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E55" w:rsidRPr="001F6A97" w:rsidRDefault="007054B1">
      <w:pPr>
        <w:rPr>
          <w:color w:val="000000" w:themeColor="text1"/>
          <w:lang w:val="en-GB"/>
        </w:rPr>
      </w:pPr>
      <w:bookmarkStart w:id="0" w:name="_GoBack"/>
      <w:bookmarkEnd w:id="0"/>
      <w:r w:rsidRPr="001F6A97">
        <w:rPr>
          <w:rFonts w:ascii="Arial" w:hAnsi="Arial" w:cs="Arial"/>
          <w:noProof/>
          <w:color w:val="000000" w:themeColor="text1"/>
        </w:rPr>
        <w:drawing>
          <wp:anchor distT="0" distB="0" distL="114300" distR="114300" simplePos="0" relativeHeight="251687936" behindDoc="0" locked="0" layoutInCell="1" allowOverlap="1">
            <wp:simplePos x="0" y="0"/>
            <wp:positionH relativeFrom="margin">
              <wp:posOffset>2553335</wp:posOffset>
            </wp:positionH>
            <wp:positionV relativeFrom="margin">
              <wp:posOffset>-635</wp:posOffset>
            </wp:positionV>
            <wp:extent cx="1009015" cy="1153795"/>
            <wp:effectExtent l="0" t="0" r="698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bwMode="auto">
                    <a:xfrm>
                      <a:off x="0" y="0"/>
                      <a:ext cx="1009015" cy="1153795"/>
                    </a:xfrm>
                    <a:prstGeom prst="rect">
                      <a:avLst/>
                    </a:prstGeom>
                    <a:noFill/>
                    <a:ln w="9525">
                      <a:noFill/>
                      <a:miter lim="800000"/>
                      <a:headEnd/>
                      <a:tailEnd/>
                    </a:ln>
                  </pic:spPr>
                </pic:pic>
              </a:graphicData>
            </a:graphic>
          </wp:anchor>
        </w:drawing>
      </w: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8354B" w:rsidRPr="001F6A97" w:rsidRDefault="0078354B">
      <w:pPr>
        <w:rPr>
          <w:color w:val="000000" w:themeColor="text1"/>
          <w:lang w:val="en-GB"/>
        </w:rPr>
      </w:pPr>
    </w:p>
    <w:p w:rsidR="0078354B" w:rsidRPr="001F6A97" w:rsidRDefault="0078354B" w:rsidP="00394CB7">
      <w:pPr>
        <w:rPr>
          <w:color w:val="000000" w:themeColor="text1"/>
          <w:lang w:val="en-GB"/>
        </w:rPr>
      </w:pPr>
    </w:p>
    <w:p w:rsidR="0078354B" w:rsidRPr="001F6A97" w:rsidRDefault="0078354B" w:rsidP="00394CB7">
      <w:pPr>
        <w:rPr>
          <w:color w:val="000000" w:themeColor="text1"/>
          <w:lang w:val="en-GB"/>
        </w:rPr>
      </w:pPr>
    </w:p>
    <w:p w:rsidR="0078354B" w:rsidRPr="001F6A97" w:rsidRDefault="0078354B">
      <w:pPr>
        <w:rPr>
          <w:color w:val="000000" w:themeColor="text1"/>
          <w:lang w:val="en-GB"/>
        </w:rPr>
      </w:pPr>
    </w:p>
    <w:p w:rsidR="0078354B" w:rsidRPr="001F6A97" w:rsidRDefault="0078354B">
      <w:pPr>
        <w:rPr>
          <w:color w:val="000000" w:themeColor="text1"/>
          <w:lang w:val="en-GB"/>
        </w:rPr>
      </w:pPr>
    </w:p>
    <w:p w:rsidR="00B71034" w:rsidRPr="001F6A97" w:rsidRDefault="00B71034" w:rsidP="00B71034">
      <w:pPr>
        <w:jc w:val="center"/>
        <w:rPr>
          <w:rFonts w:ascii="Arial" w:hAnsi="Arial" w:cs="Arial"/>
          <w:b/>
          <w:color w:val="059AD8"/>
          <w:w w:val="90"/>
          <w:sz w:val="32"/>
          <w:szCs w:val="32"/>
          <w:lang w:val="en-GB"/>
        </w:rPr>
      </w:pPr>
      <w:r w:rsidRPr="001F6A97">
        <w:rPr>
          <w:rFonts w:ascii="Arial" w:hAnsi="Arial" w:cs="Arial"/>
          <w:b/>
          <w:color w:val="059AD8"/>
          <w:w w:val="90"/>
          <w:sz w:val="44"/>
          <w:szCs w:val="32"/>
          <w:lang w:val="en-GB"/>
        </w:rPr>
        <w:t>Government</w:t>
      </w:r>
      <w:r w:rsidRPr="001F6A97">
        <w:rPr>
          <w:rFonts w:ascii="Arial" w:hAnsi="Arial" w:cs="Arial"/>
          <w:b/>
          <w:color w:val="059AD8"/>
          <w:w w:val="90"/>
          <w:sz w:val="40"/>
          <w:szCs w:val="32"/>
          <w:lang w:val="en-GB"/>
        </w:rPr>
        <w:t xml:space="preserve"> of </w:t>
      </w:r>
      <w:r w:rsidR="0084509D" w:rsidRPr="001F6A97">
        <w:rPr>
          <w:rFonts w:ascii="Arial" w:hAnsi="Arial" w:cs="Arial"/>
          <w:b/>
          <w:color w:val="059AD8"/>
          <w:w w:val="90"/>
          <w:sz w:val="40"/>
          <w:szCs w:val="32"/>
          <w:lang w:val="en-GB"/>
        </w:rPr>
        <w:t>Sindh</w:t>
      </w:r>
    </w:p>
    <w:p w:rsidR="008E4CA6" w:rsidRPr="001F6A97" w:rsidRDefault="008E4CA6" w:rsidP="00B71034">
      <w:pPr>
        <w:jc w:val="cente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8E4CA6" w:rsidRPr="001F6A97" w:rsidRDefault="008E4CA6">
      <w:pPr>
        <w:rPr>
          <w:color w:val="000000" w:themeColor="text1"/>
          <w:lang w:val="en-GB"/>
        </w:rPr>
      </w:pPr>
    </w:p>
    <w:p w:rsidR="0078354B" w:rsidRPr="001F6A97" w:rsidRDefault="0078354B">
      <w:pPr>
        <w:rPr>
          <w:color w:val="000000" w:themeColor="text1"/>
          <w:lang w:val="en-GB"/>
        </w:rPr>
      </w:pPr>
    </w:p>
    <w:p w:rsidR="007E6DAD" w:rsidRPr="001F6A97" w:rsidRDefault="007E6DAD">
      <w:pPr>
        <w:rPr>
          <w:color w:val="000000" w:themeColor="text1"/>
          <w:sz w:val="96"/>
          <w:lang w:val="en-GB"/>
        </w:rPr>
      </w:pPr>
      <w:r w:rsidRPr="001F6A97">
        <w:rPr>
          <w:color w:val="059AD8"/>
          <w:sz w:val="96"/>
          <w:lang w:val="en-GB"/>
        </w:rPr>
        <w:t>Drinking Water, Sanitation and Hygiene</w:t>
      </w:r>
    </w:p>
    <w:p w:rsidR="007E6DAD" w:rsidRPr="001F6A97" w:rsidRDefault="007E6DAD">
      <w:pPr>
        <w:rPr>
          <w:color w:val="000000" w:themeColor="text1"/>
          <w:lang w:val="en-GB"/>
        </w:rPr>
      </w:pPr>
    </w:p>
    <w:p w:rsidR="0078354B" w:rsidRPr="001F6A97" w:rsidRDefault="0078354B">
      <w:pPr>
        <w:rPr>
          <w:color w:val="000000" w:themeColor="text1"/>
          <w:lang w:val="en-GB"/>
        </w:rPr>
      </w:pPr>
    </w:p>
    <w:p w:rsidR="007E6DAD" w:rsidRPr="001F6A97" w:rsidRDefault="0084509D">
      <w:pPr>
        <w:rPr>
          <w:color w:val="059AD8"/>
          <w:sz w:val="56"/>
          <w:lang w:val="en-GB"/>
        </w:rPr>
      </w:pPr>
      <w:r w:rsidRPr="001F6A97">
        <w:rPr>
          <w:color w:val="059AD8"/>
          <w:sz w:val="48"/>
          <w:lang w:val="en-GB"/>
        </w:rPr>
        <w:t>Sindh</w:t>
      </w:r>
      <w:r w:rsidR="00486967">
        <w:rPr>
          <w:color w:val="059AD8"/>
          <w:sz w:val="48"/>
          <w:lang w:val="en-GB"/>
        </w:rPr>
        <w:t xml:space="preserve"> </w:t>
      </w:r>
      <w:r w:rsidR="00445980" w:rsidRPr="001F6A97">
        <w:rPr>
          <w:color w:val="059AD8"/>
          <w:sz w:val="48"/>
          <w:lang w:val="en-GB"/>
        </w:rPr>
        <w:t xml:space="preserve">Strategic </w:t>
      </w:r>
      <w:r w:rsidRPr="001F6A97">
        <w:rPr>
          <w:color w:val="059AD8"/>
          <w:sz w:val="48"/>
          <w:lang w:val="en-GB"/>
        </w:rPr>
        <w:t>Sector Plan 2016</w:t>
      </w:r>
      <w:r w:rsidR="007E6DAD" w:rsidRPr="001F6A97">
        <w:rPr>
          <w:color w:val="059AD8"/>
          <w:sz w:val="48"/>
          <w:lang w:val="en-GB"/>
        </w:rPr>
        <w:t xml:space="preserve"> – 202</w:t>
      </w:r>
      <w:r w:rsidRPr="001F6A97">
        <w:rPr>
          <w:color w:val="059AD8"/>
          <w:sz w:val="48"/>
          <w:lang w:val="en-GB"/>
        </w:rPr>
        <w:t>6</w:t>
      </w:r>
    </w:p>
    <w:p w:rsidR="007E6DAD" w:rsidRPr="001F6A97" w:rsidRDefault="007E6DAD">
      <w:pPr>
        <w:rPr>
          <w:color w:val="000000" w:themeColor="text1"/>
          <w:lang w:val="en-GB"/>
        </w:rPr>
      </w:pPr>
    </w:p>
    <w:p w:rsidR="007E6DAD" w:rsidRPr="001F6A97" w:rsidRDefault="00D53DFA">
      <w:pPr>
        <w:rPr>
          <w:color w:val="059AD8"/>
          <w:sz w:val="40"/>
          <w:lang w:val="en-GB"/>
        </w:rPr>
      </w:pPr>
      <w:r w:rsidRPr="001F6A97">
        <w:rPr>
          <w:color w:val="059AD8"/>
          <w:sz w:val="40"/>
          <w:lang w:val="en-GB"/>
        </w:rPr>
        <w:t xml:space="preserve">Final </w:t>
      </w:r>
      <w:r w:rsidR="00B80E5B" w:rsidRPr="001F6A97">
        <w:rPr>
          <w:color w:val="059AD8"/>
          <w:sz w:val="40"/>
          <w:lang w:val="en-GB"/>
        </w:rPr>
        <w:t>Draft</w:t>
      </w:r>
      <w:r w:rsidR="00A710D4">
        <w:rPr>
          <w:color w:val="059AD8"/>
          <w:sz w:val="40"/>
          <w:lang w:val="en-GB"/>
        </w:rPr>
        <w:t>6</w:t>
      </w:r>
      <w:r w:rsidR="00FA572C" w:rsidRPr="001F6A97">
        <w:rPr>
          <w:color w:val="059AD8"/>
          <w:sz w:val="40"/>
          <w:lang w:val="en-GB"/>
        </w:rPr>
        <w:t xml:space="preserve">.0 </w:t>
      </w:r>
      <w:r w:rsidR="005C0A28" w:rsidRPr="001F6A97">
        <w:rPr>
          <w:color w:val="059AD8"/>
          <w:sz w:val="40"/>
          <w:lang w:val="en-GB"/>
        </w:rPr>
        <w:t xml:space="preserve">dated </w:t>
      </w:r>
      <w:r w:rsidR="00A710D4">
        <w:rPr>
          <w:color w:val="059AD8"/>
          <w:sz w:val="40"/>
          <w:lang w:val="en-GB"/>
        </w:rPr>
        <w:t>29</w:t>
      </w:r>
      <w:r w:rsidR="007404B3" w:rsidRPr="001F6A97">
        <w:rPr>
          <w:color w:val="059AD8"/>
          <w:sz w:val="40"/>
          <w:vertAlign w:val="superscript"/>
          <w:lang w:val="en-GB"/>
        </w:rPr>
        <w:t>th</w:t>
      </w:r>
      <w:r w:rsidR="001363B9">
        <w:rPr>
          <w:color w:val="059AD8"/>
          <w:sz w:val="40"/>
          <w:lang w:val="en-GB"/>
        </w:rPr>
        <w:t>Dec</w:t>
      </w:r>
      <w:r w:rsidR="007404B3" w:rsidRPr="001F6A97">
        <w:rPr>
          <w:color w:val="059AD8"/>
          <w:sz w:val="40"/>
          <w:lang w:val="en-GB"/>
        </w:rPr>
        <w:t>ember</w:t>
      </w:r>
      <w:r w:rsidR="0084509D" w:rsidRPr="001F6A97">
        <w:rPr>
          <w:color w:val="059AD8"/>
          <w:sz w:val="40"/>
          <w:lang w:val="en-GB"/>
        </w:rPr>
        <w:t xml:space="preserve"> 2016</w:t>
      </w:r>
    </w:p>
    <w:p w:rsidR="007E6DAD" w:rsidRPr="001F6A97" w:rsidRDefault="007E6DAD">
      <w:pPr>
        <w:rPr>
          <w:color w:val="000000" w:themeColor="text1"/>
          <w:lang w:val="en-GB"/>
        </w:rPr>
      </w:pPr>
    </w:p>
    <w:p w:rsidR="00972EB9" w:rsidRPr="004A009B" w:rsidRDefault="00972EB9">
      <w:pPr>
        <w:rPr>
          <w:color w:val="000000" w:themeColor="text1"/>
          <w:lang w:val="en-GB"/>
        </w:rPr>
      </w:pPr>
    </w:p>
    <w:p w:rsidR="007E6DAD" w:rsidRPr="001F6A97" w:rsidRDefault="007E6DAD">
      <w:pPr>
        <w:rPr>
          <w:color w:val="000000" w:themeColor="text1"/>
          <w:lang w:val="en-GB"/>
        </w:rPr>
      </w:pPr>
    </w:p>
    <w:p w:rsidR="00FA572C" w:rsidRPr="001F6A97" w:rsidRDefault="00FA572C">
      <w:pPr>
        <w:rPr>
          <w:color w:val="000000" w:themeColor="text1"/>
          <w:lang w:val="en-GB"/>
        </w:rPr>
      </w:pPr>
    </w:p>
    <w:p w:rsidR="007E6DAD" w:rsidRPr="001F6A97" w:rsidRDefault="007E6DAD">
      <w:pPr>
        <w:rPr>
          <w:color w:val="000000" w:themeColor="text1"/>
          <w:lang w:val="en-GB"/>
        </w:rPr>
      </w:pPr>
      <w:r w:rsidRPr="001F6A97">
        <w:rPr>
          <w:color w:val="000000" w:themeColor="text1"/>
          <w:lang w:val="en-GB"/>
        </w:rPr>
        <w:br w:type="column"/>
      </w: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385093">
      <w:pPr>
        <w:rPr>
          <w:color w:val="000000" w:themeColor="text1"/>
          <w:lang w:val="en-GB"/>
        </w:rPr>
      </w:pPr>
      <w:r w:rsidRPr="001F6A97">
        <w:rPr>
          <w:color w:val="000000" w:themeColor="text1"/>
          <w:lang w:val="en-GB"/>
        </w:rPr>
        <w:br w:type="column"/>
      </w:r>
      <w:r w:rsidRPr="001F6A97">
        <w:rPr>
          <w:rFonts w:ascii="Arial" w:hAnsi="Arial" w:cs="Arial"/>
          <w:noProof/>
          <w:color w:val="000000" w:themeColor="text1"/>
        </w:rPr>
        <w:lastRenderedPageBreak/>
        <w:drawing>
          <wp:anchor distT="0" distB="0" distL="114300" distR="114300" simplePos="0" relativeHeight="251757568" behindDoc="0" locked="0" layoutInCell="1" allowOverlap="1">
            <wp:simplePos x="0" y="0"/>
            <wp:positionH relativeFrom="margin">
              <wp:posOffset>2553335</wp:posOffset>
            </wp:positionH>
            <wp:positionV relativeFrom="margin">
              <wp:posOffset>-635</wp:posOffset>
            </wp:positionV>
            <wp:extent cx="1009015" cy="1153795"/>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bwMode="auto">
                    <a:xfrm>
                      <a:off x="0" y="0"/>
                      <a:ext cx="1009015" cy="1153795"/>
                    </a:xfrm>
                    <a:prstGeom prst="rect">
                      <a:avLst/>
                    </a:prstGeom>
                    <a:noFill/>
                    <a:ln w="9525">
                      <a:noFill/>
                      <a:miter lim="800000"/>
                      <a:headEnd/>
                      <a:tailEnd/>
                    </a:ln>
                  </pic:spPr>
                </pic:pic>
              </a:graphicData>
            </a:graphic>
          </wp:anchor>
        </w:drawing>
      </w: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385093" w:rsidRPr="001F6A97" w:rsidRDefault="00385093">
      <w:pPr>
        <w:rPr>
          <w:color w:val="000000" w:themeColor="text1"/>
          <w:lang w:val="en-GB"/>
        </w:rPr>
      </w:pPr>
    </w:p>
    <w:p w:rsidR="00385093" w:rsidRPr="001F6A97" w:rsidRDefault="00385093">
      <w:pPr>
        <w:rPr>
          <w:color w:val="000000" w:themeColor="text1"/>
          <w:lang w:val="en-GB"/>
        </w:rPr>
      </w:pPr>
    </w:p>
    <w:p w:rsidR="00385093" w:rsidRPr="001F6A97" w:rsidRDefault="00385093">
      <w:pPr>
        <w:rPr>
          <w:color w:val="000000" w:themeColor="text1"/>
          <w:lang w:val="en-GB"/>
        </w:rPr>
      </w:pPr>
    </w:p>
    <w:p w:rsidR="00385093" w:rsidRPr="001F6A97" w:rsidRDefault="00385093">
      <w:pPr>
        <w:rPr>
          <w:color w:val="000000" w:themeColor="text1"/>
          <w:lang w:val="en-GB"/>
        </w:rPr>
      </w:pPr>
    </w:p>
    <w:p w:rsidR="00385093" w:rsidRPr="001F6A97" w:rsidRDefault="00385093">
      <w:pPr>
        <w:rPr>
          <w:color w:val="000000" w:themeColor="text1"/>
          <w:lang w:val="en-GB"/>
        </w:rPr>
      </w:pPr>
    </w:p>
    <w:p w:rsidR="00385093" w:rsidRPr="001F6A97" w:rsidRDefault="00385093">
      <w:pPr>
        <w:rPr>
          <w:color w:val="000000" w:themeColor="text1"/>
          <w:lang w:val="en-GB"/>
        </w:rPr>
      </w:pPr>
    </w:p>
    <w:p w:rsidR="00385093" w:rsidRPr="001F6A97" w:rsidRDefault="00385093">
      <w:pPr>
        <w:rPr>
          <w:color w:val="000000" w:themeColor="text1"/>
          <w:lang w:val="en-GB"/>
        </w:rPr>
      </w:pPr>
    </w:p>
    <w:p w:rsidR="00385093" w:rsidRPr="001F6A97" w:rsidRDefault="0084509D" w:rsidP="00385093">
      <w:pPr>
        <w:jc w:val="center"/>
        <w:rPr>
          <w:b/>
          <w:color w:val="000000" w:themeColor="text1"/>
          <w:sz w:val="40"/>
          <w:szCs w:val="40"/>
          <w:lang w:val="en-GB"/>
        </w:rPr>
      </w:pPr>
      <w:r w:rsidRPr="001F6A97">
        <w:rPr>
          <w:b/>
          <w:color w:val="059AD8"/>
          <w:sz w:val="40"/>
          <w:szCs w:val="40"/>
          <w:lang w:val="en-GB"/>
        </w:rPr>
        <w:t>SINDH</w:t>
      </w:r>
      <w:r w:rsidR="00385093" w:rsidRPr="001F6A97">
        <w:rPr>
          <w:b/>
          <w:color w:val="059AD8"/>
          <w:sz w:val="40"/>
          <w:szCs w:val="40"/>
          <w:lang w:val="en-GB"/>
        </w:rPr>
        <w:t xml:space="preserve"> STRATEGIC </w:t>
      </w:r>
      <w:r w:rsidRPr="001F6A97">
        <w:rPr>
          <w:b/>
          <w:color w:val="059AD8"/>
          <w:sz w:val="40"/>
          <w:szCs w:val="40"/>
          <w:lang w:val="en-GB"/>
        </w:rPr>
        <w:t>SECTOR PLAN 2016 – 2026</w:t>
      </w:r>
    </w:p>
    <w:p w:rsidR="00385093" w:rsidRPr="001F6A97" w:rsidRDefault="00385093" w:rsidP="00385093">
      <w:pPr>
        <w:jc w:val="center"/>
        <w:rPr>
          <w:color w:val="000000" w:themeColor="text1"/>
          <w:sz w:val="36"/>
          <w:szCs w:val="36"/>
          <w:lang w:val="en-GB"/>
        </w:rPr>
      </w:pPr>
      <w:r w:rsidRPr="001F6A97">
        <w:rPr>
          <w:color w:val="000000" w:themeColor="text1"/>
          <w:sz w:val="36"/>
          <w:szCs w:val="36"/>
          <w:lang w:val="en-GB"/>
        </w:rPr>
        <w:t>Drinking Water, Sanitation and Hygiene</w:t>
      </w:r>
    </w:p>
    <w:p w:rsidR="00385093" w:rsidRPr="001F6A97" w:rsidRDefault="00385093" w:rsidP="00385093">
      <w:pPr>
        <w:jc w:val="center"/>
        <w:rPr>
          <w:color w:val="000000" w:themeColor="text1"/>
          <w:lang w:val="en-GB"/>
        </w:rPr>
      </w:pPr>
    </w:p>
    <w:p w:rsidR="00385093" w:rsidRPr="001F6A97" w:rsidRDefault="00385093" w:rsidP="00385093">
      <w:pPr>
        <w:jc w:val="center"/>
        <w:rPr>
          <w:color w:val="000000" w:themeColor="text1"/>
          <w:lang w:val="en-GB"/>
        </w:rPr>
      </w:pPr>
    </w:p>
    <w:p w:rsidR="00385093" w:rsidRPr="001F6A97" w:rsidRDefault="00385093" w:rsidP="00385093">
      <w:pPr>
        <w:jc w:val="center"/>
        <w:rPr>
          <w:color w:val="000000" w:themeColor="text1"/>
          <w:lang w:val="en-GB"/>
        </w:rPr>
      </w:pPr>
    </w:p>
    <w:p w:rsidR="00385093" w:rsidRPr="001F6A97" w:rsidRDefault="00385093" w:rsidP="00385093">
      <w:pPr>
        <w:jc w:val="center"/>
        <w:rPr>
          <w:color w:val="000000" w:themeColor="text1"/>
          <w:sz w:val="36"/>
          <w:szCs w:val="36"/>
          <w:lang w:val="en-GB"/>
        </w:rPr>
      </w:pPr>
      <w:r w:rsidRPr="001F6A97">
        <w:rPr>
          <w:color w:val="000000" w:themeColor="text1"/>
          <w:sz w:val="36"/>
          <w:szCs w:val="36"/>
          <w:lang w:val="en-GB"/>
        </w:rPr>
        <w:t xml:space="preserve">Government of </w:t>
      </w:r>
      <w:r w:rsidR="0084509D" w:rsidRPr="001F6A97">
        <w:rPr>
          <w:color w:val="000000" w:themeColor="text1"/>
          <w:sz w:val="36"/>
          <w:szCs w:val="36"/>
          <w:lang w:val="en-GB"/>
        </w:rPr>
        <w:t>Sindh</w:t>
      </w:r>
    </w:p>
    <w:p w:rsidR="00385093" w:rsidRPr="001F6A97" w:rsidRDefault="00385093" w:rsidP="00385093">
      <w:pPr>
        <w:jc w:val="center"/>
        <w:rPr>
          <w:color w:val="000000" w:themeColor="text1"/>
          <w:lang w:val="en-GB"/>
        </w:rPr>
      </w:pPr>
    </w:p>
    <w:p w:rsidR="00385093" w:rsidRPr="001F6A97" w:rsidRDefault="00385093" w:rsidP="00385093">
      <w:pPr>
        <w:rPr>
          <w:color w:val="000000" w:themeColor="text1"/>
          <w:lang w:val="en-GB"/>
        </w:rPr>
      </w:pPr>
    </w:p>
    <w:p w:rsidR="00385093" w:rsidRPr="001F6A97" w:rsidRDefault="00385093" w:rsidP="00385093">
      <w:pPr>
        <w:rPr>
          <w:color w:val="000000" w:themeColor="text1"/>
          <w:lang w:val="en-GB"/>
        </w:rPr>
      </w:pPr>
    </w:p>
    <w:p w:rsidR="00385093" w:rsidRPr="001F6A97" w:rsidRDefault="00385093" w:rsidP="00385093">
      <w:pPr>
        <w:rPr>
          <w:color w:val="000000" w:themeColor="text1"/>
          <w:lang w:val="en-GB"/>
        </w:rPr>
      </w:pPr>
    </w:p>
    <w:p w:rsidR="0084509D" w:rsidRPr="001F6A97" w:rsidRDefault="0084509D" w:rsidP="00385093">
      <w:pPr>
        <w:rPr>
          <w:color w:val="000000" w:themeColor="text1"/>
          <w:lang w:val="en-GB"/>
        </w:rPr>
      </w:pPr>
    </w:p>
    <w:p w:rsidR="00385093" w:rsidRPr="001F6A97" w:rsidRDefault="0084509D" w:rsidP="00385093">
      <w:pPr>
        <w:rPr>
          <w:color w:val="000000" w:themeColor="text1"/>
          <w:lang w:val="en-GB"/>
        </w:rPr>
      </w:pPr>
      <w:r w:rsidRPr="001F6A97">
        <w:rPr>
          <w:color w:val="000000" w:themeColor="text1"/>
          <w:sz w:val="32"/>
          <w:szCs w:val="32"/>
          <w:lang w:val="en-GB"/>
        </w:rPr>
        <w:t xml:space="preserve">Local Government </w:t>
      </w:r>
      <w:r w:rsidR="00557E4F" w:rsidRPr="001F6A97">
        <w:rPr>
          <w:color w:val="000000" w:themeColor="text1"/>
          <w:sz w:val="32"/>
          <w:szCs w:val="32"/>
          <w:lang w:val="en-GB"/>
        </w:rPr>
        <w:t xml:space="preserve">and </w:t>
      </w:r>
      <w:r w:rsidR="00042C02" w:rsidRPr="001F6A97">
        <w:rPr>
          <w:color w:val="000000" w:themeColor="text1"/>
          <w:sz w:val="32"/>
          <w:szCs w:val="32"/>
          <w:lang w:val="en-GB"/>
        </w:rPr>
        <w:t xml:space="preserve">Housing </w:t>
      </w:r>
      <w:r w:rsidR="00557E4F" w:rsidRPr="001F6A97">
        <w:rPr>
          <w:color w:val="000000" w:themeColor="text1"/>
          <w:sz w:val="32"/>
          <w:szCs w:val="32"/>
          <w:lang w:val="en-GB"/>
        </w:rPr>
        <w:t xml:space="preserve">Town Planning </w:t>
      </w:r>
      <w:r w:rsidRPr="001F6A97">
        <w:rPr>
          <w:color w:val="000000" w:themeColor="text1"/>
          <w:sz w:val="32"/>
          <w:szCs w:val="32"/>
          <w:lang w:val="en-GB"/>
        </w:rPr>
        <w:t>Department</w:t>
      </w:r>
    </w:p>
    <w:p w:rsidR="00385093" w:rsidRPr="001F6A97" w:rsidRDefault="00385093" w:rsidP="00385093">
      <w:pPr>
        <w:rPr>
          <w:color w:val="000000" w:themeColor="text1"/>
          <w:sz w:val="32"/>
          <w:szCs w:val="32"/>
          <w:lang w:val="en-GB"/>
        </w:rPr>
      </w:pPr>
      <w:r w:rsidRPr="001F6A97">
        <w:rPr>
          <w:color w:val="000000" w:themeColor="text1"/>
          <w:sz w:val="32"/>
          <w:szCs w:val="32"/>
          <w:lang w:val="en-GB"/>
        </w:rPr>
        <w:t>Planning and Development Department</w:t>
      </w:r>
    </w:p>
    <w:p w:rsidR="00385093" w:rsidRPr="001F6A97" w:rsidRDefault="00385093" w:rsidP="00385093">
      <w:pPr>
        <w:rPr>
          <w:color w:val="000000" w:themeColor="text1"/>
          <w:sz w:val="32"/>
          <w:szCs w:val="32"/>
          <w:lang w:val="en-GB"/>
        </w:rPr>
      </w:pPr>
      <w:r w:rsidRPr="001F6A97">
        <w:rPr>
          <w:color w:val="000000" w:themeColor="text1"/>
          <w:sz w:val="32"/>
          <w:szCs w:val="32"/>
          <w:lang w:val="en-GB"/>
        </w:rPr>
        <w:t xml:space="preserve">Public Health Engineering </w:t>
      </w:r>
      <w:r w:rsidR="00557E4F" w:rsidRPr="001F6A97">
        <w:rPr>
          <w:color w:val="000000" w:themeColor="text1"/>
          <w:sz w:val="32"/>
          <w:szCs w:val="32"/>
          <w:lang w:val="en-GB"/>
        </w:rPr>
        <w:t xml:space="preserve">and Rural Development </w:t>
      </w:r>
      <w:r w:rsidRPr="001F6A97">
        <w:rPr>
          <w:color w:val="000000" w:themeColor="text1"/>
          <w:sz w:val="32"/>
          <w:szCs w:val="32"/>
          <w:lang w:val="en-GB"/>
        </w:rPr>
        <w:t>Department</w:t>
      </w:r>
    </w:p>
    <w:p w:rsidR="00385093" w:rsidRPr="001F6A97" w:rsidRDefault="00385093" w:rsidP="007760AA">
      <w:pPr>
        <w:rPr>
          <w:color w:val="000000" w:themeColor="text1"/>
          <w:sz w:val="32"/>
          <w:szCs w:val="32"/>
          <w:lang w:val="en-GB"/>
        </w:rPr>
      </w:pPr>
      <w:r w:rsidRPr="001F6A97">
        <w:rPr>
          <w:color w:val="000000" w:themeColor="text1"/>
          <w:sz w:val="32"/>
          <w:szCs w:val="32"/>
          <w:lang w:val="en-GB"/>
        </w:rPr>
        <w:t>Health Department</w:t>
      </w:r>
    </w:p>
    <w:p w:rsidR="00385093" w:rsidRPr="001F6A97" w:rsidRDefault="00385093" w:rsidP="00385093">
      <w:pPr>
        <w:rPr>
          <w:color w:val="000000" w:themeColor="text1"/>
          <w:sz w:val="32"/>
          <w:szCs w:val="32"/>
          <w:lang w:val="en-GB"/>
        </w:rPr>
      </w:pPr>
      <w:r w:rsidRPr="001F6A97">
        <w:rPr>
          <w:color w:val="000000" w:themeColor="text1"/>
          <w:sz w:val="32"/>
          <w:szCs w:val="32"/>
          <w:lang w:val="en-GB"/>
        </w:rPr>
        <w:t>School Education Department</w:t>
      </w:r>
    </w:p>
    <w:p w:rsidR="00385093" w:rsidRPr="001F6A97" w:rsidRDefault="00385093" w:rsidP="00385093">
      <w:pPr>
        <w:rPr>
          <w:color w:val="000000" w:themeColor="text1"/>
          <w:lang w:val="en-GB"/>
        </w:rPr>
      </w:pPr>
    </w:p>
    <w:p w:rsidR="00385093" w:rsidRPr="001F6A97" w:rsidRDefault="00385093" w:rsidP="00385093">
      <w:pPr>
        <w:rPr>
          <w:color w:val="000000" w:themeColor="text1"/>
          <w:lang w:val="en-GB"/>
        </w:rPr>
      </w:pPr>
    </w:p>
    <w:p w:rsidR="00385093" w:rsidRPr="001F6A97" w:rsidRDefault="00385093" w:rsidP="00385093">
      <w:pPr>
        <w:rPr>
          <w:color w:val="000000" w:themeColor="text1"/>
          <w:lang w:val="en-GB"/>
        </w:rPr>
      </w:pPr>
    </w:p>
    <w:p w:rsidR="00385093" w:rsidRPr="001F6A97" w:rsidRDefault="00385093" w:rsidP="00385093">
      <w:pPr>
        <w:rPr>
          <w:color w:val="000000" w:themeColor="text1"/>
          <w:sz w:val="28"/>
          <w:szCs w:val="28"/>
          <w:lang w:val="en-GB"/>
        </w:rPr>
      </w:pPr>
    </w:p>
    <w:p w:rsidR="00385093" w:rsidRPr="001F6A97" w:rsidRDefault="00385093" w:rsidP="00385093">
      <w:pPr>
        <w:rPr>
          <w:color w:val="000000" w:themeColor="text1"/>
          <w:lang w:val="en-GB"/>
        </w:rPr>
      </w:pPr>
    </w:p>
    <w:p w:rsidR="00385093" w:rsidRPr="001F6A97" w:rsidRDefault="00385093" w:rsidP="00385093">
      <w:pPr>
        <w:rPr>
          <w:color w:val="000000" w:themeColor="text1"/>
          <w:lang w:val="en-GB"/>
        </w:rPr>
      </w:pPr>
    </w:p>
    <w:p w:rsidR="00385093" w:rsidRPr="001F6A97" w:rsidRDefault="00361C63" w:rsidP="00385093">
      <w:pPr>
        <w:rPr>
          <w:color w:val="000000" w:themeColor="text1"/>
          <w:lang w:val="en-GB"/>
        </w:rPr>
      </w:pPr>
      <w:r w:rsidRPr="001F6A97">
        <w:rPr>
          <w:color w:val="000000" w:themeColor="text1"/>
          <w:lang w:val="en-GB"/>
        </w:rPr>
        <w:t xml:space="preserve">Final </w:t>
      </w:r>
      <w:r w:rsidR="00385093" w:rsidRPr="001F6A97">
        <w:rPr>
          <w:color w:val="000000" w:themeColor="text1"/>
          <w:lang w:val="en-GB"/>
        </w:rPr>
        <w:t>Draft</w:t>
      </w:r>
      <w:r w:rsidR="00A710D4">
        <w:rPr>
          <w:color w:val="000000" w:themeColor="text1"/>
          <w:lang w:val="en-GB"/>
        </w:rPr>
        <w:t xml:space="preserve"> 6</w:t>
      </w:r>
      <w:r w:rsidR="00727103" w:rsidRPr="001F6A97">
        <w:rPr>
          <w:color w:val="000000" w:themeColor="text1"/>
          <w:lang w:val="en-GB"/>
        </w:rPr>
        <w:t>.0</w:t>
      </w:r>
      <w:r w:rsidR="00385093" w:rsidRPr="001F6A97">
        <w:rPr>
          <w:color w:val="000000" w:themeColor="text1"/>
          <w:lang w:val="en-GB"/>
        </w:rPr>
        <w:t xml:space="preserve"> – </w:t>
      </w:r>
      <w:r w:rsidR="00A710D4">
        <w:rPr>
          <w:color w:val="000000" w:themeColor="text1"/>
          <w:lang w:val="en-GB"/>
        </w:rPr>
        <w:t>29</w:t>
      </w:r>
      <w:r w:rsidRPr="001F6A97">
        <w:rPr>
          <w:color w:val="000000" w:themeColor="text1"/>
          <w:vertAlign w:val="superscript"/>
          <w:lang w:val="en-GB"/>
        </w:rPr>
        <w:t>th</w:t>
      </w:r>
      <w:r w:rsidR="00A710D4">
        <w:rPr>
          <w:color w:val="000000" w:themeColor="text1"/>
          <w:lang w:val="en-GB"/>
        </w:rPr>
        <w:t>Dec</w:t>
      </w:r>
      <w:r w:rsidRPr="001F6A97">
        <w:rPr>
          <w:color w:val="000000" w:themeColor="text1"/>
          <w:lang w:val="en-GB"/>
        </w:rPr>
        <w:t>ember</w:t>
      </w:r>
      <w:r w:rsidR="0084509D" w:rsidRPr="001F6A97">
        <w:rPr>
          <w:color w:val="000000" w:themeColor="text1"/>
          <w:lang w:val="en-GB"/>
        </w:rPr>
        <w:t xml:space="preserve"> 2016</w:t>
      </w:r>
    </w:p>
    <w:p w:rsidR="007E6DAD" w:rsidRPr="001F6A97" w:rsidRDefault="007E6DAD">
      <w:pPr>
        <w:rPr>
          <w:color w:val="000000" w:themeColor="text1"/>
          <w:lang w:val="en-GB"/>
        </w:rPr>
      </w:pPr>
    </w:p>
    <w:p w:rsidR="007E6DAD" w:rsidRPr="004A009B"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pPr>
        <w:rPr>
          <w:color w:val="000000" w:themeColor="text1"/>
          <w:lang w:val="en-GB"/>
        </w:rPr>
      </w:pPr>
    </w:p>
    <w:p w:rsidR="007E6DAD" w:rsidRPr="001F6A97" w:rsidRDefault="007E6DAD" w:rsidP="004B15C3">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 w:name="_Toc476076275"/>
      <w:r w:rsidR="00C727FE">
        <w:rPr>
          <w:rFonts w:asciiTheme="majorHAnsi" w:hAnsiTheme="majorHAnsi"/>
          <w:color w:val="059AD8"/>
          <w:sz w:val="36"/>
          <w:lang w:val="en-GB"/>
        </w:rPr>
        <w:lastRenderedPageBreak/>
        <w:t>MESSAGE OF CHIEF MINISTER</w:t>
      </w:r>
      <w:bookmarkEnd w:id="1"/>
    </w:p>
    <w:p w:rsidR="007E6DAD" w:rsidRPr="004A009B" w:rsidRDefault="007E6DAD" w:rsidP="004A009B">
      <w:pPr>
        <w:jc w:val="both"/>
        <w:rPr>
          <w:color w:val="000000" w:themeColor="text1"/>
          <w:sz w:val="28"/>
          <w:lang w:val="en-GB"/>
        </w:rPr>
      </w:pPr>
    </w:p>
    <w:p w:rsidR="007E6DAD" w:rsidRPr="004A009B" w:rsidRDefault="007E6DAD" w:rsidP="004A009B">
      <w:pPr>
        <w:jc w:val="both"/>
        <w:rPr>
          <w:color w:val="000000" w:themeColor="text1"/>
          <w:sz w:val="28"/>
          <w:lang w:val="en-GB"/>
        </w:rPr>
      </w:pPr>
    </w:p>
    <w:p w:rsidR="004A009B" w:rsidRPr="004A009B" w:rsidRDefault="004A009B" w:rsidP="004A009B">
      <w:pPr>
        <w:jc w:val="both"/>
        <w:rPr>
          <w:color w:val="000000" w:themeColor="text1"/>
          <w:sz w:val="28"/>
          <w:lang w:val="en-GB"/>
        </w:rPr>
      </w:pPr>
      <w:r w:rsidRPr="004A009B">
        <w:rPr>
          <w:color w:val="000000" w:themeColor="text1"/>
          <w:sz w:val="28"/>
          <w:lang w:val="en-GB"/>
        </w:rPr>
        <w:t xml:space="preserve">The province of Sindh is home to the Indus waterway before it enters the Arabian Sea. Despite having a large riverine source of water, the province of Sindh faces many challenges in provision of potable drinking water owing to the growing urban population and presence of desert and brackish zones for its rural population. The Government of Sindh is making tireless efforts to ensure there is adequate infrastructure and capacity for supply of clean drinking water and availability of adequate sanitation to its population. </w:t>
      </w:r>
    </w:p>
    <w:p w:rsidR="004A009B" w:rsidRPr="004A009B" w:rsidRDefault="004A009B" w:rsidP="004A009B">
      <w:pPr>
        <w:jc w:val="both"/>
        <w:rPr>
          <w:color w:val="000000" w:themeColor="text1"/>
          <w:sz w:val="28"/>
          <w:lang w:val="en-GB"/>
        </w:rPr>
      </w:pPr>
    </w:p>
    <w:p w:rsidR="004A009B" w:rsidRPr="004A009B" w:rsidRDefault="004A009B" w:rsidP="004A009B">
      <w:pPr>
        <w:jc w:val="both"/>
        <w:rPr>
          <w:color w:val="000000" w:themeColor="text1"/>
          <w:sz w:val="28"/>
          <w:lang w:val="en-GB"/>
        </w:rPr>
      </w:pPr>
      <w:r w:rsidRPr="004A009B">
        <w:rPr>
          <w:color w:val="000000" w:themeColor="text1"/>
          <w:sz w:val="28"/>
          <w:lang w:val="en-GB"/>
        </w:rPr>
        <w:t>The Government of Sindh has initiated a number of projects for water and sanitation and has planned to increase investments in water and sanitation in the future.</w:t>
      </w:r>
    </w:p>
    <w:p w:rsidR="004A009B" w:rsidRPr="004A009B" w:rsidRDefault="004A009B" w:rsidP="004A009B">
      <w:pPr>
        <w:jc w:val="both"/>
        <w:rPr>
          <w:color w:val="000000" w:themeColor="text1"/>
          <w:sz w:val="28"/>
          <w:lang w:val="en-GB"/>
        </w:rPr>
      </w:pPr>
    </w:p>
    <w:p w:rsidR="004A009B" w:rsidRPr="004A009B" w:rsidRDefault="004A009B" w:rsidP="004A009B">
      <w:pPr>
        <w:jc w:val="both"/>
        <w:rPr>
          <w:color w:val="000000" w:themeColor="text1"/>
          <w:sz w:val="28"/>
          <w:lang w:val="en-GB"/>
        </w:rPr>
      </w:pPr>
      <w:r w:rsidRPr="004A009B">
        <w:rPr>
          <w:color w:val="000000" w:themeColor="text1"/>
          <w:sz w:val="28"/>
          <w:lang w:val="en-GB"/>
        </w:rPr>
        <w:t>It is a matter of great satisfaction to learn that many water and sanitation projects are under way in collaboration with national and international development partners. I assure you that the Government of Sindh shall extend all possible assistance to further enhance this collaboration so that we can achieve our ultimate goal of water and sanitation for all.</w:t>
      </w:r>
    </w:p>
    <w:p w:rsidR="004A009B" w:rsidRPr="004A009B" w:rsidRDefault="004A009B" w:rsidP="004A009B">
      <w:pPr>
        <w:jc w:val="both"/>
        <w:rPr>
          <w:color w:val="000000" w:themeColor="text1"/>
          <w:sz w:val="28"/>
          <w:lang w:val="en-GB"/>
        </w:rPr>
      </w:pPr>
    </w:p>
    <w:p w:rsidR="004A009B" w:rsidRPr="004A009B" w:rsidRDefault="004A009B" w:rsidP="004A009B">
      <w:pPr>
        <w:jc w:val="both"/>
        <w:rPr>
          <w:color w:val="000000" w:themeColor="text1"/>
          <w:sz w:val="28"/>
          <w:lang w:val="en-GB"/>
        </w:rPr>
      </w:pPr>
      <w:r w:rsidRPr="004A009B">
        <w:rPr>
          <w:color w:val="000000" w:themeColor="text1"/>
          <w:sz w:val="28"/>
          <w:lang w:val="en-GB"/>
        </w:rPr>
        <w:t xml:space="preserve">I am pleased to learn that a well-conceived and forward looking sector development plan has been formulated that provides a clear and strategic direction for the sector. Provision of clean and safely managed drinking water of acceptable quality and adequate and safely managed sanitation are not only basic necessities of life, they have an enormous impact on preventing needless </w:t>
      </w:r>
      <w:r w:rsidR="00743A20">
        <w:rPr>
          <w:color w:val="000000" w:themeColor="text1"/>
          <w:sz w:val="28"/>
          <w:lang w:val="en-GB"/>
        </w:rPr>
        <w:t>mortality</w:t>
      </w:r>
      <w:r w:rsidRPr="004A009B">
        <w:rPr>
          <w:color w:val="000000" w:themeColor="text1"/>
          <w:sz w:val="28"/>
          <w:lang w:val="en-GB"/>
        </w:rPr>
        <w:t xml:space="preserve"> and nutritional deficiency because of diarrhoea. Furthermore, they also address many environmental issues.</w:t>
      </w:r>
    </w:p>
    <w:p w:rsidR="004A009B" w:rsidRPr="004A009B" w:rsidRDefault="004A009B" w:rsidP="004A009B">
      <w:pPr>
        <w:jc w:val="both"/>
        <w:rPr>
          <w:color w:val="000000" w:themeColor="text1"/>
          <w:sz w:val="28"/>
          <w:lang w:val="en-GB"/>
        </w:rPr>
      </w:pPr>
    </w:p>
    <w:p w:rsidR="004A009B" w:rsidRPr="004A009B" w:rsidRDefault="004A009B" w:rsidP="004A009B">
      <w:pPr>
        <w:jc w:val="both"/>
        <w:rPr>
          <w:color w:val="000000" w:themeColor="text1"/>
          <w:sz w:val="28"/>
          <w:lang w:val="en-GB"/>
        </w:rPr>
      </w:pPr>
      <w:r w:rsidRPr="004A009B">
        <w:rPr>
          <w:color w:val="000000" w:themeColor="text1"/>
          <w:sz w:val="28"/>
          <w:lang w:val="en-GB"/>
        </w:rPr>
        <w:t>I look forward to seeing the implementation of this sector development plan in fulfilment of the Sustainable Development Goal on water and sanitation, and welcome national and international partners to join hands with the Government of Sindh in making this a reality.</w:t>
      </w:r>
    </w:p>
    <w:p w:rsidR="007E6DAD" w:rsidRPr="004A009B" w:rsidRDefault="007E6DAD" w:rsidP="004A009B">
      <w:pPr>
        <w:jc w:val="both"/>
        <w:rPr>
          <w:color w:val="000000" w:themeColor="text1"/>
          <w:sz w:val="28"/>
          <w:lang w:val="en-GB"/>
        </w:rPr>
      </w:pPr>
    </w:p>
    <w:p w:rsidR="007E6DAD" w:rsidRPr="004A009B" w:rsidRDefault="007E6DAD" w:rsidP="004A009B">
      <w:pPr>
        <w:jc w:val="both"/>
        <w:rPr>
          <w:color w:val="000000" w:themeColor="text1"/>
          <w:sz w:val="28"/>
          <w:lang w:val="en-GB"/>
        </w:rPr>
      </w:pPr>
    </w:p>
    <w:p w:rsidR="00C727FE" w:rsidRPr="004A009B" w:rsidRDefault="00C727FE" w:rsidP="004A009B">
      <w:pPr>
        <w:jc w:val="both"/>
        <w:rPr>
          <w:color w:val="000000" w:themeColor="text1"/>
          <w:sz w:val="28"/>
          <w:lang w:val="en-GB"/>
        </w:rPr>
      </w:pPr>
    </w:p>
    <w:p w:rsidR="00C727FE" w:rsidRPr="00C727FE" w:rsidRDefault="00C727FE" w:rsidP="00C727FE">
      <w:pPr>
        <w:pStyle w:val="Heading2"/>
        <w:spacing w:before="0" w:after="0"/>
        <w:rPr>
          <w:rFonts w:asciiTheme="majorHAnsi" w:hAnsiTheme="majorHAnsi"/>
          <w:color w:val="059AD8"/>
          <w:sz w:val="36"/>
          <w:lang w:val="en-GB"/>
        </w:rPr>
      </w:pPr>
      <w:r>
        <w:rPr>
          <w:color w:val="000000" w:themeColor="text1"/>
          <w:lang w:val="en-GB"/>
        </w:rPr>
        <w:br w:type="page"/>
      </w:r>
      <w:bookmarkStart w:id="2" w:name="_Toc476076276"/>
      <w:r w:rsidRPr="00C727FE">
        <w:rPr>
          <w:rFonts w:asciiTheme="majorHAnsi" w:hAnsiTheme="majorHAnsi"/>
          <w:color w:val="059AD8"/>
          <w:sz w:val="36"/>
          <w:lang w:val="en-GB"/>
        </w:rPr>
        <w:lastRenderedPageBreak/>
        <w:t>MESSAGE OF CHIEF SECRETARY</w:t>
      </w:r>
      <w:bookmarkEnd w:id="2"/>
    </w:p>
    <w:p w:rsidR="007E6DAD" w:rsidRPr="00743A20" w:rsidRDefault="007E6DAD" w:rsidP="00743A20">
      <w:pPr>
        <w:jc w:val="both"/>
        <w:rPr>
          <w:color w:val="000000" w:themeColor="text1"/>
          <w:sz w:val="28"/>
          <w:lang w:val="en-GB"/>
        </w:rPr>
      </w:pPr>
    </w:p>
    <w:p w:rsidR="00C727FE" w:rsidRPr="00743A20" w:rsidRDefault="00C727FE" w:rsidP="00743A20">
      <w:pPr>
        <w:jc w:val="both"/>
        <w:rPr>
          <w:color w:val="000000" w:themeColor="text1"/>
          <w:sz w:val="28"/>
          <w:lang w:val="en-GB"/>
        </w:rPr>
      </w:pPr>
    </w:p>
    <w:p w:rsidR="00260AD2" w:rsidRPr="00260AD2" w:rsidRDefault="00260AD2" w:rsidP="00260AD2">
      <w:pPr>
        <w:jc w:val="both"/>
        <w:rPr>
          <w:color w:val="000000" w:themeColor="text1"/>
          <w:sz w:val="28"/>
          <w:lang w:val="en-GB"/>
        </w:rPr>
      </w:pPr>
      <w:r w:rsidRPr="00260AD2">
        <w:rPr>
          <w:color w:val="000000" w:themeColor="text1"/>
          <w:sz w:val="28"/>
          <w:lang w:val="en-GB"/>
        </w:rPr>
        <w:t xml:space="preserve">Access to safely managed drinking water and sanitation are two of the benchmarks of development in any country. Today, Pakistan in general, and Sindh province in particular, still faces many challenges of providing access to these basic services to all its citizens. There are many reasons for this, not the least of which are a burgeoning population especially in urban and peri-urban areas, multi-dimensional poverty, </w:t>
      </w:r>
      <w:r>
        <w:rPr>
          <w:color w:val="000000" w:themeColor="text1"/>
          <w:sz w:val="28"/>
          <w:lang w:val="en-GB"/>
        </w:rPr>
        <w:t xml:space="preserve">and </w:t>
      </w:r>
      <w:r w:rsidRPr="00260AD2">
        <w:rPr>
          <w:color w:val="000000" w:themeColor="text1"/>
          <w:sz w:val="28"/>
          <w:lang w:val="en-GB"/>
        </w:rPr>
        <w:t>low prioritisation of services in rural areas to name a few.</w:t>
      </w:r>
    </w:p>
    <w:p w:rsidR="00260AD2" w:rsidRPr="00260AD2" w:rsidRDefault="00260AD2" w:rsidP="00260AD2">
      <w:pPr>
        <w:jc w:val="both"/>
        <w:rPr>
          <w:color w:val="000000" w:themeColor="text1"/>
          <w:sz w:val="28"/>
          <w:lang w:val="en-GB"/>
        </w:rPr>
      </w:pPr>
    </w:p>
    <w:p w:rsidR="00260AD2" w:rsidRPr="00260AD2" w:rsidRDefault="00260AD2" w:rsidP="00260AD2">
      <w:pPr>
        <w:jc w:val="both"/>
        <w:rPr>
          <w:color w:val="000000" w:themeColor="text1"/>
          <w:sz w:val="28"/>
          <w:lang w:val="en-GB"/>
        </w:rPr>
      </w:pPr>
      <w:r w:rsidRPr="00260AD2">
        <w:rPr>
          <w:color w:val="000000" w:themeColor="text1"/>
          <w:sz w:val="28"/>
          <w:lang w:val="en-GB"/>
        </w:rPr>
        <w:t>Today, Sindh province is undergoing a massive transition. On one hand, there is rapid urbanisation with people flocking to cities and towns, while on the other, municipal services are not able to cope with the demand especially with the mushroom growth of new housing schemes, industrial estates and commercial zones. This is further compounded by limited resources and increasing priorities each clamouring for more allocations.</w:t>
      </w:r>
    </w:p>
    <w:p w:rsidR="00260AD2" w:rsidRPr="00260AD2" w:rsidRDefault="00260AD2" w:rsidP="00260AD2">
      <w:pPr>
        <w:jc w:val="both"/>
        <w:rPr>
          <w:color w:val="000000" w:themeColor="text1"/>
          <w:sz w:val="28"/>
          <w:lang w:val="en-GB"/>
        </w:rPr>
      </w:pPr>
    </w:p>
    <w:p w:rsidR="00260AD2" w:rsidRPr="00260AD2" w:rsidRDefault="00260AD2" w:rsidP="00260AD2">
      <w:pPr>
        <w:jc w:val="both"/>
        <w:rPr>
          <w:color w:val="000000" w:themeColor="text1"/>
          <w:sz w:val="28"/>
          <w:lang w:val="en-GB"/>
        </w:rPr>
      </w:pPr>
      <w:r w:rsidRPr="00260AD2">
        <w:rPr>
          <w:color w:val="000000" w:themeColor="text1"/>
          <w:sz w:val="28"/>
          <w:lang w:val="en-GB"/>
        </w:rPr>
        <w:t>Inad</w:t>
      </w:r>
      <w:r>
        <w:rPr>
          <w:color w:val="000000" w:themeColor="text1"/>
          <w:sz w:val="28"/>
          <w:lang w:val="en-GB"/>
        </w:rPr>
        <w:t>equate water and sanitation has</w:t>
      </w:r>
      <w:r w:rsidRPr="00260AD2">
        <w:rPr>
          <w:color w:val="000000" w:themeColor="text1"/>
          <w:sz w:val="28"/>
          <w:lang w:val="en-GB"/>
        </w:rPr>
        <w:t xml:space="preserve"> adverse impacts on health and nutrition, and Sindh province today still has unacceptably high child mortality rates and high nutritional deficiency among its children. This is unacceptable.</w:t>
      </w:r>
    </w:p>
    <w:p w:rsidR="00260AD2" w:rsidRPr="00260AD2" w:rsidRDefault="00260AD2" w:rsidP="00260AD2">
      <w:pPr>
        <w:jc w:val="both"/>
        <w:rPr>
          <w:color w:val="000000" w:themeColor="text1"/>
          <w:sz w:val="28"/>
          <w:lang w:val="en-GB"/>
        </w:rPr>
      </w:pPr>
    </w:p>
    <w:p w:rsidR="00260AD2" w:rsidRPr="00260AD2" w:rsidRDefault="00260AD2" w:rsidP="00260AD2">
      <w:pPr>
        <w:jc w:val="both"/>
        <w:rPr>
          <w:color w:val="000000" w:themeColor="text1"/>
          <w:sz w:val="28"/>
          <w:lang w:val="en-GB"/>
        </w:rPr>
      </w:pPr>
      <w:r w:rsidRPr="00260AD2">
        <w:rPr>
          <w:color w:val="000000" w:themeColor="text1"/>
          <w:sz w:val="28"/>
          <w:lang w:val="en-GB"/>
        </w:rPr>
        <w:t>Taking these issues into consideration, and recognising the urgency of the problems, the Government of `Sindh has developed its ten-years sector development plan for water, sanitation and hygiene, which shall usher in a new era of sectoral development based on sound evidence, clear strategic directions and multi-sectoral engagement to achieve the Sustainable Development Goal on water and sanitation.</w:t>
      </w:r>
    </w:p>
    <w:p w:rsidR="00260AD2" w:rsidRPr="00260AD2" w:rsidRDefault="00260AD2" w:rsidP="00260AD2">
      <w:pPr>
        <w:jc w:val="both"/>
        <w:rPr>
          <w:color w:val="000000" w:themeColor="text1"/>
          <w:sz w:val="28"/>
          <w:lang w:val="en-GB"/>
        </w:rPr>
      </w:pPr>
    </w:p>
    <w:p w:rsidR="00C727FE" w:rsidRPr="00743A20" w:rsidRDefault="00260AD2" w:rsidP="00743A20">
      <w:pPr>
        <w:jc w:val="both"/>
        <w:rPr>
          <w:color w:val="000000" w:themeColor="text1"/>
          <w:sz w:val="28"/>
          <w:lang w:val="en-GB"/>
        </w:rPr>
      </w:pPr>
      <w:r w:rsidRPr="00260AD2">
        <w:rPr>
          <w:color w:val="000000" w:themeColor="text1"/>
          <w:sz w:val="28"/>
          <w:lang w:val="en-GB"/>
        </w:rPr>
        <w:t>I urge the concerned line departments to implement this plan in letter and spirit, and am confident that the new sector development plan will also provide a platform for enhanced collaboration and cooperation with national and inte</w:t>
      </w:r>
      <w:r>
        <w:rPr>
          <w:color w:val="000000" w:themeColor="text1"/>
          <w:sz w:val="28"/>
          <w:lang w:val="en-GB"/>
        </w:rPr>
        <w:t>rnational development partners.</w:t>
      </w:r>
    </w:p>
    <w:p w:rsidR="00C727FE" w:rsidRPr="00743A20" w:rsidRDefault="00C727FE" w:rsidP="00743A20">
      <w:pPr>
        <w:jc w:val="both"/>
        <w:rPr>
          <w:color w:val="000000" w:themeColor="text1"/>
          <w:sz w:val="28"/>
          <w:lang w:val="en-GB"/>
        </w:rPr>
      </w:pPr>
    </w:p>
    <w:p w:rsidR="00C727FE" w:rsidRPr="00743A20" w:rsidRDefault="00C727FE" w:rsidP="00743A20">
      <w:pPr>
        <w:jc w:val="both"/>
        <w:rPr>
          <w:color w:val="000000" w:themeColor="text1"/>
          <w:sz w:val="28"/>
          <w:lang w:val="en-GB"/>
        </w:rPr>
      </w:pPr>
    </w:p>
    <w:p w:rsidR="007E6DAD" w:rsidRPr="00743A20" w:rsidRDefault="007E6DAD" w:rsidP="00743A20">
      <w:pPr>
        <w:jc w:val="both"/>
        <w:rPr>
          <w:color w:val="000000" w:themeColor="text1"/>
          <w:sz w:val="28"/>
          <w:lang w:val="en-GB"/>
        </w:rPr>
      </w:pPr>
    </w:p>
    <w:p w:rsidR="007E6DAD" w:rsidRPr="001F6A97" w:rsidRDefault="007E6DAD" w:rsidP="004B15C3">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3" w:name="_Toc476076277"/>
      <w:r w:rsidR="007531C8" w:rsidRPr="001F6A97">
        <w:rPr>
          <w:rFonts w:asciiTheme="majorHAnsi" w:hAnsiTheme="majorHAnsi"/>
          <w:color w:val="059AD8"/>
          <w:sz w:val="36"/>
          <w:lang w:val="en-GB"/>
        </w:rPr>
        <w:lastRenderedPageBreak/>
        <w:t>ACKNOWLEDGEMENTS</w:t>
      </w:r>
      <w:bookmarkEnd w:id="3"/>
    </w:p>
    <w:p w:rsidR="007E6DAD" w:rsidRPr="001F6A97" w:rsidRDefault="007E6DAD" w:rsidP="002259CA">
      <w:pPr>
        <w:jc w:val="both"/>
        <w:rPr>
          <w:color w:val="000000" w:themeColor="text1"/>
          <w:lang w:val="en-GB"/>
        </w:rPr>
      </w:pPr>
    </w:p>
    <w:p w:rsidR="007E6DAD" w:rsidRPr="001F6A97" w:rsidRDefault="007E6DAD" w:rsidP="002259CA">
      <w:pPr>
        <w:jc w:val="both"/>
        <w:rPr>
          <w:color w:val="000000" w:themeColor="text1"/>
          <w:lang w:val="en-GB"/>
        </w:rPr>
      </w:pPr>
    </w:p>
    <w:p w:rsidR="00C27EC0" w:rsidRPr="001F6A97" w:rsidRDefault="00C27EC0" w:rsidP="002259CA">
      <w:pPr>
        <w:jc w:val="both"/>
        <w:rPr>
          <w:color w:val="000000" w:themeColor="text1"/>
          <w:lang w:val="en-GB"/>
        </w:rPr>
      </w:pPr>
      <w:r w:rsidRPr="001F6A97">
        <w:rPr>
          <w:color w:val="000000" w:themeColor="text1"/>
          <w:lang w:val="en-GB"/>
        </w:rPr>
        <w:t xml:space="preserve">This enormous task of developing a sector development plan for water, sanitation and hygiene in Sindh was made possible by the collaborative efforts of Local Government and Housing Town Planning Department, Public Health Engineering and </w:t>
      </w:r>
      <w:r w:rsidR="00EF0168" w:rsidRPr="001F6A97">
        <w:rPr>
          <w:color w:val="000000" w:themeColor="text1"/>
          <w:lang w:val="en-GB"/>
        </w:rPr>
        <w:t>Rural Development D</w:t>
      </w:r>
      <w:r w:rsidRPr="001F6A97">
        <w:rPr>
          <w:color w:val="000000" w:themeColor="text1"/>
          <w:lang w:val="en-GB"/>
        </w:rPr>
        <w:t xml:space="preserve">epartment, Planning and Development Department, </w:t>
      </w:r>
      <w:r w:rsidR="00EF0168" w:rsidRPr="001F6A97">
        <w:rPr>
          <w:color w:val="000000" w:themeColor="text1"/>
          <w:lang w:val="en-GB"/>
        </w:rPr>
        <w:t>Health Department and Education and Literacy Department.</w:t>
      </w:r>
    </w:p>
    <w:p w:rsidR="00EF0168" w:rsidRPr="001F6A97" w:rsidRDefault="00EF0168" w:rsidP="002259CA">
      <w:pPr>
        <w:jc w:val="both"/>
        <w:rPr>
          <w:color w:val="000000" w:themeColor="text1"/>
          <w:lang w:val="en-GB"/>
        </w:rPr>
      </w:pPr>
    </w:p>
    <w:p w:rsidR="00EF0168" w:rsidRPr="001F6A97" w:rsidRDefault="00EF0168" w:rsidP="002259CA">
      <w:pPr>
        <w:jc w:val="both"/>
        <w:rPr>
          <w:color w:val="000000" w:themeColor="text1"/>
          <w:lang w:val="en-GB"/>
        </w:rPr>
      </w:pPr>
      <w:r w:rsidRPr="001F6A97">
        <w:rPr>
          <w:color w:val="000000" w:themeColor="text1"/>
          <w:lang w:val="en-GB"/>
        </w:rPr>
        <w:t xml:space="preserve">UNICEF supported the process from inception to completion, while Avicenna Consulting Pvt Ltd were the consultants for </w:t>
      </w:r>
      <w:r w:rsidR="00D53DFA" w:rsidRPr="001F6A97">
        <w:rPr>
          <w:color w:val="000000" w:themeColor="text1"/>
          <w:lang w:val="en-GB"/>
        </w:rPr>
        <w:t xml:space="preserve">development of </w:t>
      </w:r>
      <w:r w:rsidRPr="001F6A97">
        <w:rPr>
          <w:color w:val="000000" w:themeColor="text1"/>
          <w:lang w:val="en-GB"/>
        </w:rPr>
        <w:t>the sector plan.</w:t>
      </w:r>
    </w:p>
    <w:p w:rsidR="00EF0168" w:rsidRPr="001F6A97" w:rsidRDefault="00EF0168" w:rsidP="002259CA">
      <w:pPr>
        <w:jc w:val="both"/>
        <w:rPr>
          <w:color w:val="000000" w:themeColor="text1"/>
          <w:lang w:val="en-GB"/>
        </w:rPr>
      </w:pPr>
    </w:p>
    <w:p w:rsidR="00EF0168" w:rsidRPr="001F6A97" w:rsidRDefault="00EF0168" w:rsidP="002259CA">
      <w:pPr>
        <w:jc w:val="both"/>
        <w:rPr>
          <w:color w:val="000000" w:themeColor="text1"/>
          <w:lang w:val="en-GB"/>
        </w:rPr>
      </w:pPr>
      <w:r w:rsidRPr="001F6A97">
        <w:rPr>
          <w:color w:val="000000" w:themeColor="text1"/>
          <w:lang w:val="en-GB"/>
        </w:rPr>
        <w:t xml:space="preserve">The support </w:t>
      </w:r>
      <w:r w:rsidR="007475BC" w:rsidRPr="001F6A97">
        <w:rPr>
          <w:color w:val="000000" w:themeColor="text1"/>
          <w:lang w:val="en-GB"/>
        </w:rPr>
        <w:t>and contributions of international,</w:t>
      </w:r>
      <w:r w:rsidRPr="001F6A97">
        <w:rPr>
          <w:color w:val="000000" w:themeColor="text1"/>
          <w:lang w:val="en-GB"/>
        </w:rPr>
        <w:t xml:space="preserve"> national </w:t>
      </w:r>
      <w:r w:rsidR="007475BC" w:rsidRPr="001F6A97">
        <w:rPr>
          <w:color w:val="000000" w:themeColor="text1"/>
          <w:lang w:val="en-GB"/>
        </w:rPr>
        <w:t xml:space="preserve">and provincial </w:t>
      </w:r>
      <w:r w:rsidRPr="001F6A97">
        <w:rPr>
          <w:color w:val="000000" w:themeColor="text1"/>
          <w:lang w:val="en-GB"/>
        </w:rPr>
        <w:t>sector partners is gratefully acknowledged.</w:t>
      </w:r>
    </w:p>
    <w:p w:rsidR="00EF0168" w:rsidRPr="001F6A97" w:rsidRDefault="00EF0168" w:rsidP="002259CA">
      <w:pPr>
        <w:jc w:val="both"/>
        <w:rPr>
          <w:color w:val="000000" w:themeColor="text1"/>
          <w:lang w:val="en-GB"/>
        </w:rPr>
      </w:pPr>
    </w:p>
    <w:p w:rsidR="00EF0168" w:rsidRPr="001F6A97" w:rsidRDefault="00EF0168" w:rsidP="002259CA">
      <w:pPr>
        <w:jc w:val="both"/>
        <w:rPr>
          <w:color w:val="000000" w:themeColor="text1"/>
          <w:lang w:val="en-GB"/>
        </w:rPr>
      </w:pPr>
      <w:r w:rsidRPr="001F6A97">
        <w:rPr>
          <w:color w:val="000000" w:themeColor="text1"/>
          <w:lang w:val="en-GB"/>
        </w:rPr>
        <w:t>Individuals that played a significant role in formulation of this sector plan include:</w:t>
      </w:r>
    </w:p>
    <w:p w:rsidR="00EF0168" w:rsidRPr="001F6A97" w:rsidRDefault="00EF0168" w:rsidP="002259CA">
      <w:pPr>
        <w:jc w:val="both"/>
        <w:rPr>
          <w:color w:val="000000" w:themeColor="text1"/>
          <w:lang w:val="en-GB"/>
        </w:rPr>
      </w:pPr>
    </w:p>
    <w:p w:rsidR="00EF0168" w:rsidRPr="001F6A97" w:rsidRDefault="00EF0168" w:rsidP="002259CA">
      <w:pPr>
        <w:jc w:val="both"/>
        <w:rPr>
          <w:color w:val="000000" w:themeColor="text1"/>
          <w:lang w:val="en-GB"/>
        </w:rPr>
      </w:pPr>
      <w:r w:rsidRPr="001F6A97">
        <w:rPr>
          <w:color w:val="000000" w:themeColor="text1"/>
          <w:lang w:val="en-GB"/>
        </w:rPr>
        <w:t xml:space="preserve">Niaz Ahmed Soomro, Special Secretary Technical LG&amp;HTPD; Farooq Siddiqui, Director </w:t>
      </w:r>
      <w:r w:rsidR="004374BD" w:rsidRPr="001F6A97">
        <w:rPr>
          <w:color w:val="000000" w:themeColor="text1"/>
          <w:lang w:val="en-GB"/>
        </w:rPr>
        <w:t>PM</w:t>
      </w:r>
      <w:r w:rsidRPr="001F6A97">
        <w:rPr>
          <w:color w:val="000000" w:themeColor="text1"/>
          <w:lang w:val="en-GB"/>
        </w:rPr>
        <w:t>&amp;</w:t>
      </w:r>
      <w:r w:rsidR="004374BD" w:rsidRPr="001F6A97">
        <w:rPr>
          <w:color w:val="000000" w:themeColor="text1"/>
          <w:lang w:val="en-GB"/>
        </w:rPr>
        <w:t>E</w:t>
      </w:r>
      <w:r w:rsidRPr="001F6A97">
        <w:rPr>
          <w:color w:val="000000" w:themeColor="text1"/>
          <w:lang w:val="en-GB"/>
        </w:rPr>
        <w:t>C LG&amp;HTPD; Fahim Junejo, Project Director Saaf Surthro Sindh; Ghulam Mohammad Sheikh, Assistant Chief P&amp;DD; Abdul Kaleem Sheikh, Assistant Chief P&amp;DD; Nabesh Akhtar, Deputy Director, Urban Policy and Strategic Planning; M Akbar Baloch, XEN PHED; Munir Ahmed Sheikh, XEN PHED; Jamil Ahmed, Deputy Director Education; Israr Ahmed, Assistant Director, PD&amp;R Education; Abdul Ahad Pasha, Planning Officer, P&amp;DD; Mazhar Iqbal, Programme Policy Officer, SUN-Nutrition Section</w:t>
      </w:r>
      <w:r w:rsidR="004374BD" w:rsidRPr="001F6A97">
        <w:rPr>
          <w:color w:val="000000" w:themeColor="text1"/>
          <w:lang w:val="en-GB"/>
        </w:rPr>
        <w:t xml:space="preserve">; </w:t>
      </w:r>
      <w:r w:rsidR="00D53DFA" w:rsidRPr="001F6A97">
        <w:rPr>
          <w:color w:val="000000" w:themeColor="text1"/>
          <w:lang w:val="en-GB"/>
        </w:rPr>
        <w:t xml:space="preserve">and </w:t>
      </w:r>
      <w:r w:rsidR="004374BD" w:rsidRPr="001F6A97">
        <w:rPr>
          <w:color w:val="000000" w:themeColor="text1"/>
          <w:lang w:val="en-GB"/>
        </w:rPr>
        <w:t xml:space="preserve">Ghulam Mustafa, </w:t>
      </w:r>
      <w:r w:rsidR="00D53DFA" w:rsidRPr="001F6A97">
        <w:rPr>
          <w:color w:val="000000" w:themeColor="text1"/>
          <w:lang w:val="en-GB"/>
        </w:rPr>
        <w:t>Senior Research Officer, PCRWR.</w:t>
      </w:r>
    </w:p>
    <w:p w:rsidR="00EF0168" w:rsidRPr="001F6A97" w:rsidRDefault="00EF0168" w:rsidP="002259CA">
      <w:pPr>
        <w:jc w:val="both"/>
        <w:rPr>
          <w:color w:val="000000" w:themeColor="text1"/>
          <w:lang w:val="en-GB"/>
        </w:rPr>
      </w:pPr>
    </w:p>
    <w:p w:rsidR="00EF0168" w:rsidRPr="001F6A97" w:rsidRDefault="00035FE3" w:rsidP="002259CA">
      <w:pPr>
        <w:jc w:val="both"/>
        <w:rPr>
          <w:color w:val="000000" w:themeColor="text1"/>
          <w:lang w:val="en-GB"/>
        </w:rPr>
      </w:pPr>
      <w:r w:rsidRPr="001F6A97">
        <w:rPr>
          <w:color w:val="000000" w:themeColor="text1"/>
          <w:lang w:val="en-GB"/>
        </w:rPr>
        <w:t xml:space="preserve">Special thanks to </w:t>
      </w:r>
      <w:r w:rsidR="007475BC" w:rsidRPr="001F6A97">
        <w:rPr>
          <w:color w:val="000000" w:themeColor="text1"/>
          <w:lang w:val="en-GB"/>
        </w:rPr>
        <w:t xml:space="preserve">Tameez Uddin </w:t>
      </w:r>
      <w:r w:rsidRPr="001F6A97">
        <w:rPr>
          <w:color w:val="000000" w:themeColor="text1"/>
          <w:lang w:val="en-GB"/>
        </w:rPr>
        <w:t>Khero, Secretary PHE&amp;RDD for his encouragement and contributions.</w:t>
      </w:r>
    </w:p>
    <w:p w:rsidR="007475BC" w:rsidRPr="001F6A97" w:rsidRDefault="007475BC" w:rsidP="002259CA">
      <w:pPr>
        <w:jc w:val="both"/>
        <w:rPr>
          <w:color w:val="000000" w:themeColor="text1"/>
          <w:lang w:val="en-GB"/>
        </w:rPr>
      </w:pPr>
    </w:p>
    <w:p w:rsidR="007475BC" w:rsidRPr="001F6A97" w:rsidRDefault="007475BC" w:rsidP="002259CA">
      <w:pPr>
        <w:jc w:val="both"/>
        <w:rPr>
          <w:color w:val="000000" w:themeColor="text1"/>
          <w:lang w:val="en-GB"/>
        </w:rPr>
      </w:pPr>
      <w:r w:rsidRPr="001F6A97">
        <w:rPr>
          <w:color w:val="000000" w:themeColor="text1"/>
          <w:lang w:val="en-GB"/>
        </w:rPr>
        <w:t>Profound gratitude to I</w:t>
      </w:r>
      <w:r w:rsidR="004374BD" w:rsidRPr="001F6A97">
        <w:rPr>
          <w:color w:val="000000" w:themeColor="text1"/>
          <w:lang w:val="en-GB"/>
        </w:rPr>
        <w:t>rfan Alr</w:t>
      </w:r>
      <w:r w:rsidRPr="001F6A97">
        <w:rPr>
          <w:color w:val="000000" w:themeColor="text1"/>
          <w:lang w:val="en-GB"/>
        </w:rPr>
        <w:t>ai, WASH Specialist UNICEF, and Mubashira Iram, WASH Officer UNICEF for their continuous support, guidance, contributions and critique throughout the process.</w:t>
      </w:r>
    </w:p>
    <w:p w:rsidR="007475BC" w:rsidRPr="001F6A97" w:rsidRDefault="007475BC" w:rsidP="002259CA">
      <w:pPr>
        <w:jc w:val="both"/>
        <w:rPr>
          <w:color w:val="000000" w:themeColor="text1"/>
          <w:lang w:val="en-GB"/>
        </w:rPr>
      </w:pPr>
    </w:p>
    <w:p w:rsidR="007475BC" w:rsidRPr="001F6A97" w:rsidRDefault="007475BC" w:rsidP="002259CA">
      <w:pPr>
        <w:jc w:val="both"/>
        <w:rPr>
          <w:color w:val="000000" w:themeColor="text1"/>
          <w:lang w:val="en-GB"/>
        </w:rPr>
      </w:pPr>
      <w:r w:rsidRPr="001F6A97">
        <w:rPr>
          <w:color w:val="000000" w:themeColor="text1"/>
          <w:lang w:val="en-GB"/>
        </w:rPr>
        <w:t>Gratefully acknowledge the contributions and active participation of Aijaz Ali Khan, Plan Provincial Coordinator during the sector plan development process.</w:t>
      </w:r>
    </w:p>
    <w:p w:rsidR="007475BC" w:rsidRPr="001F6A97" w:rsidRDefault="007475BC" w:rsidP="002259CA">
      <w:pPr>
        <w:jc w:val="both"/>
        <w:rPr>
          <w:color w:val="000000" w:themeColor="text1"/>
          <w:lang w:val="en-GB"/>
        </w:rPr>
      </w:pPr>
    </w:p>
    <w:p w:rsidR="007475BC" w:rsidRPr="001F6A97" w:rsidRDefault="007475BC" w:rsidP="002259CA">
      <w:pPr>
        <w:jc w:val="both"/>
        <w:rPr>
          <w:color w:val="000000" w:themeColor="text1"/>
          <w:lang w:val="en-GB"/>
        </w:rPr>
      </w:pPr>
      <w:r w:rsidRPr="001F6A97">
        <w:rPr>
          <w:color w:val="000000" w:themeColor="text1"/>
          <w:lang w:val="en-GB"/>
        </w:rPr>
        <w:t>We acknowledge with grateful thanks the technical support by the Avicenna Consulting Pvt Ltd team, Haroon Awan, Niaz Ullah Khan and Mohammad Bashir Khan in the formulation of the WASH Sector Development Plan.</w:t>
      </w:r>
    </w:p>
    <w:p w:rsidR="007475BC" w:rsidRPr="001F6A97" w:rsidRDefault="007475BC" w:rsidP="002259CA">
      <w:pPr>
        <w:jc w:val="both"/>
        <w:rPr>
          <w:color w:val="000000" w:themeColor="text1"/>
          <w:lang w:val="en-GB"/>
        </w:rPr>
      </w:pPr>
    </w:p>
    <w:p w:rsidR="007475BC" w:rsidRPr="001F6A97" w:rsidRDefault="007475BC" w:rsidP="002259CA">
      <w:pPr>
        <w:jc w:val="both"/>
        <w:rPr>
          <w:color w:val="000000" w:themeColor="text1"/>
          <w:lang w:val="en-GB"/>
        </w:rPr>
      </w:pPr>
      <w:r w:rsidRPr="001F6A97">
        <w:rPr>
          <w:color w:val="000000" w:themeColor="text1"/>
          <w:lang w:val="en-GB"/>
        </w:rPr>
        <w:t xml:space="preserve">And last, but not least, this task would not have been possible without the </w:t>
      </w:r>
      <w:r w:rsidR="004374BD" w:rsidRPr="001F6A97">
        <w:rPr>
          <w:color w:val="000000" w:themeColor="text1"/>
          <w:lang w:val="en-GB"/>
        </w:rPr>
        <w:t xml:space="preserve">timely </w:t>
      </w:r>
      <w:r w:rsidRPr="001F6A97">
        <w:rPr>
          <w:color w:val="000000" w:themeColor="text1"/>
          <w:lang w:val="en-GB"/>
        </w:rPr>
        <w:t>administrative assistance and support of M Azeem Chana, AD LG&amp;HTPD and Ased</w:t>
      </w:r>
      <w:r w:rsidR="00595155">
        <w:rPr>
          <w:color w:val="000000" w:themeColor="text1"/>
          <w:lang w:val="en-GB"/>
        </w:rPr>
        <w:t xml:space="preserve"> Khan</w:t>
      </w:r>
      <w:r w:rsidRPr="001F6A97">
        <w:rPr>
          <w:color w:val="000000" w:themeColor="text1"/>
          <w:lang w:val="en-GB"/>
        </w:rPr>
        <w:t xml:space="preserve"> of LG&amp;HTPD.</w:t>
      </w:r>
    </w:p>
    <w:p w:rsidR="007F7D10" w:rsidRDefault="007F7D10" w:rsidP="003210BA">
      <w:pPr>
        <w:jc w:val="both"/>
        <w:rPr>
          <w:color w:val="000000" w:themeColor="text1"/>
          <w:lang w:val="en-GB"/>
        </w:rPr>
      </w:pPr>
    </w:p>
    <w:p w:rsidR="00031D7D" w:rsidRPr="001F6A97" w:rsidRDefault="00031D7D" w:rsidP="003210BA">
      <w:pPr>
        <w:jc w:val="both"/>
        <w:rPr>
          <w:color w:val="000000" w:themeColor="text1"/>
          <w:lang w:val="en-GB"/>
        </w:rPr>
      </w:pPr>
    </w:p>
    <w:p w:rsidR="005C5D27" w:rsidRPr="001F6A97" w:rsidRDefault="005C5D27" w:rsidP="003210BA">
      <w:pPr>
        <w:jc w:val="both"/>
        <w:rPr>
          <w:color w:val="000000" w:themeColor="text1"/>
          <w:lang w:val="en-GB"/>
        </w:rPr>
      </w:pPr>
    </w:p>
    <w:p w:rsidR="007E6DAD" w:rsidRPr="001F6A97" w:rsidRDefault="005C5D27">
      <w:pPr>
        <w:rPr>
          <w:color w:val="000000" w:themeColor="text1"/>
          <w:lang w:val="en-GB"/>
        </w:rPr>
      </w:pPr>
      <w:r w:rsidRPr="001F6A97">
        <w:rPr>
          <w:color w:val="000000" w:themeColor="text1"/>
          <w:lang w:val="en-GB"/>
        </w:rPr>
        <w:br w:type="column"/>
      </w:r>
      <w:r w:rsidR="007531C8" w:rsidRPr="001F6A97">
        <w:rPr>
          <w:b/>
          <w:color w:val="059AD8"/>
          <w:sz w:val="44"/>
          <w:lang w:val="en-GB"/>
        </w:rPr>
        <w:lastRenderedPageBreak/>
        <w:t>CONTENTS</w:t>
      </w:r>
    </w:p>
    <w:p w:rsidR="00F4254E" w:rsidRPr="001F6A97" w:rsidRDefault="00F4254E">
      <w:pPr>
        <w:rPr>
          <w:color w:val="000000" w:themeColor="text1"/>
          <w:lang w:val="en-GB"/>
        </w:rPr>
      </w:pPr>
    </w:p>
    <w:p w:rsidR="00F4254E" w:rsidRPr="001F6A97" w:rsidRDefault="00F4254E">
      <w:pPr>
        <w:rPr>
          <w:color w:val="000000" w:themeColor="text1"/>
          <w:lang w:val="en-GB"/>
        </w:rPr>
      </w:pPr>
    </w:p>
    <w:p w:rsidR="00F4254E" w:rsidRPr="001F6A97" w:rsidRDefault="00F4254E">
      <w:pPr>
        <w:rPr>
          <w:color w:val="000000" w:themeColor="text1"/>
          <w:lang w:val="en-GB"/>
        </w:rPr>
      </w:pPr>
    </w:p>
    <w:p w:rsidR="00F4254E" w:rsidRPr="001F6A97" w:rsidRDefault="00F4254E">
      <w:pPr>
        <w:rPr>
          <w:color w:val="000000" w:themeColor="text1"/>
          <w:lang w:val="en-GB"/>
        </w:rPr>
      </w:pPr>
    </w:p>
    <w:p w:rsidR="00031D7D" w:rsidRDefault="00DE7458">
      <w:pPr>
        <w:pStyle w:val="TOC2"/>
        <w:tabs>
          <w:tab w:val="right" w:pos="9623"/>
        </w:tabs>
        <w:rPr>
          <w:b w:val="0"/>
          <w:smallCaps w:val="0"/>
          <w:noProof/>
          <w:sz w:val="24"/>
          <w:szCs w:val="24"/>
          <w:lang w:val="en-GB" w:eastAsia="en-GB"/>
        </w:rPr>
      </w:pPr>
      <w:r w:rsidRPr="00DE7458">
        <w:rPr>
          <w:rFonts w:ascii="Calibri" w:hAnsi="Calibri"/>
          <w:smallCaps w:val="0"/>
          <w:color w:val="000000" w:themeColor="text1"/>
          <w:lang w:val="en-GB"/>
        </w:rPr>
        <w:fldChar w:fldCharType="begin"/>
      </w:r>
      <w:r w:rsidR="006476D0" w:rsidRPr="001F6A97">
        <w:rPr>
          <w:rFonts w:ascii="Calibri" w:hAnsi="Calibri"/>
          <w:smallCaps w:val="0"/>
          <w:color w:val="000000" w:themeColor="text1"/>
          <w:lang w:val="en-GB"/>
        </w:rPr>
        <w:instrText xml:space="preserve"> TOC \o "1-3" </w:instrText>
      </w:r>
      <w:r w:rsidRPr="00DE7458">
        <w:rPr>
          <w:rFonts w:ascii="Calibri" w:hAnsi="Calibri"/>
          <w:smallCaps w:val="0"/>
          <w:color w:val="000000" w:themeColor="text1"/>
          <w:lang w:val="en-GB"/>
        </w:rPr>
        <w:fldChar w:fldCharType="separate"/>
      </w:r>
      <w:r w:rsidR="00031D7D" w:rsidRPr="00247688">
        <w:rPr>
          <w:rFonts w:asciiTheme="majorHAnsi" w:hAnsiTheme="majorHAnsi"/>
          <w:noProof/>
          <w:color w:val="059AD8"/>
          <w:lang w:val="en-GB"/>
        </w:rPr>
        <w:t>MESSAGE OF CHIEF MINISTER</w:t>
      </w:r>
      <w:r w:rsidR="00031D7D">
        <w:rPr>
          <w:noProof/>
        </w:rPr>
        <w:tab/>
      </w:r>
      <w:r>
        <w:rPr>
          <w:noProof/>
        </w:rPr>
        <w:fldChar w:fldCharType="begin"/>
      </w:r>
      <w:r w:rsidR="00031D7D">
        <w:rPr>
          <w:noProof/>
        </w:rPr>
        <w:instrText xml:space="preserve"> PAGEREF _Toc476076275 \h </w:instrText>
      </w:r>
      <w:r>
        <w:rPr>
          <w:noProof/>
        </w:rPr>
      </w:r>
      <w:r>
        <w:rPr>
          <w:noProof/>
        </w:rPr>
        <w:fldChar w:fldCharType="separate"/>
      </w:r>
      <w:r w:rsidR="00031D7D">
        <w:rPr>
          <w:noProof/>
        </w:rPr>
        <w:t>4</w:t>
      </w:r>
      <w:r>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MESSAGE OF CHIEF SECRETARY</w:t>
      </w:r>
      <w:r>
        <w:rPr>
          <w:noProof/>
        </w:rPr>
        <w:tab/>
      </w:r>
      <w:r w:rsidR="00DE7458">
        <w:rPr>
          <w:noProof/>
        </w:rPr>
        <w:fldChar w:fldCharType="begin"/>
      </w:r>
      <w:r>
        <w:rPr>
          <w:noProof/>
        </w:rPr>
        <w:instrText xml:space="preserve"> PAGEREF _Toc476076276 \h </w:instrText>
      </w:r>
      <w:r w:rsidR="00DE7458">
        <w:rPr>
          <w:noProof/>
        </w:rPr>
      </w:r>
      <w:r w:rsidR="00DE7458">
        <w:rPr>
          <w:noProof/>
        </w:rPr>
        <w:fldChar w:fldCharType="separate"/>
      </w:r>
      <w:r>
        <w:rPr>
          <w:noProof/>
        </w:rPr>
        <w:t>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ACKNOWLEDGEMENTS</w:t>
      </w:r>
      <w:r>
        <w:rPr>
          <w:noProof/>
        </w:rPr>
        <w:tab/>
      </w:r>
      <w:r w:rsidR="00DE7458">
        <w:rPr>
          <w:noProof/>
        </w:rPr>
        <w:fldChar w:fldCharType="begin"/>
      </w:r>
      <w:r>
        <w:rPr>
          <w:noProof/>
        </w:rPr>
        <w:instrText xml:space="preserve"> PAGEREF _Toc476076277 \h </w:instrText>
      </w:r>
      <w:r w:rsidR="00DE7458">
        <w:rPr>
          <w:noProof/>
        </w:rPr>
      </w:r>
      <w:r w:rsidR="00DE7458">
        <w:rPr>
          <w:noProof/>
        </w:rPr>
        <w:fldChar w:fldCharType="separate"/>
      </w:r>
      <w:r>
        <w:rPr>
          <w:noProof/>
        </w:rPr>
        <w:t>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LIST OF FIGURES</w:t>
      </w:r>
      <w:r>
        <w:rPr>
          <w:noProof/>
        </w:rPr>
        <w:tab/>
      </w:r>
      <w:r w:rsidR="00DE7458">
        <w:rPr>
          <w:noProof/>
        </w:rPr>
        <w:fldChar w:fldCharType="begin"/>
      </w:r>
      <w:r>
        <w:rPr>
          <w:noProof/>
        </w:rPr>
        <w:instrText xml:space="preserve"> PAGEREF _Toc476076278 \h </w:instrText>
      </w:r>
      <w:r w:rsidR="00DE7458">
        <w:rPr>
          <w:noProof/>
        </w:rPr>
      </w:r>
      <w:r w:rsidR="00DE7458">
        <w:rPr>
          <w:noProof/>
        </w:rPr>
        <w:fldChar w:fldCharType="separate"/>
      </w:r>
      <w:r>
        <w:rPr>
          <w:noProof/>
        </w:rPr>
        <w:t>13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LIST OF TABLES</w:t>
      </w:r>
      <w:r>
        <w:rPr>
          <w:noProof/>
        </w:rPr>
        <w:tab/>
      </w:r>
      <w:r w:rsidR="00DE7458">
        <w:rPr>
          <w:noProof/>
        </w:rPr>
        <w:fldChar w:fldCharType="begin"/>
      </w:r>
      <w:r>
        <w:rPr>
          <w:noProof/>
        </w:rPr>
        <w:instrText xml:space="preserve"> PAGEREF _Toc476076279 \h </w:instrText>
      </w:r>
      <w:r w:rsidR="00DE7458">
        <w:rPr>
          <w:noProof/>
        </w:rPr>
      </w:r>
      <w:r w:rsidR="00DE7458">
        <w:rPr>
          <w:noProof/>
        </w:rPr>
        <w:fldChar w:fldCharType="separate"/>
      </w:r>
      <w:r>
        <w:rPr>
          <w:noProof/>
        </w:rPr>
        <w:t>15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EXECUTIVE SUMMARY</w:t>
      </w:r>
      <w:r>
        <w:rPr>
          <w:noProof/>
        </w:rPr>
        <w:tab/>
      </w:r>
      <w:r w:rsidR="00DE7458">
        <w:rPr>
          <w:noProof/>
        </w:rPr>
        <w:fldChar w:fldCharType="begin"/>
      </w:r>
      <w:r>
        <w:rPr>
          <w:noProof/>
        </w:rPr>
        <w:instrText xml:space="preserve"> PAGEREF _Toc476076280 \h </w:instrText>
      </w:r>
      <w:r w:rsidR="00DE7458">
        <w:rPr>
          <w:noProof/>
        </w:rPr>
      </w:r>
      <w:r w:rsidR="00DE7458">
        <w:rPr>
          <w:noProof/>
        </w:rPr>
        <w:fldChar w:fldCharType="separate"/>
      </w:r>
      <w:r>
        <w:rPr>
          <w:noProof/>
        </w:rPr>
        <w:t>17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PREAMBLE</w:t>
      </w:r>
      <w:r>
        <w:rPr>
          <w:noProof/>
        </w:rPr>
        <w:tab/>
      </w:r>
      <w:r w:rsidR="00DE7458">
        <w:rPr>
          <w:noProof/>
        </w:rPr>
        <w:fldChar w:fldCharType="begin"/>
      </w:r>
      <w:r>
        <w:rPr>
          <w:noProof/>
        </w:rPr>
        <w:instrText xml:space="preserve"> PAGEREF _Toc476076281 \h </w:instrText>
      </w:r>
      <w:r w:rsidR="00DE7458">
        <w:rPr>
          <w:noProof/>
        </w:rPr>
      </w:r>
      <w:r w:rsidR="00DE7458">
        <w:rPr>
          <w:noProof/>
        </w:rPr>
        <w:fldChar w:fldCharType="separate"/>
      </w:r>
      <w:r>
        <w:rPr>
          <w:noProof/>
        </w:rPr>
        <w:t>23</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INTRODUCTION</w:t>
      </w:r>
      <w:r>
        <w:rPr>
          <w:noProof/>
        </w:rPr>
        <w:tab/>
      </w:r>
      <w:r w:rsidR="00DE7458">
        <w:rPr>
          <w:noProof/>
        </w:rPr>
        <w:fldChar w:fldCharType="begin"/>
      </w:r>
      <w:r>
        <w:rPr>
          <w:noProof/>
        </w:rPr>
        <w:instrText xml:space="preserve"> PAGEREF _Toc476076282 \h </w:instrText>
      </w:r>
      <w:r w:rsidR="00DE7458">
        <w:rPr>
          <w:noProof/>
        </w:rPr>
      </w:r>
      <w:r w:rsidR="00DE7458">
        <w:rPr>
          <w:noProof/>
        </w:rPr>
        <w:fldChar w:fldCharType="separate"/>
      </w:r>
      <w:r>
        <w:rPr>
          <w:noProof/>
        </w:rPr>
        <w:t>27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Population</w:t>
      </w:r>
      <w:r>
        <w:rPr>
          <w:noProof/>
        </w:rPr>
        <w:tab/>
      </w:r>
      <w:r w:rsidR="00DE7458">
        <w:rPr>
          <w:noProof/>
        </w:rPr>
        <w:fldChar w:fldCharType="begin"/>
      </w:r>
      <w:r>
        <w:rPr>
          <w:noProof/>
        </w:rPr>
        <w:instrText xml:space="preserve"> PAGEREF _Toc476076283 \h </w:instrText>
      </w:r>
      <w:r w:rsidR="00DE7458">
        <w:rPr>
          <w:noProof/>
        </w:rPr>
      </w:r>
      <w:r w:rsidR="00DE7458">
        <w:rPr>
          <w:noProof/>
        </w:rPr>
        <w:fldChar w:fldCharType="separate"/>
      </w:r>
      <w:r>
        <w:rPr>
          <w:noProof/>
        </w:rPr>
        <w:t>29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Health</w:t>
      </w:r>
      <w:r>
        <w:rPr>
          <w:noProof/>
        </w:rPr>
        <w:tab/>
      </w:r>
      <w:r w:rsidR="00DE7458">
        <w:rPr>
          <w:noProof/>
        </w:rPr>
        <w:fldChar w:fldCharType="begin"/>
      </w:r>
      <w:r>
        <w:rPr>
          <w:noProof/>
        </w:rPr>
        <w:instrText xml:space="preserve"> PAGEREF _Toc476076284 \h </w:instrText>
      </w:r>
      <w:r w:rsidR="00DE7458">
        <w:rPr>
          <w:noProof/>
        </w:rPr>
      </w:r>
      <w:r w:rsidR="00DE7458">
        <w:rPr>
          <w:noProof/>
        </w:rPr>
        <w:fldChar w:fldCharType="separate"/>
      </w:r>
      <w:r>
        <w:rPr>
          <w:noProof/>
        </w:rPr>
        <w:t>29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Education</w:t>
      </w:r>
      <w:r>
        <w:rPr>
          <w:noProof/>
        </w:rPr>
        <w:tab/>
      </w:r>
      <w:r w:rsidR="00DE7458">
        <w:rPr>
          <w:noProof/>
        </w:rPr>
        <w:fldChar w:fldCharType="begin"/>
      </w:r>
      <w:r>
        <w:rPr>
          <w:noProof/>
        </w:rPr>
        <w:instrText xml:space="preserve"> PAGEREF _Toc476076285 \h </w:instrText>
      </w:r>
      <w:r w:rsidR="00DE7458">
        <w:rPr>
          <w:noProof/>
        </w:rPr>
      </w:r>
      <w:r w:rsidR="00DE7458">
        <w:rPr>
          <w:noProof/>
        </w:rPr>
        <w:fldChar w:fldCharType="separate"/>
      </w:r>
      <w:r>
        <w:rPr>
          <w:noProof/>
        </w:rPr>
        <w:t>29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Poverty</w:t>
      </w:r>
      <w:r>
        <w:rPr>
          <w:noProof/>
        </w:rPr>
        <w:tab/>
      </w:r>
      <w:r w:rsidR="00DE7458">
        <w:rPr>
          <w:noProof/>
        </w:rPr>
        <w:fldChar w:fldCharType="begin"/>
      </w:r>
      <w:r>
        <w:rPr>
          <w:noProof/>
        </w:rPr>
        <w:instrText xml:space="preserve"> PAGEREF _Toc476076286 \h </w:instrText>
      </w:r>
      <w:r w:rsidR="00DE7458">
        <w:rPr>
          <w:noProof/>
        </w:rPr>
      </w:r>
      <w:r w:rsidR="00DE7458">
        <w:rPr>
          <w:noProof/>
        </w:rPr>
        <w:fldChar w:fldCharType="separate"/>
      </w:r>
      <w:r>
        <w:rPr>
          <w:noProof/>
        </w:rPr>
        <w:t>30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Multi-dimensional Poverty</w:t>
      </w:r>
      <w:r>
        <w:rPr>
          <w:noProof/>
        </w:rPr>
        <w:tab/>
      </w:r>
      <w:r w:rsidR="00DE7458">
        <w:rPr>
          <w:noProof/>
        </w:rPr>
        <w:fldChar w:fldCharType="begin"/>
      </w:r>
      <w:r>
        <w:rPr>
          <w:noProof/>
        </w:rPr>
        <w:instrText xml:space="preserve"> PAGEREF _Toc476076287 \h </w:instrText>
      </w:r>
      <w:r w:rsidR="00DE7458">
        <w:rPr>
          <w:noProof/>
        </w:rPr>
      </w:r>
      <w:r w:rsidR="00DE7458">
        <w:rPr>
          <w:noProof/>
        </w:rPr>
        <w:fldChar w:fldCharType="separate"/>
      </w:r>
      <w:r>
        <w:rPr>
          <w:noProof/>
        </w:rPr>
        <w:t>30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Urbanisation</w:t>
      </w:r>
      <w:r>
        <w:rPr>
          <w:noProof/>
        </w:rPr>
        <w:tab/>
      </w:r>
      <w:r w:rsidR="00DE7458">
        <w:rPr>
          <w:noProof/>
        </w:rPr>
        <w:fldChar w:fldCharType="begin"/>
      </w:r>
      <w:r>
        <w:rPr>
          <w:noProof/>
        </w:rPr>
        <w:instrText xml:space="preserve"> PAGEREF _Toc476076288 \h </w:instrText>
      </w:r>
      <w:r w:rsidR="00DE7458">
        <w:rPr>
          <w:noProof/>
        </w:rPr>
      </w:r>
      <w:r w:rsidR="00DE7458">
        <w:rPr>
          <w:noProof/>
        </w:rPr>
        <w:fldChar w:fldCharType="separate"/>
      </w:r>
      <w:r>
        <w:rPr>
          <w:noProof/>
        </w:rPr>
        <w:t>33</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POLICY SHIFT FROM MDGS TO SDGS</w:t>
      </w:r>
      <w:r>
        <w:rPr>
          <w:noProof/>
        </w:rPr>
        <w:tab/>
      </w:r>
      <w:r w:rsidR="00DE7458">
        <w:rPr>
          <w:noProof/>
        </w:rPr>
        <w:fldChar w:fldCharType="begin"/>
      </w:r>
      <w:r>
        <w:rPr>
          <w:noProof/>
        </w:rPr>
        <w:instrText xml:space="preserve"> PAGEREF _Toc476076289 \h </w:instrText>
      </w:r>
      <w:r w:rsidR="00DE7458">
        <w:rPr>
          <w:noProof/>
        </w:rPr>
      </w:r>
      <w:r w:rsidR="00DE7458">
        <w:rPr>
          <w:noProof/>
        </w:rPr>
        <w:fldChar w:fldCharType="separate"/>
      </w:r>
      <w:r>
        <w:rPr>
          <w:noProof/>
        </w:rPr>
        <w:t>36</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SECTOR OVERVIEW</w:t>
      </w:r>
      <w:r>
        <w:rPr>
          <w:noProof/>
        </w:rPr>
        <w:tab/>
      </w:r>
      <w:r w:rsidR="00DE7458">
        <w:rPr>
          <w:noProof/>
        </w:rPr>
        <w:fldChar w:fldCharType="begin"/>
      </w:r>
      <w:r>
        <w:rPr>
          <w:noProof/>
        </w:rPr>
        <w:instrText xml:space="preserve"> PAGEREF _Toc476076290 \h </w:instrText>
      </w:r>
      <w:r w:rsidR="00DE7458">
        <w:rPr>
          <w:noProof/>
        </w:rPr>
      </w:r>
      <w:r w:rsidR="00DE7458">
        <w:rPr>
          <w:noProof/>
        </w:rPr>
        <w:fldChar w:fldCharType="separate"/>
      </w:r>
      <w:r>
        <w:rPr>
          <w:noProof/>
        </w:rPr>
        <w:t>39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Demographics</w:t>
      </w:r>
      <w:r>
        <w:rPr>
          <w:noProof/>
        </w:rPr>
        <w:tab/>
      </w:r>
      <w:r w:rsidR="00DE7458">
        <w:rPr>
          <w:noProof/>
        </w:rPr>
        <w:fldChar w:fldCharType="begin"/>
      </w:r>
      <w:r>
        <w:rPr>
          <w:noProof/>
        </w:rPr>
        <w:instrText xml:space="preserve"> PAGEREF _Toc476076291 \h </w:instrText>
      </w:r>
      <w:r w:rsidR="00DE7458">
        <w:rPr>
          <w:noProof/>
        </w:rPr>
      </w:r>
      <w:r w:rsidR="00DE7458">
        <w:rPr>
          <w:noProof/>
        </w:rPr>
        <w:fldChar w:fldCharType="separate"/>
      </w:r>
      <w:r>
        <w:rPr>
          <w:noProof/>
        </w:rPr>
        <w:t>39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Institutions</w:t>
      </w:r>
      <w:r>
        <w:rPr>
          <w:noProof/>
        </w:rPr>
        <w:tab/>
      </w:r>
      <w:r w:rsidR="00DE7458">
        <w:rPr>
          <w:noProof/>
        </w:rPr>
        <w:fldChar w:fldCharType="begin"/>
      </w:r>
      <w:r>
        <w:rPr>
          <w:noProof/>
        </w:rPr>
        <w:instrText xml:space="preserve"> PAGEREF _Toc476076292 \h </w:instrText>
      </w:r>
      <w:r w:rsidR="00DE7458">
        <w:rPr>
          <w:noProof/>
        </w:rPr>
      </w:r>
      <w:r w:rsidR="00DE7458">
        <w:rPr>
          <w:noProof/>
        </w:rPr>
        <w:fldChar w:fldCharType="separate"/>
      </w:r>
      <w:r>
        <w:rPr>
          <w:noProof/>
        </w:rPr>
        <w:t>39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Drinking Water</w:t>
      </w:r>
      <w:r>
        <w:rPr>
          <w:noProof/>
        </w:rPr>
        <w:tab/>
      </w:r>
      <w:r w:rsidR="00DE7458">
        <w:rPr>
          <w:noProof/>
        </w:rPr>
        <w:fldChar w:fldCharType="begin"/>
      </w:r>
      <w:r>
        <w:rPr>
          <w:noProof/>
        </w:rPr>
        <w:instrText xml:space="preserve"> PAGEREF _Toc476076293 \h </w:instrText>
      </w:r>
      <w:r w:rsidR="00DE7458">
        <w:rPr>
          <w:noProof/>
        </w:rPr>
      </w:r>
      <w:r w:rsidR="00DE7458">
        <w:rPr>
          <w:noProof/>
        </w:rPr>
        <w:fldChar w:fldCharType="separate"/>
      </w:r>
      <w:r>
        <w:rPr>
          <w:noProof/>
        </w:rPr>
        <w:t>40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Sanitation</w:t>
      </w:r>
      <w:r>
        <w:rPr>
          <w:noProof/>
        </w:rPr>
        <w:tab/>
      </w:r>
      <w:r w:rsidR="00DE7458">
        <w:rPr>
          <w:noProof/>
        </w:rPr>
        <w:fldChar w:fldCharType="begin"/>
      </w:r>
      <w:r>
        <w:rPr>
          <w:noProof/>
        </w:rPr>
        <w:instrText xml:space="preserve"> PAGEREF _Toc476076294 \h </w:instrText>
      </w:r>
      <w:r w:rsidR="00DE7458">
        <w:rPr>
          <w:noProof/>
        </w:rPr>
      </w:r>
      <w:r w:rsidR="00DE7458">
        <w:rPr>
          <w:noProof/>
        </w:rPr>
        <w:fldChar w:fldCharType="separate"/>
      </w:r>
      <w:r>
        <w:rPr>
          <w:noProof/>
        </w:rPr>
        <w:t>41</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LEGISLATION AND POLICIES</w:t>
      </w:r>
      <w:r>
        <w:rPr>
          <w:noProof/>
        </w:rPr>
        <w:tab/>
      </w:r>
      <w:r w:rsidR="00DE7458">
        <w:rPr>
          <w:noProof/>
        </w:rPr>
        <w:fldChar w:fldCharType="begin"/>
      </w:r>
      <w:r>
        <w:rPr>
          <w:noProof/>
        </w:rPr>
        <w:instrText xml:space="preserve"> PAGEREF _Toc476076295 \h </w:instrText>
      </w:r>
      <w:r w:rsidR="00DE7458">
        <w:rPr>
          <w:noProof/>
        </w:rPr>
      </w:r>
      <w:r w:rsidR="00DE7458">
        <w:rPr>
          <w:noProof/>
        </w:rPr>
        <w:fldChar w:fldCharType="separate"/>
      </w:r>
      <w:r>
        <w:rPr>
          <w:noProof/>
        </w:rPr>
        <w:t>43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Pakistan EPA Act, 1997</w:t>
      </w:r>
      <w:r>
        <w:rPr>
          <w:noProof/>
        </w:rPr>
        <w:tab/>
      </w:r>
      <w:r w:rsidR="00DE7458">
        <w:rPr>
          <w:noProof/>
        </w:rPr>
        <w:fldChar w:fldCharType="begin"/>
      </w:r>
      <w:r>
        <w:rPr>
          <w:noProof/>
        </w:rPr>
        <w:instrText xml:space="preserve"> PAGEREF _Toc476076296 \h </w:instrText>
      </w:r>
      <w:r w:rsidR="00DE7458">
        <w:rPr>
          <w:noProof/>
        </w:rPr>
      </w:r>
      <w:r w:rsidR="00DE7458">
        <w:rPr>
          <w:noProof/>
        </w:rPr>
        <w:fldChar w:fldCharType="separate"/>
      </w:r>
      <w:r>
        <w:rPr>
          <w:noProof/>
        </w:rPr>
        <w:t>43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Water Management (Amendment) Act, 2005</w:t>
      </w:r>
      <w:r>
        <w:rPr>
          <w:noProof/>
        </w:rPr>
        <w:tab/>
      </w:r>
      <w:r w:rsidR="00DE7458">
        <w:rPr>
          <w:noProof/>
        </w:rPr>
        <w:fldChar w:fldCharType="begin"/>
      </w:r>
      <w:r>
        <w:rPr>
          <w:noProof/>
        </w:rPr>
        <w:instrText xml:space="preserve"> PAGEREF _Toc476076297 \h </w:instrText>
      </w:r>
      <w:r w:rsidR="00DE7458">
        <w:rPr>
          <w:noProof/>
        </w:rPr>
      </w:r>
      <w:r w:rsidR="00DE7458">
        <w:rPr>
          <w:noProof/>
        </w:rPr>
        <w:fldChar w:fldCharType="separate"/>
      </w:r>
      <w:r>
        <w:rPr>
          <w:noProof/>
        </w:rPr>
        <w:t>45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Municipal Water Act (Draft), 2012</w:t>
      </w:r>
      <w:r>
        <w:rPr>
          <w:noProof/>
        </w:rPr>
        <w:tab/>
      </w:r>
      <w:r w:rsidR="00DE7458">
        <w:rPr>
          <w:noProof/>
        </w:rPr>
        <w:fldChar w:fldCharType="begin"/>
      </w:r>
      <w:r>
        <w:rPr>
          <w:noProof/>
        </w:rPr>
        <w:instrText xml:space="preserve"> PAGEREF _Toc476076298 \h </w:instrText>
      </w:r>
      <w:r w:rsidR="00DE7458">
        <w:rPr>
          <w:noProof/>
        </w:rPr>
      </w:r>
      <w:r w:rsidR="00DE7458">
        <w:rPr>
          <w:noProof/>
        </w:rPr>
        <w:fldChar w:fldCharType="separate"/>
      </w:r>
      <w:r>
        <w:rPr>
          <w:noProof/>
        </w:rPr>
        <w:t>46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Environmental Protection Act, 2014</w:t>
      </w:r>
      <w:r>
        <w:rPr>
          <w:noProof/>
        </w:rPr>
        <w:tab/>
      </w:r>
      <w:r w:rsidR="00DE7458">
        <w:rPr>
          <w:noProof/>
        </w:rPr>
        <w:fldChar w:fldCharType="begin"/>
      </w:r>
      <w:r>
        <w:rPr>
          <w:noProof/>
        </w:rPr>
        <w:instrText xml:space="preserve"> PAGEREF _Toc476076299 \h </w:instrText>
      </w:r>
      <w:r w:rsidR="00DE7458">
        <w:rPr>
          <w:noProof/>
        </w:rPr>
      </w:r>
      <w:r w:rsidR="00DE7458">
        <w:rPr>
          <w:noProof/>
        </w:rPr>
        <w:fldChar w:fldCharType="separate"/>
      </w:r>
      <w:r>
        <w:rPr>
          <w:noProof/>
        </w:rPr>
        <w:t>48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Local Government Act, 2014</w:t>
      </w:r>
      <w:r>
        <w:rPr>
          <w:noProof/>
        </w:rPr>
        <w:tab/>
      </w:r>
      <w:r w:rsidR="00DE7458">
        <w:rPr>
          <w:noProof/>
        </w:rPr>
        <w:fldChar w:fldCharType="begin"/>
      </w:r>
      <w:r>
        <w:rPr>
          <w:noProof/>
        </w:rPr>
        <w:instrText xml:space="preserve"> PAGEREF _Toc476076300 \h </w:instrText>
      </w:r>
      <w:r w:rsidR="00DE7458">
        <w:rPr>
          <w:noProof/>
        </w:rPr>
      </w:r>
      <w:r w:rsidR="00DE7458">
        <w:rPr>
          <w:noProof/>
        </w:rPr>
        <w:fldChar w:fldCharType="separate"/>
      </w:r>
      <w:r>
        <w:rPr>
          <w:noProof/>
        </w:rPr>
        <w:t>48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Solid Waste Management Board Act, 2014</w:t>
      </w:r>
      <w:r>
        <w:rPr>
          <w:noProof/>
        </w:rPr>
        <w:tab/>
      </w:r>
      <w:r w:rsidR="00DE7458">
        <w:rPr>
          <w:noProof/>
        </w:rPr>
        <w:fldChar w:fldCharType="begin"/>
      </w:r>
      <w:r>
        <w:rPr>
          <w:noProof/>
        </w:rPr>
        <w:instrText xml:space="preserve"> PAGEREF _Toc476076301 \h </w:instrText>
      </w:r>
      <w:r w:rsidR="00DE7458">
        <w:rPr>
          <w:noProof/>
        </w:rPr>
      </w:r>
      <w:r w:rsidR="00DE7458">
        <w:rPr>
          <w:noProof/>
        </w:rPr>
        <w:fldChar w:fldCharType="separate"/>
      </w:r>
      <w:r>
        <w:rPr>
          <w:noProof/>
        </w:rPr>
        <w:t>51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Karachi Water and Sewerage Board Act, 1996</w:t>
      </w:r>
      <w:r>
        <w:rPr>
          <w:noProof/>
        </w:rPr>
        <w:tab/>
      </w:r>
      <w:r w:rsidR="00DE7458">
        <w:rPr>
          <w:noProof/>
        </w:rPr>
        <w:fldChar w:fldCharType="begin"/>
      </w:r>
      <w:r>
        <w:rPr>
          <w:noProof/>
        </w:rPr>
        <w:instrText xml:space="preserve"> PAGEREF _Toc476076302 \h </w:instrText>
      </w:r>
      <w:r w:rsidR="00DE7458">
        <w:rPr>
          <w:noProof/>
        </w:rPr>
      </w:r>
      <w:r w:rsidR="00DE7458">
        <w:rPr>
          <w:noProof/>
        </w:rPr>
        <w:fldChar w:fldCharType="separate"/>
      </w:r>
      <w:r>
        <w:rPr>
          <w:noProof/>
        </w:rPr>
        <w:t>54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Pakistan Water Sector Strategy, 2002</w:t>
      </w:r>
      <w:r>
        <w:rPr>
          <w:noProof/>
        </w:rPr>
        <w:tab/>
      </w:r>
      <w:r w:rsidR="00DE7458">
        <w:rPr>
          <w:noProof/>
        </w:rPr>
        <w:fldChar w:fldCharType="begin"/>
      </w:r>
      <w:r>
        <w:rPr>
          <w:noProof/>
        </w:rPr>
        <w:instrText xml:space="preserve"> PAGEREF _Toc476076303 \h </w:instrText>
      </w:r>
      <w:r w:rsidR="00DE7458">
        <w:rPr>
          <w:noProof/>
        </w:rPr>
      </w:r>
      <w:r w:rsidR="00DE7458">
        <w:rPr>
          <w:noProof/>
        </w:rPr>
        <w:fldChar w:fldCharType="separate"/>
      </w:r>
      <w:r>
        <w:rPr>
          <w:noProof/>
        </w:rPr>
        <w:t>56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National Drinking Water Policy, 2009</w:t>
      </w:r>
      <w:r>
        <w:rPr>
          <w:noProof/>
        </w:rPr>
        <w:tab/>
      </w:r>
      <w:r w:rsidR="00DE7458">
        <w:rPr>
          <w:noProof/>
        </w:rPr>
        <w:fldChar w:fldCharType="begin"/>
      </w:r>
      <w:r>
        <w:rPr>
          <w:noProof/>
        </w:rPr>
        <w:instrText xml:space="preserve"> PAGEREF _Toc476076304 \h </w:instrText>
      </w:r>
      <w:r w:rsidR="00DE7458">
        <w:rPr>
          <w:noProof/>
        </w:rPr>
      </w:r>
      <w:r w:rsidR="00DE7458">
        <w:rPr>
          <w:noProof/>
        </w:rPr>
        <w:fldChar w:fldCharType="separate"/>
      </w:r>
      <w:r>
        <w:rPr>
          <w:noProof/>
        </w:rPr>
        <w:t>58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National Sanitation Policy, 2006</w:t>
      </w:r>
      <w:r>
        <w:rPr>
          <w:noProof/>
        </w:rPr>
        <w:tab/>
      </w:r>
      <w:r w:rsidR="00DE7458">
        <w:rPr>
          <w:noProof/>
        </w:rPr>
        <w:fldChar w:fldCharType="begin"/>
      </w:r>
      <w:r>
        <w:rPr>
          <w:noProof/>
        </w:rPr>
        <w:instrText xml:space="preserve"> PAGEREF _Toc476076305 \h </w:instrText>
      </w:r>
      <w:r w:rsidR="00DE7458">
        <w:rPr>
          <w:noProof/>
        </w:rPr>
      </w:r>
      <w:r w:rsidR="00DE7458">
        <w:rPr>
          <w:noProof/>
        </w:rPr>
        <w:fldChar w:fldCharType="separate"/>
      </w:r>
      <w:r>
        <w:rPr>
          <w:noProof/>
        </w:rPr>
        <w:t>59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National Climate Change Policy, 2012</w:t>
      </w:r>
      <w:r>
        <w:rPr>
          <w:noProof/>
        </w:rPr>
        <w:tab/>
      </w:r>
      <w:r w:rsidR="00DE7458">
        <w:rPr>
          <w:noProof/>
        </w:rPr>
        <w:fldChar w:fldCharType="begin"/>
      </w:r>
      <w:r>
        <w:rPr>
          <w:noProof/>
        </w:rPr>
        <w:instrText xml:space="preserve"> PAGEREF _Toc476076306 \h </w:instrText>
      </w:r>
      <w:r w:rsidR="00DE7458">
        <w:rPr>
          <w:noProof/>
        </w:rPr>
      </w:r>
      <w:r w:rsidR="00DE7458">
        <w:rPr>
          <w:noProof/>
        </w:rPr>
        <w:fldChar w:fldCharType="separate"/>
      </w:r>
      <w:r>
        <w:rPr>
          <w:noProof/>
        </w:rPr>
        <w:t>60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Hospital Waste Management Rules, 2005</w:t>
      </w:r>
      <w:r>
        <w:rPr>
          <w:noProof/>
        </w:rPr>
        <w:tab/>
      </w:r>
      <w:r w:rsidR="00DE7458">
        <w:rPr>
          <w:noProof/>
        </w:rPr>
        <w:fldChar w:fldCharType="begin"/>
      </w:r>
      <w:r>
        <w:rPr>
          <w:noProof/>
        </w:rPr>
        <w:instrText xml:space="preserve"> PAGEREF _Toc476076307 \h </w:instrText>
      </w:r>
      <w:r w:rsidR="00DE7458">
        <w:rPr>
          <w:noProof/>
        </w:rPr>
      </w:r>
      <w:r w:rsidR="00DE7458">
        <w:rPr>
          <w:noProof/>
        </w:rPr>
        <w:fldChar w:fldCharType="separate"/>
      </w:r>
      <w:r>
        <w:rPr>
          <w:noProof/>
        </w:rPr>
        <w:t>60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Draft Sindh Drinking Water Policy, 2016</w:t>
      </w:r>
      <w:r>
        <w:rPr>
          <w:noProof/>
        </w:rPr>
        <w:tab/>
      </w:r>
      <w:r w:rsidR="00DE7458">
        <w:rPr>
          <w:noProof/>
        </w:rPr>
        <w:fldChar w:fldCharType="begin"/>
      </w:r>
      <w:r>
        <w:rPr>
          <w:noProof/>
        </w:rPr>
        <w:instrText xml:space="preserve"> PAGEREF _Toc476076308 \h </w:instrText>
      </w:r>
      <w:r w:rsidR="00DE7458">
        <w:rPr>
          <w:noProof/>
        </w:rPr>
      </w:r>
      <w:r w:rsidR="00DE7458">
        <w:rPr>
          <w:noProof/>
        </w:rPr>
        <w:fldChar w:fldCharType="separate"/>
      </w:r>
      <w:r>
        <w:rPr>
          <w:noProof/>
        </w:rPr>
        <w:t>61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Draft Sindh Sanitation Policy, 2016</w:t>
      </w:r>
      <w:r>
        <w:rPr>
          <w:noProof/>
        </w:rPr>
        <w:tab/>
      </w:r>
      <w:r w:rsidR="00DE7458">
        <w:rPr>
          <w:noProof/>
        </w:rPr>
        <w:fldChar w:fldCharType="begin"/>
      </w:r>
      <w:r>
        <w:rPr>
          <w:noProof/>
        </w:rPr>
        <w:instrText xml:space="preserve"> PAGEREF _Toc476076309 \h </w:instrText>
      </w:r>
      <w:r w:rsidR="00DE7458">
        <w:rPr>
          <w:noProof/>
        </w:rPr>
      </w:r>
      <w:r w:rsidR="00DE7458">
        <w:rPr>
          <w:noProof/>
        </w:rPr>
        <w:fldChar w:fldCharType="separate"/>
      </w:r>
      <w:r>
        <w:rPr>
          <w:noProof/>
        </w:rPr>
        <w:t>63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Approaches to Total Sanitation, 2010</w:t>
      </w:r>
      <w:r>
        <w:rPr>
          <w:noProof/>
        </w:rPr>
        <w:tab/>
      </w:r>
      <w:r w:rsidR="00DE7458">
        <w:rPr>
          <w:noProof/>
        </w:rPr>
        <w:fldChar w:fldCharType="begin"/>
      </w:r>
      <w:r>
        <w:rPr>
          <w:noProof/>
        </w:rPr>
        <w:instrText xml:space="preserve"> PAGEREF _Toc476076310 \h </w:instrText>
      </w:r>
      <w:r w:rsidR="00DE7458">
        <w:rPr>
          <w:noProof/>
        </w:rPr>
      </w:r>
      <w:r w:rsidR="00DE7458">
        <w:rPr>
          <w:noProof/>
        </w:rPr>
        <w:fldChar w:fldCharType="separate"/>
      </w:r>
      <w:r>
        <w:rPr>
          <w:noProof/>
        </w:rPr>
        <w:t>65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Community Led Total Sanitation</w:t>
      </w:r>
      <w:r>
        <w:rPr>
          <w:noProof/>
        </w:rPr>
        <w:tab/>
      </w:r>
      <w:r w:rsidR="00DE7458">
        <w:rPr>
          <w:noProof/>
        </w:rPr>
        <w:fldChar w:fldCharType="begin"/>
      </w:r>
      <w:r>
        <w:rPr>
          <w:noProof/>
        </w:rPr>
        <w:instrText xml:space="preserve"> PAGEREF _Toc476076311 \h </w:instrText>
      </w:r>
      <w:r w:rsidR="00DE7458">
        <w:rPr>
          <w:noProof/>
        </w:rPr>
      </w:r>
      <w:r w:rsidR="00DE7458">
        <w:rPr>
          <w:noProof/>
        </w:rPr>
        <w:fldChar w:fldCharType="separate"/>
      </w:r>
      <w:r>
        <w:rPr>
          <w:noProof/>
        </w:rPr>
        <w:t>65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School Led Total Sanitation</w:t>
      </w:r>
      <w:r>
        <w:rPr>
          <w:noProof/>
        </w:rPr>
        <w:tab/>
      </w:r>
      <w:r w:rsidR="00DE7458">
        <w:rPr>
          <w:noProof/>
        </w:rPr>
        <w:fldChar w:fldCharType="begin"/>
      </w:r>
      <w:r>
        <w:rPr>
          <w:noProof/>
        </w:rPr>
        <w:instrText xml:space="preserve"> PAGEREF _Toc476076312 \h </w:instrText>
      </w:r>
      <w:r w:rsidR="00DE7458">
        <w:rPr>
          <w:noProof/>
        </w:rPr>
      </w:r>
      <w:r w:rsidR="00DE7458">
        <w:rPr>
          <w:noProof/>
        </w:rPr>
        <w:fldChar w:fldCharType="separate"/>
      </w:r>
      <w:r>
        <w:rPr>
          <w:noProof/>
        </w:rPr>
        <w:t>66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Solid Waste Management</w:t>
      </w:r>
      <w:r>
        <w:rPr>
          <w:noProof/>
        </w:rPr>
        <w:tab/>
      </w:r>
      <w:r w:rsidR="00DE7458">
        <w:rPr>
          <w:noProof/>
        </w:rPr>
        <w:fldChar w:fldCharType="begin"/>
      </w:r>
      <w:r>
        <w:rPr>
          <w:noProof/>
        </w:rPr>
        <w:instrText xml:space="preserve"> PAGEREF _Toc476076313 \h </w:instrText>
      </w:r>
      <w:r w:rsidR="00DE7458">
        <w:rPr>
          <w:noProof/>
        </w:rPr>
      </w:r>
      <w:r w:rsidR="00DE7458">
        <w:rPr>
          <w:noProof/>
        </w:rPr>
        <w:fldChar w:fldCharType="separate"/>
      </w:r>
      <w:r>
        <w:rPr>
          <w:noProof/>
        </w:rPr>
        <w:t>66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Inter-sectoral Nutrition Strategy Sindh</w:t>
      </w:r>
      <w:r>
        <w:rPr>
          <w:noProof/>
        </w:rPr>
        <w:tab/>
      </w:r>
      <w:r w:rsidR="00DE7458">
        <w:rPr>
          <w:noProof/>
        </w:rPr>
        <w:fldChar w:fldCharType="begin"/>
      </w:r>
      <w:r>
        <w:rPr>
          <w:noProof/>
        </w:rPr>
        <w:instrText xml:space="preserve"> PAGEREF _Toc476076314 \h </w:instrText>
      </w:r>
      <w:r w:rsidR="00DE7458">
        <w:rPr>
          <w:noProof/>
        </w:rPr>
      </w:r>
      <w:r w:rsidR="00DE7458">
        <w:rPr>
          <w:noProof/>
        </w:rPr>
        <w:fldChar w:fldCharType="separate"/>
      </w:r>
      <w:r>
        <w:rPr>
          <w:noProof/>
        </w:rPr>
        <w:t>68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Draft WASH Behaviour Change and Communication Strategy, 2016</w:t>
      </w:r>
      <w:r>
        <w:rPr>
          <w:noProof/>
        </w:rPr>
        <w:tab/>
      </w:r>
      <w:r w:rsidR="00DE7458">
        <w:rPr>
          <w:noProof/>
        </w:rPr>
        <w:fldChar w:fldCharType="begin"/>
      </w:r>
      <w:r>
        <w:rPr>
          <w:noProof/>
        </w:rPr>
        <w:instrText xml:space="preserve"> PAGEREF _Toc476076315 \h </w:instrText>
      </w:r>
      <w:r w:rsidR="00DE7458">
        <w:rPr>
          <w:noProof/>
        </w:rPr>
      </w:r>
      <w:r w:rsidR="00DE7458">
        <w:rPr>
          <w:noProof/>
        </w:rPr>
        <w:fldChar w:fldCharType="separate"/>
      </w:r>
      <w:r>
        <w:rPr>
          <w:noProof/>
        </w:rPr>
        <w:t>70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lastRenderedPageBreak/>
        <w:t>Legislation and Institutional Challenges</w:t>
      </w:r>
      <w:r>
        <w:rPr>
          <w:noProof/>
        </w:rPr>
        <w:tab/>
      </w:r>
      <w:r w:rsidR="00DE7458">
        <w:rPr>
          <w:noProof/>
        </w:rPr>
        <w:fldChar w:fldCharType="begin"/>
      </w:r>
      <w:r>
        <w:rPr>
          <w:noProof/>
        </w:rPr>
        <w:instrText xml:space="preserve"> PAGEREF _Toc476076316 \h </w:instrText>
      </w:r>
      <w:r w:rsidR="00DE7458">
        <w:rPr>
          <w:noProof/>
        </w:rPr>
      </w:r>
      <w:r w:rsidR="00DE7458">
        <w:rPr>
          <w:noProof/>
        </w:rPr>
        <w:fldChar w:fldCharType="separate"/>
      </w:r>
      <w:r>
        <w:rPr>
          <w:noProof/>
        </w:rPr>
        <w:t>71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_Toc476076317 \h </w:instrText>
      </w:r>
      <w:r w:rsidR="00DE7458">
        <w:rPr>
          <w:noProof/>
        </w:rPr>
      </w:r>
      <w:r w:rsidR="00DE7458">
        <w:rPr>
          <w:noProof/>
        </w:rPr>
        <w:fldChar w:fldCharType="separate"/>
      </w:r>
      <w:r>
        <w:rPr>
          <w:noProof/>
        </w:rPr>
        <w:t>73</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WATER RESOURCES</w:t>
      </w:r>
      <w:r>
        <w:rPr>
          <w:noProof/>
        </w:rPr>
        <w:tab/>
      </w:r>
      <w:r w:rsidR="00DE7458">
        <w:rPr>
          <w:noProof/>
        </w:rPr>
        <w:fldChar w:fldCharType="begin"/>
      </w:r>
      <w:r>
        <w:rPr>
          <w:noProof/>
        </w:rPr>
        <w:instrText xml:space="preserve"> PAGEREF _Toc476076318 \h </w:instrText>
      </w:r>
      <w:r w:rsidR="00DE7458">
        <w:rPr>
          <w:noProof/>
        </w:rPr>
      </w:r>
      <w:r w:rsidR="00DE7458">
        <w:rPr>
          <w:noProof/>
        </w:rPr>
        <w:fldChar w:fldCharType="separate"/>
      </w:r>
      <w:r>
        <w:rPr>
          <w:noProof/>
        </w:rPr>
        <w:t>75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Pakistan’s Water Resources</w:t>
      </w:r>
      <w:r>
        <w:rPr>
          <w:noProof/>
        </w:rPr>
        <w:tab/>
      </w:r>
      <w:r w:rsidR="00DE7458">
        <w:rPr>
          <w:noProof/>
        </w:rPr>
        <w:fldChar w:fldCharType="begin"/>
      </w:r>
      <w:r>
        <w:rPr>
          <w:noProof/>
        </w:rPr>
        <w:instrText xml:space="preserve"> PAGEREF _Toc476076319 \h </w:instrText>
      </w:r>
      <w:r w:rsidR="00DE7458">
        <w:rPr>
          <w:noProof/>
        </w:rPr>
      </w:r>
      <w:r w:rsidR="00DE7458">
        <w:rPr>
          <w:noProof/>
        </w:rPr>
        <w:fldChar w:fldCharType="separate"/>
      </w:r>
      <w:r>
        <w:rPr>
          <w:noProof/>
        </w:rPr>
        <w:t>75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Freshwater Footprints</w:t>
      </w:r>
      <w:r>
        <w:rPr>
          <w:noProof/>
        </w:rPr>
        <w:tab/>
      </w:r>
      <w:r w:rsidR="00DE7458">
        <w:rPr>
          <w:noProof/>
        </w:rPr>
        <w:fldChar w:fldCharType="begin"/>
      </w:r>
      <w:r>
        <w:rPr>
          <w:noProof/>
        </w:rPr>
        <w:instrText xml:space="preserve"> PAGEREF _Toc476076320 \h </w:instrText>
      </w:r>
      <w:r w:rsidR="00DE7458">
        <w:rPr>
          <w:noProof/>
        </w:rPr>
      </w:r>
      <w:r w:rsidR="00DE7458">
        <w:rPr>
          <w:noProof/>
        </w:rPr>
        <w:fldChar w:fldCharType="separate"/>
      </w:r>
      <w:r>
        <w:rPr>
          <w:noProof/>
        </w:rPr>
        <w:t>77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Climate Change</w:t>
      </w:r>
      <w:r>
        <w:rPr>
          <w:noProof/>
        </w:rPr>
        <w:tab/>
      </w:r>
      <w:r w:rsidR="00DE7458">
        <w:rPr>
          <w:noProof/>
        </w:rPr>
        <w:fldChar w:fldCharType="begin"/>
      </w:r>
      <w:r>
        <w:rPr>
          <w:noProof/>
        </w:rPr>
        <w:instrText xml:space="preserve"> PAGEREF _Toc476076321 \h </w:instrText>
      </w:r>
      <w:r w:rsidR="00DE7458">
        <w:rPr>
          <w:noProof/>
        </w:rPr>
      </w:r>
      <w:r w:rsidR="00DE7458">
        <w:rPr>
          <w:noProof/>
        </w:rPr>
        <w:fldChar w:fldCharType="separate"/>
      </w:r>
      <w:r>
        <w:rPr>
          <w:noProof/>
        </w:rPr>
        <w:t>77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Water Resource Development in Sindh</w:t>
      </w:r>
      <w:r w:rsidRPr="00247688">
        <w:rPr>
          <w:rFonts w:asciiTheme="majorHAnsi" w:hAnsiTheme="majorHAnsi"/>
          <w:noProof/>
          <w:color w:val="059AD8"/>
          <w:vertAlign w:val="superscript"/>
          <w:lang w:val="en-GB"/>
        </w:rPr>
        <w:t xml:space="preserve">, </w:t>
      </w:r>
      <w:r>
        <w:rPr>
          <w:noProof/>
        </w:rPr>
        <w:tab/>
      </w:r>
      <w:r w:rsidR="00DE7458">
        <w:rPr>
          <w:noProof/>
        </w:rPr>
        <w:fldChar w:fldCharType="begin"/>
      </w:r>
      <w:r>
        <w:rPr>
          <w:noProof/>
        </w:rPr>
        <w:instrText xml:space="preserve"> PAGEREF _Toc476076322 \h </w:instrText>
      </w:r>
      <w:r w:rsidR="00DE7458">
        <w:rPr>
          <w:noProof/>
        </w:rPr>
      </w:r>
      <w:r w:rsidR="00DE7458">
        <w:rPr>
          <w:noProof/>
        </w:rPr>
        <w:fldChar w:fldCharType="separate"/>
      </w:r>
      <w:r>
        <w:rPr>
          <w:noProof/>
        </w:rPr>
        <w:t>83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Rainwater Harvesting</w:t>
      </w:r>
      <w:r>
        <w:rPr>
          <w:noProof/>
        </w:rPr>
        <w:tab/>
      </w:r>
      <w:r w:rsidR="00DE7458">
        <w:rPr>
          <w:noProof/>
        </w:rPr>
        <w:fldChar w:fldCharType="begin"/>
      </w:r>
      <w:r>
        <w:rPr>
          <w:noProof/>
        </w:rPr>
        <w:instrText xml:space="preserve"> PAGEREF _Toc476076323 \h </w:instrText>
      </w:r>
      <w:r w:rsidR="00DE7458">
        <w:rPr>
          <w:noProof/>
        </w:rPr>
      </w:r>
      <w:r w:rsidR="00DE7458">
        <w:rPr>
          <w:noProof/>
        </w:rPr>
        <w:fldChar w:fldCharType="separate"/>
      </w:r>
      <w:r>
        <w:rPr>
          <w:noProof/>
        </w:rPr>
        <w:t>85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_Toc476076324 \h </w:instrText>
      </w:r>
      <w:r w:rsidR="00DE7458">
        <w:rPr>
          <w:noProof/>
        </w:rPr>
      </w:r>
      <w:r w:rsidR="00DE7458">
        <w:rPr>
          <w:noProof/>
        </w:rPr>
        <w:fldChar w:fldCharType="separate"/>
      </w:r>
      <w:r>
        <w:rPr>
          <w:noProof/>
        </w:rPr>
        <w:t>86</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WATER SUPPLY</w:t>
      </w:r>
      <w:r>
        <w:rPr>
          <w:noProof/>
        </w:rPr>
        <w:tab/>
      </w:r>
      <w:r w:rsidR="00DE7458">
        <w:rPr>
          <w:noProof/>
        </w:rPr>
        <w:fldChar w:fldCharType="begin"/>
      </w:r>
      <w:r>
        <w:rPr>
          <w:noProof/>
        </w:rPr>
        <w:instrText xml:space="preserve"> PAGEREF _Toc476076325 \h </w:instrText>
      </w:r>
      <w:r w:rsidR="00DE7458">
        <w:rPr>
          <w:noProof/>
        </w:rPr>
      </w:r>
      <w:r w:rsidR="00DE7458">
        <w:rPr>
          <w:noProof/>
        </w:rPr>
        <w:fldChar w:fldCharType="separate"/>
      </w:r>
      <w:r>
        <w:rPr>
          <w:noProof/>
        </w:rPr>
        <w:t>88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Urban Water Supply</w:t>
      </w:r>
      <w:r>
        <w:rPr>
          <w:noProof/>
        </w:rPr>
        <w:tab/>
      </w:r>
      <w:r w:rsidR="00DE7458">
        <w:rPr>
          <w:noProof/>
        </w:rPr>
        <w:fldChar w:fldCharType="begin"/>
      </w:r>
      <w:r>
        <w:rPr>
          <w:noProof/>
        </w:rPr>
        <w:instrText xml:space="preserve"> PAGEREF _Toc476076326 \h </w:instrText>
      </w:r>
      <w:r w:rsidR="00DE7458">
        <w:rPr>
          <w:noProof/>
        </w:rPr>
      </w:r>
      <w:r w:rsidR="00DE7458">
        <w:rPr>
          <w:noProof/>
        </w:rPr>
        <w:fldChar w:fldCharType="separate"/>
      </w:r>
      <w:r>
        <w:rPr>
          <w:noProof/>
        </w:rPr>
        <w:t>88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Rural Water Supply</w:t>
      </w:r>
      <w:r>
        <w:rPr>
          <w:noProof/>
        </w:rPr>
        <w:tab/>
      </w:r>
      <w:r w:rsidR="00DE7458">
        <w:rPr>
          <w:noProof/>
        </w:rPr>
        <w:fldChar w:fldCharType="begin"/>
      </w:r>
      <w:r>
        <w:rPr>
          <w:noProof/>
        </w:rPr>
        <w:instrText xml:space="preserve"> PAGEREF _Toc476076327 \h </w:instrText>
      </w:r>
      <w:r w:rsidR="00DE7458">
        <w:rPr>
          <w:noProof/>
        </w:rPr>
      </w:r>
      <w:r w:rsidR="00DE7458">
        <w:rPr>
          <w:noProof/>
        </w:rPr>
        <w:fldChar w:fldCharType="separate"/>
      </w:r>
      <w:r>
        <w:rPr>
          <w:noProof/>
        </w:rPr>
        <w:t>92</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Water Supply Issues</w:t>
      </w:r>
      <w:r>
        <w:rPr>
          <w:noProof/>
        </w:rPr>
        <w:tab/>
      </w:r>
      <w:r w:rsidR="00DE7458">
        <w:rPr>
          <w:noProof/>
        </w:rPr>
        <w:fldChar w:fldCharType="begin"/>
      </w:r>
      <w:r>
        <w:rPr>
          <w:noProof/>
        </w:rPr>
        <w:instrText xml:space="preserve"> PAGEREF _Toc476076328 \h </w:instrText>
      </w:r>
      <w:r w:rsidR="00DE7458">
        <w:rPr>
          <w:noProof/>
        </w:rPr>
      </w:r>
      <w:r w:rsidR="00DE7458">
        <w:rPr>
          <w:noProof/>
        </w:rPr>
        <w:fldChar w:fldCharType="separate"/>
      </w:r>
      <w:r>
        <w:rPr>
          <w:noProof/>
        </w:rPr>
        <w:t>96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Issues with Karachi Water Supply</w:t>
      </w:r>
      <w:r>
        <w:rPr>
          <w:noProof/>
        </w:rPr>
        <w:tab/>
      </w:r>
      <w:r w:rsidR="00DE7458">
        <w:rPr>
          <w:noProof/>
        </w:rPr>
        <w:fldChar w:fldCharType="begin"/>
      </w:r>
      <w:r>
        <w:rPr>
          <w:noProof/>
        </w:rPr>
        <w:instrText xml:space="preserve"> PAGEREF _Toc476076329 \h </w:instrText>
      </w:r>
      <w:r w:rsidR="00DE7458">
        <w:rPr>
          <w:noProof/>
        </w:rPr>
      </w:r>
      <w:r w:rsidR="00DE7458">
        <w:rPr>
          <w:noProof/>
        </w:rPr>
        <w:fldChar w:fldCharType="separate"/>
      </w:r>
      <w:r>
        <w:rPr>
          <w:noProof/>
        </w:rPr>
        <w:t>96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Current Status of Water Supply Schemes</w:t>
      </w:r>
      <w:r>
        <w:rPr>
          <w:noProof/>
        </w:rPr>
        <w:tab/>
      </w:r>
      <w:r w:rsidR="00DE7458">
        <w:rPr>
          <w:noProof/>
        </w:rPr>
        <w:fldChar w:fldCharType="begin"/>
      </w:r>
      <w:r>
        <w:rPr>
          <w:noProof/>
        </w:rPr>
        <w:instrText xml:space="preserve"> PAGEREF _Toc476076330 \h </w:instrText>
      </w:r>
      <w:r w:rsidR="00DE7458">
        <w:rPr>
          <w:noProof/>
        </w:rPr>
      </w:r>
      <w:r w:rsidR="00DE7458">
        <w:rPr>
          <w:noProof/>
        </w:rPr>
        <w:fldChar w:fldCharType="separate"/>
      </w:r>
      <w:r>
        <w:rPr>
          <w:noProof/>
        </w:rPr>
        <w:t>99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Reasons for Non Functional (temporarily closed) Water Supply Schemes</w:t>
      </w:r>
      <w:r>
        <w:rPr>
          <w:noProof/>
        </w:rPr>
        <w:tab/>
      </w:r>
      <w:r w:rsidR="00DE7458">
        <w:rPr>
          <w:noProof/>
        </w:rPr>
        <w:fldChar w:fldCharType="begin"/>
      </w:r>
      <w:r>
        <w:rPr>
          <w:noProof/>
        </w:rPr>
        <w:instrText xml:space="preserve"> PAGEREF _Toc476076331 \h </w:instrText>
      </w:r>
      <w:r w:rsidR="00DE7458">
        <w:rPr>
          <w:noProof/>
        </w:rPr>
      </w:r>
      <w:r w:rsidR="00DE7458">
        <w:rPr>
          <w:noProof/>
        </w:rPr>
        <w:fldChar w:fldCharType="separate"/>
      </w:r>
      <w:r>
        <w:rPr>
          <w:noProof/>
        </w:rPr>
        <w:t>100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Period of construction of Water Supply Schemes</w:t>
      </w:r>
      <w:r>
        <w:rPr>
          <w:noProof/>
        </w:rPr>
        <w:tab/>
      </w:r>
      <w:r w:rsidR="00DE7458">
        <w:rPr>
          <w:noProof/>
        </w:rPr>
        <w:fldChar w:fldCharType="begin"/>
      </w:r>
      <w:r>
        <w:rPr>
          <w:noProof/>
        </w:rPr>
        <w:instrText xml:space="preserve"> PAGEREF _Toc476076332 \h </w:instrText>
      </w:r>
      <w:r w:rsidR="00DE7458">
        <w:rPr>
          <w:noProof/>
        </w:rPr>
      </w:r>
      <w:r w:rsidR="00DE7458">
        <w:rPr>
          <w:noProof/>
        </w:rPr>
        <w:fldChar w:fldCharType="separate"/>
      </w:r>
      <w:r>
        <w:rPr>
          <w:noProof/>
        </w:rPr>
        <w:t>100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Recent Initiatives for Water Supply by Government of Sindh</w:t>
      </w:r>
      <w:r>
        <w:rPr>
          <w:noProof/>
        </w:rPr>
        <w:tab/>
      </w:r>
      <w:r w:rsidR="00DE7458">
        <w:rPr>
          <w:noProof/>
        </w:rPr>
        <w:fldChar w:fldCharType="begin"/>
      </w:r>
      <w:r>
        <w:rPr>
          <w:noProof/>
        </w:rPr>
        <w:instrText xml:space="preserve"> PAGEREF _Toc476076333 \h </w:instrText>
      </w:r>
      <w:r w:rsidR="00DE7458">
        <w:rPr>
          <w:noProof/>
        </w:rPr>
      </w:r>
      <w:r w:rsidR="00DE7458">
        <w:rPr>
          <w:noProof/>
        </w:rPr>
        <w:fldChar w:fldCharType="separate"/>
      </w:r>
      <w:r>
        <w:rPr>
          <w:noProof/>
        </w:rPr>
        <w:t>102</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Cities Improvement Programme</w:t>
      </w:r>
      <w:r>
        <w:rPr>
          <w:noProof/>
        </w:rPr>
        <w:tab/>
      </w:r>
      <w:r w:rsidR="00DE7458">
        <w:rPr>
          <w:noProof/>
        </w:rPr>
        <w:fldChar w:fldCharType="begin"/>
      </w:r>
      <w:r>
        <w:rPr>
          <w:noProof/>
        </w:rPr>
        <w:instrText xml:space="preserve"> PAGEREF _Toc476076334 \h </w:instrText>
      </w:r>
      <w:r w:rsidR="00DE7458">
        <w:rPr>
          <w:noProof/>
        </w:rPr>
      </w:r>
      <w:r w:rsidR="00DE7458">
        <w:rPr>
          <w:noProof/>
        </w:rPr>
        <w:fldChar w:fldCharType="separate"/>
      </w:r>
      <w:r>
        <w:rPr>
          <w:noProof/>
        </w:rPr>
        <w:t>102</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Northern Sindh Urban Services Corporation</w:t>
      </w:r>
      <w:r>
        <w:rPr>
          <w:noProof/>
        </w:rPr>
        <w:tab/>
      </w:r>
      <w:r w:rsidR="00DE7458">
        <w:rPr>
          <w:noProof/>
        </w:rPr>
        <w:fldChar w:fldCharType="begin"/>
      </w:r>
      <w:r>
        <w:rPr>
          <w:noProof/>
        </w:rPr>
        <w:instrText xml:space="preserve"> PAGEREF _Toc476076335 \h </w:instrText>
      </w:r>
      <w:r w:rsidR="00DE7458">
        <w:rPr>
          <w:noProof/>
        </w:rPr>
      </w:r>
      <w:r w:rsidR="00DE7458">
        <w:rPr>
          <w:noProof/>
        </w:rPr>
        <w:fldChar w:fldCharType="separate"/>
      </w:r>
      <w:r>
        <w:rPr>
          <w:noProof/>
        </w:rPr>
        <w:t>102</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Desalination Plants</w:t>
      </w:r>
      <w:r>
        <w:rPr>
          <w:noProof/>
        </w:rPr>
        <w:tab/>
      </w:r>
      <w:r w:rsidR="00DE7458">
        <w:rPr>
          <w:noProof/>
        </w:rPr>
        <w:fldChar w:fldCharType="begin"/>
      </w:r>
      <w:r>
        <w:rPr>
          <w:noProof/>
        </w:rPr>
        <w:instrText xml:space="preserve"> PAGEREF _Toc476076336 \h </w:instrText>
      </w:r>
      <w:r w:rsidR="00DE7458">
        <w:rPr>
          <w:noProof/>
        </w:rPr>
      </w:r>
      <w:r w:rsidR="00DE7458">
        <w:rPr>
          <w:noProof/>
        </w:rPr>
        <w:fldChar w:fldCharType="separate"/>
      </w:r>
      <w:r>
        <w:rPr>
          <w:noProof/>
        </w:rPr>
        <w:t>102</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K-IV Drinking Water Project</w:t>
      </w:r>
      <w:r>
        <w:rPr>
          <w:noProof/>
        </w:rPr>
        <w:tab/>
      </w:r>
      <w:r w:rsidR="00DE7458">
        <w:rPr>
          <w:noProof/>
        </w:rPr>
        <w:fldChar w:fldCharType="begin"/>
      </w:r>
      <w:r>
        <w:rPr>
          <w:noProof/>
        </w:rPr>
        <w:instrText xml:space="preserve"> PAGEREF _Toc476076337 \h </w:instrText>
      </w:r>
      <w:r w:rsidR="00DE7458">
        <w:rPr>
          <w:noProof/>
        </w:rPr>
      </w:r>
      <w:r w:rsidR="00DE7458">
        <w:rPr>
          <w:noProof/>
        </w:rPr>
        <w:fldChar w:fldCharType="separate"/>
      </w:r>
      <w:r>
        <w:rPr>
          <w:noProof/>
        </w:rPr>
        <w:t>103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Matching Grants from Federal Government</w:t>
      </w:r>
      <w:r>
        <w:rPr>
          <w:noProof/>
        </w:rPr>
        <w:tab/>
      </w:r>
      <w:r w:rsidR="00DE7458">
        <w:rPr>
          <w:noProof/>
        </w:rPr>
        <w:fldChar w:fldCharType="begin"/>
      </w:r>
      <w:r>
        <w:rPr>
          <w:noProof/>
        </w:rPr>
        <w:instrText xml:space="preserve"> PAGEREF _Toc476076338 \h </w:instrText>
      </w:r>
      <w:r w:rsidR="00DE7458">
        <w:rPr>
          <w:noProof/>
        </w:rPr>
      </w:r>
      <w:r w:rsidR="00DE7458">
        <w:rPr>
          <w:noProof/>
        </w:rPr>
        <w:fldChar w:fldCharType="separate"/>
      </w:r>
      <w:r>
        <w:rPr>
          <w:noProof/>
        </w:rPr>
        <w:t>103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Special Initiatives</w:t>
      </w:r>
      <w:r>
        <w:rPr>
          <w:noProof/>
        </w:rPr>
        <w:tab/>
      </w:r>
      <w:r w:rsidR="00DE7458">
        <w:rPr>
          <w:noProof/>
        </w:rPr>
        <w:fldChar w:fldCharType="begin"/>
      </w:r>
      <w:r>
        <w:rPr>
          <w:noProof/>
        </w:rPr>
        <w:instrText xml:space="preserve"> PAGEREF _Toc476076339 \h </w:instrText>
      </w:r>
      <w:r w:rsidR="00DE7458">
        <w:rPr>
          <w:noProof/>
        </w:rPr>
      </w:r>
      <w:r w:rsidR="00DE7458">
        <w:rPr>
          <w:noProof/>
        </w:rPr>
        <w:fldChar w:fldCharType="separate"/>
      </w:r>
      <w:r>
        <w:rPr>
          <w:noProof/>
        </w:rPr>
        <w:t>103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Thar Coal</w:t>
      </w:r>
      <w:r>
        <w:rPr>
          <w:noProof/>
        </w:rPr>
        <w:tab/>
      </w:r>
      <w:r w:rsidR="00DE7458">
        <w:rPr>
          <w:noProof/>
        </w:rPr>
        <w:fldChar w:fldCharType="begin"/>
      </w:r>
      <w:r>
        <w:rPr>
          <w:noProof/>
        </w:rPr>
        <w:instrText xml:space="preserve"> PAGEREF _Toc476076340 \h </w:instrText>
      </w:r>
      <w:r w:rsidR="00DE7458">
        <w:rPr>
          <w:noProof/>
        </w:rPr>
      </w:r>
      <w:r w:rsidR="00DE7458">
        <w:rPr>
          <w:noProof/>
        </w:rPr>
        <w:fldChar w:fldCharType="separate"/>
      </w:r>
      <w:r>
        <w:rPr>
          <w:noProof/>
        </w:rPr>
        <w:t>103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Other Initiatives</w:t>
      </w:r>
      <w:r>
        <w:rPr>
          <w:noProof/>
        </w:rPr>
        <w:tab/>
      </w:r>
      <w:r w:rsidR="00DE7458">
        <w:rPr>
          <w:noProof/>
        </w:rPr>
        <w:fldChar w:fldCharType="begin"/>
      </w:r>
      <w:r>
        <w:rPr>
          <w:noProof/>
        </w:rPr>
        <w:instrText xml:space="preserve"> PAGEREF _Toc476076341 \h </w:instrText>
      </w:r>
      <w:r w:rsidR="00DE7458">
        <w:rPr>
          <w:noProof/>
        </w:rPr>
      </w:r>
      <w:r w:rsidR="00DE7458">
        <w:rPr>
          <w:noProof/>
        </w:rPr>
        <w:fldChar w:fldCharType="separate"/>
      </w:r>
      <w:r>
        <w:rPr>
          <w:noProof/>
        </w:rPr>
        <w:t>104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_Toc476076342 \h </w:instrText>
      </w:r>
      <w:r w:rsidR="00DE7458">
        <w:rPr>
          <w:noProof/>
        </w:rPr>
      </w:r>
      <w:r w:rsidR="00DE7458">
        <w:rPr>
          <w:noProof/>
        </w:rPr>
        <w:fldChar w:fldCharType="separate"/>
      </w:r>
      <w:r>
        <w:rPr>
          <w:noProof/>
        </w:rPr>
        <w:t>105</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WATER QUALITY</w:t>
      </w:r>
      <w:r>
        <w:rPr>
          <w:noProof/>
        </w:rPr>
        <w:tab/>
      </w:r>
      <w:r w:rsidR="00DE7458">
        <w:rPr>
          <w:noProof/>
        </w:rPr>
        <w:fldChar w:fldCharType="begin"/>
      </w:r>
      <w:r>
        <w:rPr>
          <w:noProof/>
        </w:rPr>
        <w:instrText xml:space="preserve"> PAGEREF _Toc476076343 \h </w:instrText>
      </w:r>
      <w:r w:rsidR="00DE7458">
        <w:rPr>
          <w:noProof/>
        </w:rPr>
      </w:r>
      <w:r w:rsidR="00DE7458">
        <w:rPr>
          <w:noProof/>
        </w:rPr>
        <w:fldChar w:fldCharType="separate"/>
      </w:r>
      <w:r>
        <w:rPr>
          <w:noProof/>
        </w:rPr>
        <w:t>108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National Water Quality Monitoring Programme</w:t>
      </w:r>
      <w:r>
        <w:rPr>
          <w:noProof/>
        </w:rPr>
        <w:tab/>
      </w:r>
      <w:r w:rsidR="00DE7458">
        <w:rPr>
          <w:noProof/>
        </w:rPr>
        <w:fldChar w:fldCharType="begin"/>
      </w:r>
      <w:r>
        <w:rPr>
          <w:noProof/>
        </w:rPr>
        <w:instrText xml:space="preserve"> PAGEREF _Toc476076344 \h </w:instrText>
      </w:r>
      <w:r w:rsidR="00DE7458">
        <w:rPr>
          <w:noProof/>
        </w:rPr>
      </w:r>
      <w:r w:rsidR="00DE7458">
        <w:rPr>
          <w:noProof/>
        </w:rPr>
        <w:fldChar w:fldCharType="separate"/>
      </w:r>
      <w:r>
        <w:rPr>
          <w:noProof/>
        </w:rPr>
        <w:t>108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Technical Assessment of Water Supply Schemes</w:t>
      </w:r>
      <w:r>
        <w:rPr>
          <w:noProof/>
        </w:rPr>
        <w:tab/>
      </w:r>
      <w:r w:rsidR="00DE7458">
        <w:rPr>
          <w:noProof/>
        </w:rPr>
        <w:fldChar w:fldCharType="begin"/>
      </w:r>
      <w:r>
        <w:rPr>
          <w:noProof/>
        </w:rPr>
        <w:instrText xml:space="preserve"> PAGEREF _Toc476076345 \h </w:instrText>
      </w:r>
      <w:r w:rsidR="00DE7458">
        <w:rPr>
          <w:noProof/>
        </w:rPr>
      </w:r>
      <w:r w:rsidR="00DE7458">
        <w:rPr>
          <w:noProof/>
        </w:rPr>
        <w:fldChar w:fldCharType="separate"/>
      </w:r>
      <w:r>
        <w:rPr>
          <w:noProof/>
        </w:rPr>
        <w:t>109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Bottled Water Quality</w:t>
      </w:r>
      <w:r>
        <w:rPr>
          <w:noProof/>
        </w:rPr>
        <w:tab/>
      </w:r>
      <w:r w:rsidR="00DE7458">
        <w:rPr>
          <w:noProof/>
        </w:rPr>
        <w:fldChar w:fldCharType="begin"/>
      </w:r>
      <w:r>
        <w:rPr>
          <w:noProof/>
        </w:rPr>
        <w:instrText xml:space="preserve"> PAGEREF _Toc476076346 \h </w:instrText>
      </w:r>
      <w:r w:rsidR="00DE7458">
        <w:rPr>
          <w:noProof/>
        </w:rPr>
      </w:r>
      <w:r w:rsidR="00DE7458">
        <w:rPr>
          <w:noProof/>
        </w:rPr>
        <w:fldChar w:fldCharType="separate"/>
      </w:r>
      <w:r>
        <w:rPr>
          <w:noProof/>
        </w:rPr>
        <w:t>111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Water Resources Research Institutes and Laboratories</w:t>
      </w:r>
      <w:r>
        <w:rPr>
          <w:noProof/>
        </w:rPr>
        <w:tab/>
      </w:r>
      <w:r w:rsidR="00DE7458">
        <w:rPr>
          <w:noProof/>
        </w:rPr>
        <w:fldChar w:fldCharType="begin"/>
      </w:r>
      <w:r>
        <w:rPr>
          <w:noProof/>
        </w:rPr>
        <w:instrText xml:space="preserve"> PAGEREF _Toc476076347 \h </w:instrText>
      </w:r>
      <w:r w:rsidR="00DE7458">
        <w:rPr>
          <w:noProof/>
        </w:rPr>
      </w:r>
      <w:r w:rsidR="00DE7458">
        <w:rPr>
          <w:noProof/>
        </w:rPr>
        <w:fldChar w:fldCharType="separate"/>
      </w:r>
      <w:r>
        <w:rPr>
          <w:noProof/>
        </w:rPr>
        <w:t>114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Council of Research in Water Resources</w:t>
      </w:r>
      <w:r>
        <w:rPr>
          <w:noProof/>
        </w:rPr>
        <w:tab/>
      </w:r>
      <w:r w:rsidR="00DE7458">
        <w:rPr>
          <w:noProof/>
        </w:rPr>
        <w:fldChar w:fldCharType="begin"/>
      </w:r>
      <w:r>
        <w:rPr>
          <w:noProof/>
        </w:rPr>
        <w:instrText xml:space="preserve"> PAGEREF _Toc476076348 \h </w:instrText>
      </w:r>
      <w:r w:rsidR="00DE7458">
        <w:rPr>
          <w:noProof/>
        </w:rPr>
      </w:r>
      <w:r w:rsidR="00DE7458">
        <w:rPr>
          <w:noProof/>
        </w:rPr>
        <w:fldChar w:fldCharType="separate"/>
      </w:r>
      <w:r>
        <w:rPr>
          <w:noProof/>
        </w:rPr>
        <w:t>114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Council for Scientific and Industrial Research</w:t>
      </w:r>
      <w:r>
        <w:rPr>
          <w:noProof/>
        </w:rPr>
        <w:tab/>
      </w:r>
      <w:r w:rsidR="00DE7458">
        <w:rPr>
          <w:noProof/>
        </w:rPr>
        <w:fldChar w:fldCharType="begin"/>
      </w:r>
      <w:r>
        <w:rPr>
          <w:noProof/>
        </w:rPr>
        <w:instrText xml:space="preserve"> PAGEREF _Toc476076349 \h </w:instrText>
      </w:r>
      <w:r w:rsidR="00DE7458">
        <w:rPr>
          <w:noProof/>
        </w:rPr>
      </w:r>
      <w:r w:rsidR="00DE7458">
        <w:rPr>
          <w:noProof/>
        </w:rPr>
        <w:fldChar w:fldCharType="separate"/>
      </w:r>
      <w:r>
        <w:rPr>
          <w:noProof/>
        </w:rPr>
        <w:t>115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Climate Change, Alternate Energy and Water Resources Research Institute Islamabad</w:t>
      </w:r>
      <w:r>
        <w:rPr>
          <w:noProof/>
        </w:rPr>
        <w:tab/>
      </w:r>
      <w:r w:rsidR="00DE7458">
        <w:rPr>
          <w:noProof/>
        </w:rPr>
        <w:fldChar w:fldCharType="begin"/>
      </w:r>
      <w:r>
        <w:rPr>
          <w:noProof/>
        </w:rPr>
        <w:instrText xml:space="preserve"> PAGEREF _Toc476076350 \h </w:instrText>
      </w:r>
      <w:r w:rsidR="00DE7458">
        <w:rPr>
          <w:noProof/>
        </w:rPr>
      </w:r>
      <w:r w:rsidR="00DE7458">
        <w:rPr>
          <w:noProof/>
        </w:rPr>
        <w:fldChar w:fldCharType="separate"/>
      </w:r>
      <w:r>
        <w:rPr>
          <w:noProof/>
        </w:rPr>
        <w:t>115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Drainage and Reclamation Institute of Pakistan</w:t>
      </w:r>
      <w:r>
        <w:rPr>
          <w:noProof/>
        </w:rPr>
        <w:tab/>
      </w:r>
      <w:r w:rsidR="00DE7458">
        <w:rPr>
          <w:noProof/>
        </w:rPr>
        <w:fldChar w:fldCharType="begin"/>
      </w:r>
      <w:r>
        <w:rPr>
          <w:noProof/>
        </w:rPr>
        <w:instrText xml:space="preserve"> PAGEREF _Toc476076351 \h </w:instrText>
      </w:r>
      <w:r w:rsidR="00DE7458">
        <w:rPr>
          <w:noProof/>
        </w:rPr>
      </w:r>
      <w:r w:rsidR="00DE7458">
        <w:rPr>
          <w:noProof/>
        </w:rPr>
        <w:fldChar w:fldCharType="separate"/>
      </w:r>
      <w:r>
        <w:rPr>
          <w:noProof/>
        </w:rPr>
        <w:t>116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Arid Zone Research Institute</w:t>
      </w:r>
      <w:r>
        <w:rPr>
          <w:noProof/>
        </w:rPr>
        <w:tab/>
      </w:r>
      <w:r w:rsidR="00DE7458">
        <w:rPr>
          <w:noProof/>
        </w:rPr>
        <w:fldChar w:fldCharType="begin"/>
      </w:r>
      <w:r>
        <w:rPr>
          <w:noProof/>
        </w:rPr>
        <w:instrText xml:space="preserve"> PAGEREF _Toc476076352 \h </w:instrText>
      </w:r>
      <w:r w:rsidR="00DE7458">
        <w:rPr>
          <w:noProof/>
        </w:rPr>
      </w:r>
      <w:r w:rsidR="00DE7458">
        <w:rPr>
          <w:noProof/>
        </w:rPr>
        <w:fldChar w:fldCharType="separate"/>
      </w:r>
      <w:r>
        <w:rPr>
          <w:noProof/>
        </w:rPr>
        <w:t>116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Recent Initiatives for Water Quality in Sindh</w:t>
      </w:r>
      <w:r>
        <w:rPr>
          <w:noProof/>
        </w:rPr>
        <w:tab/>
      </w:r>
      <w:r w:rsidR="00DE7458">
        <w:rPr>
          <w:noProof/>
        </w:rPr>
        <w:fldChar w:fldCharType="begin"/>
      </w:r>
      <w:r>
        <w:rPr>
          <w:noProof/>
        </w:rPr>
        <w:instrText xml:space="preserve"> PAGEREF _Toc476076353 \h </w:instrText>
      </w:r>
      <w:r w:rsidR="00DE7458">
        <w:rPr>
          <w:noProof/>
        </w:rPr>
      </w:r>
      <w:r w:rsidR="00DE7458">
        <w:rPr>
          <w:noProof/>
        </w:rPr>
        <w:fldChar w:fldCharType="separate"/>
      </w:r>
      <w:r>
        <w:rPr>
          <w:noProof/>
        </w:rPr>
        <w:t>117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Water Testing Laboratories in Districts</w:t>
      </w:r>
      <w:r>
        <w:rPr>
          <w:noProof/>
        </w:rPr>
        <w:tab/>
      </w:r>
      <w:r w:rsidR="00DE7458">
        <w:rPr>
          <w:noProof/>
        </w:rPr>
        <w:fldChar w:fldCharType="begin"/>
      </w:r>
      <w:r>
        <w:rPr>
          <w:noProof/>
        </w:rPr>
        <w:instrText xml:space="preserve"> PAGEREF _Toc476076354 \h </w:instrText>
      </w:r>
      <w:r w:rsidR="00DE7458">
        <w:rPr>
          <w:noProof/>
        </w:rPr>
      </w:r>
      <w:r w:rsidR="00DE7458">
        <w:rPr>
          <w:noProof/>
        </w:rPr>
        <w:fldChar w:fldCharType="separate"/>
      </w:r>
      <w:r>
        <w:rPr>
          <w:noProof/>
        </w:rPr>
        <w:t>117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Science and Technological Research Division</w:t>
      </w:r>
      <w:r>
        <w:rPr>
          <w:noProof/>
        </w:rPr>
        <w:tab/>
      </w:r>
      <w:r w:rsidR="00DE7458">
        <w:rPr>
          <w:noProof/>
        </w:rPr>
        <w:fldChar w:fldCharType="begin"/>
      </w:r>
      <w:r>
        <w:rPr>
          <w:noProof/>
        </w:rPr>
        <w:instrText xml:space="preserve"> PAGEREF _Toc476076355 \h </w:instrText>
      </w:r>
      <w:r w:rsidR="00DE7458">
        <w:rPr>
          <w:noProof/>
        </w:rPr>
      </w:r>
      <w:r w:rsidR="00DE7458">
        <w:rPr>
          <w:noProof/>
        </w:rPr>
        <w:fldChar w:fldCharType="separate"/>
      </w:r>
      <w:r>
        <w:rPr>
          <w:noProof/>
        </w:rPr>
        <w:t>117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_Toc476076356 \h </w:instrText>
      </w:r>
      <w:r w:rsidR="00DE7458">
        <w:rPr>
          <w:noProof/>
        </w:rPr>
      </w:r>
      <w:r w:rsidR="00DE7458">
        <w:rPr>
          <w:noProof/>
        </w:rPr>
        <w:fldChar w:fldCharType="separate"/>
      </w:r>
      <w:r>
        <w:rPr>
          <w:noProof/>
        </w:rPr>
        <w:t>118</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SANITATION</w:t>
      </w:r>
      <w:r>
        <w:rPr>
          <w:noProof/>
        </w:rPr>
        <w:tab/>
      </w:r>
      <w:r w:rsidR="00DE7458">
        <w:rPr>
          <w:noProof/>
        </w:rPr>
        <w:fldChar w:fldCharType="begin"/>
      </w:r>
      <w:r>
        <w:rPr>
          <w:noProof/>
        </w:rPr>
        <w:instrText xml:space="preserve"> PAGEREF _Toc476076357 \h </w:instrText>
      </w:r>
      <w:r w:rsidR="00DE7458">
        <w:rPr>
          <w:noProof/>
        </w:rPr>
      </w:r>
      <w:r w:rsidR="00DE7458">
        <w:rPr>
          <w:noProof/>
        </w:rPr>
        <w:fldChar w:fldCharType="separate"/>
      </w:r>
      <w:r>
        <w:rPr>
          <w:noProof/>
        </w:rPr>
        <w:t>119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Urban and Rural Sanitation</w:t>
      </w:r>
      <w:r>
        <w:rPr>
          <w:noProof/>
        </w:rPr>
        <w:tab/>
      </w:r>
      <w:r w:rsidR="00DE7458">
        <w:rPr>
          <w:noProof/>
        </w:rPr>
        <w:fldChar w:fldCharType="begin"/>
      </w:r>
      <w:r>
        <w:rPr>
          <w:noProof/>
        </w:rPr>
        <w:instrText xml:space="preserve"> PAGEREF _Toc476076358 \h </w:instrText>
      </w:r>
      <w:r w:rsidR="00DE7458">
        <w:rPr>
          <w:noProof/>
        </w:rPr>
      </w:r>
      <w:r w:rsidR="00DE7458">
        <w:rPr>
          <w:noProof/>
        </w:rPr>
        <w:fldChar w:fldCharType="separate"/>
      </w:r>
      <w:r>
        <w:rPr>
          <w:noProof/>
        </w:rPr>
        <w:t>119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Sewerage and Drainage Issues</w:t>
      </w:r>
      <w:r>
        <w:rPr>
          <w:noProof/>
        </w:rPr>
        <w:tab/>
      </w:r>
      <w:r w:rsidR="00DE7458">
        <w:rPr>
          <w:noProof/>
        </w:rPr>
        <w:fldChar w:fldCharType="begin"/>
      </w:r>
      <w:r>
        <w:rPr>
          <w:noProof/>
        </w:rPr>
        <w:instrText xml:space="preserve"> PAGEREF _Toc476076359 \h </w:instrText>
      </w:r>
      <w:r w:rsidR="00DE7458">
        <w:rPr>
          <w:noProof/>
        </w:rPr>
      </w:r>
      <w:r w:rsidR="00DE7458">
        <w:rPr>
          <w:noProof/>
        </w:rPr>
        <w:fldChar w:fldCharType="separate"/>
      </w:r>
      <w:r>
        <w:rPr>
          <w:noProof/>
        </w:rPr>
        <w:t>128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Wastewater</w:t>
      </w:r>
      <w:r>
        <w:rPr>
          <w:noProof/>
        </w:rPr>
        <w:tab/>
      </w:r>
      <w:r w:rsidR="00DE7458">
        <w:rPr>
          <w:noProof/>
        </w:rPr>
        <w:fldChar w:fldCharType="begin"/>
      </w:r>
      <w:r>
        <w:rPr>
          <w:noProof/>
        </w:rPr>
        <w:instrText xml:space="preserve"> PAGEREF _Toc476076360 \h </w:instrText>
      </w:r>
      <w:r w:rsidR="00DE7458">
        <w:rPr>
          <w:noProof/>
        </w:rPr>
      </w:r>
      <w:r w:rsidR="00DE7458">
        <w:rPr>
          <w:noProof/>
        </w:rPr>
        <w:fldChar w:fldCharType="separate"/>
      </w:r>
      <w:r>
        <w:rPr>
          <w:noProof/>
        </w:rPr>
        <w:t>130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Storm Water Drainage</w:t>
      </w:r>
      <w:r>
        <w:rPr>
          <w:noProof/>
        </w:rPr>
        <w:tab/>
      </w:r>
      <w:r w:rsidR="00DE7458">
        <w:rPr>
          <w:noProof/>
        </w:rPr>
        <w:fldChar w:fldCharType="begin"/>
      </w:r>
      <w:r>
        <w:rPr>
          <w:noProof/>
        </w:rPr>
        <w:instrText xml:space="preserve"> PAGEREF _Toc476076361 \h </w:instrText>
      </w:r>
      <w:r w:rsidR="00DE7458">
        <w:rPr>
          <w:noProof/>
        </w:rPr>
      </w:r>
      <w:r w:rsidR="00DE7458">
        <w:rPr>
          <w:noProof/>
        </w:rPr>
        <w:fldChar w:fldCharType="separate"/>
      </w:r>
      <w:r>
        <w:rPr>
          <w:noProof/>
        </w:rPr>
        <w:t>134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Recent Initiatives for Sanitation in Sindh</w:t>
      </w:r>
      <w:r>
        <w:rPr>
          <w:noProof/>
        </w:rPr>
        <w:tab/>
      </w:r>
      <w:r w:rsidR="00DE7458">
        <w:rPr>
          <w:noProof/>
        </w:rPr>
        <w:fldChar w:fldCharType="begin"/>
      </w:r>
      <w:r>
        <w:rPr>
          <w:noProof/>
        </w:rPr>
        <w:instrText xml:space="preserve"> PAGEREF _Toc476076362 \h </w:instrText>
      </w:r>
      <w:r w:rsidR="00DE7458">
        <w:rPr>
          <w:noProof/>
        </w:rPr>
      </w:r>
      <w:r w:rsidR="00DE7458">
        <w:rPr>
          <w:noProof/>
        </w:rPr>
        <w:fldChar w:fldCharType="separate"/>
      </w:r>
      <w:r>
        <w:rPr>
          <w:noProof/>
        </w:rPr>
        <w:t>136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Cities Improvement Project</w:t>
      </w:r>
      <w:r>
        <w:rPr>
          <w:noProof/>
        </w:rPr>
        <w:tab/>
      </w:r>
      <w:r w:rsidR="00DE7458">
        <w:rPr>
          <w:noProof/>
        </w:rPr>
        <w:fldChar w:fldCharType="begin"/>
      </w:r>
      <w:r>
        <w:rPr>
          <w:noProof/>
        </w:rPr>
        <w:instrText xml:space="preserve"> PAGEREF _Toc476076363 \h </w:instrText>
      </w:r>
      <w:r w:rsidR="00DE7458">
        <w:rPr>
          <w:noProof/>
        </w:rPr>
      </w:r>
      <w:r w:rsidR="00DE7458">
        <w:rPr>
          <w:noProof/>
        </w:rPr>
        <w:fldChar w:fldCharType="separate"/>
      </w:r>
      <w:r>
        <w:rPr>
          <w:noProof/>
        </w:rPr>
        <w:t>136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lastRenderedPageBreak/>
        <w:t>Karachi Sewerage (S-III) Project</w:t>
      </w:r>
      <w:r>
        <w:rPr>
          <w:noProof/>
        </w:rPr>
        <w:tab/>
      </w:r>
      <w:r w:rsidR="00DE7458">
        <w:rPr>
          <w:noProof/>
        </w:rPr>
        <w:fldChar w:fldCharType="begin"/>
      </w:r>
      <w:r>
        <w:rPr>
          <w:noProof/>
        </w:rPr>
        <w:instrText xml:space="preserve"> PAGEREF _Toc476076364 \h </w:instrText>
      </w:r>
      <w:r w:rsidR="00DE7458">
        <w:rPr>
          <w:noProof/>
        </w:rPr>
      </w:r>
      <w:r w:rsidR="00DE7458">
        <w:rPr>
          <w:noProof/>
        </w:rPr>
        <w:fldChar w:fldCharType="separate"/>
      </w:r>
      <w:r>
        <w:rPr>
          <w:noProof/>
        </w:rPr>
        <w:t>137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Saaf Suthro Sindh Programme</w:t>
      </w:r>
      <w:r>
        <w:rPr>
          <w:noProof/>
        </w:rPr>
        <w:tab/>
      </w:r>
      <w:r w:rsidR="00DE7458">
        <w:rPr>
          <w:noProof/>
        </w:rPr>
        <w:fldChar w:fldCharType="begin"/>
      </w:r>
      <w:r>
        <w:rPr>
          <w:noProof/>
        </w:rPr>
        <w:instrText xml:space="preserve"> PAGEREF _Toc476076365 \h </w:instrText>
      </w:r>
      <w:r w:rsidR="00DE7458">
        <w:rPr>
          <w:noProof/>
        </w:rPr>
      </w:r>
      <w:r w:rsidR="00DE7458">
        <w:rPr>
          <w:noProof/>
        </w:rPr>
        <w:fldChar w:fldCharType="separate"/>
      </w:r>
      <w:r>
        <w:rPr>
          <w:noProof/>
        </w:rPr>
        <w:t>138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Municipal Services Delivery Programme</w:t>
      </w:r>
      <w:r>
        <w:rPr>
          <w:noProof/>
        </w:rPr>
        <w:tab/>
      </w:r>
      <w:r w:rsidR="00DE7458">
        <w:rPr>
          <w:noProof/>
        </w:rPr>
        <w:fldChar w:fldCharType="begin"/>
      </w:r>
      <w:r>
        <w:rPr>
          <w:noProof/>
        </w:rPr>
        <w:instrText xml:space="preserve"> PAGEREF _Toc476076366 \h </w:instrText>
      </w:r>
      <w:r w:rsidR="00DE7458">
        <w:rPr>
          <w:noProof/>
        </w:rPr>
      </w:r>
      <w:r w:rsidR="00DE7458">
        <w:rPr>
          <w:noProof/>
        </w:rPr>
        <w:fldChar w:fldCharType="separate"/>
      </w:r>
      <w:r>
        <w:rPr>
          <w:noProof/>
        </w:rPr>
        <w:t>138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Municipal Services Programme, Jacobabad</w:t>
      </w:r>
      <w:r>
        <w:rPr>
          <w:noProof/>
        </w:rPr>
        <w:tab/>
      </w:r>
      <w:r w:rsidR="00DE7458">
        <w:rPr>
          <w:noProof/>
        </w:rPr>
        <w:fldChar w:fldCharType="begin"/>
      </w:r>
      <w:r>
        <w:rPr>
          <w:noProof/>
        </w:rPr>
        <w:instrText xml:space="preserve"> PAGEREF _Toc476076367 \h </w:instrText>
      </w:r>
      <w:r w:rsidR="00DE7458">
        <w:rPr>
          <w:noProof/>
        </w:rPr>
      </w:r>
      <w:r w:rsidR="00DE7458">
        <w:rPr>
          <w:noProof/>
        </w:rPr>
        <w:fldChar w:fldCharType="separate"/>
      </w:r>
      <w:r>
        <w:rPr>
          <w:noProof/>
        </w:rPr>
        <w:t>139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Other Initiatives</w:t>
      </w:r>
      <w:r>
        <w:rPr>
          <w:noProof/>
        </w:rPr>
        <w:tab/>
      </w:r>
      <w:r w:rsidR="00DE7458">
        <w:rPr>
          <w:noProof/>
        </w:rPr>
        <w:fldChar w:fldCharType="begin"/>
      </w:r>
      <w:r>
        <w:rPr>
          <w:noProof/>
        </w:rPr>
        <w:instrText xml:space="preserve"> PAGEREF _Toc476076368 \h </w:instrText>
      </w:r>
      <w:r w:rsidR="00DE7458">
        <w:rPr>
          <w:noProof/>
        </w:rPr>
      </w:r>
      <w:r w:rsidR="00DE7458">
        <w:rPr>
          <w:noProof/>
        </w:rPr>
        <w:fldChar w:fldCharType="separate"/>
      </w:r>
      <w:r>
        <w:rPr>
          <w:noProof/>
        </w:rPr>
        <w:t>139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UN Maternal and Child Stunting Reduction Programme</w:t>
      </w:r>
      <w:r>
        <w:rPr>
          <w:noProof/>
        </w:rPr>
        <w:tab/>
      </w:r>
      <w:r w:rsidR="00DE7458">
        <w:rPr>
          <w:noProof/>
        </w:rPr>
        <w:fldChar w:fldCharType="begin"/>
      </w:r>
      <w:r>
        <w:rPr>
          <w:noProof/>
        </w:rPr>
        <w:instrText xml:space="preserve"> PAGEREF _Toc476076369 \h </w:instrText>
      </w:r>
      <w:r w:rsidR="00DE7458">
        <w:rPr>
          <w:noProof/>
        </w:rPr>
      </w:r>
      <w:r w:rsidR="00DE7458">
        <w:rPr>
          <w:noProof/>
        </w:rPr>
        <w:fldChar w:fldCharType="separate"/>
      </w:r>
      <w:r>
        <w:rPr>
          <w:noProof/>
        </w:rPr>
        <w:t>139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Rural Sanitation Scale-up Strategy</w:t>
      </w:r>
      <w:r>
        <w:rPr>
          <w:noProof/>
        </w:rPr>
        <w:tab/>
      </w:r>
      <w:r w:rsidR="00DE7458">
        <w:rPr>
          <w:noProof/>
        </w:rPr>
        <w:fldChar w:fldCharType="begin"/>
      </w:r>
      <w:r>
        <w:rPr>
          <w:noProof/>
        </w:rPr>
        <w:instrText xml:space="preserve"> PAGEREF _Toc476076370 \h </w:instrText>
      </w:r>
      <w:r w:rsidR="00DE7458">
        <w:rPr>
          <w:noProof/>
        </w:rPr>
      </w:r>
      <w:r w:rsidR="00DE7458">
        <w:rPr>
          <w:noProof/>
        </w:rPr>
        <w:fldChar w:fldCharType="separate"/>
      </w:r>
      <w:r>
        <w:rPr>
          <w:noProof/>
        </w:rPr>
        <w:t>140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Orangi Pilot Project</w:t>
      </w:r>
      <w:r>
        <w:rPr>
          <w:noProof/>
        </w:rPr>
        <w:tab/>
      </w:r>
      <w:r w:rsidR="00DE7458">
        <w:rPr>
          <w:noProof/>
        </w:rPr>
        <w:fldChar w:fldCharType="begin"/>
      </w:r>
      <w:r>
        <w:rPr>
          <w:noProof/>
        </w:rPr>
        <w:instrText xml:space="preserve"> PAGEREF _Toc476076371 \h </w:instrText>
      </w:r>
      <w:r w:rsidR="00DE7458">
        <w:rPr>
          <w:noProof/>
        </w:rPr>
      </w:r>
      <w:r w:rsidR="00DE7458">
        <w:rPr>
          <w:noProof/>
        </w:rPr>
        <w:fldChar w:fldCharType="separate"/>
      </w:r>
      <w:r>
        <w:rPr>
          <w:noProof/>
        </w:rPr>
        <w:t>141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_Toc476076372 \h </w:instrText>
      </w:r>
      <w:r w:rsidR="00DE7458">
        <w:rPr>
          <w:noProof/>
        </w:rPr>
      </w:r>
      <w:r w:rsidR="00DE7458">
        <w:rPr>
          <w:noProof/>
        </w:rPr>
        <w:fldChar w:fldCharType="separate"/>
      </w:r>
      <w:r>
        <w:rPr>
          <w:noProof/>
        </w:rPr>
        <w:t>142</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SOLID WASTE</w:t>
      </w:r>
      <w:r>
        <w:rPr>
          <w:noProof/>
        </w:rPr>
        <w:tab/>
      </w:r>
      <w:r w:rsidR="00DE7458">
        <w:rPr>
          <w:noProof/>
        </w:rPr>
        <w:fldChar w:fldCharType="begin"/>
      </w:r>
      <w:r>
        <w:rPr>
          <w:noProof/>
        </w:rPr>
        <w:instrText xml:space="preserve"> PAGEREF _Toc476076373 \h </w:instrText>
      </w:r>
      <w:r w:rsidR="00DE7458">
        <w:rPr>
          <w:noProof/>
        </w:rPr>
      </w:r>
      <w:r w:rsidR="00DE7458">
        <w:rPr>
          <w:noProof/>
        </w:rPr>
        <w:fldChar w:fldCharType="separate"/>
      </w:r>
      <w:r>
        <w:rPr>
          <w:noProof/>
        </w:rPr>
        <w:t>146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Karachi City Solid Waste</w:t>
      </w:r>
      <w:r>
        <w:rPr>
          <w:noProof/>
        </w:rPr>
        <w:tab/>
      </w:r>
      <w:r w:rsidR="00DE7458">
        <w:rPr>
          <w:noProof/>
        </w:rPr>
        <w:fldChar w:fldCharType="begin"/>
      </w:r>
      <w:r>
        <w:rPr>
          <w:noProof/>
        </w:rPr>
        <w:instrText xml:space="preserve"> PAGEREF _Toc476076374 \h </w:instrText>
      </w:r>
      <w:r w:rsidR="00DE7458">
        <w:rPr>
          <w:noProof/>
        </w:rPr>
      </w:r>
      <w:r w:rsidR="00DE7458">
        <w:rPr>
          <w:noProof/>
        </w:rPr>
        <w:fldChar w:fldCharType="separate"/>
      </w:r>
      <w:r>
        <w:rPr>
          <w:noProof/>
        </w:rPr>
        <w:t>147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Hospital Waste</w:t>
      </w:r>
      <w:r>
        <w:rPr>
          <w:noProof/>
        </w:rPr>
        <w:tab/>
      </w:r>
      <w:r w:rsidR="00DE7458">
        <w:rPr>
          <w:noProof/>
        </w:rPr>
        <w:fldChar w:fldCharType="begin"/>
      </w:r>
      <w:r>
        <w:rPr>
          <w:noProof/>
        </w:rPr>
        <w:instrText xml:space="preserve"> PAGEREF _Toc476076375 \h </w:instrText>
      </w:r>
      <w:r w:rsidR="00DE7458">
        <w:rPr>
          <w:noProof/>
        </w:rPr>
      </w:r>
      <w:r w:rsidR="00DE7458">
        <w:rPr>
          <w:noProof/>
        </w:rPr>
        <w:fldChar w:fldCharType="separate"/>
      </w:r>
      <w:r>
        <w:rPr>
          <w:noProof/>
        </w:rPr>
        <w:t>148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Slaughter Waste</w:t>
      </w:r>
      <w:r>
        <w:rPr>
          <w:noProof/>
        </w:rPr>
        <w:tab/>
      </w:r>
      <w:r w:rsidR="00DE7458">
        <w:rPr>
          <w:noProof/>
        </w:rPr>
        <w:fldChar w:fldCharType="begin"/>
      </w:r>
      <w:r>
        <w:rPr>
          <w:noProof/>
        </w:rPr>
        <w:instrText xml:space="preserve"> PAGEREF _Toc476076376 \h </w:instrText>
      </w:r>
      <w:r w:rsidR="00DE7458">
        <w:rPr>
          <w:noProof/>
        </w:rPr>
      </w:r>
      <w:r w:rsidR="00DE7458">
        <w:rPr>
          <w:noProof/>
        </w:rPr>
        <w:fldChar w:fldCharType="separate"/>
      </w:r>
      <w:r>
        <w:rPr>
          <w:noProof/>
        </w:rPr>
        <w:t>150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Overview of solid waste management practices</w:t>
      </w:r>
      <w:r>
        <w:rPr>
          <w:noProof/>
        </w:rPr>
        <w:tab/>
      </w:r>
      <w:r w:rsidR="00DE7458">
        <w:rPr>
          <w:noProof/>
        </w:rPr>
        <w:fldChar w:fldCharType="begin"/>
      </w:r>
      <w:r>
        <w:rPr>
          <w:noProof/>
        </w:rPr>
        <w:instrText xml:space="preserve"> PAGEREF _Toc476076377 \h </w:instrText>
      </w:r>
      <w:r w:rsidR="00DE7458">
        <w:rPr>
          <w:noProof/>
        </w:rPr>
      </w:r>
      <w:r w:rsidR="00DE7458">
        <w:rPr>
          <w:noProof/>
        </w:rPr>
        <w:fldChar w:fldCharType="separate"/>
      </w:r>
      <w:r>
        <w:rPr>
          <w:noProof/>
        </w:rPr>
        <w:t>152</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Recent Initiatives for Solid Waste in Sindh</w:t>
      </w:r>
      <w:r>
        <w:rPr>
          <w:noProof/>
        </w:rPr>
        <w:tab/>
      </w:r>
      <w:r w:rsidR="00DE7458">
        <w:rPr>
          <w:noProof/>
        </w:rPr>
        <w:fldChar w:fldCharType="begin"/>
      </w:r>
      <w:r>
        <w:rPr>
          <w:noProof/>
        </w:rPr>
        <w:instrText xml:space="preserve"> PAGEREF _Toc476076378 \h </w:instrText>
      </w:r>
      <w:r w:rsidR="00DE7458">
        <w:rPr>
          <w:noProof/>
        </w:rPr>
      </w:r>
      <w:r w:rsidR="00DE7458">
        <w:rPr>
          <w:noProof/>
        </w:rPr>
        <w:fldChar w:fldCharType="separate"/>
      </w:r>
      <w:r>
        <w:rPr>
          <w:noProof/>
        </w:rPr>
        <w:t>153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Cities Improvement Project</w:t>
      </w:r>
      <w:r>
        <w:rPr>
          <w:noProof/>
        </w:rPr>
        <w:tab/>
      </w:r>
      <w:r w:rsidR="00DE7458">
        <w:rPr>
          <w:noProof/>
        </w:rPr>
        <w:fldChar w:fldCharType="begin"/>
      </w:r>
      <w:r>
        <w:rPr>
          <w:noProof/>
        </w:rPr>
        <w:instrText xml:space="preserve"> PAGEREF _Toc476076379 \h </w:instrText>
      </w:r>
      <w:r w:rsidR="00DE7458">
        <w:rPr>
          <w:noProof/>
        </w:rPr>
      </w:r>
      <w:r w:rsidR="00DE7458">
        <w:rPr>
          <w:noProof/>
        </w:rPr>
        <w:fldChar w:fldCharType="separate"/>
      </w:r>
      <w:r>
        <w:rPr>
          <w:noProof/>
        </w:rPr>
        <w:t>153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Solid Waste Management</w:t>
      </w:r>
      <w:r>
        <w:rPr>
          <w:noProof/>
        </w:rPr>
        <w:tab/>
      </w:r>
      <w:r w:rsidR="00DE7458">
        <w:rPr>
          <w:noProof/>
        </w:rPr>
        <w:fldChar w:fldCharType="begin"/>
      </w:r>
      <w:r>
        <w:rPr>
          <w:noProof/>
        </w:rPr>
        <w:instrText xml:space="preserve"> PAGEREF _Toc476076380 \h </w:instrText>
      </w:r>
      <w:r w:rsidR="00DE7458">
        <w:rPr>
          <w:noProof/>
        </w:rPr>
      </w:r>
      <w:r w:rsidR="00DE7458">
        <w:rPr>
          <w:noProof/>
        </w:rPr>
        <w:fldChar w:fldCharType="separate"/>
      </w:r>
      <w:r>
        <w:rPr>
          <w:noProof/>
        </w:rPr>
        <w:t>154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_Toc476076381 \h </w:instrText>
      </w:r>
      <w:r w:rsidR="00DE7458">
        <w:rPr>
          <w:noProof/>
        </w:rPr>
      </w:r>
      <w:r w:rsidR="00DE7458">
        <w:rPr>
          <w:noProof/>
        </w:rPr>
        <w:fldChar w:fldCharType="separate"/>
      </w:r>
      <w:r>
        <w:rPr>
          <w:noProof/>
        </w:rPr>
        <w:t>156</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HEALTH, HYGIENE AND NUTRITION</w:t>
      </w:r>
      <w:r>
        <w:rPr>
          <w:noProof/>
        </w:rPr>
        <w:tab/>
      </w:r>
      <w:r w:rsidR="00DE7458">
        <w:rPr>
          <w:noProof/>
        </w:rPr>
        <w:fldChar w:fldCharType="begin"/>
      </w:r>
      <w:r>
        <w:rPr>
          <w:noProof/>
        </w:rPr>
        <w:instrText xml:space="preserve"> PAGEREF _Toc476076382 \h </w:instrText>
      </w:r>
      <w:r w:rsidR="00DE7458">
        <w:rPr>
          <w:noProof/>
        </w:rPr>
      </w:r>
      <w:r w:rsidR="00DE7458">
        <w:rPr>
          <w:noProof/>
        </w:rPr>
        <w:fldChar w:fldCharType="separate"/>
      </w:r>
      <w:r>
        <w:rPr>
          <w:noProof/>
        </w:rPr>
        <w:t>159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Child Mortality</w:t>
      </w:r>
      <w:r>
        <w:rPr>
          <w:noProof/>
        </w:rPr>
        <w:tab/>
      </w:r>
      <w:r w:rsidR="00DE7458">
        <w:rPr>
          <w:noProof/>
        </w:rPr>
        <w:fldChar w:fldCharType="begin"/>
      </w:r>
      <w:r>
        <w:rPr>
          <w:noProof/>
        </w:rPr>
        <w:instrText xml:space="preserve"> PAGEREF _Toc476076383 \h </w:instrText>
      </w:r>
      <w:r w:rsidR="00DE7458">
        <w:rPr>
          <w:noProof/>
        </w:rPr>
      </w:r>
      <w:r w:rsidR="00DE7458">
        <w:rPr>
          <w:noProof/>
        </w:rPr>
        <w:fldChar w:fldCharType="separate"/>
      </w:r>
      <w:r>
        <w:rPr>
          <w:noProof/>
        </w:rPr>
        <w:t>159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Diarrhoea</w:t>
      </w:r>
      <w:r>
        <w:rPr>
          <w:noProof/>
        </w:rPr>
        <w:tab/>
      </w:r>
      <w:r w:rsidR="00DE7458">
        <w:rPr>
          <w:noProof/>
        </w:rPr>
        <w:fldChar w:fldCharType="begin"/>
      </w:r>
      <w:r>
        <w:rPr>
          <w:noProof/>
        </w:rPr>
        <w:instrText xml:space="preserve"> PAGEREF _Toc476076384 \h </w:instrText>
      </w:r>
      <w:r w:rsidR="00DE7458">
        <w:rPr>
          <w:noProof/>
        </w:rPr>
      </w:r>
      <w:r w:rsidR="00DE7458">
        <w:rPr>
          <w:noProof/>
        </w:rPr>
        <w:fldChar w:fldCharType="separate"/>
      </w:r>
      <w:r>
        <w:rPr>
          <w:noProof/>
        </w:rPr>
        <w:t>162</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Economic Impacts of Diarrhoea</w:t>
      </w:r>
      <w:r>
        <w:rPr>
          <w:noProof/>
        </w:rPr>
        <w:tab/>
      </w:r>
      <w:r w:rsidR="00DE7458">
        <w:rPr>
          <w:noProof/>
        </w:rPr>
        <w:fldChar w:fldCharType="begin"/>
      </w:r>
      <w:r>
        <w:rPr>
          <w:noProof/>
        </w:rPr>
        <w:instrText xml:space="preserve"> PAGEREF _Toc476076385 \h </w:instrText>
      </w:r>
      <w:r w:rsidR="00DE7458">
        <w:rPr>
          <w:noProof/>
        </w:rPr>
      </w:r>
      <w:r w:rsidR="00DE7458">
        <w:rPr>
          <w:noProof/>
        </w:rPr>
        <w:fldChar w:fldCharType="separate"/>
      </w:r>
      <w:r>
        <w:rPr>
          <w:noProof/>
        </w:rPr>
        <w:t>167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Hygiene</w:t>
      </w:r>
      <w:r>
        <w:rPr>
          <w:noProof/>
        </w:rPr>
        <w:tab/>
      </w:r>
      <w:r w:rsidR="00DE7458">
        <w:rPr>
          <w:noProof/>
        </w:rPr>
        <w:fldChar w:fldCharType="begin"/>
      </w:r>
      <w:r>
        <w:rPr>
          <w:noProof/>
        </w:rPr>
        <w:instrText xml:space="preserve"> PAGEREF _Toc476076386 \h </w:instrText>
      </w:r>
      <w:r w:rsidR="00DE7458">
        <w:rPr>
          <w:noProof/>
        </w:rPr>
      </w:r>
      <w:r w:rsidR="00DE7458">
        <w:rPr>
          <w:noProof/>
        </w:rPr>
        <w:fldChar w:fldCharType="separate"/>
      </w:r>
      <w:r>
        <w:rPr>
          <w:noProof/>
        </w:rPr>
        <w:t>169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Nutrition and Diarrhoea</w:t>
      </w:r>
      <w:r>
        <w:rPr>
          <w:noProof/>
        </w:rPr>
        <w:tab/>
      </w:r>
      <w:r w:rsidR="00DE7458">
        <w:rPr>
          <w:noProof/>
        </w:rPr>
        <w:fldChar w:fldCharType="begin"/>
      </w:r>
      <w:r>
        <w:rPr>
          <w:noProof/>
        </w:rPr>
        <w:instrText xml:space="preserve"> PAGEREF _Toc476076387 \h </w:instrText>
      </w:r>
      <w:r w:rsidR="00DE7458">
        <w:rPr>
          <w:noProof/>
        </w:rPr>
      </w:r>
      <w:r w:rsidR="00DE7458">
        <w:rPr>
          <w:noProof/>
        </w:rPr>
        <w:fldChar w:fldCharType="separate"/>
      </w:r>
      <w:r>
        <w:rPr>
          <w:noProof/>
        </w:rPr>
        <w:t>170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Health, Nutrition and Hygiene</w:t>
      </w:r>
      <w:r>
        <w:rPr>
          <w:noProof/>
        </w:rPr>
        <w:tab/>
      </w:r>
      <w:r w:rsidR="00DE7458">
        <w:rPr>
          <w:noProof/>
        </w:rPr>
        <w:fldChar w:fldCharType="begin"/>
      </w:r>
      <w:r>
        <w:rPr>
          <w:noProof/>
        </w:rPr>
        <w:instrText xml:space="preserve"> PAGEREF _Toc476076388 \h </w:instrText>
      </w:r>
      <w:r w:rsidR="00DE7458">
        <w:rPr>
          <w:noProof/>
        </w:rPr>
      </w:r>
      <w:r w:rsidR="00DE7458">
        <w:rPr>
          <w:noProof/>
        </w:rPr>
        <w:fldChar w:fldCharType="separate"/>
      </w:r>
      <w:r>
        <w:rPr>
          <w:noProof/>
        </w:rPr>
        <w:t>171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Recent Initiatives for Health in Sindh</w:t>
      </w:r>
      <w:r>
        <w:rPr>
          <w:noProof/>
        </w:rPr>
        <w:tab/>
      </w:r>
      <w:r w:rsidR="00DE7458">
        <w:rPr>
          <w:noProof/>
        </w:rPr>
        <w:fldChar w:fldCharType="begin"/>
      </w:r>
      <w:r>
        <w:rPr>
          <w:noProof/>
        </w:rPr>
        <w:instrText xml:space="preserve"> PAGEREF _Toc476076389 \h </w:instrText>
      </w:r>
      <w:r w:rsidR="00DE7458">
        <w:rPr>
          <w:noProof/>
        </w:rPr>
      </w:r>
      <w:r w:rsidR="00DE7458">
        <w:rPr>
          <w:noProof/>
        </w:rPr>
        <w:fldChar w:fldCharType="separate"/>
      </w:r>
      <w:r>
        <w:rPr>
          <w:noProof/>
        </w:rPr>
        <w:t>174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District Health Information System</w:t>
      </w:r>
      <w:r>
        <w:rPr>
          <w:noProof/>
        </w:rPr>
        <w:tab/>
      </w:r>
      <w:r w:rsidR="00DE7458">
        <w:rPr>
          <w:noProof/>
        </w:rPr>
        <w:fldChar w:fldCharType="begin"/>
      </w:r>
      <w:r>
        <w:rPr>
          <w:noProof/>
        </w:rPr>
        <w:instrText xml:space="preserve"> PAGEREF _Toc476076390 \h </w:instrText>
      </w:r>
      <w:r w:rsidR="00DE7458">
        <w:rPr>
          <w:noProof/>
        </w:rPr>
      </w:r>
      <w:r w:rsidR="00DE7458">
        <w:rPr>
          <w:noProof/>
        </w:rPr>
        <w:fldChar w:fldCharType="separate"/>
      </w:r>
      <w:r>
        <w:rPr>
          <w:noProof/>
        </w:rPr>
        <w:t>174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Multi-Sector Nutrition Support Programme</w:t>
      </w:r>
      <w:r>
        <w:rPr>
          <w:noProof/>
        </w:rPr>
        <w:tab/>
      </w:r>
      <w:r w:rsidR="00DE7458">
        <w:rPr>
          <w:noProof/>
        </w:rPr>
        <w:fldChar w:fldCharType="begin"/>
      </w:r>
      <w:r>
        <w:rPr>
          <w:noProof/>
        </w:rPr>
        <w:instrText xml:space="preserve"> PAGEREF _Toc476076391 \h </w:instrText>
      </w:r>
      <w:r w:rsidR="00DE7458">
        <w:rPr>
          <w:noProof/>
        </w:rPr>
      </w:r>
      <w:r w:rsidR="00DE7458">
        <w:rPr>
          <w:noProof/>
        </w:rPr>
        <w:fldChar w:fldCharType="separate"/>
      </w:r>
      <w:r>
        <w:rPr>
          <w:noProof/>
        </w:rPr>
        <w:t>175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Accelerated Action Plan for Reduction of Stunting and Malnutrition – Sehatmand Sindh</w:t>
      </w:r>
      <w:r>
        <w:rPr>
          <w:noProof/>
        </w:rPr>
        <w:tab/>
      </w:r>
      <w:r w:rsidR="00DE7458">
        <w:rPr>
          <w:noProof/>
        </w:rPr>
        <w:fldChar w:fldCharType="begin"/>
      </w:r>
      <w:r>
        <w:rPr>
          <w:noProof/>
        </w:rPr>
        <w:instrText xml:space="preserve"> PAGEREF _Toc476076392 \h </w:instrText>
      </w:r>
      <w:r w:rsidR="00DE7458">
        <w:rPr>
          <w:noProof/>
        </w:rPr>
      </w:r>
      <w:r w:rsidR="00DE7458">
        <w:rPr>
          <w:noProof/>
        </w:rPr>
        <w:fldChar w:fldCharType="separate"/>
      </w:r>
      <w:r>
        <w:rPr>
          <w:noProof/>
        </w:rPr>
        <w:t>176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Nutrition sensitive Conditional Cash Transfers for the poor in Sindh</w:t>
      </w:r>
      <w:r>
        <w:rPr>
          <w:noProof/>
        </w:rPr>
        <w:tab/>
      </w:r>
      <w:r w:rsidR="00DE7458">
        <w:rPr>
          <w:noProof/>
        </w:rPr>
        <w:fldChar w:fldCharType="begin"/>
      </w:r>
      <w:r>
        <w:rPr>
          <w:noProof/>
        </w:rPr>
        <w:instrText xml:space="preserve"> PAGEREF _Toc476076393 \h </w:instrText>
      </w:r>
      <w:r w:rsidR="00DE7458">
        <w:rPr>
          <w:noProof/>
        </w:rPr>
      </w:r>
      <w:r w:rsidR="00DE7458">
        <w:rPr>
          <w:noProof/>
        </w:rPr>
        <w:fldChar w:fldCharType="separate"/>
      </w:r>
      <w:r>
        <w:rPr>
          <w:noProof/>
        </w:rPr>
        <w:t>177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Health Sector Strategy 2012-2020</w:t>
      </w:r>
      <w:r>
        <w:rPr>
          <w:noProof/>
        </w:rPr>
        <w:tab/>
      </w:r>
      <w:r w:rsidR="00DE7458">
        <w:rPr>
          <w:noProof/>
        </w:rPr>
        <w:fldChar w:fldCharType="begin"/>
      </w:r>
      <w:r>
        <w:rPr>
          <w:noProof/>
        </w:rPr>
        <w:instrText xml:space="preserve"> PAGEREF _Toc476076394 \h </w:instrText>
      </w:r>
      <w:r w:rsidR="00DE7458">
        <w:rPr>
          <w:noProof/>
        </w:rPr>
      </w:r>
      <w:r w:rsidR="00DE7458">
        <w:rPr>
          <w:noProof/>
        </w:rPr>
        <w:fldChar w:fldCharType="separate"/>
      </w:r>
      <w:r>
        <w:rPr>
          <w:noProof/>
        </w:rPr>
        <w:t>177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_Toc476076395 \h </w:instrText>
      </w:r>
      <w:r w:rsidR="00DE7458">
        <w:rPr>
          <w:noProof/>
        </w:rPr>
      </w:r>
      <w:r w:rsidR="00DE7458">
        <w:rPr>
          <w:noProof/>
        </w:rPr>
        <w:fldChar w:fldCharType="separate"/>
      </w:r>
      <w:r>
        <w:rPr>
          <w:noProof/>
        </w:rPr>
        <w:t>179</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EDUCATION</w:t>
      </w:r>
      <w:r>
        <w:rPr>
          <w:noProof/>
        </w:rPr>
        <w:tab/>
      </w:r>
      <w:r w:rsidR="00DE7458">
        <w:rPr>
          <w:noProof/>
        </w:rPr>
        <w:fldChar w:fldCharType="begin"/>
      </w:r>
      <w:r>
        <w:rPr>
          <w:noProof/>
        </w:rPr>
        <w:instrText xml:space="preserve"> PAGEREF _Toc476076396 \h </w:instrText>
      </w:r>
      <w:r w:rsidR="00DE7458">
        <w:rPr>
          <w:noProof/>
        </w:rPr>
      </w:r>
      <w:r w:rsidR="00DE7458">
        <w:rPr>
          <w:noProof/>
        </w:rPr>
        <w:fldChar w:fldCharType="separate"/>
      </w:r>
      <w:r>
        <w:rPr>
          <w:noProof/>
        </w:rPr>
        <w:t>181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National Sanitation Policy 2006</w:t>
      </w:r>
      <w:r>
        <w:rPr>
          <w:noProof/>
        </w:rPr>
        <w:tab/>
      </w:r>
      <w:r w:rsidR="00DE7458">
        <w:rPr>
          <w:noProof/>
        </w:rPr>
        <w:fldChar w:fldCharType="begin"/>
      </w:r>
      <w:r>
        <w:rPr>
          <w:noProof/>
        </w:rPr>
        <w:instrText xml:space="preserve"> PAGEREF _Toc476076397 \h </w:instrText>
      </w:r>
      <w:r w:rsidR="00DE7458">
        <w:rPr>
          <w:noProof/>
        </w:rPr>
      </w:r>
      <w:r w:rsidR="00DE7458">
        <w:rPr>
          <w:noProof/>
        </w:rPr>
        <w:fldChar w:fldCharType="separate"/>
      </w:r>
      <w:r>
        <w:rPr>
          <w:noProof/>
        </w:rPr>
        <w:t>181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Education Sector Plan 2014 - 2018</w:t>
      </w:r>
      <w:r>
        <w:rPr>
          <w:noProof/>
        </w:rPr>
        <w:tab/>
      </w:r>
      <w:r w:rsidR="00DE7458">
        <w:rPr>
          <w:noProof/>
        </w:rPr>
        <w:fldChar w:fldCharType="begin"/>
      </w:r>
      <w:r>
        <w:rPr>
          <w:noProof/>
        </w:rPr>
        <w:instrText xml:space="preserve"> PAGEREF _Toc476076398 \h </w:instrText>
      </w:r>
      <w:r w:rsidR="00DE7458">
        <w:rPr>
          <w:noProof/>
        </w:rPr>
      </w:r>
      <w:r w:rsidR="00DE7458">
        <w:rPr>
          <w:noProof/>
        </w:rPr>
        <w:fldChar w:fldCharType="separate"/>
      </w:r>
      <w:r>
        <w:rPr>
          <w:noProof/>
        </w:rPr>
        <w:t>181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Teacher Education</w:t>
      </w:r>
      <w:r>
        <w:rPr>
          <w:noProof/>
        </w:rPr>
        <w:tab/>
      </w:r>
      <w:r w:rsidR="00DE7458">
        <w:rPr>
          <w:noProof/>
        </w:rPr>
        <w:fldChar w:fldCharType="begin"/>
      </w:r>
      <w:r>
        <w:rPr>
          <w:noProof/>
        </w:rPr>
        <w:instrText xml:space="preserve"> PAGEREF _Toc476076399 \h </w:instrText>
      </w:r>
      <w:r w:rsidR="00DE7458">
        <w:rPr>
          <w:noProof/>
        </w:rPr>
      </w:r>
      <w:r w:rsidR="00DE7458">
        <w:rPr>
          <w:noProof/>
        </w:rPr>
        <w:fldChar w:fldCharType="separate"/>
      </w:r>
      <w:r>
        <w:rPr>
          <w:noProof/>
        </w:rPr>
        <w:t>183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Teacher Education Development Authority</w:t>
      </w:r>
      <w:r>
        <w:rPr>
          <w:noProof/>
        </w:rPr>
        <w:tab/>
      </w:r>
      <w:r w:rsidR="00DE7458">
        <w:rPr>
          <w:noProof/>
        </w:rPr>
        <w:fldChar w:fldCharType="begin"/>
      </w:r>
      <w:r>
        <w:rPr>
          <w:noProof/>
        </w:rPr>
        <w:instrText xml:space="preserve"> PAGEREF _Toc476076400 \h </w:instrText>
      </w:r>
      <w:r w:rsidR="00DE7458">
        <w:rPr>
          <w:noProof/>
        </w:rPr>
      </w:r>
      <w:r w:rsidR="00DE7458">
        <w:rPr>
          <w:noProof/>
        </w:rPr>
        <w:fldChar w:fldCharType="separate"/>
      </w:r>
      <w:r>
        <w:rPr>
          <w:noProof/>
        </w:rPr>
        <w:t>183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Provincial Institute of Teacher Education</w:t>
      </w:r>
      <w:r>
        <w:rPr>
          <w:noProof/>
        </w:rPr>
        <w:tab/>
      </w:r>
      <w:r w:rsidR="00DE7458">
        <w:rPr>
          <w:noProof/>
        </w:rPr>
        <w:fldChar w:fldCharType="begin"/>
      </w:r>
      <w:r>
        <w:rPr>
          <w:noProof/>
        </w:rPr>
        <w:instrText xml:space="preserve"> PAGEREF _Toc476076401 \h </w:instrText>
      </w:r>
      <w:r w:rsidR="00DE7458">
        <w:rPr>
          <w:noProof/>
        </w:rPr>
      </w:r>
      <w:r w:rsidR="00DE7458">
        <w:rPr>
          <w:noProof/>
        </w:rPr>
        <w:fldChar w:fldCharType="separate"/>
      </w:r>
      <w:r>
        <w:rPr>
          <w:noProof/>
        </w:rPr>
        <w:t>183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Curriculum Implementation Framework</w:t>
      </w:r>
      <w:r>
        <w:rPr>
          <w:noProof/>
        </w:rPr>
        <w:tab/>
      </w:r>
      <w:r w:rsidR="00DE7458">
        <w:rPr>
          <w:noProof/>
        </w:rPr>
        <w:fldChar w:fldCharType="begin"/>
      </w:r>
      <w:r>
        <w:rPr>
          <w:noProof/>
        </w:rPr>
        <w:instrText xml:space="preserve"> PAGEREF _Toc476076402 \h </w:instrText>
      </w:r>
      <w:r w:rsidR="00DE7458">
        <w:rPr>
          <w:noProof/>
        </w:rPr>
      </w:r>
      <w:r w:rsidR="00DE7458">
        <w:rPr>
          <w:noProof/>
        </w:rPr>
        <w:fldChar w:fldCharType="separate"/>
      </w:r>
      <w:r>
        <w:rPr>
          <w:noProof/>
        </w:rPr>
        <w:t>184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Missing Facilities</w:t>
      </w:r>
      <w:r>
        <w:rPr>
          <w:noProof/>
        </w:rPr>
        <w:tab/>
      </w:r>
      <w:r w:rsidR="00DE7458">
        <w:rPr>
          <w:noProof/>
        </w:rPr>
        <w:fldChar w:fldCharType="begin"/>
      </w:r>
      <w:r>
        <w:rPr>
          <w:noProof/>
        </w:rPr>
        <w:instrText xml:space="preserve"> PAGEREF _Toc476076403 \h </w:instrText>
      </w:r>
      <w:r w:rsidR="00DE7458">
        <w:rPr>
          <w:noProof/>
        </w:rPr>
      </w:r>
      <w:r w:rsidR="00DE7458">
        <w:rPr>
          <w:noProof/>
        </w:rPr>
        <w:fldChar w:fldCharType="separate"/>
      </w:r>
      <w:r>
        <w:rPr>
          <w:noProof/>
        </w:rPr>
        <w:t>185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Health and Hygiene Education</w:t>
      </w:r>
      <w:r>
        <w:rPr>
          <w:noProof/>
        </w:rPr>
        <w:tab/>
      </w:r>
      <w:r w:rsidR="00DE7458">
        <w:rPr>
          <w:noProof/>
        </w:rPr>
        <w:fldChar w:fldCharType="begin"/>
      </w:r>
      <w:r>
        <w:rPr>
          <w:noProof/>
        </w:rPr>
        <w:instrText xml:space="preserve"> PAGEREF _Toc476076404 \h </w:instrText>
      </w:r>
      <w:r w:rsidR="00DE7458">
        <w:rPr>
          <w:noProof/>
        </w:rPr>
      </w:r>
      <w:r w:rsidR="00DE7458">
        <w:rPr>
          <w:noProof/>
        </w:rPr>
        <w:fldChar w:fldCharType="separate"/>
      </w:r>
      <w:r>
        <w:rPr>
          <w:noProof/>
        </w:rPr>
        <w:t>198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Menstrual Hygiene Management</w:t>
      </w:r>
      <w:r>
        <w:rPr>
          <w:noProof/>
        </w:rPr>
        <w:tab/>
      </w:r>
      <w:r w:rsidR="00DE7458">
        <w:rPr>
          <w:noProof/>
        </w:rPr>
        <w:fldChar w:fldCharType="begin"/>
      </w:r>
      <w:r>
        <w:rPr>
          <w:noProof/>
        </w:rPr>
        <w:instrText xml:space="preserve"> PAGEREF _Toc476076405 \h </w:instrText>
      </w:r>
      <w:r w:rsidR="00DE7458">
        <w:rPr>
          <w:noProof/>
        </w:rPr>
      </w:r>
      <w:r w:rsidR="00DE7458">
        <w:rPr>
          <w:noProof/>
        </w:rPr>
        <w:fldChar w:fldCharType="separate"/>
      </w:r>
      <w:r>
        <w:rPr>
          <w:noProof/>
        </w:rPr>
        <w:t>199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Sindh WASH in Schools (WinS) Strategic Plan 2017-2022</w:t>
      </w:r>
      <w:r>
        <w:rPr>
          <w:noProof/>
        </w:rPr>
        <w:tab/>
      </w:r>
      <w:r w:rsidR="00DE7458">
        <w:rPr>
          <w:noProof/>
        </w:rPr>
        <w:fldChar w:fldCharType="begin"/>
      </w:r>
      <w:r>
        <w:rPr>
          <w:noProof/>
        </w:rPr>
        <w:instrText xml:space="preserve"> PAGEREF _Toc476076406 \h </w:instrText>
      </w:r>
      <w:r w:rsidR="00DE7458">
        <w:rPr>
          <w:noProof/>
        </w:rPr>
      </w:r>
      <w:r w:rsidR="00DE7458">
        <w:rPr>
          <w:noProof/>
        </w:rPr>
        <w:fldChar w:fldCharType="separate"/>
      </w:r>
      <w:r>
        <w:rPr>
          <w:noProof/>
        </w:rPr>
        <w:t>201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_Toc476076407 \h </w:instrText>
      </w:r>
      <w:r w:rsidR="00DE7458">
        <w:rPr>
          <w:noProof/>
        </w:rPr>
      </w:r>
      <w:r w:rsidR="00DE7458">
        <w:rPr>
          <w:noProof/>
        </w:rPr>
        <w:fldChar w:fldCharType="separate"/>
      </w:r>
      <w:r>
        <w:rPr>
          <w:noProof/>
        </w:rPr>
        <w:t>202</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SECTOR EFFICIENCY AND CAPACITY</w:t>
      </w:r>
      <w:r>
        <w:rPr>
          <w:noProof/>
        </w:rPr>
        <w:tab/>
      </w:r>
      <w:r w:rsidR="00DE7458">
        <w:rPr>
          <w:noProof/>
        </w:rPr>
        <w:fldChar w:fldCharType="begin"/>
      </w:r>
      <w:r>
        <w:rPr>
          <w:noProof/>
        </w:rPr>
        <w:instrText xml:space="preserve"> PAGEREF _Toc476076408 \h </w:instrText>
      </w:r>
      <w:r w:rsidR="00DE7458">
        <w:rPr>
          <w:noProof/>
        </w:rPr>
      </w:r>
      <w:r w:rsidR="00DE7458">
        <w:rPr>
          <w:noProof/>
        </w:rPr>
        <w:fldChar w:fldCharType="separate"/>
      </w:r>
      <w:r>
        <w:rPr>
          <w:noProof/>
        </w:rPr>
        <w:t>204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Service Efficiency</w:t>
      </w:r>
      <w:r>
        <w:rPr>
          <w:noProof/>
        </w:rPr>
        <w:tab/>
      </w:r>
      <w:r w:rsidR="00DE7458">
        <w:rPr>
          <w:noProof/>
        </w:rPr>
        <w:fldChar w:fldCharType="begin"/>
      </w:r>
      <w:r>
        <w:rPr>
          <w:noProof/>
        </w:rPr>
        <w:instrText xml:space="preserve"> PAGEREF _Toc476076409 \h </w:instrText>
      </w:r>
      <w:r w:rsidR="00DE7458">
        <w:rPr>
          <w:noProof/>
        </w:rPr>
      </w:r>
      <w:r w:rsidR="00DE7458">
        <w:rPr>
          <w:noProof/>
        </w:rPr>
        <w:fldChar w:fldCharType="separate"/>
      </w:r>
      <w:r>
        <w:rPr>
          <w:noProof/>
        </w:rPr>
        <w:t>204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Specific recommendations of the Reform Led Investment Plan of KW&amp;SB</w:t>
      </w:r>
      <w:r>
        <w:rPr>
          <w:noProof/>
        </w:rPr>
        <w:tab/>
      </w:r>
      <w:r w:rsidR="00DE7458">
        <w:rPr>
          <w:noProof/>
        </w:rPr>
        <w:fldChar w:fldCharType="begin"/>
      </w:r>
      <w:r>
        <w:rPr>
          <w:noProof/>
        </w:rPr>
        <w:instrText xml:space="preserve"> PAGEREF _Toc476076410 \h </w:instrText>
      </w:r>
      <w:r w:rsidR="00DE7458">
        <w:rPr>
          <w:noProof/>
        </w:rPr>
      </w:r>
      <w:r w:rsidR="00DE7458">
        <w:rPr>
          <w:noProof/>
        </w:rPr>
        <w:fldChar w:fldCharType="separate"/>
      </w:r>
      <w:r>
        <w:rPr>
          <w:noProof/>
        </w:rPr>
        <w:t>214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Social Audit of Local Governance and Delivery of Public Services</w:t>
      </w:r>
      <w:r>
        <w:rPr>
          <w:noProof/>
        </w:rPr>
        <w:tab/>
      </w:r>
      <w:r w:rsidR="00DE7458">
        <w:rPr>
          <w:noProof/>
        </w:rPr>
        <w:fldChar w:fldCharType="begin"/>
      </w:r>
      <w:r>
        <w:rPr>
          <w:noProof/>
        </w:rPr>
        <w:instrText xml:space="preserve"> PAGEREF _Toc476076411 \h </w:instrText>
      </w:r>
      <w:r w:rsidR="00DE7458">
        <w:rPr>
          <w:noProof/>
        </w:rPr>
      </w:r>
      <w:r w:rsidR="00DE7458">
        <w:rPr>
          <w:noProof/>
        </w:rPr>
        <w:fldChar w:fldCharType="separate"/>
      </w:r>
      <w:r>
        <w:rPr>
          <w:noProof/>
        </w:rPr>
        <w:t>215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Drinking Water Supply</w:t>
      </w:r>
      <w:r>
        <w:rPr>
          <w:noProof/>
        </w:rPr>
        <w:tab/>
      </w:r>
      <w:r w:rsidR="00DE7458">
        <w:rPr>
          <w:noProof/>
        </w:rPr>
        <w:fldChar w:fldCharType="begin"/>
      </w:r>
      <w:r>
        <w:rPr>
          <w:noProof/>
        </w:rPr>
        <w:instrText xml:space="preserve"> PAGEREF _Toc476076412 \h </w:instrText>
      </w:r>
      <w:r w:rsidR="00DE7458">
        <w:rPr>
          <w:noProof/>
        </w:rPr>
      </w:r>
      <w:r w:rsidR="00DE7458">
        <w:rPr>
          <w:noProof/>
        </w:rPr>
        <w:fldChar w:fldCharType="separate"/>
      </w:r>
      <w:r>
        <w:rPr>
          <w:noProof/>
        </w:rPr>
        <w:t>215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Sewerage and Sanitation</w:t>
      </w:r>
      <w:r>
        <w:rPr>
          <w:noProof/>
        </w:rPr>
        <w:tab/>
      </w:r>
      <w:r w:rsidR="00DE7458">
        <w:rPr>
          <w:noProof/>
        </w:rPr>
        <w:fldChar w:fldCharType="begin"/>
      </w:r>
      <w:r>
        <w:rPr>
          <w:noProof/>
        </w:rPr>
        <w:instrText xml:space="preserve"> PAGEREF _Toc476076413 \h </w:instrText>
      </w:r>
      <w:r w:rsidR="00DE7458">
        <w:rPr>
          <w:noProof/>
        </w:rPr>
      </w:r>
      <w:r w:rsidR="00DE7458">
        <w:rPr>
          <w:noProof/>
        </w:rPr>
        <w:fldChar w:fldCharType="separate"/>
      </w:r>
      <w:r>
        <w:rPr>
          <w:noProof/>
        </w:rPr>
        <w:t>215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Garbage Disposal</w:t>
      </w:r>
      <w:r>
        <w:rPr>
          <w:noProof/>
        </w:rPr>
        <w:tab/>
      </w:r>
      <w:r w:rsidR="00DE7458">
        <w:rPr>
          <w:noProof/>
        </w:rPr>
        <w:fldChar w:fldCharType="begin"/>
      </w:r>
      <w:r>
        <w:rPr>
          <w:noProof/>
        </w:rPr>
        <w:instrText xml:space="preserve"> PAGEREF _Toc476076414 \h </w:instrText>
      </w:r>
      <w:r w:rsidR="00DE7458">
        <w:rPr>
          <w:noProof/>
        </w:rPr>
      </w:r>
      <w:r w:rsidR="00DE7458">
        <w:rPr>
          <w:noProof/>
        </w:rPr>
        <w:fldChar w:fldCharType="separate"/>
      </w:r>
      <w:r>
        <w:rPr>
          <w:noProof/>
        </w:rPr>
        <w:t>216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Public Opinion on Quality of Governance in Sindh</w:t>
      </w:r>
      <w:r>
        <w:rPr>
          <w:noProof/>
        </w:rPr>
        <w:tab/>
      </w:r>
      <w:r w:rsidR="00DE7458">
        <w:rPr>
          <w:noProof/>
        </w:rPr>
        <w:fldChar w:fldCharType="begin"/>
      </w:r>
      <w:r>
        <w:rPr>
          <w:noProof/>
        </w:rPr>
        <w:instrText xml:space="preserve"> PAGEREF _Toc476076415 \h </w:instrText>
      </w:r>
      <w:r w:rsidR="00DE7458">
        <w:rPr>
          <w:noProof/>
        </w:rPr>
      </w:r>
      <w:r w:rsidR="00DE7458">
        <w:rPr>
          <w:noProof/>
        </w:rPr>
        <w:fldChar w:fldCharType="separate"/>
      </w:r>
      <w:r>
        <w:rPr>
          <w:noProof/>
        </w:rPr>
        <w:t>217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Citizen Report Card</w:t>
      </w:r>
      <w:r>
        <w:rPr>
          <w:noProof/>
        </w:rPr>
        <w:tab/>
      </w:r>
      <w:r w:rsidR="00DE7458">
        <w:rPr>
          <w:noProof/>
        </w:rPr>
        <w:fldChar w:fldCharType="begin"/>
      </w:r>
      <w:r>
        <w:rPr>
          <w:noProof/>
        </w:rPr>
        <w:instrText xml:space="preserve"> PAGEREF _Toc476076416 \h </w:instrText>
      </w:r>
      <w:r w:rsidR="00DE7458">
        <w:rPr>
          <w:noProof/>
        </w:rPr>
      </w:r>
      <w:r w:rsidR="00DE7458">
        <w:rPr>
          <w:noProof/>
        </w:rPr>
        <w:fldChar w:fldCharType="separate"/>
      </w:r>
      <w:r>
        <w:rPr>
          <w:noProof/>
        </w:rPr>
        <w:t>217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Tube wells in Sindh</w:t>
      </w:r>
      <w:r>
        <w:rPr>
          <w:noProof/>
        </w:rPr>
        <w:tab/>
      </w:r>
      <w:r w:rsidR="00DE7458">
        <w:rPr>
          <w:noProof/>
        </w:rPr>
        <w:fldChar w:fldCharType="begin"/>
      </w:r>
      <w:r>
        <w:rPr>
          <w:noProof/>
        </w:rPr>
        <w:instrText xml:space="preserve"> PAGEREF _Toc476076417 \h </w:instrText>
      </w:r>
      <w:r w:rsidR="00DE7458">
        <w:rPr>
          <w:noProof/>
        </w:rPr>
      </w:r>
      <w:r w:rsidR="00DE7458">
        <w:rPr>
          <w:noProof/>
        </w:rPr>
        <w:fldChar w:fldCharType="separate"/>
      </w:r>
      <w:r>
        <w:rPr>
          <w:noProof/>
        </w:rPr>
        <w:t>218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Sector Capacity</w:t>
      </w:r>
      <w:r>
        <w:rPr>
          <w:noProof/>
        </w:rPr>
        <w:tab/>
      </w:r>
      <w:r w:rsidR="00DE7458">
        <w:rPr>
          <w:noProof/>
        </w:rPr>
        <w:fldChar w:fldCharType="begin"/>
      </w:r>
      <w:r>
        <w:rPr>
          <w:noProof/>
        </w:rPr>
        <w:instrText xml:space="preserve"> PAGEREF _Toc476076418 \h </w:instrText>
      </w:r>
      <w:r w:rsidR="00DE7458">
        <w:rPr>
          <w:noProof/>
        </w:rPr>
      </w:r>
      <w:r w:rsidR="00DE7458">
        <w:rPr>
          <w:noProof/>
        </w:rPr>
        <w:fldChar w:fldCharType="separate"/>
      </w:r>
      <w:r>
        <w:rPr>
          <w:noProof/>
        </w:rPr>
        <w:t>219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Municipal Training and Research Institute (MTRI)</w:t>
      </w:r>
      <w:r>
        <w:rPr>
          <w:noProof/>
        </w:rPr>
        <w:tab/>
      </w:r>
      <w:r w:rsidR="00DE7458">
        <w:rPr>
          <w:noProof/>
        </w:rPr>
        <w:fldChar w:fldCharType="begin"/>
      </w:r>
      <w:r>
        <w:rPr>
          <w:noProof/>
        </w:rPr>
        <w:instrText xml:space="preserve"> PAGEREF _Toc476076419 \h </w:instrText>
      </w:r>
      <w:r w:rsidR="00DE7458">
        <w:rPr>
          <w:noProof/>
        </w:rPr>
      </w:r>
      <w:r w:rsidR="00DE7458">
        <w:rPr>
          <w:noProof/>
        </w:rPr>
        <w:fldChar w:fldCharType="separate"/>
      </w:r>
      <w:r>
        <w:rPr>
          <w:noProof/>
        </w:rPr>
        <w:t>219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Local Government and Rural Development Academy</w:t>
      </w:r>
      <w:r>
        <w:rPr>
          <w:noProof/>
        </w:rPr>
        <w:tab/>
      </w:r>
      <w:r w:rsidR="00DE7458">
        <w:rPr>
          <w:noProof/>
        </w:rPr>
        <w:fldChar w:fldCharType="begin"/>
      </w:r>
      <w:r>
        <w:rPr>
          <w:noProof/>
        </w:rPr>
        <w:instrText xml:space="preserve"> PAGEREF _Toc476076420 \h </w:instrText>
      </w:r>
      <w:r w:rsidR="00DE7458">
        <w:rPr>
          <w:noProof/>
        </w:rPr>
      </w:r>
      <w:r w:rsidR="00DE7458">
        <w:rPr>
          <w:noProof/>
        </w:rPr>
        <w:fldChar w:fldCharType="separate"/>
      </w:r>
      <w:r>
        <w:rPr>
          <w:noProof/>
        </w:rPr>
        <w:t>219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Staffing Capacity for Solid Waste Management</w:t>
      </w:r>
      <w:r>
        <w:rPr>
          <w:noProof/>
        </w:rPr>
        <w:tab/>
      </w:r>
      <w:r w:rsidR="00DE7458">
        <w:rPr>
          <w:noProof/>
        </w:rPr>
        <w:fldChar w:fldCharType="begin"/>
      </w:r>
      <w:r>
        <w:rPr>
          <w:noProof/>
        </w:rPr>
        <w:instrText xml:space="preserve"> PAGEREF _Toc476076421 \h </w:instrText>
      </w:r>
      <w:r w:rsidR="00DE7458">
        <w:rPr>
          <w:noProof/>
        </w:rPr>
      </w:r>
      <w:r w:rsidR="00DE7458">
        <w:rPr>
          <w:noProof/>
        </w:rPr>
        <w:fldChar w:fldCharType="separate"/>
      </w:r>
      <w:r>
        <w:rPr>
          <w:noProof/>
        </w:rPr>
        <w:t>221</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Staffing Capacities in Local Government and Public Health Engineering</w:t>
      </w:r>
      <w:r>
        <w:rPr>
          <w:noProof/>
        </w:rPr>
        <w:tab/>
      </w:r>
      <w:r w:rsidR="00DE7458">
        <w:rPr>
          <w:noProof/>
        </w:rPr>
        <w:fldChar w:fldCharType="begin"/>
      </w:r>
      <w:r>
        <w:rPr>
          <w:noProof/>
        </w:rPr>
        <w:instrText xml:space="preserve"> PAGEREF _Toc476076422 \h </w:instrText>
      </w:r>
      <w:r w:rsidR="00DE7458">
        <w:rPr>
          <w:noProof/>
        </w:rPr>
      </w:r>
      <w:r w:rsidR="00DE7458">
        <w:rPr>
          <w:noProof/>
        </w:rPr>
        <w:fldChar w:fldCharType="separate"/>
      </w:r>
      <w:r>
        <w:rPr>
          <w:noProof/>
        </w:rPr>
        <w:t>221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_Toc476076423 \h </w:instrText>
      </w:r>
      <w:r w:rsidR="00DE7458">
        <w:rPr>
          <w:noProof/>
        </w:rPr>
      </w:r>
      <w:r w:rsidR="00DE7458">
        <w:rPr>
          <w:noProof/>
        </w:rPr>
        <w:fldChar w:fldCharType="separate"/>
      </w:r>
      <w:r>
        <w:rPr>
          <w:noProof/>
        </w:rPr>
        <w:t>223</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SECTOR FINANCING</w:t>
      </w:r>
      <w:r>
        <w:rPr>
          <w:noProof/>
        </w:rPr>
        <w:tab/>
      </w:r>
      <w:r w:rsidR="00DE7458">
        <w:rPr>
          <w:noProof/>
        </w:rPr>
        <w:fldChar w:fldCharType="begin"/>
      </w:r>
      <w:r>
        <w:rPr>
          <w:noProof/>
        </w:rPr>
        <w:instrText xml:space="preserve"> PAGEREF _Toc476076424 \h </w:instrText>
      </w:r>
      <w:r w:rsidR="00DE7458">
        <w:rPr>
          <w:noProof/>
        </w:rPr>
      </w:r>
      <w:r w:rsidR="00DE7458">
        <w:rPr>
          <w:noProof/>
        </w:rPr>
        <w:fldChar w:fldCharType="separate"/>
      </w:r>
      <w:r>
        <w:rPr>
          <w:noProof/>
        </w:rPr>
        <w:t>225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Sectoral Expenditure Review</w:t>
      </w:r>
      <w:r>
        <w:rPr>
          <w:noProof/>
        </w:rPr>
        <w:tab/>
      </w:r>
      <w:r w:rsidR="00DE7458">
        <w:rPr>
          <w:noProof/>
        </w:rPr>
        <w:fldChar w:fldCharType="begin"/>
      </w:r>
      <w:r>
        <w:rPr>
          <w:noProof/>
        </w:rPr>
        <w:instrText xml:space="preserve"> PAGEREF _Toc476076425 \h </w:instrText>
      </w:r>
      <w:r w:rsidR="00DE7458">
        <w:rPr>
          <w:noProof/>
        </w:rPr>
      </w:r>
      <w:r w:rsidR="00DE7458">
        <w:rPr>
          <w:noProof/>
        </w:rPr>
        <w:fldChar w:fldCharType="separate"/>
      </w:r>
      <w:r>
        <w:rPr>
          <w:noProof/>
        </w:rPr>
        <w:t>225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Sectoral Development Expenditure Trends</w:t>
      </w:r>
      <w:r>
        <w:rPr>
          <w:noProof/>
        </w:rPr>
        <w:tab/>
      </w:r>
      <w:r w:rsidR="00DE7458">
        <w:rPr>
          <w:noProof/>
        </w:rPr>
        <w:fldChar w:fldCharType="begin"/>
      </w:r>
      <w:r>
        <w:rPr>
          <w:noProof/>
        </w:rPr>
        <w:instrText xml:space="preserve"> PAGEREF _Toc476076426 \h </w:instrText>
      </w:r>
      <w:r w:rsidR="00DE7458">
        <w:rPr>
          <w:noProof/>
        </w:rPr>
      </w:r>
      <w:r w:rsidR="00DE7458">
        <w:rPr>
          <w:noProof/>
        </w:rPr>
        <w:fldChar w:fldCharType="separate"/>
      </w:r>
      <w:r>
        <w:rPr>
          <w:noProof/>
        </w:rPr>
        <w:t>226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Sectoral Development Allocation and Expenditure Trends</w:t>
      </w:r>
      <w:r>
        <w:rPr>
          <w:noProof/>
        </w:rPr>
        <w:tab/>
      </w:r>
      <w:r w:rsidR="00DE7458">
        <w:rPr>
          <w:noProof/>
        </w:rPr>
        <w:fldChar w:fldCharType="begin"/>
      </w:r>
      <w:r>
        <w:rPr>
          <w:noProof/>
        </w:rPr>
        <w:instrText xml:space="preserve"> PAGEREF _Toc476076427 \h </w:instrText>
      </w:r>
      <w:r w:rsidR="00DE7458">
        <w:rPr>
          <w:noProof/>
        </w:rPr>
      </w:r>
      <w:r w:rsidR="00DE7458">
        <w:rPr>
          <w:noProof/>
        </w:rPr>
        <w:fldChar w:fldCharType="separate"/>
      </w:r>
      <w:r>
        <w:rPr>
          <w:noProof/>
        </w:rPr>
        <w:t>228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Estimating Cost for Sectoral Investment</w:t>
      </w:r>
      <w:r>
        <w:rPr>
          <w:noProof/>
        </w:rPr>
        <w:tab/>
      </w:r>
      <w:r w:rsidR="00DE7458">
        <w:rPr>
          <w:noProof/>
        </w:rPr>
        <w:fldChar w:fldCharType="begin"/>
      </w:r>
      <w:r>
        <w:rPr>
          <w:noProof/>
        </w:rPr>
        <w:instrText xml:space="preserve"> PAGEREF _Toc476076428 \h </w:instrText>
      </w:r>
      <w:r w:rsidR="00DE7458">
        <w:rPr>
          <w:noProof/>
        </w:rPr>
      </w:r>
      <w:r w:rsidR="00DE7458">
        <w:rPr>
          <w:noProof/>
        </w:rPr>
        <w:fldChar w:fldCharType="separate"/>
      </w:r>
      <w:r>
        <w:rPr>
          <w:noProof/>
        </w:rPr>
        <w:t>231</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Medium Term Budgetary Framework</w:t>
      </w:r>
      <w:r>
        <w:rPr>
          <w:noProof/>
        </w:rPr>
        <w:tab/>
      </w:r>
      <w:r w:rsidR="00DE7458">
        <w:rPr>
          <w:noProof/>
        </w:rPr>
        <w:fldChar w:fldCharType="begin"/>
      </w:r>
      <w:r>
        <w:rPr>
          <w:noProof/>
        </w:rPr>
        <w:instrText xml:space="preserve"> PAGEREF _Toc476076429 \h </w:instrText>
      </w:r>
      <w:r w:rsidR="00DE7458">
        <w:rPr>
          <w:noProof/>
        </w:rPr>
      </w:r>
      <w:r w:rsidR="00DE7458">
        <w:rPr>
          <w:noProof/>
        </w:rPr>
        <w:fldChar w:fldCharType="separate"/>
      </w:r>
      <w:r>
        <w:rPr>
          <w:noProof/>
        </w:rPr>
        <w:t>231</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Sustainable Development Goals</w:t>
      </w:r>
      <w:r>
        <w:rPr>
          <w:noProof/>
        </w:rPr>
        <w:tab/>
      </w:r>
      <w:r w:rsidR="00DE7458">
        <w:rPr>
          <w:noProof/>
        </w:rPr>
        <w:fldChar w:fldCharType="begin"/>
      </w:r>
      <w:r>
        <w:rPr>
          <w:noProof/>
        </w:rPr>
        <w:instrText xml:space="preserve"> PAGEREF _Toc476076430 \h </w:instrText>
      </w:r>
      <w:r w:rsidR="00DE7458">
        <w:rPr>
          <w:noProof/>
        </w:rPr>
      </w:r>
      <w:r w:rsidR="00DE7458">
        <w:rPr>
          <w:noProof/>
        </w:rPr>
        <w:fldChar w:fldCharType="separate"/>
      </w:r>
      <w:r>
        <w:rPr>
          <w:noProof/>
        </w:rPr>
        <w:t>231</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Developing a Costing Framework</w:t>
      </w:r>
      <w:r>
        <w:rPr>
          <w:noProof/>
        </w:rPr>
        <w:tab/>
      </w:r>
      <w:r w:rsidR="00DE7458">
        <w:rPr>
          <w:noProof/>
        </w:rPr>
        <w:fldChar w:fldCharType="begin"/>
      </w:r>
      <w:r>
        <w:rPr>
          <w:noProof/>
        </w:rPr>
        <w:instrText xml:space="preserve"> PAGEREF _Toc476076431 \h </w:instrText>
      </w:r>
      <w:r w:rsidR="00DE7458">
        <w:rPr>
          <w:noProof/>
        </w:rPr>
      </w:r>
      <w:r w:rsidR="00DE7458">
        <w:rPr>
          <w:noProof/>
        </w:rPr>
        <w:fldChar w:fldCharType="separate"/>
      </w:r>
      <w:r>
        <w:rPr>
          <w:noProof/>
        </w:rPr>
        <w:t>232</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Resource Mobilisation</w:t>
      </w:r>
      <w:r>
        <w:rPr>
          <w:noProof/>
        </w:rPr>
        <w:tab/>
      </w:r>
      <w:r w:rsidR="00DE7458">
        <w:rPr>
          <w:noProof/>
        </w:rPr>
        <w:fldChar w:fldCharType="begin"/>
      </w:r>
      <w:r>
        <w:rPr>
          <w:noProof/>
        </w:rPr>
        <w:instrText xml:space="preserve"> PAGEREF _Toc476076432 \h </w:instrText>
      </w:r>
      <w:r w:rsidR="00DE7458">
        <w:rPr>
          <w:noProof/>
        </w:rPr>
      </w:r>
      <w:r w:rsidR="00DE7458">
        <w:rPr>
          <w:noProof/>
        </w:rPr>
        <w:fldChar w:fldCharType="separate"/>
      </w:r>
      <w:r>
        <w:rPr>
          <w:noProof/>
        </w:rPr>
        <w:t>315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Own Source Revenue (OSR)</w:t>
      </w:r>
      <w:r>
        <w:rPr>
          <w:noProof/>
        </w:rPr>
        <w:tab/>
      </w:r>
      <w:r w:rsidR="00DE7458">
        <w:rPr>
          <w:noProof/>
        </w:rPr>
        <w:fldChar w:fldCharType="begin"/>
      </w:r>
      <w:r>
        <w:rPr>
          <w:noProof/>
        </w:rPr>
        <w:instrText xml:space="preserve"> PAGEREF _Toc476076433 \h </w:instrText>
      </w:r>
      <w:r w:rsidR="00DE7458">
        <w:rPr>
          <w:noProof/>
        </w:rPr>
      </w:r>
      <w:r w:rsidR="00DE7458">
        <w:rPr>
          <w:noProof/>
        </w:rPr>
        <w:fldChar w:fldCharType="separate"/>
      </w:r>
      <w:r>
        <w:rPr>
          <w:noProof/>
        </w:rPr>
        <w:t>315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Local Revenue Generation by Consumer Organisations</w:t>
      </w:r>
      <w:r>
        <w:rPr>
          <w:noProof/>
        </w:rPr>
        <w:tab/>
      </w:r>
      <w:r w:rsidR="00DE7458">
        <w:rPr>
          <w:noProof/>
        </w:rPr>
        <w:fldChar w:fldCharType="begin"/>
      </w:r>
      <w:r>
        <w:rPr>
          <w:noProof/>
        </w:rPr>
        <w:instrText xml:space="preserve"> PAGEREF _Toc476076434 \h </w:instrText>
      </w:r>
      <w:r w:rsidR="00DE7458">
        <w:rPr>
          <w:noProof/>
        </w:rPr>
      </w:r>
      <w:r w:rsidR="00DE7458">
        <w:rPr>
          <w:noProof/>
        </w:rPr>
        <w:fldChar w:fldCharType="separate"/>
      </w:r>
      <w:r>
        <w:rPr>
          <w:noProof/>
        </w:rPr>
        <w:t>315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Innovation</w:t>
      </w:r>
      <w:r>
        <w:rPr>
          <w:noProof/>
        </w:rPr>
        <w:tab/>
      </w:r>
      <w:r w:rsidR="00DE7458">
        <w:rPr>
          <w:noProof/>
        </w:rPr>
        <w:fldChar w:fldCharType="begin"/>
      </w:r>
      <w:r>
        <w:rPr>
          <w:noProof/>
        </w:rPr>
        <w:instrText xml:space="preserve"> PAGEREF _Toc476076435 \h </w:instrText>
      </w:r>
      <w:r w:rsidR="00DE7458">
        <w:rPr>
          <w:noProof/>
        </w:rPr>
      </w:r>
      <w:r w:rsidR="00DE7458">
        <w:rPr>
          <w:noProof/>
        </w:rPr>
        <w:fldChar w:fldCharType="separate"/>
      </w:r>
      <w:r>
        <w:rPr>
          <w:noProof/>
        </w:rPr>
        <w:t>315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Strengthening Local Government</w:t>
      </w:r>
      <w:r>
        <w:rPr>
          <w:noProof/>
        </w:rPr>
        <w:tab/>
      </w:r>
      <w:r w:rsidR="00DE7458">
        <w:rPr>
          <w:noProof/>
        </w:rPr>
        <w:fldChar w:fldCharType="begin"/>
      </w:r>
      <w:r>
        <w:rPr>
          <w:noProof/>
        </w:rPr>
        <w:instrText xml:space="preserve"> PAGEREF _Toc476076436 \h </w:instrText>
      </w:r>
      <w:r w:rsidR="00DE7458">
        <w:rPr>
          <w:noProof/>
        </w:rPr>
      </w:r>
      <w:r w:rsidR="00DE7458">
        <w:rPr>
          <w:noProof/>
        </w:rPr>
        <w:fldChar w:fldCharType="separate"/>
      </w:r>
      <w:r>
        <w:rPr>
          <w:noProof/>
        </w:rPr>
        <w:t>315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Sub-National Governance Programme</w:t>
      </w:r>
      <w:r>
        <w:rPr>
          <w:noProof/>
        </w:rPr>
        <w:tab/>
      </w:r>
      <w:r w:rsidR="00DE7458">
        <w:rPr>
          <w:noProof/>
        </w:rPr>
        <w:fldChar w:fldCharType="begin"/>
      </w:r>
      <w:r>
        <w:rPr>
          <w:noProof/>
        </w:rPr>
        <w:instrText xml:space="preserve"> PAGEREF _Toc476076437 \h </w:instrText>
      </w:r>
      <w:r w:rsidR="00DE7458">
        <w:rPr>
          <w:noProof/>
        </w:rPr>
      </w:r>
      <w:r w:rsidR="00DE7458">
        <w:rPr>
          <w:noProof/>
        </w:rPr>
        <w:fldChar w:fldCharType="separate"/>
      </w:r>
      <w:r>
        <w:rPr>
          <w:noProof/>
        </w:rPr>
        <w:t>316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USAID and Nutrition Support Initiative</w:t>
      </w:r>
      <w:r>
        <w:rPr>
          <w:noProof/>
        </w:rPr>
        <w:tab/>
      </w:r>
      <w:r w:rsidR="00DE7458">
        <w:rPr>
          <w:noProof/>
        </w:rPr>
        <w:fldChar w:fldCharType="begin"/>
      </w:r>
      <w:r>
        <w:rPr>
          <w:noProof/>
        </w:rPr>
        <w:instrText xml:space="preserve"> PAGEREF _Toc476076438 \h </w:instrText>
      </w:r>
      <w:r w:rsidR="00DE7458">
        <w:rPr>
          <w:noProof/>
        </w:rPr>
      </w:r>
      <w:r w:rsidR="00DE7458">
        <w:rPr>
          <w:noProof/>
        </w:rPr>
        <w:fldChar w:fldCharType="separate"/>
      </w:r>
      <w:r>
        <w:rPr>
          <w:noProof/>
        </w:rPr>
        <w:t>316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World Bank Drought Emergency Programme</w:t>
      </w:r>
      <w:r>
        <w:rPr>
          <w:noProof/>
        </w:rPr>
        <w:tab/>
      </w:r>
      <w:r w:rsidR="00DE7458">
        <w:rPr>
          <w:noProof/>
        </w:rPr>
        <w:fldChar w:fldCharType="begin"/>
      </w:r>
      <w:r>
        <w:rPr>
          <w:noProof/>
        </w:rPr>
        <w:instrText xml:space="preserve"> PAGEREF _Toc476076439 \h </w:instrText>
      </w:r>
      <w:r w:rsidR="00DE7458">
        <w:rPr>
          <w:noProof/>
        </w:rPr>
      </w:r>
      <w:r w:rsidR="00DE7458">
        <w:rPr>
          <w:noProof/>
        </w:rPr>
        <w:fldChar w:fldCharType="separate"/>
      </w:r>
      <w:r>
        <w:rPr>
          <w:noProof/>
        </w:rPr>
        <w:t>316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Small Dams and Water Reservoirs</w:t>
      </w:r>
      <w:r>
        <w:rPr>
          <w:noProof/>
        </w:rPr>
        <w:tab/>
      </w:r>
      <w:r w:rsidR="00DE7458">
        <w:rPr>
          <w:noProof/>
        </w:rPr>
        <w:fldChar w:fldCharType="begin"/>
      </w:r>
      <w:r>
        <w:rPr>
          <w:noProof/>
        </w:rPr>
        <w:instrText xml:space="preserve"> PAGEREF _Toc476076440 \h </w:instrText>
      </w:r>
      <w:r w:rsidR="00DE7458">
        <w:rPr>
          <w:noProof/>
        </w:rPr>
      </w:r>
      <w:r w:rsidR="00DE7458">
        <w:rPr>
          <w:noProof/>
        </w:rPr>
        <w:fldChar w:fldCharType="separate"/>
      </w:r>
      <w:r>
        <w:rPr>
          <w:noProof/>
        </w:rPr>
        <w:t>316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Sustainable Development Goal for Water and Sanitation</w:t>
      </w:r>
      <w:r>
        <w:rPr>
          <w:noProof/>
        </w:rPr>
        <w:tab/>
      </w:r>
      <w:r w:rsidR="00DE7458">
        <w:rPr>
          <w:noProof/>
        </w:rPr>
        <w:fldChar w:fldCharType="begin"/>
      </w:r>
      <w:r>
        <w:rPr>
          <w:noProof/>
        </w:rPr>
        <w:instrText xml:space="preserve"> PAGEREF _Toc476076441 \h </w:instrText>
      </w:r>
      <w:r w:rsidR="00DE7458">
        <w:rPr>
          <w:noProof/>
        </w:rPr>
      </w:r>
      <w:r w:rsidR="00DE7458">
        <w:rPr>
          <w:noProof/>
        </w:rPr>
        <w:fldChar w:fldCharType="separate"/>
      </w:r>
      <w:r>
        <w:rPr>
          <w:noProof/>
        </w:rPr>
        <w:t>316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Climate change</w:t>
      </w:r>
      <w:r>
        <w:rPr>
          <w:noProof/>
        </w:rPr>
        <w:tab/>
      </w:r>
      <w:r w:rsidR="00DE7458">
        <w:rPr>
          <w:noProof/>
        </w:rPr>
        <w:fldChar w:fldCharType="begin"/>
      </w:r>
      <w:r>
        <w:rPr>
          <w:noProof/>
        </w:rPr>
        <w:instrText xml:space="preserve"> PAGEREF _Toc476076442 \h </w:instrText>
      </w:r>
      <w:r w:rsidR="00DE7458">
        <w:rPr>
          <w:noProof/>
        </w:rPr>
      </w:r>
      <w:r w:rsidR="00DE7458">
        <w:rPr>
          <w:noProof/>
        </w:rPr>
        <w:fldChar w:fldCharType="separate"/>
      </w:r>
      <w:r>
        <w:rPr>
          <w:noProof/>
        </w:rPr>
        <w:t>316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Achieving Equity and Universal Coverage</w:t>
      </w:r>
      <w:r>
        <w:rPr>
          <w:noProof/>
        </w:rPr>
        <w:tab/>
      </w:r>
      <w:r w:rsidR="00DE7458">
        <w:rPr>
          <w:noProof/>
        </w:rPr>
        <w:fldChar w:fldCharType="begin"/>
      </w:r>
      <w:r>
        <w:rPr>
          <w:noProof/>
        </w:rPr>
        <w:instrText xml:space="preserve"> PAGEREF _Toc476076443 \h </w:instrText>
      </w:r>
      <w:r w:rsidR="00DE7458">
        <w:rPr>
          <w:noProof/>
        </w:rPr>
      </w:r>
      <w:r w:rsidR="00DE7458">
        <w:rPr>
          <w:noProof/>
        </w:rPr>
        <w:fldChar w:fldCharType="separate"/>
      </w:r>
      <w:r>
        <w:rPr>
          <w:noProof/>
        </w:rPr>
        <w:t>316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Sanitation Marketing</w:t>
      </w:r>
      <w:r>
        <w:rPr>
          <w:noProof/>
        </w:rPr>
        <w:tab/>
      </w:r>
      <w:r w:rsidR="00DE7458">
        <w:rPr>
          <w:noProof/>
        </w:rPr>
        <w:fldChar w:fldCharType="begin"/>
      </w:r>
      <w:r>
        <w:rPr>
          <w:noProof/>
        </w:rPr>
        <w:instrText xml:space="preserve"> PAGEREF _Toc476076444 \h </w:instrText>
      </w:r>
      <w:r w:rsidR="00DE7458">
        <w:rPr>
          <w:noProof/>
        </w:rPr>
      </w:r>
      <w:r w:rsidR="00DE7458">
        <w:rPr>
          <w:noProof/>
        </w:rPr>
        <w:fldChar w:fldCharType="separate"/>
      </w:r>
      <w:r>
        <w:rPr>
          <w:noProof/>
        </w:rPr>
        <w:t>317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_Toc476076445 \h </w:instrText>
      </w:r>
      <w:r w:rsidR="00DE7458">
        <w:rPr>
          <w:noProof/>
        </w:rPr>
      </w:r>
      <w:r w:rsidR="00DE7458">
        <w:rPr>
          <w:noProof/>
        </w:rPr>
        <w:fldChar w:fldCharType="separate"/>
      </w:r>
      <w:r>
        <w:rPr>
          <w:noProof/>
        </w:rPr>
        <w:t>318</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SECTOR COORDINATION AND IMPLEMENTATION ARRANGEMENTS</w:t>
      </w:r>
      <w:r>
        <w:rPr>
          <w:noProof/>
        </w:rPr>
        <w:tab/>
      </w:r>
      <w:r w:rsidR="00DE7458">
        <w:rPr>
          <w:noProof/>
        </w:rPr>
        <w:fldChar w:fldCharType="begin"/>
      </w:r>
      <w:r>
        <w:rPr>
          <w:noProof/>
        </w:rPr>
        <w:instrText xml:space="preserve"> PAGEREF _Toc476076446 \h </w:instrText>
      </w:r>
      <w:r w:rsidR="00DE7458">
        <w:rPr>
          <w:noProof/>
        </w:rPr>
      </w:r>
      <w:r w:rsidR="00DE7458">
        <w:rPr>
          <w:noProof/>
        </w:rPr>
        <w:fldChar w:fldCharType="separate"/>
      </w:r>
      <w:r>
        <w:rPr>
          <w:noProof/>
        </w:rPr>
        <w:t>320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Coordination</w:t>
      </w:r>
      <w:r>
        <w:rPr>
          <w:noProof/>
        </w:rPr>
        <w:tab/>
      </w:r>
      <w:r w:rsidR="00DE7458">
        <w:rPr>
          <w:noProof/>
        </w:rPr>
        <w:fldChar w:fldCharType="begin"/>
      </w:r>
      <w:r>
        <w:rPr>
          <w:noProof/>
        </w:rPr>
        <w:instrText xml:space="preserve"> PAGEREF _Toc476076447 \h </w:instrText>
      </w:r>
      <w:r w:rsidR="00DE7458">
        <w:rPr>
          <w:noProof/>
        </w:rPr>
      </w:r>
      <w:r w:rsidR="00DE7458">
        <w:rPr>
          <w:noProof/>
        </w:rPr>
        <w:fldChar w:fldCharType="separate"/>
      </w:r>
      <w:r>
        <w:rPr>
          <w:noProof/>
        </w:rPr>
        <w:t>320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Improving Sector Coordination</w:t>
      </w:r>
      <w:r>
        <w:rPr>
          <w:noProof/>
        </w:rPr>
        <w:tab/>
      </w:r>
      <w:r w:rsidR="00DE7458">
        <w:rPr>
          <w:noProof/>
        </w:rPr>
        <w:fldChar w:fldCharType="begin"/>
      </w:r>
      <w:r>
        <w:rPr>
          <w:noProof/>
        </w:rPr>
        <w:instrText xml:space="preserve"> PAGEREF _Toc476076448 \h </w:instrText>
      </w:r>
      <w:r w:rsidR="00DE7458">
        <w:rPr>
          <w:noProof/>
        </w:rPr>
      </w:r>
      <w:r w:rsidR="00DE7458">
        <w:rPr>
          <w:noProof/>
        </w:rPr>
        <w:fldChar w:fldCharType="separate"/>
      </w:r>
      <w:r>
        <w:rPr>
          <w:noProof/>
        </w:rPr>
        <w:t>321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Implementation Mechanism</w:t>
      </w:r>
      <w:r>
        <w:rPr>
          <w:noProof/>
        </w:rPr>
        <w:tab/>
      </w:r>
      <w:r w:rsidR="00DE7458">
        <w:rPr>
          <w:noProof/>
        </w:rPr>
        <w:fldChar w:fldCharType="begin"/>
      </w:r>
      <w:r>
        <w:rPr>
          <w:noProof/>
        </w:rPr>
        <w:instrText xml:space="preserve"> PAGEREF _Toc476076449 \h </w:instrText>
      </w:r>
      <w:r w:rsidR="00DE7458">
        <w:rPr>
          <w:noProof/>
        </w:rPr>
      </w:r>
      <w:r w:rsidR="00DE7458">
        <w:rPr>
          <w:noProof/>
        </w:rPr>
        <w:fldChar w:fldCharType="separate"/>
      </w:r>
      <w:r>
        <w:rPr>
          <w:noProof/>
        </w:rPr>
        <w:t>323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Implementation Arrangements</w:t>
      </w:r>
      <w:r>
        <w:rPr>
          <w:noProof/>
        </w:rPr>
        <w:tab/>
      </w:r>
      <w:r w:rsidR="00DE7458">
        <w:rPr>
          <w:noProof/>
        </w:rPr>
        <w:fldChar w:fldCharType="begin"/>
      </w:r>
      <w:r>
        <w:rPr>
          <w:noProof/>
        </w:rPr>
        <w:instrText xml:space="preserve"> PAGEREF _Toc476076450 \h </w:instrText>
      </w:r>
      <w:r w:rsidR="00DE7458">
        <w:rPr>
          <w:noProof/>
        </w:rPr>
      </w:r>
      <w:r w:rsidR="00DE7458">
        <w:rPr>
          <w:noProof/>
        </w:rPr>
        <w:fldChar w:fldCharType="separate"/>
      </w:r>
      <w:r>
        <w:rPr>
          <w:noProof/>
        </w:rPr>
        <w:t>323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Foundation</w:t>
      </w:r>
      <w:r>
        <w:rPr>
          <w:noProof/>
        </w:rPr>
        <w:tab/>
      </w:r>
      <w:r w:rsidR="00DE7458">
        <w:rPr>
          <w:noProof/>
        </w:rPr>
        <w:fldChar w:fldCharType="begin"/>
      </w:r>
      <w:r>
        <w:rPr>
          <w:noProof/>
        </w:rPr>
        <w:instrText xml:space="preserve"> PAGEREF _Toc476076451 \h </w:instrText>
      </w:r>
      <w:r w:rsidR="00DE7458">
        <w:rPr>
          <w:noProof/>
        </w:rPr>
      </w:r>
      <w:r w:rsidR="00DE7458">
        <w:rPr>
          <w:noProof/>
        </w:rPr>
        <w:fldChar w:fldCharType="separate"/>
      </w:r>
      <w:r>
        <w:rPr>
          <w:noProof/>
        </w:rPr>
        <w:t>323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Features of the Implementation Framework</w:t>
      </w:r>
      <w:r>
        <w:rPr>
          <w:noProof/>
        </w:rPr>
        <w:tab/>
      </w:r>
      <w:r w:rsidR="00DE7458">
        <w:rPr>
          <w:noProof/>
        </w:rPr>
        <w:fldChar w:fldCharType="begin"/>
      </w:r>
      <w:r>
        <w:rPr>
          <w:noProof/>
        </w:rPr>
        <w:instrText xml:space="preserve"> PAGEREF _Toc476076452 \h </w:instrText>
      </w:r>
      <w:r w:rsidR="00DE7458">
        <w:rPr>
          <w:noProof/>
        </w:rPr>
      </w:r>
      <w:r w:rsidR="00DE7458">
        <w:rPr>
          <w:noProof/>
        </w:rPr>
        <w:fldChar w:fldCharType="separate"/>
      </w:r>
      <w:r>
        <w:rPr>
          <w:noProof/>
        </w:rPr>
        <w:t>324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Integration</w:t>
      </w:r>
      <w:r>
        <w:rPr>
          <w:noProof/>
        </w:rPr>
        <w:tab/>
      </w:r>
      <w:r w:rsidR="00DE7458">
        <w:rPr>
          <w:noProof/>
        </w:rPr>
        <w:fldChar w:fldCharType="begin"/>
      </w:r>
      <w:r>
        <w:rPr>
          <w:noProof/>
        </w:rPr>
        <w:instrText xml:space="preserve"> PAGEREF _Toc476076453 \h </w:instrText>
      </w:r>
      <w:r w:rsidR="00DE7458">
        <w:rPr>
          <w:noProof/>
        </w:rPr>
      </w:r>
      <w:r w:rsidR="00DE7458">
        <w:rPr>
          <w:noProof/>
        </w:rPr>
        <w:fldChar w:fldCharType="separate"/>
      </w:r>
      <w:r>
        <w:rPr>
          <w:noProof/>
        </w:rPr>
        <w:t>324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Integrating Structure</w:t>
      </w:r>
      <w:r>
        <w:rPr>
          <w:noProof/>
        </w:rPr>
        <w:tab/>
      </w:r>
      <w:r w:rsidR="00DE7458">
        <w:rPr>
          <w:noProof/>
        </w:rPr>
        <w:fldChar w:fldCharType="begin"/>
      </w:r>
      <w:r>
        <w:rPr>
          <w:noProof/>
        </w:rPr>
        <w:instrText xml:space="preserve"> PAGEREF _Toc476076454 \h </w:instrText>
      </w:r>
      <w:r w:rsidR="00DE7458">
        <w:rPr>
          <w:noProof/>
        </w:rPr>
      </w:r>
      <w:r w:rsidR="00DE7458">
        <w:rPr>
          <w:noProof/>
        </w:rPr>
        <w:fldChar w:fldCharType="separate"/>
      </w:r>
      <w:r>
        <w:rPr>
          <w:noProof/>
        </w:rPr>
        <w:t>324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Implementation Matrix</w:t>
      </w:r>
      <w:r>
        <w:rPr>
          <w:noProof/>
        </w:rPr>
        <w:tab/>
      </w:r>
      <w:r w:rsidR="00DE7458">
        <w:rPr>
          <w:noProof/>
        </w:rPr>
        <w:fldChar w:fldCharType="begin"/>
      </w:r>
      <w:r>
        <w:rPr>
          <w:noProof/>
        </w:rPr>
        <w:instrText xml:space="preserve"> PAGEREF _Toc476076455 \h </w:instrText>
      </w:r>
      <w:r w:rsidR="00DE7458">
        <w:rPr>
          <w:noProof/>
        </w:rPr>
      </w:r>
      <w:r w:rsidR="00DE7458">
        <w:rPr>
          <w:noProof/>
        </w:rPr>
        <w:fldChar w:fldCharType="separate"/>
      </w:r>
      <w:r>
        <w:rPr>
          <w:noProof/>
        </w:rPr>
        <w:t>325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Harmonisation</w:t>
      </w:r>
      <w:r>
        <w:rPr>
          <w:noProof/>
        </w:rPr>
        <w:tab/>
      </w:r>
      <w:r w:rsidR="00DE7458">
        <w:rPr>
          <w:noProof/>
        </w:rPr>
        <w:fldChar w:fldCharType="begin"/>
      </w:r>
      <w:r>
        <w:rPr>
          <w:noProof/>
        </w:rPr>
        <w:instrText xml:space="preserve"> PAGEREF _Toc476076456 \h </w:instrText>
      </w:r>
      <w:r w:rsidR="00DE7458">
        <w:rPr>
          <w:noProof/>
        </w:rPr>
      </w:r>
      <w:r w:rsidR="00DE7458">
        <w:rPr>
          <w:noProof/>
        </w:rPr>
        <w:fldChar w:fldCharType="separate"/>
      </w:r>
      <w:r>
        <w:rPr>
          <w:noProof/>
        </w:rPr>
        <w:t>326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Alignment</w:t>
      </w:r>
      <w:r>
        <w:rPr>
          <w:noProof/>
        </w:rPr>
        <w:tab/>
      </w:r>
      <w:r w:rsidR="00DE7458">
        <w:rPr>
          <w:noProof/>
        </w:rPr>
        <w:fldChar w:fldCharType="begin"/>
      </w:r>
      <w:r>
        <w:rPr>
          <w:noProof/>
        </w:rPr>
        <w:instrText xml:space="preserve"> PAGEREF _Toc476076457 \h </w:instrText>
      </w:r>
      <w:r w:rsidR="00DE7458">
        <w:rPr>
          <w:noProof/>
        </w:rPr>
      </w:r>
      <w:r w:rsidR="00DE7458">
        <w:rPr>
          <w:noProof/>
        </w:rPr>
        <w:fldChar w:fldCharType="separate"/>
      </w:r>
      <w:r>
        <w:rPr>
          <w:noProof/>
        </w:rPr>
        <w:t>326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Partnership</w:t>
      </w:r>
      <w:r>
        <w:rPr>
          <w:noProof/>
        </w:rPr>
        <w:tab/>
      </w:r>
      <w:r w:rsidR="00DE7458">
        <w:rPr>
          <w:noProof/>
        </w:rPr>
        <w:fldChar w:fldCharType="begin"/>
      </w:r>
      <w:r>
        <w:rPr>
          <w:noProof/>
        </w:rPr>
        <w:instrText xml:space="preserve"> PAGEREF _Toc476076458 \h </w:instrText>
      </w:r>
      <w:r w:rsidR="00DE7458">
        <w:rPr>
          <w:noProof/>
        </w:rPr>
      </w:r>
      <w:r w:rsidR="00DE7458">
        <w:rPr>
          <w:noProof/>
        </w:rPr>
        <w:fldChar w:fldCharType="separate"/>
      </w:r>
      <w:r>
        <w:rPr>
          <w:noProof/>
        </w:rPr>
        <w:t>327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Need Identification and Scheme Design</w:t>
      </w:r>
      <w:r>
        <w:rPr>
          <w:noProof/>
        </w:rPr>
        <w:tab/>
      </w:r>
      <w:r w:rsidR="00DE7458">
        <w:rPr>
          <w:noProof/>
        </w:rPr>
        <w:fldChar w:fldCharType="begin"/>
      </w:r>
      <w:r>
        <w:rPr>
          <w:noProof/>
        </w:rPr>
        <w:instrText xml:space="preserve"> PAGEREF _Toc476076459 \h </w:instrText>
      </w:r>
      <w:r w:rsidR="00DE7458">
        <w:rPr>
          <w:noProof/>
        </w:rPr>
      </w:r>
      <w:r w:rsidR="00DE7458">
        <w:rPr>
          <w:noProof/>
        </w:rPr>
        <w:fldChar w:fldCharType="separate"/>
      </w:r>
      <w:r>
        <w:rPr>
          <w:noProof/>
        </w:rPr>
        <w:t>328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Design Cell</w:t>
      </w:r>
      <w:r>
        <w:rPr>
          <w:noProof/>
        </w:rPr>
        <w:tab/>
      </w:r>
      <w:r w:rsidR="00DE7458">
        <w:rPr>
          <w:noProof/>
        </w:rPr>
        <w:fldChar w:fldCharType="begin"/>
      </w:r>
      <w:r>
        <w:rPr>
          <w:noProof/>
        </w:rPr>
        <w:instrText xml:space="preserve"> PAGEREF _Toc476076460 \h </w:instrText>
      </w:r>
      <w:r w:rsidR="00DE7458">
        <w:rPr>
          <w:noProof/>
        </w:rPr>
      </w:r>
      <w:r w:rsidR="00DE7458">
        <w:rPr>
          <w:noProof/>
        </w:rPr>
        <w:fldChar w:fldCharType="separate"/>
      </w:r>
      <w:r>
        <w:rPr>
          <w:noProof/>
        </w:rPr>
        <w:t>328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Multi-Sectoral Nutrition Steering Committee</w:t>
      </w:r>
      <w:r>
        <w:rPr>
          <w:noProof/>
        </w:rPr>
        <w:tab/>
      </w:r>
      <w:r w:rsidR="00DE7458">
        <w:rPr>
          <w:noProof/>
        </w:rPr>
        <w:fldChar w:fldCharType="begin"/>
      </w:r>
      <w:r>
        <w:rPr>
          <w:noProof/>
        </w:rPr>
        <w:instrText xml:space="preserve"> PAGEREF _Toc476076461 \h </w:instrText>
      </w:r>
      <w:r w:rsidR="00DE7458">
        <w:rPr>
          <w:noProof/>
        </w:rPr>
      </w:r>
      <w:r w:rsidR="00DE7458">
        <w:rPr>
          <w:noProof/>
        </w:rPr>
        <w:fldChar w:fldCharType="separate"/>
      </w:r>
      <w:r>
        <w:rPr>
          <w:noProof/>
        </w:rPr>
        <w:t>329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Departmental Technical Committees</w:t>
      </w:r>
      <w:r>
        <w:rPr>
          <w:noProof/>
        </w:rPr>
        <w:tab/>
      </w:r>
      <w:r w:rsidR="00DE7458">
        <w:rPr>
          <w:noProof/>
        </w:rPr>
        <w:fldChar w:fldCharType="begin"/>
      </w:r>
      <w:r>
        <w:rPr>
          <w:noProof/>
        </w:rPr>
        <w:instrText xml:space="preserve"> PAGEREF _Toc476076462 \h </w:instrText>
      </w:r>
      <w:r w:rsidR="00DE7458">
        <w:rPr>
          <w:noProof/>
        </w:rPr>
      </w:r>
      <w:r w:rsidR="00DE7458">
        <w:rPr>
          <w:noProof/>
        </w:rPr>
        <w:fldChar w:fldCharType="separate"/>
      </w:r>
      <w:r>
        <w:rPr>
          <w:noProof/>
        </w:rPr>
        <w:t>329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Strategic WASH Technical Working Group</w:t>
      </w:r>
      <w:r>
        <w:rPr>
          <w:noProof/>
        </w:rPr>
        <w:tab/>
      </w:r>
      <w:r w:rsidR="00DE7458">
        <w:rPr>
          <w:noProof/>
        </w:rPr>
        <w:fldChar w:fldCharType="begin"/>
      </w:r>
      <w:r>
        <w:rPr>
          <w:noProof/>
        </w:rPr>
        <w:instrText xml:space="preserve"> PAGEREF _Toc476076463 \h </w:instrText>
      </w:r>
      <w:r w:rsidR="00DE7458">
        <w:rPr>
          <w:noProof/>
        </w:rPr>
      </w:r>
      <w:r w:rsidR="00DE7458">
        <w:rPr>
          <w:noProof/>
        </w:rPr>
        <w:fldChar w:fldCharType="separate"/>
      </w:r>
      <w:r>
        <w:rPr>
          <w:noProof/>
        </w:rPr>
        <w:t>329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Sector Coordination and Monitoring Unit (SCMU)</w:t>
      </w:r>
      <w:r>
        <w:rPr>
          <w:noProof/>
        </w:rPr>
        <w:tab/>
      </w:r>
      <w:r w:rsidR="00DE7458">
        <w:rPr>
          <w:noProof/>
        </w:rPr>
        <w:fldChar w:fldCharType="begin"/>
      </w:r>
      <w:r>
        <w:rPr>
          <w:noProof/>
        </w:rPr>
        <w:instrText xml:space="preserve"> PAGEREF _Toc476076464 \h </w:instrText>
      </w:r>
      <w:r w:rsidR="00DE7458">
        <w:rPr>
          <w:noProof/>
        </w:rPr>
      </w:r>
      <w:r w:rsidR="00DE7458">
        <w:rPr>
          <w:noProof/>
        </w:rPr>
        <w:fldChar w:fldCharType="separate"/>
      </w:r>
      <w:r>
        <w:rPr>
          <w:noProof/>
        </w:rPr>
        <w:t>329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District WASH Committees</w:t>
      </w:r>
      <w:r>
        <w:rPr>
          <w:noProof/>
        </w:rPr>
        <w:tab/>
      </w:r>
      <w:r w:rsidR="00DE7458">
        <w:rPr>
          <w:noProof/>
        </w:rPr>
        <w:fldChar w:fldCharType="begin"/>
      </w:r>
      <w:r>
        <w:rPr>
          <w:noProof/>
        </w:rPr>
        <w:instrText xml:space="preserve"> PAGEREF _Toc476076465 \h </w:instrText>
      </w:r>
      <w:r w:rsidR="00DE7458">
        <w:rPr>
          <w:noProof/>
        </w:rPr>
      </w:r>
      <w:r w:rsidR="00DE7458">
        <w:rPr>
          <w:noProof/>
        </w:rPr>
        <w:fldChar w:fldCharType="separate"/>
      </w:r>
      <w:r>
        <w:rPr>
          <w:noProof/>
        </w:rPr>
        <w:t>330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District Coordination and Monitoring Unit</w:t>
      </w:r>
      <w:r>
        <w:rPr>
          <w:noProof/>
        </w:rPr>
        <w:tab/>
      </w:r>
      <w:r w:rsidR="00DE7458">
        <w:rPr>
          <w:noProof/>
        </w:rPr>
        <w:fldChar w:fldCharType="begin"/>
      </w:r>
      <w:r>
        <w:rPr>
          <w:noProof/>
        </w:rPr>
        <w:instrText xml:space="preserve"> PAGEREF _Toc476076466 \h </w:instrText>
      </w:r>
      <w:r w:rsidR="00DE7458">
        <w:rPr>
          <w:noProof/>
        </w:rPr>
      </w:r>
      <w:r w:rsidR="00DE7458">
        <w:rPr>
          <w:noProof/>
        </w:rPr>
        <w:fldChar w:fldCharType="separate"/>
      </w:r>
      <w:r>
        <w:rPr>
          <w:noProof/>
        </w:rPr>
        <w:t>330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Rural Water Supply Schemes</w:t>
      </w:r>
      <w:r>
        <w:rPr>
          <w:noProof/>
        </w:rPr>
        <w:tab/>
      </w:r>
      <w:r w:rsidR="00DE7458">
        <w:rPr>
          <w:noProof/>
        </w:rPr>
        <w:fldChar w:fldCharType="begin"/>
      </w:r>
      <w:r>
        <w:rPr>
          <w:noProof/>
        </w:rPr>
        <w:instrText xml:space="preserve"> PAGEREF _Toc476076467 \h </w:instrText>
      </w:r>
      <w:r w:rsidR="00DE7458">
        <w:rPr>
          <w:noProof/>
        </w:rPr>
      </w:r>
      <w:r w:rsidR="00DE7458">
        <w:rPr>
          <w:noProof/>
        </w:rPr>
        <w:fldChar w:fldCharType="separate"/>
      </w:r>
      <w:r>
        <w:rPr>
          <w:noProof/>
        </w:rPr>
        <w:t>331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_Toc476076468 \h </w:instrText>
      </w:r>
      <w:r w:rsidR="00DE7458">
        <w:rPr>
          <w:noProof/>
        </w:rPr>
      </w:r>
      <w:r w:rsidR="00DE7458">
        <w:rPr>
          <w:noProof/>
        </w:rPr>
        <w:fldChar w:fldCharType="separate"/>
      </w:r>
      <w:r>
        <w:rPr>
          <w:noProof/>
        </w:rPr>
        <w:t>333</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SECTOR MONITORING</w:t>
      </w:r>
      <w:r>
        <w:rPr>
          <w:noProof/>
        </w:rPr>
        <w:tab/>
      </w:r>
      <w:r w:rsidR="00DE7458">
        <w:rPr>
          <w:noProof/>
        </w:rPr>
        <w:fldChar w:fldCharType="begin"/>
      </w:r>
      <w:r>
        <w:rPr>
          <w:noProof/>
        </w:rPr>
        <w:instrText xml:space="preserve"> PAGEREF _Toc476076469 \h </w:instrText>
      </w:r>
      <w:r w:rsidR="00DE7458">
        <w:rPr>
          <w:noProof/>
        </w:rPr>
      </w:r>
      <w:r w:rsidR="00DE7458">
        <w:rPr>
          <w:noProof/>
        </w:rPr>
        <w:fldChar w:fldCharType="separate"/>
      </w:r>
      <w:r>
        <w:rPr>
          <w:noProof/>
        </w:rPr>
        <w:t>334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Monitoring and Evaluation</w:t>
      </w:r>
      <w:r>
        <w:rPr>
          <w:noProof/>
        </w:rPr>
        <w:tab/>
      </w:r>
      <w:r w:rsidR="00DE7458">
        <w:rPr>
          <w:noProof/>
        </w:rPr>
        <w:fldChar w:fldCharType="begin"/>
      </w:r>
      <w:r>
        <w:rPr>
          <w:noProof/>
        </w:rPr>
        <w:instrText xml:space="preserve"> PAGEREF _Toc476076470 \h </w:instrText>
      </w:r>
      <w:r w:rsidR="00DE7458">
        <w:rPr>
          <w:noProof/>
        </w:rPr>
      </w:r>
      <w:r w:rsidR="00DE7458">
        <w:rPr>
          <w:noProof/>
        </w:rPr>
        <w:fldChar w:fldCharType="separate"/>
      </w:r>
      <w:r>
        <w:rPr>
          <w:noProof/>
        </w:rPr>
        <w:t>334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Poverty Reduction Strategy Paper Progress Report (PRSP)</w:t>
      </w:r>
      <w:r>
        <w:rPr>
          <w:noProof/>
        </w:rPr>
        <w:tab/>
      </w:r>
      <w:r w:rsidR="00DE7458">
        <w:rPr>
          <w:noProof/>
        </w:rPr>
        <w:fldChar w:fldCharType="begin"/>
      </w:r>
      <w:r>
        <w:rPr>
          <w:noProof/>
        </w:rPr>
        <w:instrText xml:space="preserve"> PAGEREF _Toc476076471 \h </w:instrText>
      </w:r>
      <w:r w:rsidR="00DE7458">
        <w:rPr>
          <w:noProof/>
        </w:rPr>
      </w:r>
      <w:r w:rsidR="00DE7458">
        <w:rPr>
          <w:noProof/>
        </w:rPr>
        <w:fldChar w:fldCharType="separate"/>
      </w:r>
      <w:r>
        <w:rPr>
          <w:noProof/>
        </w:rPr>
        <w:t>334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Social and Living Standards Measurement Survey (PSLM)</w:t>
      </w:r>
      <w:r>
        <w:rPr>
          <w:noProof/>
        </w:rPr>
        <w:tab/>
      </w:r>
      <w:r w:rsidR="00DE7458">
        <w:rPr>
          <w:noProof/>
        </w:rPr>
        <w:fldChar w:fldCharType="begin"/>
      </w:r>
      <w:r>
        <w:rPr>
          <w:noProof/>
        </w:rPr>
        <w:instrText xml:space="preserve"> PAGEREF _Toc476076472 \h </w:instrText>
      </w:r>
      <w:r w:rsidR="00DE7458">
        <w:rPr>
          <w:noProof/>
        </w:rPr>
      </w:r>
      <w:r w:rsidR="00DE7458">
        <w:rPr>
          <w:noProof/>
        </w:rPr>
        <w:fldChar w:fldCharType="separate"/>
      </w:r>
      <w:r>
        <w:rPr>
          <w:noProof/>
        </w:rPr>
        <w:t>335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Multiple Indicator Cluster Survey (MICS) Balochistan</w:t>
      </w:r>
      <w:r>
        <w:rPr>
          <w:noProof/>
        </w:rPr>
        <w:tab/>
      </w:r>
      <w:r w:rsidR="00DE7458">
        <w:rPr>
          <w:noProof/>
        </w:rPr>
        <w:fldChar w:fldCharType="begin"/>
      </w:r>
      <w:r>
        <w:rPr>
          <w:noProof/>
        </w:rPr>
        <w:instrText xml:space="preserve"> PAGEREF _Toc476076473 \h </w:instrText>
      </w:r>
      <w:r w:rsidR="00DE7458">
        <w:rPr>
          <w:noProof/>
        </w:rPr>
      </w:r>
      <w:r w:rsidR="00DE7458">
        <w:rPr>
          <w:noProof/>
        </w:rPr>
        <w:fldChar w:fldCharType="separate"/>
      </w:r>
      <w:r>
        <w:rPr>
          <w:noProof/>
        </w:rPr>
        <w:t>335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Demographic and Health Survey (PDHS)</w:t>
      </w:r>
      <w:r>
        <w:rPr>
          <w:noProof/>
        </w:rPr>
        <w:tab/>
      </w:r>
      <w:r w:rsidR="00DE7458">
        <w:rPr>
          <w:noProof/>
        </w:rPr>
        <w:fldChar w:fldCharType="begin"/>
      </w:r>
      <w:r>
        <w:rPr>
          <w:noProof/>
        </w:rPr>
        <w:instrText xml:space="preserve"> PAGEREF _Toc476076474 \h </w:instrText>
      </w:r>
      <w:r w:rsidR="00DE7458">
        <w:rPr>
          <w:noProof/>
        </w:rPr>
      </w:r>
      <w:r w:rsidR="00DE7458">
        <w:rPr>
          <w:noProof/>
        </w:rPr>
        <w:fldChar w:fldCharType="separate"/>
      </w:r>
      <w:r>
        <w:rPr>
          <w:noProof/>
        </w:rPr>
        <w:t>335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Joint Monitoring Programme (JMP) of WHO and UNICEF</w:t>
      </w:r>
      <w:r>
        <w:rPr>
          <w:noProof/>
        </w:rPr>
        <w:tab/>
      </w:r>
      <w:r w:rsidR="00DE7458">
        <w:rPr>
          <w:noProof/>
        </w:rPr>
        <w:fldChar w:fldCharType="begin"/>
      </w:r>
      <w:r>
        <w:rPr>
          <w:noProof/>
        </w:rPr>
        <w:instrText xml:space="preserve"> PAGEREF _Toc476076475 \h </w:instrText>
      </w:r>
      <w:r w:rsidR="00DE7458">
        <w:rPr>
          <w:noProof/>
        </w:rPr>
      </w:r>
      <w:r w:rsidR="00DE7458">
        <w:rPr>
          <w:noProof/>
        </w:rPr>
        <w:fldChar w:fldCharType="separate"/>
      </w:r>
      <w:r>
        <w:rPr>
          <w:noProof/>
        </w:rPr>
        <w:t>335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Disability</w:t>
      </w:r>
      <w:r>
        <w:rPr>
          <w:noProof/>
        </w:rPr>
        <w:tab/>
      </w:r>
      <w:r w:rsidR="00DE7458">
        <w:rPr>
          <w:noProof/>
        </w:rPr>
        <w:fldChar w:fldCharType="begin"/>
      </w:r>
      <w:r>
        <w:rPr>
          <w:noProof/>
        </w:rPr>
        <w:instrText xml:space="preserve"> PAGEREF _Toc476076476 \h </w:instrText>
      </w:r>
      <w:r w:rsidR="00DE7458">
        <w:rPr>
          <w:noProof/>
        </w:rPr>
      </w:r>
      <w:r w:rsidR="00DE7458">
        <w:rPr>
          <w:noProof/>
        </w:rPr>
        <w:fldChar w:fldCharType="separate"/>
      </w:r>
      <w:r>
        <w:rPr>
          <w:noProof/>
        </w:rPr>
        <w:t>337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Global Analysis and Assessment of Sanitation and Drinking-Water (GLAAS)</w:t>
      </w:r>
      <w:r>
        <w:rPr>
          <w:noProof/>
        </w:rPr>
        <w:tab/>
      </w:r>
      <w:r w:rsidR="00DE7458">
        <w:rPr>
          <w:noProof/>
        </w:rPr>
        <w:fldChar w:fldCharType="begin"/>
      </w:r>
      <w:r>
        <w:rPr>
          <w:noProof/>
        </w:rPr>
        <w:instrText xml:space="preserve"> PAGEREF _Toc476076477 \h </w:instrText>
      </w:r>
      <w:r w:rsidR="00DE7458">
        <w:rPr>
          <w:noProof/>
        </w:rPr>
      </w:r>
      <w:r w:rsidR="00DE7458">
        <w:rPr>
          <w:noProof/>
        </w:rPr>
        <w:fldChar w:fldCharType="separate"/>
      </w:r>
      <w:r>
        <w:rPr>
          <w:noProof/>
        </w:rPr>
        <w:t>338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Water Operators Network</w:t>
      </w:r>
      <w:r>
        <w:rPr>
          <w:noProof/>
        </w:rPr>
        <w:tab/>
      </w:r>
      <w:r w:rsidR="00DE7458">
        <w:rPr>
          <w:noProof/>
        </w:rPr>
        <w:fldChar w:fldCharType="begin"/>
      </w:r>
      <w:r>
        <w:rPr>
          <w:noProof/>
        </w:rPr>
        <w:instrText xml:space="preserve"> PAGEREF _Toc476076478 \h </w:instrText>
      </w:r>
      <w:r w:rsidR="00DE7458">
        <w:rPr>
          <w:noProof/>
        </w:rPr>
      </w:r>
      <w:r w:rsidR="00DE7458">
        <w:rPr>
          <w:noProof/>
        </w:rPr>
        <w:fldChar w:fldCharType="separate"/>
      </w:r>
      <w:r>
        <w:rPr>
          <w:noProof/>
        </w:rPr>
        <w:t>338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School Education Management Information System (SEMIS)</w:t>
      </w:r>
      <w:r>
        <w:rPr>
          <w:noProof/>
        </w:rPr>
        <w:tab/>
      </w:r>
      <w:r w:rsidR="00DE7458">
        <w:rPr>
          <w:noProof/>
        </w:rPr>
        <w:fldChar w:fldCharType="begin"/>
      </w:r>
      <w:r>
        <w:rPr>
          <w:noProof/>
        </w:rPr>
        <w:instrText xml:space="preserve"> PAGEREF _Toc476076479 \h </w:instrText>
      </w:r>
      <w:r w:rsidR="00DE7458">
        <w:rPr>
          <w:noProof/>
        </w:rPr>
      </w:r>
      <w:r w:rsidR="00DE7458">
        <w:rPr>
          <w:noProof/>
        </w:rPr>
        <w:fldChar w:fldCharType="separate"/>
      </w:r>
      <w:r>
        <w:rPr>
          <w:noProof/>
        </w:rPr>
        <w:t>339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Annual State of Education Report (ASER)</w:t>
      </w:r>
      <w:r>
        <w:rPr>
          <w:noProof/>
        </w:rPr>
        <w:tab/>
      </w:r>
      <w:r w:rsidR="00DE7458">
        <w:rPr>
          <w:noProof/>
        </w:rPr>
        <w:fldChar w:fldCharType="begin"/>
      </w:r>
      <w:r>
        <w:rPr>
          <w:noProof/>
        </w:rPr>
        <w:instrText xml:space="preserve"> PAGEREF _Toc476076480 \h </w:instrText>
      </w:r>
      <w:r w:rsidR="00DE7458">
        <w:rPr>
          <w:noProof/>
        </w:rPr>
      </w:r>
      <w:r w:rsidR="00DE7458">
        <w:rPr>
          <w:noProof/>
        </w:rPr>
        <w:fldChar w:fldCharType="separate"/>
      </w:r>
      <w:r>
        <w:rPr>
          <w:noProof/>
        </w:rPr>
        <w:t>339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Council of Research in Water Resources (PCRWR)</w:t>
      </w:r>
      <w:r>
        <w:rPr>
          <w:noProof/>
        </w:rPr>
        <w:tab/>
      </w:r>
      <w:r w:rsidR="00DE7458">
        <w:rPr>
          <w:noProof/>
        </w:rPr>
        <w:fldChar w:fldCharType="begin"/>
      </w:r>
      <w:r>
        <w:rPr>
          <w:noProof/>
        </w:rPr>
        <w:instrText xml:space="preserve"> PAGEREF _Toc476076481 \h </w:instrText>
      </w:r>
      <w:r w:rsidR="00DE7458">
        <w:rPr>
          <w:noProof/>
        </w:rPr>
      </w:r>
      <w:r w:rsidR="00DE7458">
        <w:rPr>
          <w:noProof/>
        </w:rPr>
        <w:fldChar w:fldCharType="separate"/>
      </w:r>
      <w:r>
        <w:rPr>
          <w:noProof/>
        </w:rPr>
        <w:t>339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Public Health Engineering Water Testing Laboratories</w:t>
      </w:r>
      <w:r>
        <w:rPr>
          <w:noProof/>
        </w:rPr>
        <w:tab/>
      </w:r>
      <w:r w:rsidR="00DE7458">
        <w:rPr>
          <w:noProof/>
        </w:rPr>
        <w:fldChar w:fldCharType="begin"/>
      </w:r>
      <w:r>
        <w:rPr>
          <w:noProof/>
        </w:rPr>
        <w:instrText xml:space="preserve"> PAGEREF _Toc476076482 \h </w:instrText>
      </w:r>
      <w:r w:rsidR="00DE7458">
        <w:rPr>
          <w:noProof/>
        </w:rPr>
      </w:r>
      <w:r w:rsidR="00DE7458">
        <w:rPr>
          <w:noProof/>
        </w:rPr>
        <w:fldChar w:fldCharType="separate"/>
      </w:r>
      <w:r>
        <w:rPr>
          <w:noProof/>
        </w:rPr>
        <w:t>339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Monitoring and Evaluation Cell - Planning and Development Department</w:t>
      </w:r>
      <w:r>
        <w:rPr>
          <w:noProof/>
        </w:rPr>
        <w:tab/>
      </w:r>
      <w:r w:rsidR="00DE7458">
        <w:rPr>
          <w:noProof/>
        </w:rPr>
        <w:fldChar w:fldCharType="begin"/>
      </w:r>
      <w:r>
        <w:rPr>
          <w:noProof/>
        </w:rPr>
        <w:instrText xml:space="preserve"> PAGEREF _Toc476076483 \h </w:instrText>
      </w:r>
      <w:r w:rsidR="00DE7458">
        <w:rPr>
          <w:noProof/>
        </w:rPr>
      </w:r>
      <w:r w:rsidR="00DE7458">
        <w:rPr>
          <w:noProof/>
        </w:rPr>
        <w:fldChar w:fldCharType="separate"/>
      </w:r>
      <w:r>
        <w:rPr>
          <w:noProof/>
        </w:rPr>
        <w:t>339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Surveys and Evaluations by State and Non State Actors</w:t>
      </w:r>
      <w:r>
        <w:rPr>
          <w:noProof/>
        </w:rPr>
        <w:tab/>
      </w:r>
      <w:r w:rsidR="00DE7458">
        <w:rPr>
          <w:noProof/>
        </w:rPr>
        <w:fldChar w:fldCharType="begin"/>
      </w:r>
      <w:r>
        <w:rPr>
          <w:noProof/>
        </w:rPr>
        <w:instrText xml:space="preserve"> PAGEREF _Toc476076484 \h </w:instrText>
      </w:r>
      <w:r w:rsidR="00DE7458">
        <w:rPr>
          <w:noProof/>
        </w:rPr>
      </w:r>
      <w:r w:rsidR="00DE7458">
        <w:rPr>
          <w:noProof/>
        </w:rPr>
        <w:fldChar w:fldCharType="separate"/>
      </w:r>
      <w:r>
        <w:rPr>
          <w:noProof/>
        </w:rPr>
        <w:t>340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Collation, Synthesis and Dissemination</w:t>
      </w:r>
      <w:r>
        <w:rPr>
          <w:noProof/>
        </w:rPr>
        <w:tab/>
      </w:r>
      <w:r w:rsidR="00DE7458">
        <w:rPr>
          <w:noProof/>
        </w:rPr>
        <w:fldChar w:fldCharType="begin"/>
      </w:r>
      <w:r>
        <w:rPr>
          <w:noProof/>
        </w:rPr>
        <w:instrText xml:space="preserve"> PAGEREF _Toc476076485 \h </w:instrText>
      </w:r>
      <w:r w:rsidR="00DE7458">
        <w:rPr>
          <w:noProof/>
        </w:rPr>
      </w:r>
      <w:r w:rsidR="00DE7458">
        <w:rPr>
          <w:noProof/>
        </w:rPr>
        <w:fldChar w:fldCharType="separate"/>
      </w:r>
      <w:r>
        <w:rPr>
          <w:noProof/>
        </w:rPr>
        <w:t>340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Monitoring and Reporting Information Systems</w:t>
      </w:r>
      <w:r>
        <w:rPr>
          <w:noProof/>
        </w:rPr>
        <w:tab/>
      </w:r>
      <w:r w:rsidR="00DE7458">
        <w:rPr>
          <w:noProof/>
        </w:rPr>
        <w:fldChar w:fldCharType="begin"/>
      </w:r>
      <w:r>
        <w:rPr>
          <w:noProof/>
        </w:rPr>
        <w:instrText xml:space="preserve"> PAGEREF _Toc476076486 \h </w:instrText>
      </w:r>
      <w:r w:rsidR="00DE7458">
        <w:rPr>
          <w:noProof/>
        </w:rPr>
      </w:r>
      <w:r w:rsidR="00DE7458">
        <w:rPr>
          <w:noProof/>
        </w:rPr>
        <w:fldChar w:fldCharType="separate"/>
      </w:r>
      <w:r>
        <w:rPr>
          <w:noProof/>
        </w:rPr>
        <w:t>341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Performance Measurement Framework</w:t>
      </w:r>
      <w:r>
        <w:rPr>
          <w:noProof/>
        </w:rPr>
        <w:tab/>
      </w:r>
      <w:r w:rsidR="00DE7458">
        <w:rPr>
          <w:noProof/>
        </w:rPr>
        <w:fldChar w:fldCharType="begin"/>
      </w:r>
      <w:r>
        <w:rPr>
          <w:noProof/>
        </w:rPr>
        <w:instrText xml:space="preserve"> PAGEREF _Toc476076487 \h </w:instrText>
      </w:r>
      <w:r w:rsidR="00DE7458">
        <w:rPr>
          <w:noProof/>
        </w:rPr>
      </w:r>
      <w:r w:rsidR="00DE7458">
        <w:rPr>
          <w:noProof/>
        </w:rPr>
        <w:fldChar w:fldCharType="separate"/>
      </w:r>
      <w:r>
        <w:rPr>
          <w:noProof/>
        </w:rPr>
        <w:t>343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Strategy</w:t>
      </w:r>
      <w:r>
        <w:rPr>
          <w:noProof/>
        </w:rPr>
        <w:tab/>
      </w:r>
      <w:r w:rsidR="00DE7458">
        <w:rPr>
          <w:noProof/>
        </w:rPr>
        <w:fldChar w:fldCharType="begin"/>
      </w:r>
      <w:r>
        <w:rPr>
          <w:noProof/>
        </w:rPr>
        <w:instrText xml:space="preserve"> PAGEREF _Toc476076488 \h </w:instrText>
      </w:r>
      <w:r w:rsidR="00DE7458">
        <w:rPr>
          <w:noProof/>
        </w:rPr>
      </w:r>
      <w:r w:rsidR="00DE7458">
        <w:rPr>
          <w:noProof/>
        </w:rPr>
        <w:fldChar w:fldCharType="separate"/>
      </w:r>
      <w:r>
        <w:rPr>
          <w:noProof/>
        </w:rPr>
        <w:t>355</w:t>
      </w:r>
      <w:r w:rsidR="00DE7458">
        <w:rPr>
          <w:noProof/>
        </w:rPr>
        <w:fldChar w:fldCharType="end"/>
      </w:r>
    </w:p>
    <w:p w:rsidR="00031D7D" w:rsidRDefault="00031D7D">
      <w:pPr>
        <w:pStyle w:val="TOC1"/>
        <w:tabs>
          <w:tab w:val="right" w:pos="9623"/>
        </w:tabs>
        <w:rPr>
          <w:b w:val="0"/>
          <w:caps w:val="0"/>
          <w:noProof/>
          <w:sz w:val="24"/>
          <w:szCs w:val="24"/>
          <w:u w:val="none"/>
          <w:lang w:val="en-GB" w:eastAsia="en-GB"/>
        </w:rPr>
      </w:pPr>
      <w:r w:rsidRPr="00247688">
        <w:rPr>
          <w:noProof/>
          <w:color w:val="059AD8"/>
          <w:lang w:val="en-GB"/>
        </w:rPr>
        <w:t>CONSOLIDATED SECTOR DEVELOPMENT PLAN</w:t>
      </w:r>
      <w:r>
        <w:rPr>
          <w:noProof/>
        </w:rPr>
        <w:tab/>
      </w:r>
      <w:r w:rsidR="00DE7458">
        <w:rPr>
          <w:noProof/>
        </w:rPr>
        <w:fldChar w:fldCharType="begin"/>
      </w:r>
      <w:r>
        <w:rPr>
          <w:noProof/>
        </w:rPr>
        <w:instrText xml:space="preserve"> PAGEREF _Toc476076489 \h </w:instrText>
      </w:r>
      <w:r w:rsidR="00DE7458">
        <w:rPr>
          <w:noProof/>
        </w:rPr>
      </w:r>
      <w:r w:rsidR="00DE7458">
        <w:rPr>
          <w:noProof/>
        </w:rPr>
        <w:fldChar w:fldCharType="separate"/>
      </w:r>
      <w:r>
        <w:rPr>
          <w:noProof/>
        </w:rPr>
        <w:t>356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Vision and Strategic Priorities</w:t>
      </w:r>
      <w:r>
        <w:rPr>
          <w:noProof/>
        </w:rPr>
        <w:tab/>
      </w:r>
      <w:r w:rsidR="00DE7458">
        <w:rPr>
          <w:noProof/>
        </w:rPr>
        <w:fldChar w:fldCharType="begin"/>
      </w:r>
      <w:r>
        <w:rPr>
          <w:noProof/>
        </w:rPr>
        <w:instrText xml:space="preserve"> PAGEREF _Toc476076490 \h </w:instrText>
      </w:r>
      <w:r w:rsidR="00DE7458">
        <w:rPr>
          <w:noProof/>
        </w:rPr>
      </w:r>
      <w:r w:rsidR="00DE7458">
        <w:rPr>
          <w:noProof/>
        </w:rPr>
        <w:fldChar w:fldCharType="separate"/>
      </w:r>
      <w:r>
        <w:rPr>
          <w:noProof/>
        </w:rPr>
        <w:t>356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Strategic Objectives/Outcomes and Actions</w:t>
      </w:r>
      <w:r>
        <w:rPr>
          <w:noProof/>
        </w:rPr>
        <w:tab/>
      </w:r>
      <w:r w:rsidR="00DE7458">
        <w:rPr>
          <w:noProof/>
        </w:rPr>
        <w:fldChar w:fldCharType="begin"/>
      </w:r>
      <w:r>
        <w:rPr>
          <w:noProof/>
        </w:rPr>
        <w:instrText xml:space="preserve"> PAGEREF _Toc476076491 \h </w:instrText>
      </w:r>
      <w:r w:rsidR="00DE7458">
        <w:rPr>
          <w:noProof/>
        </w:rPr>
      </w:r>
      <w:r w:rsidR="00DE7458">
        <w:rPr>
          <w:noProof/>
        </w:rPr>
        <w:fldChar w:fldCharType="separate"/>
      </w:r>
      <w:r>
        <w:rPr>
          <w:noProof/>
        </w:rPr>
        <w:t>359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Legislations, Regulations, Policies and Strategies</w:t>
      </w:r>
      <w:r>
        <w:rPr>
          <w:noProof/>
        </w:rPr>
        <w:tab/>
      </w:r>
      <w:r w:rsidR="00DE7458">
        <w:rPr>
          <w:noProof/>
        </w:rPr>
        <w:fldChar w:fldCharType="begin"/>
      </w:r>
      <w:r>
        <w:rPr>
          <w:noProof/>
        </w:rPr>
        <w:instrText xml:space="preserve"> PAGEREF _Toc476076492 \h </w:instrText>
      </w:r>
      <w:r w:rsidR="00DE7458">
        <w:rPr>
          <w:noProof/>
        </w:rPr>
      </w:r>
      <w:r w:rsidR="00DE7458">
        <w:rPr>
          <w:noProof/>
        </w:rPr>
        <w:fldChar w:fldCharType="separate"/>
      </w:r>
      <w:r>
        <w:rPr>
          <w:noProof/>
        </w:rPr>
        <w:t>359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Water Resources</w:t>
      </w:r>
      <w:r>
        <w:rPr>
          <w:noProof/>
        </w:rPr>
        <w:tab/>
      </w:r>
      <w:r w:rsidR="00DE7458">
        <w:rPr>
          <w:noProof/>
        </w:rPr>
        <w:fldChar w:fldCharType="begin"/>
      </w:r>
      <w:r>
        <w:rPr>
          <w:noProof/>
        </w:rPr>
        <w:instrText xml:space="preserve"> PAGEREF _Toc476076493 \h </w:instrText>
      </w:r>
      <w:r w:rsidR="00DE7458">
        <w:rPr>
          <w:noProof/>
        </w:rPr>
      </w:r>
      <w:r w:rsidR="00DE7458">
        <w:rPr>
          <w:noProof/>
        </w:rPr>
        <w:fldChar w:fldCharType="separate"/>
      </w:r>
      <w:r>
        <w:rPr>
          <w:noProof/>
        </w:rPr>
        <w:t>361</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Water Supply</w:t>
      </w:r>
      <w:r>
        <w:rPr>
          <w:noProof/>
        </w:rPr>
        <w:tab/>
      </w:r>
      <w:r w:rsidR="00DE7458">
        <w:rPr>
          <w:noProof/>
        </w:rPr>
        <w:fldChar w:fldCharType="begin"/>
      </w:r>
      <w:r>
        <w:rPr>
          <w:noProof/>
        </w:rPr>
        <w:instrText xml:space="preserve"> PAGEREF _Toc476076494 \h </w:instrText>
      </w:r>
      <w:r w:rsidR="00DE7458">
        <w:rPr>
          <w:noProof/>
        </w:rPr>
      </w:r>
      <w:r w:rsidR="00DE7458">
        <w:rPr>
          <w:noProof/>
        </w:rPr>
        <w:fldChar w:fldCharType="separate"/>
      </w:r>
      <w:r>
        <w:rPr>
          <w:noProof/>
        </w:rPr>
        <w:t>363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Water Quality</w:t>
      </w:r>
      <w:r>
        <w:rPr>
          <w:noProof/>
        </w:rPr>
        <w:tab/>
      </w:r>
      <w:r w:rsidR="00DE7458">
        <w:rPr>
          <w:noProof/>
        </w:rPr>
        <w:fldChar w:fldCharType="begin"/>
      </w:r>
      <w:r>
        <w:rPr>
          <w:noProof/>
        </w:rPr>
        <w:instrText xml:space="preserve"> PAGEREF _Toc476076495 \h </w:instrText>
      </w:r>
      <w:r w:rsidR="00DE7458">
        <w:rPr>
          <w:noProof/>
        </w:rPr>
      </w:r>
      <w:r w:rsidR="00DE7458">
        <w:rPr>
          <w:noProof/>
        </w:rPr>
        <w:fldChar w:fldCharType="separate"/>
      </w:r>
      <w:r>
        <w:rPr>
          <w:noProof/>
        </w:rPr>
        <w:t>366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Sanitation (Sewerage and Drainage)</w:t>
      </w:r>
      <w:r>
        <w:rPr>
          <w:noProof/>
        </w:rPr>
        <w:tab/>
      </w:r>
      <w:r w:rsidR="00DE7458">
        <w:rPr>
          <w:noProof/>
        </w:rPr>
        <w:fldChar w:fldCharType="begin"/>
      </w:r>
      <w:r>
        <w:rPr>
          <w:noProof/>
        </w:rPr>
        <w:instrText xml:space="preserve"> PAGEREF _Toc476076496 \h </w:instrText>
      </w:r>
      <w:r w:rsidR="00DE7458">
        <w:rPr>
          <w:noProof/>
        </w:rPr>
      </w:r>
      <w:r w:rsidR="00DE7458">
        <w:rPr>
          <w:noProof/>
        </w:rPr>
        <w:fldChar w:fldCharType="separate"/>
      </w:r>
      <w:r>
        <w:rPr>
          <w:noProof/>
        </w:rPr>
        <w:t>367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Solid Waste</w:t>
      </w:r>
      <w:r>
        <w:rPr>
          <w:noProof/>
        </w:rPr>
        <w:tab/>
      </w:r>
      <w:r w:rsidR="00DE7458">
        <w:rPr>
          <w:noProof/>
        </w:rPr>
        <w:fldChar w:fldCharType="begin"/>
      </w:r>
      <w:r>
        <w:rPr>
          <w:noProof/>
        </w:rPr>
        <w:instrText xml:space="preserve"> PAGEREF _Toc476076497 \h </w:instrText>
      </w:r>
      <w:r w:rsidR="00DE7458">
        <w:rPr>
          <w:noProof/>
        </w:rPr>
      </w:r>
      <w:r w:rsidR="00DE7458">
        <w:rPr>
          <w:noProof/>
        </w:rPr>
        <w:fldChar w:fldCharType="separate"/>
      </w:r>
      <w:r>
        <w:rPr>
          <w:noProof/>
        </w:rPr>
        <w:t>371</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Health, Hygiene and Nutrition</w:t>
      </w:r>
      <w:r>
        <w:rPr>
          <w:noProof/>
        </w:rPr>
        <w:tab/>
      </w:r>
      <w:r w:rsidR="00DE7458">
        <w:rPr>
          <w:noProof/>
        </w:rPr>
        <w:fldChar w:fldCharType="begin"/>
      </w:r>
      <w:r>
        <w:rPr>
          <w:noProof/>
        </w:rPr>
        <w:instrText xml:space="preserve"> PAGEREF _Toc476076498 \h </w:instrText>
      </w:r>
      <w:r w:rsidR="00DE7458">
        <w:rPr>
          <w:noProof/>
        </w:rPr>
      </w:r>
      <w:r w:rsidR="00DE7458">
        <w:rPr>
          <w:noProof/>
        </w:rPr>
        <w:fldChar w:fldCharType="separate"/>
      </w:r>
      <w:r>
        <w:rPr>
          <w:noProof/>
        </w:rPr>
        <w:t>374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Education</w:t>
      </w:r>
      <w:r>
        <w:rPr>
          <w:noProof/>
        </w:rPr>
        <w:tab/>
      </w:r>
      <w:r w:rsidR="00DE7458">
        <w:rPr>
          <w:noProof/>
        </w:rPr>
        <w:fldChar w:fldCharType="begin"/>
      </w:r>
      <w:r>
        <w:rPr>
          <w:noProof/>
        </w:rPr>
        <w:instrText xml:space="preserve"> PAGEREF _Toc476076499 \h </w:instrText>
      </w:r>
      <w:r w:rsidR="00DE7458">
        <w:rPr>
          <w:noProof/>
        </w:rPr>
      </w:r>
      <w:r w:rsidR="00DE7458">
        <w:rPr>
          <w:noProof/>
        </w:rPr>
        <w:fldChar w:fldCharType="separate"/>
      </w:r>
      <w:r>
        <w:rPr>
          <w:noProof/>
        </w:rPr>
        <w:t>376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Sector Efficiency and Capacity</w:t>
      </w:r>
      <w:r>
        <w:rPr>
          <w:noProof/>
        </w:rPr>
        <w:tab/>
      </w:r>
      <w:r w:rsidR="00DE7458">
        <w:rPr>
          <w:noProof/>
        </w:rPr>
        <w:fldChar w:fldCharType="begin"/>
      </w:r>
      <w:r>
        <w:rPr>
          <w:noProof/>
        </w:rPr>
        <w:instrText xml:space="preserve"> PAGEREF _Toc476076500 \h </w:instrText>
      </w:r>
      <w:r w:rsidR="00DE7458">
        <w:rPr>
          <w:noProof/>
        </w:rPr>
      </w:r>
      <w:r w:rsidR="00DE7458">
        <w:rPr>
          <w:noProof/>
        </w:rPr>
        <w:fldChar w:fldCharType="separate"/>
      </w:r>
      <w:r>
        <w:rPr>
          <w:noProof/>
        </w:rPr>
        <w:t>378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Sector Financing</w:t>
      </w:r>
      <w:r>
        <w:rPr>
          <w:noProof/>
        </w:rPr>
        <w:tab/>
      </w:r>
      <w:r w:rsidR="00DE7458">
        <w:rPr>
          <w:noProof/>
        </w:rPr>
        <w:fldChar w:fldCharType="begin"/>
      </w:r>
      <w:r>
        <w:rPr>
          <w:noProof/>
        </w:rPr>
        <w:instrText xml:space="preserve"> PAGEREF _Toc476076501 \h </w:instrText>
      </w:r>
      <w:r w:rsidR="00DE7458">
        <w:rPr>
          <w:noProof/>
        </w:rPr>
      </w:r>
      <w:r w:rsidR="00DE7458">
        <w:rPr>
          <w:noProof/>
        </w:rPr>
        <w:fldChar w:fldCharType="separate"/>
      </w:r>
      <w:r>
        <w:rPr>
          <w:noProof/>
        </w:rPr>
        <w:t>380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Sector Coordination</w:t>
      </w:r>
      <w:r>
        <w:rPr>
          <w:noProof/>
        </w:rPr>
        <w:tab/>
      </w:r>
      <w:r w:rsidR="00DE7458">
        <w:rPr>
          <w:noProof/>
        </w:rPr>
        <w:fldChar w:fldCharType="begin"/>
      </w:r>
      <w:r>
        <w:rPr>
          <w:noProof/>
        </w:rPr>
        <w:instrText xml:space="preserve"> PAGEREF _Toc476076502 \h </w:instrText>
      </w:r>
      <w:r w:rsidR="00DE7458">
        <w:rPr>
          <w:noProof/>
        </w:rPr>
      </w:r>
      <w:r w:rsidR="00DE7458">
        <w:rPr>
          <w:noProof/>
        </w:rPr>
        <w:fldChar w:fldCharType="separate"/>
      </w:r>
      <w:r>
        <w:rPr>
          <w:noProof/>
        </w:rPr>
        <w:t>382</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Sector Monitoring</w:t>
      </w:r>
      <w:r>
        <w:rPr>
          <w:noProof/>
        </w:rPr>
        <w:tab/>
      </w:r>
      <w:r w:rsidR="00DE7458">
        <w:rPr>
          <w:noProof/>
        </w:rPr>
        <w:fldChar w:fldCharType="begin"/>
      </w:r>
      <w:r>
        <w:rPr>
          <w:noProof/>
        </w:rPr>
        <w:instrText xml:space="preserve"> PAGEREF _Toc476076503 \h </w:instrText>
      </w:r>
      <w:r w:rsidR="00DE7458">
        <w:rPr>
          <w:noProof/>
        </w:rPr>
      </w:r>
      <w:r w:rsidR="00DE7458">
        <w:rPr>
          <w:noProof/>
        </w:rPr>
        <w:fldChar w:fldCharType="separate"/>
      </w:r>
      <w:r>
        <w:rPr>
          <w:noProof/>
        </w:rPr>
        <w:t>383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Implementation Plan</w:t>
      </w:r>
      <w:r>
        <w:rPr>
          <w:noProof/>
        </w:rPr>
        <w:tab/>
      </w:r>
      <w:r w:rsidR="00DE7458">
        <w:rPr>
          <w:noProof/>
        </w:rPr>
        <w:fldChar w:fldCharType="begin"/>
      </w:r>
      <w:r>
        <w:rPr>
          <w:noProof/>
        </w:rPr>
        <w:instrText xml:space="preserve"> PAGEREF _Toc476076504 \h </w:instrText>
      </w:r>
      <w:r w:rsidR="00DE7458">
        <w:rPr>
          <w:noProof/>
        </w:rPr>
      </w:r>
      <w:r w:rsidR="00DE7458">
        <w:rPr>
          <w:noProof/>
        </w:rPr>
        <w:fldChar w:fldCharType="separate"/>
      </w:r>
      <w:r>
        <w:rPr>
          <w:noProof/>
        </w:rPr>
        <w:t>384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Plan of Activities</w:t>
      </w:r>
      <w:r>
        <w:rPr>
          <w:noProof/>
        </w:rPr>
        <w:tab/>
      </w:r>
      <w:r w:rsidR="00DE7458">
        <w:rPr>
          <w:noProof/>
        </w:rPr>
        <w:fldChar w:fldCharType="begin"/>
      </w:r>
      <w:r>
        <w:rPr>
          <w:noProof/>
        </w:rPr>
        <w:instrText xml:space="preserve"> PAGEREF _Toc476076505 \h </w:instrText>
      </w:r>
      <w:r w:rsidR="00DE7458">
        <w:rPr>
          <w:noProof/>
        </w:rPr>
      </w:r>
      <w:r w:rsidR="00DE7458">
        <w:rPr>
          <w:noProof/>
        </w:rPr>
        <w:fldChar w:fldCharType="separate"/>
      </w:r>
      <w:r>
        <w:rPr>
          <w:noProof/>
        </w:rPr>
        <w:t>412</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ACRONYMS</w:t>
      </w:r>
      <w:r>
        <w:rPr>
          <w:noProof/>
        </w:rPr>
        <w:tab/>
      </w:r>
      <w:r w:rsidR="00DE7458">
        <w:rPr>
          <w:noProof/>
        </w:rPr>
        <w:fldChar w:fldCharType="begin"/>
      </w:r>
      <w:r>
        <w:rPr>
          <w:noProof/>
        </w:rPr>
        <w:instrText xml:space="preserve"> PAGEREF _Toc476076506 \h </w:instrText>
      </w:r>
      <w:r w:rsidR="00DE7458">
        <w:rPr>
          <w:noProof/>
        </w:rPr>
      </w:r>
      <w:r w:rsidR="00DE7458">
        <w:rPr>
          <w:noProof/>
        </w:rPr>
        <w:fldChar w:fldCharType="separate"/>
      </w:r>
      <w:r>
        <w:rPr>
          <w:noProof/>
        </w:rPr>
        <w:t>473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OPERATIONAL DEFINITIONS</w:t>
      </w:r>
      <w:r>
        <w:rPr>
          <w:noProof/>
        </w:rPr>
        <w:tab/>
      </w:r>
      <w:r w:rsidR="00DE7458">
        <w:rPr>
          <w:noProof/>
        </w:rPr>
        <w:fldChar w:fldCharType="begin"/>
      </w:r>
      <w:r>
        <w:rPr>
          <w:noProof/>
        </w:rPr>
        <w:instrText xml:space="preserve"> PAGEREF _Toc476076507 \h </w:instrText>
      </w:r>
      <w:r w:rsidR="00DE7458">
        <w:rPr>
          <w:noProof/>
        </w:rPr>
      </w:r>
      <w:r w:rsidR="00DE7458">
        <w:rPr>
          <w:noProof/>
        </w:rPr>
        <w:fldChar w:fldCharType="separate"/>
      </w:r>
      <w:r>
        <w:rPr>
          <w:noProof/>
        </w:rPr>
        <w:t>478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1 – Bottleneck Analysis – Safely Managed Water Resources</w:t>
      </w:r>
      <w:r>
        <w:rPr>
          <w:noProof/>
        </w:rPr>
        <w:tab/>
      </w:r>
      <w:r w:rsidR="00DE7458">
        <w:rPr>
          <w:noProof/>
        </w:rPr>
        <w:fldChar w:fldCharType="begin"/>
      </w:r>
      <w:r>
        <w:rPr>
          <w:noProof/>
        </w:rPr>
        <w:instrText xml:space="preserve"> PAGEREF _Toc476076508 \h </w:instrText>
      </w:r>
      <w:r w:rsidR="00DE7458">
        <w:rPr>
          <w:noProof/>
        </w:rPr>
      </w:r>
      <w:r w:rsidR="00DE7458">
        <w:rPr>
          <w:noProof/>
        </w:rPr>
        <w:fldChar w:fldCharType="separate"/>
      </w:r>
      <w:r>
        <w:rPr>
          <w:noProof/>
        </w:rPr>
        <w:t>483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2 – Bottleneck Analysis – Safely Managed Sanitation Services</w:t>
      </w:r>
      <w:r>
        <w:rPr>
          <w:noProof/>
        </w:rPr>
        <w:tab/>
      </w:r>
      <w:r w:rsidR="00DE7458">
        <w:rPr>
          <w:noProof/>
        </w:rPr>
        <w:fldChar w:fldCharType="begin"/>
      </w:r>
      <w:r>
        <w:rPr>
          <w:noProof/>
        </w:rPr>
        <w:instrText xml:space="preserve"> PAGEREF _Toc476076509 \h </w:instrText>
      </w:r>
      <w:r w:rsidR="00DE7458">
        <w:rPr>
          <w:noProof/>
        </w:rPr>
      </w:r>
      <w:r w:rsidR="00DE7458">
        <w:rPr>
          <w:noProof/>
        </w:rPr>
        <w:fldChar w:fldCharType="separate"/>
      </w:r>
      <w:r>
        <w:rPr>
          <w:noProof/>
        </w:rPr>
        <w:t>486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3 – Bottleneck Analysis – Institutional WASH</w:t>
      </w:r>
      <w:r>
        <w:rPr>
          <w:noProof/>
        </w:rPr>
        <w:tab/>
      </w:r>
      <w:r w:rsidR="00DE7458">
        <w:rPr>
          <w:noProof/>
        </w:rPr>
        <w:fldChar w:fldCharType="begin"/>
      </w:r>
      <w:r>
        <w:rPr>
          <w:noProof/>
        </w:rPr>
        <w:instrText xml:space="preserve"> PAGEREF _Toc476076510 \h </w:instrText>
      </w:r>
      <w:r w:rsidR="00DE7458">
        <w:rPr>
          <w:noProof/>
        </w:rPr>
      </w:r>
      <w:r w:rsidR="00DE7458">
        <w:rPr>
          <w:noProof/>
        </w:rPr>
        <w:fldChar w:fldCharType="separate"/>
      </w:r>
      <w:r>
        <w:rPr>
          <w:noProof/>
        </w:rPr>
        <w:t>489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4 – Access to Improved Water by Quintiles</w:t>
      </w:r>
      <w:r>
        <w:rPr>
          <w:noProof/>
        </w:rPr>
        <w:tab/>
      </w:r>
      <w:r w:rsidR="00DE7458">
        <w:rPr>
          <w:noProof/>
        </w:rPr>
        <w:fldChar w:fldCharType="begin"/>
      </w:r>
      <w:r>
        <w:rPr>
          <w:noProof/>
        </w:rPr>
        <w:instrText xml:space="preserve"> PAGEREF _Toc476076511 \h </w:instrText>
      </w:r>
      <w:r w:rsidR="00DE7458">
        <w:rPr>
          <w:noProof/>
        </w:rPr>
      </w:r>
      <w:r w:rsidR="00DE7458">
        <w:rPr>
          <w:noProof/>
        </w:rPr>
        <w:fldChar w:fldCharType="separate"/>
      </w:r>
      <w:r>
        <w:rPr>
          <w:noProof/>
        </w:rPr>
        <w:t>492</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5 – Access to Piped Water by Quintiles</w:t>
      </w:r>
      <w:r>
        <w:rPr>
          <w:noProof/>
        </w:rPr>
        <w:tab/>
      </w:r>
      <w:r w:rsidR="00DE7458">
        <w:rPr>
          <w:noProof/>
        </w:rPr>
        <w:fldChar w:fldCharType="begin"/>
      </w:r>
      <w:r>
        <w:rPr>
          <w:noProof/>
        </w:rPr>
        <w:instrText xml:space="preserve"> PAGEREF _Toc476076512 \h </w:instrText>
      </w:r>
      <w:r w:rsidR="00DE7458">
        <w:rPr>
          <w:noProof/>
        </w:rPr>
      </w:r>
      <w:r w:rsidR="00DE7458">
        <w:rPr>
          <w:noProof/>
        </w:rPr>
        <w:fldChar w:fldCharType="separate"/>
      </w:r>
      <w:r>
        <w:rPr>
          <w:noProof/>
        </w:rPr>
        <w:t>493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6 – Water Quality and SDG Target for Water</w:t>
      </w:r>
      <w:r>
        <w:rPr>
          <w:noProof/>
        </w:rPr>
        <w:tab/>
      </w:r>
      <w:r w:rsidR="00DE7458">
        <w:rPr>
          <w:noProof/>
        </w:rPr>
        <w:fldChar w:fldCharType="begin"/>
      </w:r>
      <w:r>
        <w:rPr>
          <w:noProof/>
        </w:rPr>
        <w:instrText xml:space="preserve"> PAGEREF _Toc476076513 \h </w:instrText>
      </w:r>
      <w:r w:rsidR="00DE7458">
        <w:rPr>
          <w:noProof/>
        </w:rPr>
      </w:r>
      <w:r w:rsidR="00DE7458">
        <w:rPr>
          <w:noProof/>
        </w:rPr>
        <w:fldChar w:fldCharType="separate"/>
      </w:r>
      <w:r>
        <w:rPr>
          <w:noProof/>
        </w:rPr>
        <w:t>494</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7 – Access to Improved Sanitation by Quintiles</w:t>
      </w:r>
      <w:r>
        <w:rPr>
          <w:noProof/>
        </w:rPr>
        <w:tab/>
      </w:r>
      <w:r w:rsidR="00DE7458">
        <w:rPr>
          <w:noProof/>
        </w:rPr>
        <w:fldChar w:fldCharType="begin"/>
      </w:r>
      <w:r>
        <w:rPr>
          <w:noProof/>
        </w:rPr>
        <w:instrText xml:space="preserve"> PAGEREF _Toc476076514 \h </w:instrText>
      </w:r>
      <w:r w:rsidR="00DE7458">
        <w:rPr>
          <w:noProof/>
        </w:rPr>
      </w:r>
      <w:r w:rsidR="00DE7458">
        <w:rPr>
          <w:noProof/>
        </w:rPr>
        <w:fldChar w:fldCharType="separate"/>
      </w:r>
      <w:r>
        <w:rPr>
          <w:noProof/>
        </w:rPr>
        <w:t>495</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8 – No Toilet (Open Defecation) by Quintiles</w:t>
      </w:r>
      <w:r>
        <w:rPr>
          <w:noProof/>
        </w:rPr>
        <w:tab/>
      </w:r>
      <w:r w:rsidR="00DE7458">
        <w:rPr>
          <w:noProof/>
        </w:rPr>
        <w:fldChar w:fldCharType="begin"/>
      </w:r>
      <w:r>
        <w:rPr>
          <w:noProof/>
        </w:rPr>
        <w:instrText xml:space="preserve"> PAGEREF _Toc476076515 \h </w:instrText>
      </w:r>
      <w:r w:rsidR="00DE7458">
        <w:rPr>
          <w:noProof/>
        </w:rPr>
      </w:r>
      <w:r w:rsidR="00DE7458">
        <w:rPr>
          <w:noProof/>
        </w:rPr>
        <w:fldChar w:fldCharType="separate"/>
      </w:r>
      <w:r>
        <w:rPr>
          <w:noProof/>
        </w:rPr>
        <w:t>496</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9 – Hand Washing and SDG Target for Sanitation</w:t>
      </w:r>
      <w:r>
        <w:rPr>
          <w:noProof/>
        </w:rPr>
        <w:tab/>
      </w:r>
      <w:r w:rsidR="00DE7458">
        <w:rPr>
          <w:noProof/>
        </w:rPr>
        <w:fldChar w:fldCharType="begin"/>
      </w:r>
      <w:r>
        <w:rPr>
          <w:noProof/>
        </w:rPr>
        <w:instrText xml:space="preserve"> PAGEREF _Toc476076516 \h </w:instrText>
      </w:r>
      <w:r w:rsidR="00DE7458">
        <w:rPr>
          <w:noProof/>
        </w:rPr>
      </w:r>
      <w:r w:rsidR="00DE7458">
        <w:rPr>
          <w:noProof/>
        </w:rPr>
        <w:fldChar w:fldCharType="separate"/>
      </w:r>
      <w:r>
        <w:rPr>
          <w:noProof/>
        </w:rPr>
        <w:t>497</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10 – Zones of Irrigation Development</w:t>
      </w:r>
      <w:r>
        <w:rPr>
          <w:noProof/>
        </w:rPr>
        <w:tab/>
      </w:r>
      <w:r w:rsidR="00DE7458">
        <w:rPr>
          <w:noProof/>
        </w:rPr>
        <w:fldChar w:fldCharType="begin"/>
      </w:r>
      <w:r>
        <w:rPr>
          <w:noProof/>
        </w:rPr>
        <w:instrText xml:space="preserve"> PAGEREF _Toc476076517 \h </w:instrText>
      </w:r>
      <w:r w:rsidR="00DE7458">
        <w:rPr>
          <w:noProof/>
        </w:rPr>
      </w:r>
      <w:r w:rsidR="00DE7458">
        <w:rPr>
          <w:noProof/>
        </w:rPr>
        <w:fldChar w:fldCharType="separate"/>
      </w:r>
      <w:r>
        <w:rPr>
          <w:noProof/>
        </w:rPr>
        <w:t>498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11 – Zones of Salinity and Water Logging</w:t>
      </w:r>
      <w:r>
        <w:rPr>
          <w:noProof/>
        </w:rPr>
        <w:tab/>
      </w:r>
      <w:r w:rsidR="00DE7458">
        <w:rPr>
          <w:noProof/>
        </w:rPr>
        <w:fldChar w:fldCharType="begin"/>
      </w:r>
      <w:r>
        <w:rPr>
          <w:noProof/>
        </w:rPr>
        <w:instrText xml:space="preserve"> PAGEREF _Toc476076518 \h </w:instrText>
      </w:r>
      <w:r w:rsidR="00DE7458">
        <w:rPr>
          <w:noProof/>
        </w:rPr>
      </w:r>
      <w:r w:rsidR="00DE7458">
        <w:rPr>
          <w:noProof/>
        </w:rPr>
        <w:fldChar w:fldCharType="separate"/>
      </w:r>
      <w:r>
        <w:rPr>
          <w:noProof/>
        </w:rPr>
        <w:t>499</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12 – Proposed Water Reservoirs for Karachi</w:t>
      </w:r>
      <w:r>
        <w:rPr>
          <w:noProof/>
        </w:rPr>
        <w:tab/>
      </w:r>
      <w:r w:rsidR="00DE7458">
        <w:rPr>
          <w:noProof/>
        </w:rPr>
        <w:fldChar w:fldCharType="begin"/>
      </w:r>
      <w:r>
        <w:rPr>
          <w:noProof/>
        </w:rPr>
        <w:instrText xml:space="preserve"> PAGEREF _Toc476076519 \h </w:instrText>
      </w:r>
      <w:r w:rsidR="00DE7458">
        <w:rPr>
          <w:noProof/>
        </w:rPr>
      </w:r>
      <w:r w:rsidR="00DE7458">
        <w:rPr>
          <w:noProof/>
        </w:rPr>
        <w:fldChar w:fldCharType="separate"/>
      </w:r>
      <w:r>
        <w:rPr>
          <w:noProof/>
        </w:rPr>
        <w:t>500</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13 – Proposed Sewage Treatment Plants in Karachi</w:t>
      </w:r>
      <w:r>
        <w:rPr>
          <w:noProof/>
        </w:rPr>
        <w:tab/>
      </w:r>
      <w:r w:rsidR="00DE7458">
        <w:rPr>
          <w:noProof/>
        </w:rPr>
        <w:fldChar w:fldCharType="begin"/>
      </w:r>
      <w:r>
        <w:rPr>
          <w:noProof/>
        </w:rPr>
        <w:instrText xml:space="preserve"> PAGEREF _Toc476076520 \h </w:instrText>
      </w:r>
      <w:r w:rsidR="00DE7458">
        <w:rPr>
          <w:noProof/>
        </w:rPr>
      </w:r>
      <w:r w:rsidR="00DE7458">
        <w:rPr>
          <w:noProof/>
        </w:rPr>
        <w:fldChar w:fldCharType="separate"/>
      </w:r>
      <w:r>
        <w:rPr>
          <w:noProof/>
        </w:rPr>
        <w:t>501</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14 – Proposed Garbage Transfer Stations for Karachi</w:t>
      </w:r>
      <w:r>
        <w:rPr>
          <w:noProof/>
        </w:rPr>
        <w:tab/>
      </w:r>
      <w:r w:rsidR="00DE7458">
        <w:rPr>
          <w:noProof/>
        </w:rPr>
        <w:fldChar w:fldCharType="begin"/>
      </w:r>
      <w:r>
        <w:rPr>
          <w:noProof/>
        </w:rPr>
        <w:instrText xml:space="preserve"> PAGEREF _Toc476076521 \h </w:instrText>
      </w:r>
      <w:r w:rsidR="00DE7458">
        <w:rPr>
          <w:noProof/>
        </w:rPr>
      </w:r>
      <w:r w:rsidR="00DE7458">
        <w:rPr>
          <w:noProof/>
        </w:rPr>
        <w:fldChar w:fldCharType="separate"/>
      </w:r>
      <w:r>
        <w:rPr>
          <w:noProof/>
        </w:rPr>
        <w:t>502</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Annex 15 – Stakeholder Analysis</w:t>
      </w:r>
      <w:r>
        <w:rPr>
          <w:noProof/>
        </w:rPr>
        <w:tab/>
      </w:r>
      <w:r w:rsidR="00DE7458">
        <w:rPr>
          <w:noProof/>
        </w:rPr>
        <w:fldChar w:fldCharType="begin"/>
      </w:r>
      <w:r>
        <w:rPr>
          <w:noProof/>
        </w:rPr>
        <w:instrText xml:space="preserve"> PAGEREF _Toc476076522 \h </w:instrText>
      </w:r>
      <w:r w:rsidR="00DE7458">
        <w:rPr>
          <w:noProof/>
        </w:rPr>
      </w:r>
      <w:r w:rsidR="00DE7458">
        <w:rPr>
          <w:noProof/>
        </w:rPr>
        <w:fldChar w:fldCharType="separate"/>
      </w:r>
      <w:r>
        <w:rPr>
          <w:noProof/>
        </w:rPr>
        <w:t>503</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Stakeholder Interviews</w:t>
      </w:r>
      <w:r>
        <w:rPr>
          <w:noProof/>
        </w:rPr>
        <w:tab/>
      </w:r>
      <w:r w:rsidR="00DE7458">
        <w:rPr>
          <w:noProof/>
        </w:rPr>
        <w:fldChar w:fldCharType="begin"/>
      </w:r>
      <w:r>
        <w:rPr>
          <w:noProof/>
        </w:rPr>
        <w:instrText xml:space="preserve"> PAGEREF _Toc476076523 \h </w:instrText>
      </w:r>
      <w:r w:rsidR="00DE7458">
        <w:rPr>
          <w:noProof/>
        </w:rPr>
      </w:r>
      <w:r w:rsidR="00DE7458">
        <w:rPr>
          <w:noProof/>
        </w:rPr>
        <w:fldChar w:fldCharType="separate"/>
      </w:r>
      <w:r>
        <w:rPr>
          <w:noProof/>
        </w:rPr>
        <w:t>503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Pakistan Council for Research in Water Resources</w:t>
      </w:r>
      <w:r>
        <w:rPr>
          <w:noProof/>
        </w:rPr>
        <w:tab/>
      </w:r>
      <w:r w:rsidR="00DE7458">
        <w:rPr>
          <w:noProof/>
        </w:rPr>
        <w:fldChar w:fldCharType="begin"/>
      </w:r>
      <w:r>
        <w:rPr>
          <w:noProof/>
        </w:rPr>
        <w:instrText xml:space="preserve"> PAGEREF _Toc476076524 \h </w:instrText>
      </w:r>
      <w:r w:rsidR="00DE7458">
        <w:rPr>
          <w:noProof/>
        </w:rPr>
      </w:r>
      <w:r w:rsidR="00DE7458">
        <w:rPr>
          <w:noProof/>
        </w:rPr>
        <w:fldChar w:fldCharType="separate"/>
      </w:r>
      <w:r>
        <w:rPr>
          <w:noProof/>
        </w:rPr>
        <w:t>503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Environmental Protection Agency</w:t>
      </w:r>
      <w:r>
        <w:rPr>
          <w:noProof/>
        </w:rPr>
        <w:tab/>
      </w:r>
      <w:r w:rsidR="00DE7458">
        <w:rPr>
          <w:noProof/>
        </w:rPr>
        <w:fldChar w:fldCharType="begin"/>
      </w:r>
      <w:r>
        <w:rPr>
          <w:noProof/>
        </w:rPr>
        <w:instrText xml:space="preserve"> PAGEREF _Toc476076525 \h </w:instrText>
      </w:r>
      <w:r w:rsidR="00DE7458">
        <w:rPr>
          <w:noProof/>
        </w:rPr>
      </w:r>
      <w:r w:rsidR="00DE7458">
        <w:rPr>
          <w:noProof/>
        </w:rPr>
        <w:fldChar w:fldCharType="separate"/>
      </w:r>
      <w:r>
        <w:rPr>
          <w:noProof/>
        </w:rPr>
        <w:t>504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Planning and Development and Special Initiatives Department</w:t>
      </w:r>
      <w:r>
        <w:rPr>
          <w:noProof/>
        </w:rPr>
        <w:tab/>
      </w:r>
      <w:r w:rsidR="00DE7458">
        <w:rPr>
          <w:noProof/>
        </w:rPr>
        <w:fldChar w:fldCharType="begin"/>
      </w:r>
      <w:r>
        <w:rPr>
          <w:noProof/>
        </w:rPr>
        <w:instrText xml:space="preserve"> PAGEREF _Toc476076526 \h </w:instrText>
      </w:r>
      <w:r w:rsidR="00DE7458">
        <w:rPr>
          <w:noProof/>
        </w:rPr>
      </w:r>
      <w:r w:rsidR="00DE7458">
        <w:rPr>
          <w:noProof/>
        </w:rPr>
        <w:fldChar w:fldCharType="separate"/>
      </w:r>
      <w:r>
        <w:rPr>
          <w:noProof/>
        </w:rPr>
        <w:t>505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Public Health Engineering and Rural Development Department</w:t>
      </w:r>
      <w:r>
        <w:rPr>
          <w:noProof/>
        </w:rPr>
        <w:tab/>
      </w:r>
      <w:r w:rsidR="00DE7458">
        <w:rPr>
          <w:noProof/>
        </w:rPr>
        <w:fldChar w:fldCharType="begin"/>
      </w:r>
      <w:r>
        <w:rPr>
          <w:noProof/>
        </w:rPr>
        <w:instrText xml:space="preserve"> PAGEREF _Toc476076527 \h </w:instrText>
      </w:r>
      <w:r w:rsidR="00DE7458">
        <w:rPr>
          <w:noProof/>
        </w:rPr>
      </w:r>
      <w:r w:rsidR="00DE7458">
        <w:rPr>
          <w:noProof/>
        </w:rPr>
        <w:fldChar w:fldCharType="separate"/>
      </w:r>
      <w:r>
        <w:rPr>
          <w:noProof/>
        </w:rPr>
        <w:t>505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Directorate of Urban Policy and Strategic Planning</w:t>
      </w:r>
      <w:r>
        <w:rPr>
          <w:noProof/>
        </w:rPr>
        <w:tab/>
      </w:r>
      <w:r w:rsidR="00DE7458">
        <w:rPr>
          <w:noProof/>
        </w:rPr>
        <w:fldChar w:fldCharType="begin"/>
      </w:r>
      <w:r>
        <w:rPr>
          <w:noProof/>
        </w:rPr>
        <w:instrText xml:space="preserve"> PAGEREF _Toc476076528 \h </w:instrText>
      </w:r>
      <w:r w:rsidR="00DE7458">
        <w:rPr>
          <w:noProof/>
        </w:rPr>
      </w:r>
      <w:r w:rsidR="00DE7458">
        <w:rPr>
          <w:noProof/>
        </w:rPr>
        <w:fldChar w:fldCharType="separate"/>
      </w:r>
      <w:r>
        <w:rPr>
          <w:noProof/>
        </w:rPr>
        <w:t>506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Education Department – Reform Support Unit</w:t>
      </w:r>
      <w:r>
        <w:rPr>
          <w:noProof/>
        </w:rPr>
        <w:tab/>
      </w:r>
      <w:r w:rsidR="00DE7458">
        <w:rPr>
          <w:noProof/>
        </w:rPr>
        <w:fldChar w:fldCharType="begin"/>
      </w:r>
      <w:r>
        <w:rPr>
          <w:noProof/>
        </w:rPr>
        <w:instrText xml:space="preserve"> PAGEREF _Toc476076529 \h </w:instrText>
      </w:r>
      <w:r w:rsidR="00DE7458">
        <w:rPr>
          <w:noProof/>
        </w:rPr>
      </w:r>
      <w:r w:rsidR="00DE7458">
        <w:rPr>
          <w:noProof/>
        </w:rPr>
        <w:fldChar w:fldCharType="separate"/>
      </w:r>
      <w:r>
        <w:rPr>
          <w:noProof/>
        </w:rPr>
        <w:t>507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Karachi Water Supply and Sewerage Board</w:t>
      </w:r>
      <w:r>
        <w:rPr>
          <w:noProof/>
        </w:rPr>
        <w:tab/>
      </w:r>
      <w:r w:rsidR="00DE7458">
        <w:rPr>
          <w:noProof/>
        </w:rPr>
        <w:fldChar w:fldCharType="begin"/>
      </w:r>
      <w:r>
        <w:rPr>
          <w:noProof/>
        </w:rPr>
        <w:instrText xml:space="preserve"> PAGEREF _Toc476076530 \h </w:instrText>
      </w:r>
      <w:r w:rsidR="00DE7458">
        <w:rPr>
          <w:noProof/>
        </w:rPr>
      </w:r>
      <w:r w:rsidR="00DE7458">
        <w:rPr>
          <w:noProof/>
        </w:rPr>
        <w:fldChar w:fldCharType="separate"/>
      </w:r>
      <w:r>
        <w:rPr>
          <w:noProof/>
        </w:rPr>
        <w:t>507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Solid Waste Management Board</w:t>
      </w:r>
      <w:r>
        <w:rPr>
          <w:noProof/>
        </w:rPr>
        <w:tab/>
      </w:r>
      <w:r w:rsidR="00DE7458">
        <w:rPr>
          <w:noProof/>
        </w:rPr>
        <w:fldChar w:fldCharType="begin"/>
      </w:r>
      <w:r>
        <w:rPr>
          <w:noProof/>
        </w:rPr>
        <w:instrText xml:space="preserve"> PAGEREF _Toc476076531 \h </w:instrText>
      </w:r>
      <w:r w:rsidR="00DE7458">
        <w:rPr>
          <w:noProof/>
        </w:rPr>
      </w:r>
      <w:r w:rsidR="00DE7458">
        <w:rPr>
          <w:noProof/>
        </w:rPr>
        <w:fldChar w:fldCharType="separate"/>
      </w:r>
      <w:r>
        <w:rPr>
          <w:noProof/>
        </w:rPr>
        <w:t>508</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North Sindh Urban Services Corporation</w:t>
      </w:r>
      <w:r>
        <w:rPr>
          <w:noProof/>
        </w:rPr>
        <w:tab/>
      </w:r>
      <w:r w:rsidR="00DE7458">
        <w:rPr>
          <w:noProof/>
        </w:rPr>
        <w:fldChar w:fldCharType="begin"/>
      </w:r>
      <w:r>
        <w:rPr>
          <w:noProof/>
        </w:rPr>
        <w:instrText xml:space="preserve"> PAGEREF _Toc476076532 \h </w:instrText>
      </w:r>
      <w:r w:rsidR="00DE7458">
        <w:rPr>
          <w:noProof/>
        </w:rPr>
      </w:r>
      <w:r w:rsidR="00DE7458">
        <w:rPr>
          <w:noProof/>
        </w:rPr>
        <w:fldChar w:fldCharType="separate"/>
      </w:r>
      <w:r>
        <w:rPr>
          <w:noProof/>
        </w:rPr>
        <w:t>509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Cantonment Board Malir</w:t>
      </w:r>
      <w:r>
        <w:rPr>
          <w:noProof/>
        </w:rPr>
        <w:tab/>
      </w:r>
      <w:r w:rsidR="00DE7458">
        <w:rPr>
          <w:noProof/>
        </w:rPr>
        <w:fldChar w:fldCharType="begin"/>
      </w:r>
      <w:r>
        <w:rPr>
          <w:noProof/>
        </w:rPr>
        <w:instrText xml:space="preserve"> PAGEREF _Toc476076533 \h </w:instrText>
      </w:r>
      <w:r w:rsidR="00DE7458">
        <w:rPr>
          <w:noProof/>
        </w:rPr>
      </w:r>
      <w:r w:rsidR="00DE7458">
        <w:rPr>
          <w:noProof/>
        </w:rPr>
        <w:fldChar w:fldCharType="separate"/>
      </w:r>
      <w:r>
        <w:rPr>
          <w:noProof/>
        </w:rPr>
        <w:t>510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Hyderabad Water and Sanitation Agency</w:t>
      </w:r>
      <w:r>
        <w:rPr>
          <w:noProof/>
        </w:rPr>
        <w:tab/>
      </w:r>
      <w:r w:rsidR="00DE7458">
        <w:rPr>
          <w:noProof/>
        </w:rPr>
        <w:fldChar w:fldCharType="begin"/>
      </w:r>
      <w:r>
        <w:rPr>
          <w:noProof/>
        </w:rPr>
        <w:instrText xml:space="preserve"> PAGEREF _Toc476076534 \h </w:instrText>
      </w:r>
      <w:r w:rsidR="00DE7458">
        <w:rPr>
          <w:noProof/>
        </w:rPr>
      </w:r>
      <w:r w:rsidR="00DE7458">
        <w:rPr>
          <w:noProof/>
        </w:rPr>
        <w:fldChar w:fldCharType="separate"/>
      </w:r>
      <w:r>
        <w:rPr>
          <w:noProof/>
        </w:rPr>
        <w:t>510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NED Engineering University of Engineering and Technology</w:t>
      </w:r>
      <w:r>
        <w:rPr>
          <w:noProof/>
        </w:rPr>
        <w:tab/>
      </w:r>
      <w:r w:rsidR="00DE7458">
        <w:rPr>
          <w:noProof/>
        </w:rPr>
        <w:fldChar w:fldCharType="begin"/>
      </w:r>
      <w:r>
        <w:rPr>
          <w:noProof/>
        </w:rPr>
        <w:instrText xml:space="preserve"> PAGEREF _Toc476076535 \h </w:instrText>
      </w:r>
      <w:r w:rsidR="00DE7458">
        <w:rPr>
          <w:noProof/>
        </w:rPr>
      </w:r>
      <w:r w:rsidR="00DE7458">
        <w:rPr>
          <w:noProof/>
        </w:rPr>
        <w:fldChar w:fldCharType="separate"/>
      </w:r>
      <w:r>
        <w:rPr>
          <w:noProof/>
        </w:rPr>
        <w:t>511</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Mehran University of Engineering Technology</w:t>
      </w:r>
      <w:r>
        <w:rPr>
          <w:noProof/>
        </w:rPr>
        <w:tab/>
      </w:r>
      <w:r w:rsidR="00DE7458">
        <w:rPr>
          <w:noProof/>
        </w:rPr>
        <w:fldChar w:fldCharType="begin"/>
      </w:r>
      <w:r>
        <w:rPr>
          <w:noProof/>
        </w:rPr>
        <w:instrText xml:space="preserve"> PAGEREF _Toc476076536 \h </w:instrText>
      </w:r>
      <w:r w:rsidR="00DE7458">
        <w:rPr>
          <w:noProof/>
        </w:rPr>
      </w:r>
      <w:r w:rsidR="00DE7458">
        <w:rPr>
          <w:noProof/>
        </w:rPr>
        <w:fldChar w:fldCharType="separate"/>
      </w:r>
      <w:r>
        <w:rPr>
          <w:noProof/>
        </w:rPr>
        <w:t>512</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National Rural Support Programme</w:t>
      </w:r>
      <w:r>
        <w:rPr>
          <w:noProof/>
        </w:rPr>
        <w:tab/>
      </w:r>
      <w:r w:rsidR="00DE7458">
        <w:rPr>
          <w:noProof/>
        </w:rPr>
        <w:fldChar w:fldCharType="begin"/>
      </w:r>
      <w:r>
        <w:rPr>
          <w:noProof/>
        </w:rPr>
        <w:instrText xml:space="preserve"> PAGEREF _Toc476076537 \h </w:instrText>
      </w:r>
      <w:r w:rsidR="00DE7458">
        <w:rPr>
          <w:noProof/>
        </w:rPr>
      </w:r>
      <w:r w:rsidR="00DE7458">
        <w:rPr>
          <w:noProof/>
        </w:rPr>
        <w:fldChar w:fldCharType="separate"/>
      </w:r>
      <w:r>
        <w:rPr>
          <w:noProof/>
        </w:rPr>
        <w:t>513</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Sindh Rural Support Organisation</w:t>
      </w:r>
      <w:r>
        <w:rPr>
          <w:noProof/>
        </w:rPr>
        <w:tab/>
      </w:r>
      <w:r w:rsidR="00DE7458">
        <w:rPr>
          <w:noProof/>
        </w:rPr>
        <w:fldChar w:fldCharType="begin"/>
      </w:r>
      <w:r>
        <w:rPr>
          <w:noProof/>
        </w:rPr>
        <w:instrText xml:space="preserve"> PAGEREF _Toc476076538 \h </w:instrText>
      </w:r>
      <w:r w:rsidR="00DE7458">
        <w:rPr>
          <w:noProof/>
        </w:rPr>
      </w:r>
      <w:r w:rsidR="00DE7458">
        <w:rPr>
          <w:noProof/>
        </w:rPr>
        <w:fldChar w:fldCharType="separate"/>
      </w:r>
      <w:r>
        <w:rPr>
          <w:noProof/>
        </w:rPr>
        <w:t>514</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Research and Development Foundation</w:t>
      </w:r>
      <w:r>
        <w:rPr>
          <w:noProof/>
        </w:rPr>
        <w:tab/>
      </w:r>
      <w:r w:rsidR="00DE7458">
        <w:rPr>
          <w:noProof/>
        </w:rPr>
        <w:fldChar w:fldCharType="begin"/>
      </w:r>
      <w:r>
        <w:rPr>
          <w:noProof/>
        </w:rPr>
        <w:instrText xml:space="preserve"> PAGEREF _Toc476076539 \h </w:instrText>
      </w:r>
      <w:r w:rsidR="00DE7458">
        <w:rPr>
          <w:noProof/>
        </w:rPr>
      </w:r>
      <w:r w:rsidR="00DE7458">
        <w:rPr>
          <w:noProof/>
        </w:rPr>
        <w:fldChar w:fldCharType="separate"/>
      </w:r>
      <w:r>
        <w:rPr>
          <w:noProof/>
        </w:rPr>
        <w:t>515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HANDS</w:t>
      </w:r>
      <w:r>
        <w:rPr>
          <w:noProof/>
        </w:rPr>
        <w:tab/>
      </w:r>
      <w:r w:rsidR="00DE7458">
        <w:rPr>
          <w:noProof/>
        </w:rPr>
        <w:fldChar w:fldCharType="begin"/>
      </w:r>
      <w:r>
        <w:rPr>
          <w:noProof/>
        </w:rPr>
        <w:instrText xml:space="preserve"> PAGEREF _Toc476076540 \h </w:instrText>
      </w:r>
      <w:r w:rsidR="00DE7458">
        <w:rPr>
          <w:noProof/>
        </w:rPr>
      </w:r>
      <w:r w:rsidR="00DE7458">
        <w:rPr>
          <w:noProof/>
        </w:rPr>
        <w:fldChar w:fldCharType="separate"/>
      </w:r>
      <w:r>
        <w:rPr>
          <w:noProof/>
        </w:rPr>
        <w:t>515</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WaterAid Pakistan</w:t>
      </w:r>
      <w:r>
        <w:rPr>
          <w:noProof/>
        </w:rPr>
        <w:tab/>
      </w:r>
      <w:r w:rsidR="00DE7458">
        <w:rPr>
          <w:noProof/>
        </w:rPr>
        <w:fldChar w:fldCharType="begin"/>
      </w:r>
      <w:r>
        <w:rPr>
          <w:noProof/>
        </w:rPr>
        <w:instrText xml:space="preserve"> PAGEREF _Toc476076541 \h </w:instrText>
      </w:r>
      <w:r w:rsidR="00DE7458">
        <w:rPr>
          <w:noProof/>
        </w:rPr>
      </w:r>
      <w:r w:rsidR="00DE7458">
        <w:rPr>
          <w:noProof/>
        </w:rPr>
        <w:fldChar w:fldCharType="separate"/>
      </w:r>
      <w:r>
        <w:rPr>
          <w:noProof/>
        </w:rPr>
        <w:t>516</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Plan Pakistan</w:t>
      </w:r>
      <w:r>
        <w:rPr>
          <w:noProof/>
        </w:rPr>
        <w:tab/>
      </w:r>
      <w:r w:rsidR="00DE7458">
        <w:rPr>
          <w:noProof/>
        </w:rPr>
        <w:fldChar w:fldCharType="begin"/>
      </w:r>
      <w:r>
        <w:rPr>
          <w:noProof/>
        </w:rPr>
        <w:instrText xml:space="preserve"> PAGEREF _Toc476076542 \h </w:instrText>
      </w:r>
      <w:r w:rsidR="00DE7458">
        <w:rPr>
          <w:noProof/>
        </w:rPr>
      </w:r>
      <w:r w:rsidR="00DE7458">
        <w:rPr>
          <w:noProof/>
        </w:rPr>
        <w:fldChar w:fldCharType="separate"/>
      </w:r>
      <w:r>
        <w:rPr>
          <w:noProof/>
        </w:rPr>
        <w:t>517</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Asian Development Bank</w:t>
      </w:r>
      <w:r>
        <w:rPr>
          <w:noProof/>
        </w:rPr>
        <w:tab/>
      </w:r>
      <w:r w:rsidR="00DE7458">
        <w:rPr>
          <w:noProof/>
        </w:rPr>
        <w:fldChar w:fldCharType="begin"/>
      </w:r>
      <w:r>
        <w:rPr>
          <w:noProof/>
        </w:rPr>
        <w:instrText xml:space="preserve"> PAGEREF _Toc476076543 \h </w:instrText>
      </w:r>
      <w:r w:rsidR="00DE7458">
        <w:rPr>
          <w:noProof/>
        </w:rPr>
      </w:r>
      <w:r w:rsidR="00DE7458">
        <w:rPr>
          <w:noProof/>
        </w:rPr>
        <w:fldChar w:fldCharType="separate"/>
      </w:r>
      <w:r>
        <w:rPr>
          <w:noProof/>
        </w:rPr>
        <w:t>518</w:t>
      </w:r>
      <w:r w:rsidR="00DE7458">
        <w:rPr>
          <w:noProof/>
        </w:rPr>
        <w:fldChar w:fldCharType="end"/>
      </w:r>
    </w:p>
    <w:p w:rsidR="00031D7D" w:rsidRDefault="00031D7D">
      <w:pPr>
        <w:pStyle w:val="TOC2"/>
        <w:tabs>
          <w:tab w:val="right" w:pos="9623"/>
        </w:tabs>
        <w:rPr>
          <w:b w:val="0"/>
          <w:smallCaps w:val="0"/>
          <w:noProof/>
          <w:sz w:val="24"/>
          <w:szCs w:val="24"/>
          <w:lang w:val="en-GB" w:eastAsia="en-GB"/>
        </w:rPr>
      </w:pPr>
      <w:r w:rsidRPr="00247688">
        <w:rPr>
          <w:rFonts w:asciiTheme="majorHAnsi" w:hAnsiTheme="majorHAnsi"/>
          <w:noProof/>
          <w:color w:val="059AD8"/>
          <w:lang w:val="en-GB"/>
        </w:rPr>
        <w:t>Focus Group Discussions</w:t>
      </w:r>
      <w:r>
        <w:rPr>
          <w:noProof/>
        </w:rPr>
        <w:tab/>
      </w:r>
      <w:r w:rsidR="00DE7458">
        <w:rPr>
          <w:noProof/>
        </w:rPr>
        <w:fldChar w:fldCharType="begin"/>
      </w:r>
      <w:r>
        <w:rPr>
          <w:noProof/>
        </w:rPr>
        <w:instrText xml:space="preserve"> PAGEREF _Toc476076544 \h </w:instrText>
      </w:r>
      <w:r w:rsidR="00DE7458">
        <w:rPr>
          <w:noProof/>
        </w:rPr>
      </w:r>
      <w:r w:rsidR="00DE7458">
        <w:rPr>
          <w:noProof/>
        </w:rPr>
        <w:fldChar w:fldCharType="separate"/>
      </w:r>
      <w:r>
        <w:rPr>
          <w:noProof/>
        </w:rPr>
        <w:t>519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Water</w:t>
      </w:r>
      <w:r>
        <w:rPr>
          <w:noProof/>
        </w:rPr>
        <w:tab/>
      </w:r>
      <w:r w:rsidR="00DE7458">
        <w:rPr>
          <w:noProof/>
        </w:rPr>
        <w:fldChar w:fldCharType="begin"/>
      </w:r>
      <w:r>
        <w:rPr>
          <w:noProof/>
        </w:rPr>
        <w:instrText xml:space="preserve"> PAGEREF _Toc476076545 \h </w:instrText>
      </w:r>
      <w:r w:rsidR="00DE7458">
        <w:rPr>
          <w:noProof/>
        </w:rPr>
      </w:r>
      <w:r w:rsidR="00DE7458">
        <w:rPr>
          <w:noProof/>
        </w:rPr>
        <w:fldChar w:fldCharType="separate"/>
      </w:r>
      <w:r>
        <w:rPr>
          <w:noProof/>
        </w:rPr>
        <w:t>519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Sewerage/Drainage</w:t>
      </w:r>
      <w:r>
        <w:rPr>
          <w:noProof/>
        </w:rPr>
        <w:tab/>
      </w:r>
      <w:r w:rsidR="00DE7458">
        <w:rPr>
          <w:noProof/>
        </w:rPr>
        <w:fldChar w:fldCharType="begin"/>
      </w:r>
      <w:r>
        <w:rPr>
          <w:noProof/>
        </w:rPr>
        <w:instrText xml:space="preserve"> PAGEREF _Toc476076546 \h </w:instrText>
      </w:r>
      <w:r w:rsidR="00DE7458">
        <w:rPr>
          <w:noProof/>
        </w:rPr>
      </w:r>
      <w:r w:rsidR="00DE7458">
        <w:rPr>
          <w:noProof/>
        </w:rPr>
        <w:fldChar w:fldCharType="separate"/>
      </w:r>
      <w:r>
        <w:rPr>
          <w:noProof/>
        </w:rPr>
        <w:t>519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Toilets</w:t>
      </w:r>
      <w:r>
        <w:rPr>
          <w:noProof/>
        </w:rPr>
        <w:tab/>
      </w:r>
      <w:r w:rsidR="00DE7458">
        <w:rPr>
          <w:noProof/>
        </w:rPr>
        <w:fldChar w:fldCharType="begin"/>
      </w:r>
      <w:r>
        <w:rPr>
          <w:noProof/>
        </w:rPr>
        <w:instrText xml:space="preserve"> PAGEREF _Toc476076547 \h </w:instrText>
      </w:r>
      <w:r w:rsidR="00DE7458">
        <w:rPr>
          <w:noProof/>
        </w:rPr>
      </w:r>
      <w:r w:rsidR="00DE7458">
        <w:rPr>
          <w:noProof/>
        </w:rPr>
        <w:fldChar w:fldCharType="separate"/>
      </w:r>
      <w:r>
        <w:rPr>
          <w:noProof/>
        </w:rPr>
        <w:t>519</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Solid Waste Management</w:t>
      </w:r>
      <w:r>
        <w:rPr>
          <w:noProof/>
        </w:rPr>
        <w:tab/>
      </w:r>
      <w:r w:rsidR="00DE7458">
        <w:rPr>
          <w:noProof/>
        </w:rPr>
        <w:fldChar w:fldCharType="begin"/>
      </w:r>
      <w:r>
        <w:rPr>
          <w:noProof/>
        </w:rPr>
        <w:instrText xml:space="preserve"> PAGEREF _Toc476076548 \h </w:instrText>
      </w:r>
      <w:r w:rsidR="00DE7458">
        <w:rPr>
          <w:noProof/>
        </w:rPr>
      </w:r>
      <w:r w:rsidR="00DE7458">
        <w:rPr>
          <w:noProof/>
        </w:rPr>
        <w:fldChar w:fldCharType="separate"/>
      </w:r>
      <w:r>
        <w:rPr>
          <w:noProof/>
        </w:rPr>
        <w:t>520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Hand Washing</w:t>
      </w:r>
      <w:r>
        <w:rPr>
          <w:noProof/>
        </w:rPr>
        <w:tab/>
      </w:r>
      <w:r w:rsidR="00DE7458">
        <w:rPr>
          <w:noProof/>
        </w:rPr>
        <w:fldChar w:fldCharType="begin"/>
      </w:r>
      <w:r>
        <w:rPr>
          <w:noProof/>
        </w:rPr>
        <w:instrText xml:space="preserve"> PAGEREF _Toc476076549 \h </w:instrText>
      </w:r>
      <w:r w:rsidR="00DE7458">
        <w:rPr>
          <w:noProof/>
        </w:rPr>
      </w:r>
      <w:r w:rsidR="00DE7458">
        <w:rPr>
          <w:noProof/>
        </w:rPr>
        <w:fldChar w:fldCharType="separate"/>
      </w:r>
      <w:r>
        <w:rPr>
          <w:noProof/>
        </w:rPr>
        <w:t>520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Governance</w:t>
      </w:r>
      <w:r>
        <w:rPr>
          <w:noProof/>
        </w:rPr>
        <w:tab/>
      </w:r>
      <w:r w:rsidR="00DE7458">
        <w:rPr>
          <w:noProof/>
        </w:rPr>
        <w:fldChar w:fldCharType="begin"/>
      </w:r>
      <w:r>
        <w:rPr>
          <w:noProof/>
        </w:rPr>
        <w:instrText xml:space="preserve"> PAGEREF _Toc476076550 \h </w:instrText>
      </w:r>
      <w:r w:rsidR="00DE7458">
        <w:rPr>
          <w:noProof/>
        </w:rPr>
      </w:r>
      <w:r w:rsidR="00DE7458">
        <w:rPr>
          <w:noProof/>
        </w:rPr>
        <w:fldChar w:fldCharType="separate"/>
      </w:r>
      <w:r>
        <w:rPr>
          <w:noProof/>
        </w:rPr>
        <w:t>520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NGOs Initiatives</w:t>
      </w:r>
      <w:r>
        <w:rPr>
          <w:noProof/>
        </w:rPr>
        <w:tab/>
      </w:r>
      <w:r w:rsidR="00DE7458">
        <w:rPr>
          <w:noProof/>
        </w:rPr>
        <w:fldChar w:fldCharType="begin"/>
      </w:r>
      <w:r>
        <w:rPr>
          <w:noProof/>
        </w:rPr>
        <w:instrText xml:space="preserve"> PAGEREF _Toc476076551 \h </w:instrText>
      </w:r>
      <w:r w:rsidR="00DE7458">
        <w:rPr>
          <w:noProof/>
        </w:rPr>
      </w:r>
      <w:r w:rsidR="00DE7458">
        <w:rPr>
          <w:noProof/>
        </w:rPr>
        <w:fldChar w:fldCharType="separate"/>
      </w:r>
      <w:r>
        <w:rPr>
          <w:noProof/>
        </w:rPr>
        <w:t>520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National Lady Health Workers Programme</w:t>
      </w:r>
      <w:r>
        <w:rPr>
          <w:noProof/>
        </w:rPr>
        <w:tab/>
      </w:r>
      <w:r w:rsidR="00DE7458">
        <w:rPr>
          <w:noProof/>
        </w:rPr>
        <w:fldChar w:fldCharType="begin"/>
      </w:r>
      <w:r>
        <w:rPr>
          <w:noProof/>
        </w:rPr>
        <w:instrText xml:space="preserve"> PAGEREF _Toc476076552 \h </w:instrText>
      </w:r>
      <w:r w:rsidR="00DE7458">
        <w:rPr>
          <w:noProof/>
        </w:rPr>
      </w:r>
      <w:r w:rsidR="00DE7458">
        <w:rPr>
          <w:noProof/>
        </w:rPr>
        <w:fldChar w:fldCharType="separate"/>
      </w:r>
      <w:r>
        <w:rPr>
          <w:noProof/>
        </w:rPr>
        <w:t>520</w:t>
      </w:r>
      <w:r w:rsidR="00DE7458">
        <w:rPr>
          <w:noProof/>
        </w:rPr>
        <w:fldChar w:fldCharType="end"/>
      </w:r>
    </w:p>
    <w:p w:rsidR="00031D7D" w:rsidRDefault="00031D7D">
      <w:pPr>
        <w:pStyle w:val="TOC3"/>
        <w:tabs>
          <w:tab w:val="right" w:pos="9623"/>
        </w:tabs>
        <w:rPr>
          <w:smallCaps w:val="0"/>
          <w:noProof/>
          <w:sz w:val="24"/>
          <w:szCs w:val="24"/>
          <w:lang w:val="en-GB" w:eastAsia="en-GB"/>
        </w:rPr>
      </w:pPr>
      <w:r w:rsidRPr="00247688">
        <w:rPr>
          <w:noProof/>
          <w:color w:val="059AD8"/>
          <w:lang w:val="en-GB"/>
        </w:rPr>
        <w:t>School WASH</w:t>
      </w:r>
      <w:r>
        <w:rPr>
          <w:noProof/>
        </w:rPr>
        <w:tab/>
      </w:r>
      <w:r w:rsidR="00DE7458">
        <w:rPr>
          <w:noProof/>
        </w:rPr>
        <w:fldChar w:fldCharType="begin"/>
      </w:r>
      <w:r>
        <w:rPr>
          <w:noProof/>
        </w:rPr>
        <w:instrText xml:space="preserve"> PAGEREF _Toc476076553 \h </w:instrText>
      </w:r>
      <w:r w:rsidR="00DE7458">
        <w:rPr>
          <w:noProof/>
        </w:rPr>
      </w:r>
      <w:r w:rsidR="00DE7458">
        <w:rPr>
          <w:noProof/>
        </w:rPr>
        <w:fldChar w:fldCharType="separate"/>
      </w:r>
      <w:r>
        <w:rPr>
          <w:noProof/>
        </w:rPr>
        <w:t>521</w:t>
      </w:r>
      <w:r w:rsidR="00DE7458">
        <w:rPr>
          <w:noProof/>
        </w:rPr>
        <w:fldChar w:fldCharType="end"/>
      </w:r>
    </w:p>
    <w:p w:rsidR="007E6DAD" w:rsidRPr="001F6A97" w:rsidRDefault="00DE7458">
      <w:pPr>
        <w:rPr>
          <w:smallCaps/>
          <w:color w:val="000000" w:themeColor="text1"/>
          <w:sz w:val="22"/>
          <w:szCs w:val="22"/>
          <w:lang w:val="en-GB"/>
        </w:rPr>
      </w:pPr>
      <w:r w:rsidRPr="001F6A97">
        <w:rPr>
          <w:i/>
          <w:smallCaps/>
          <w:color w:val="000000" w:themeColor="text1"/>
          <w:sz w:val="22"/>
          <w:szCs w:val="22"/>
          <w:lang w:val="en-GB"/>
        </w:rPr>
        <w:fldChar w:fldCharType="end"/>
      </w:r>
    </w:p>
    <w:p w:rsidR="00F4254E" w:rsidRPr="001F6A97" w:rsidRDefault="00F4254E">
      <w:pPr>
        <w:rPr>
          <w:color w:val="000000" w:themeColor="text1"/>
          <w:lang w:val="en-GB"/>
        </w:rPr>
      </w:pPr>
    </w:p>
    <w:p w:rsidR="00F4254E" w:rsidRPr="001F6A97" w:rsidRDefault="00F4254E">
      <w:pPr>
        <w:rPr>
          <w:color w:val="000000" w:themeColor="text1"/>
          <w:lang w:val="en-GB"/>
        </w:rPr>
      </w:pPr>
    </w:p>
    <w:p w:rsidR="00F4254E" w:rsidRPr="001F6A97" w:rsidRDefault="00F4254E">
      <w:pPr>
        <w:rPr>
          <w:color w:val="000000" w:themeColor="text1"/>
          <w:lang w:val="en-GB"/>
        </w:rPr>
      </w:pPr>
    </w:p>
    <w:p w:rsidR="007E6DAD" w:rsidRPr="001F6A97" w:rsidRDefault="007E6DAD" w:rsidP="004B15C3">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4" w:name="_Toc476076278"/>
      <w:r w:rsidR="007531C8" w:rsidRPr="001F6A97">
        <w:rPr>
          <w:rFonts w:asciiTheme="majorHAnsi" w:hAnsiTheme="majorHAnsi"/>
          <w:color w:val="059AD8"/>
          <w:sz w:val="36"/>
          <w:lang w:val="en-GB"/>
        </w:rPr>
        <w:t>LIST OF FIGURES</w:t>
      </w:r>
      <w:bookmarkEnd w:id="4"/>
    </w:p>
    <w:p w:rsidR="007E6DAD" w:rsidRPr="001F6A97" w:rsidRDefault="007E6DAD">
      <w:pPr>
        <w:rPr>
          <w:color w:val="000000" w:themeColor="text1"/>
          <w:lang w:val="en-GB"/>
        </w:rPr>
      </w:pPr>
    </w:p>
    <w:p w:rsidR="007E6DAD" w:rsidRPr="001F6A97" w:rsidRDefault="007E6DAD">
      <w:pPr>
        <w:rPr>
          <w:color w:val="000000" w:themeColor="text1"/>
          <w:lang w:val="en-GB"/>
        </w:rPr>
      </w:pPr>
    </w:p>
    <w:p w:rsidR="000146C5" w:rsidRDefault="00DE7458">
      <w:pPr>
        <w:pStyle w:val="TableofFigures"/>
        <w:tabs>
          <w:tab w:val="right" w:pos="9623"/>
        </w:tabs>
        <w:rPr>
          <w:b w:val="0"/>
          <w:noProof/>
          <w:sz w:val="24"/>
          <w:szCs w:val="24"/>
          <w:lang w:val="en-GB" w:eastAsia="en-GB"/>
        </w:rPr>
      </w:pPr>
      <w:r w:rsidRPr="001F6A97">
        <w:rPr>
          <w:rFonts w:ascii="Calibri" w:hAnsi="Calibri"/>
          <w:b w:val="0"/>
          <w:color w:val="000000" w:themeColor="text1"/>
          <w:lang w:val="en-GB"/>
        </w:rPr>
        <w:fldChar w:fldCharType="begin"/>
      </w:r>
      <w:r w:rsidR="00AD50F1" w:rsidRPr="001F6A97">
        <w:rPr>
          <w:rFonts w:ascii="Calibri" w:hAnsi="Calibri"/>
          <w:b w:val="0"/>
          <w:color w:val="000000" w:themeColor="text1"/>
          <w:lang w:val="en-GB"/>
        </w:rPr>
        <w:instrText xml:space="preserve"> TOC \c "Figure" </w:instrText>
      </w:r>
      <w:r w:rsidRPr="001F6A97">
        <w:rPr>
          <w:rFonts w:ascii="Calibri" w:hAnsi="Calibri"/>
          <w:b w:val="0"/>
          <w:color w:val="000000" w:themeColor="text1"/>
          <w:lang w:val="en-GB"/>
        </w:rPr>
        <w:fldChar w:fldCharType="separate"/>
      </w:r>
      <w:r w:rsidR="000146C5" w:rsidRPr="007B767E">
        <w:rPr>
          <w:rFonts w:ascii="Calibri" w:hAnsi="Calibri"/>
          <w:noProof/>
          <w:color w:val="059AD8"/>
          <w:lang w:val="en-GB"/>
        </w:rPr>
        <w:t>Figure 1 - District map of Sindh</w:t>
      </w:r>
      <w:r w:rsidR="000146C5">
        <w:rPr>
          <w:noProof/>
        </w:rPr>
        <w:tab/>
      </w:r>
      <w:r>
        <w:rPr>
          <w:noProof/>
        </w:rPr>
        <w:fldChar w:fldCharType="begin"/>
      </w:r>
      <w:r w:rsidR="000146C5">
        <w:rPr>
          <w:noProof/>
        </w:rPr>
        <w:instrText xml:space="preserve"> PAGEREF _Toc470776146 \h </w:instrText>
      </w:r>
      <w:r>
        <w:rPr>
          <w:noProof/>
        </w:rPr>
      </w:r>
      <w:r>
        <w:rPr>
          <w:noProof/>
        </w:rPr>
        <w:fldChar w:fldCharType="separate"/>
      </w:r>
      <w:r w:rsidR="00A85DAA">
        <w:rPr>
          <w:noProof/>
        </w:rPr>
        <w:t>27</w:t>
      </w:r>
      <w:r>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2 - Main supply of drinking water trends 2007-08 to 2013-14 in Sindh</w:t>
      </w:r>
      <w:r>
        <w:rPr>
          <w:noProof/>
        </w:rPr>
        <w:tab/>
      </w:r>
      <w:r w:rsidR="00DE7458">
        <w:rPr>
          <w:noProof/>
        </w:rPr>
        <w:fldChar w:fldCharType="begin"/>
      </w:r>
      <w:r>
        <w:rPr>
          <w:noProof/>
        </w:rPr>
        <w:instrText xml:space="preserve"> PAGEREF _Toc470776147 \h </w:instrText>
      </w:r>
      <w:r w:rsidR="00DE7458">
        <w:rPr>
          <w:noProof/>
        </w:rPr>
      </w:r>
      <w:r w:rsidR="00DE7458">
        <w:rPr>
          <w:noProof/>
        </w:rPr>
        <w:fldChar w:fldCharType="separate"/>
      </w:r>
      <w:r w:rsidR="00A85DAA">
        <w:rPr>
          <w:noProof/>
        </w:rPr>
        <w:t>40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3 - Sanitation trends 2007-08 to 2013-14 in Sindh</w:t>
      </w:r>
      <w:r>
        <w:rPr>
          <w:noProof/>
        </w:rPr>
        <w:tab/>
      </w:r>
      <w:r w:rsidR="00DE7458">
        <w:rPr>
          <w:noProof/>
        </w:rPr>
        <w:fldChar w:fldCharType="begin"/>
      </w:r>
      <w:r>
        <w:rPr>
          <w:noProof/>
        </w:rPr>
        <w:instrText xml:space="preserve"> PAGEREF _Toc470776148 \h </w:instrText>
      </w:r>
      <w:r w:rsidR="00DE7458">
        <w:rPr>
          <w:noProof/>
        </w:rPr>
      </w:r>
      <w:r w:rsidR="00DE7458">
        <w:rPr>
          <w:noProof/>
        </w:rPr>
        <w:fldChar w:fldCharType="separate"/>
      </w:r>
      <w:r w:rsidR="00A85DAA">
        <w:rPr>
          <w:noProof/>
        </w:rPr>
        <w:t>42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4 - Water availability (cubic metres) and population growth</w:t>
      </w:r>
      <w:r>
        <w:rPr>
          <w:noProof/>
        </w:rPr>
        <w:tab/>
      </w:r>
      <w:r w:rsidR="00DE7458">
        <w:rPr>
          <w:noProof/>
        </w:rPr>
        <w:fldChar w:fldCharType="begin"/>
      </w:r>
      <w:r>
        <w:rPr>
          <w:noProof/>
        </w:rPr>
        <w:instrText xml:space="preserve"> PAGEREF _Toc470776149 \h </w:instrText>
      </w:r>
      <w:r w:rsidR="00DE7458">
        <w:rPr>
          <w:noProof/>
        </w:rPr>
      </w:r>
      <w:r w:rsidR="00DE7458">
        <w:rPr>
          <w:noProof/>
        </w:rPr>
        <w:fldChar w:fldCharType="separate"/>
      </w:r>
      <w:r w:rsidR="00A85DAA">
        <w:rPr>
          <w:noProof/>
        </w:rPr>
        <w:t>76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5 - Climate Change Vulnerability Index 2015</w:t>
      </w:r>
      <w:r>
        <w:rPr>
          <w:noProof/>
        </w:rPr>
        <w:tab/>
      </w:r>
      <w:r w:rsidR="00DE7458">
        <w:rPr>
          <w:noProof/>
        </w:rPr>
        <w:fldChar w:fldCharType="begin"/>
      </w:r>
      <w:r>
        <w:rPr>
          <w:noProof/>
        </w:rPr>
        <w:instrText xml:space="preserve"> PAGEREF _Toc470776150 \h </w:instrText>
      </w:r>
      <w:r w:rsidR="00DE7458">
        <w:rPr>
          <w:noProof/>
        </w:rPr>
      </w:r>
      <w:r w:rsidR="00DE7458">
        <w:rPr>
          <w:noProof/>
        </w:rPr>
        <w:fldChar w:fldCharType="separate"/>
      </w:r>
      <w:r w:rsidR="00A85DAA">
        <w:rPr>
          <w:noProof/>
        </w:rPr>
        <w:t>78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6 - Decadal temperature projections of selected centres</w:t>
      </w:r>
      <w:r>
        <w:rPr>
          <w:noProof/>
        </w:rPr>
        <w:tab/>
      </w:r>
      <w:r w:rsidR="00DE7458">
        <w:rPr>
          <w:noProof/>
        </w:rPr>
        <w:fldChar w:fldCharType="begin"/>
      </w:r>
      <w:r>
        <w:rPr>
          <w:noProof/>
        </w:rPr>
        <w:instrText xml:space="preserve"> PAGEREF _Toc470776151 \h </w:instrText>
      </w:r>
      <w:r w:rsidR="00DE7458">
        <w:rPr>
          <w:noProof/>
        </w:rPr>
      </w:r>
      <w:r w:rsidR="00DE7458">
        <w:rPr>
          <w:noProof/>
        </w:rPr>
        <w:fldChar w:fldCharType="separate"/>
      </w:r>
      <w:r w:rsidR="00A85DAA">
        <w:rPr>
          <w:noProof/>
        </w:rPr>
        <w:t>79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7 - Decadal precipitation projections for selected centres</w:t>
      </w:r>
      <w:r>
        <w:rPr>
          <w:noProof/>
        </w:rPr>
        <w:tab/>
      </w:r>
      <w:r w:rsidR="00DE7458">
        <w:rPr>
          <w:noProof/>
        </w:rPr>
        <w:fldChar w:fldCharType="begin"/>
      </w:r>
      <w:r>
        <w:rPr>
          <w:noProof/>
        </w:rPr>
        <w:instrText xml:space="preserve"> PAGEREF _Toc470776152 \h </w:instrText>
      </w:r>
      <w:r w:rsidR="00DE7458">
        <w:rPr>
          <w:noProof/>
        </w:rPr>
      </w:r>
      <w:r w:rsidR="00DE7458">
        <w:rPr>
          <w:noProof/>
        </w:rPr>
        <w:fldChar w:fldCharType="separate"/>
      </w:r>
      <w:r w:rsidR="00A85DAA">
        <w:rPr>
          <w:noProof/>
        </w:rPr>
        <w:t>80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8 - Monthly Rainfall Shift</w:t>
      </w:r>
      <w:r>
        <w:rPr>
          <w:noProof/>
        </w:rPr>
        <w:tab/>
      </w:r>
      <w:r w:rsidR="00DE7458">
        <w:rPr>
          <w:noProof/>
        </w:rPr>
        <w:fldChar w:fldCharType="begin"/>
      </w:r>
      <w:r>
        <w:rPr>
          <w:noProof/>
        </w:rPr>
        <w:instrText xml:space="preserve"> PAGEREF _Toc470776153 \h </w:instrText>
      </w:r>
      <w:r w:rsidR="00DE7458">
        <w:rPr>
          <w:noProof/>
        </w:rPr>
      </w:r>
      <w:r w:rsidR="00DE7458">
        <w:rPr>
          <w:noProof/>
        </w:rPr>
        <w:fldChar w:fldCharType="separate"/>
      </w:r>
      <w:r w:rsidR="00A85DAA">
        <w:rPr>
          <w:noProof/>
        </w:rPr>
        <w:t>81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9 - Projected climate 2020-2030</w:t>
      </w:r>
      <w:r>
        <w:rPr>
          <w:noProof/>
        </w:rPr>
        <w:tab/>
      </w:r>
      <w:r w:rsidR="00DE7458">
        <w:rPr>
          <w:noProof/>
        </w:rPr>
        <w:fldChar w:fldCharType="begin"/>
      </w:r>
      <w:r>
        <w:rPr>
          <w:noProof/>
        </w:rPr>
        <w:instrText xml:space="preserve"> PAGEREF _Toc470776154 \h </w:instrText>
      </w:r>
      <w:r w:rsidR="00DE7458">
        <w:rPr>
          <w:noProof/>
        </w:rPr>
      </w:r>
      <w:r w:rsidR="00DE7458">
        <w:rPr>
          <w:noProof/>
        </w:rPr>
        <w:fldChar w:fldCharType="separate"/>
      </w:r>
      <w:r w:rsidR="00A85DAA">
        <w:rPr>
          <w:noProof/>
        </w:rPr>
        <w:t>82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10 - Sindh Irrigation System</w:t>
      </w:r>
      <w:r>
        <w:rPr>
          <w:noProof/>
        </w:rPr>
        <w:tab/>
      </w:r>
      <w:r w:rsidR="00DE7458">
        <w:rPr>
          <w:noProof/>
        </w:rPr>
        <w:fldChar w:fldCharType="begin"/>
      </w:r>
      <w:r>
        <w:rPr>
          <w:noProof/>
        </w:rPr>
        <w:instrText xml:space="preserve"> PAGEREF _Toc470776155 \h </w:instrText>
      </w:r>
      <w:r w:rsidR="00DE7458">
        <w:rPr>
          <w:noProof/>
        </w:rPr>
      </w:r>
      <w:r w:rsidR="00DE7458">
        <w:rPr>
          <w:noProof/>
        </w:rPr>
        <w:fldChar w:fldCharType="separate"/>
      </w:r>
      <w:r w:rsidR="00A85DAA">
        <w:rPr>
          <w:noProof/>
        </w:rPr>
        <w:t>84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11 - Sources of urban water supply in Sindh (PSLM 2014-15)</w:t>
      </w:r>
      <w:r>
        <w:rPr>
          <w:noProof/>
        </w:rPr>
        <w:tab/>
      </w:r>
      <w:r w:rsidR="00DE7458">
        <w:rPr>
          <w:noProof/>
        </w:rPr>
        <w:fldChar w:fldCharType="begin"/>
      </w:r>
      <w:r>
        <w:rPr>
          <w:noProof/>
        </w:rPr>
        <w:instrText xml:space="preserve"> PAGEREF _Toc470776156 \h </w:instrText>
      </w:r>
      <w:r w:rsidR="00DE7458">
        <w:rPr>
          <w:noProof/>
        </w:rPr>
      </w:r>
      <w:r w:rsidR="00DE7458">
        <w:rPr>
          <w:noProof/>
        </w:rPr>
        <w:fldChar w:fldCharType="separate"/>
      </w:r>
      <w:r w:rsidR="00A85DAA">
        <w:rPr>
          <w:noProof/>
        </w:rPr>
        <w:t>88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12 - District wise distribution of improved drinking water source in urban areas (PSLM 2014-15)</w:t>
      </w:r>
      <w:r>
        <w:rPr>
          <w:noProof/>
        </w:rPr>
        <w:tab/>
      </w:r>
      <w:r w:rsidR="00DE7458">
        <w:rPr>
          <w:noProof/>
        </w:rPr>
        <w:fldChar w:fldCharType="begin"/>
      </w:r>
      <w:r>
        <w:rPr>
          <w:noProof/>
        </w:rPr>
        <w:instrText xml:space="preserve"> PAGEREF _Toc470776157 \h </w:instrText>
      </w:r>
      <w:r w:rsidR="00DE7458">
        <w:rPr>
          <w:noProof/>
        </w:rPr>
      </w:r>
      <w:r w:rsidR="00DE7458">
        <w:rPr>
          <w:noProof/>
        </w:rPr>
        <w:fldChar w:fldCharType="separate"/>
      </w:r>
      <w:r w:rsidR="00A85DAA">
        <w:rPr>
          <w:noProof/>
        </w:rPr>
        <w:t>89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13 - Overall source of improved water supply by division (MICS 2014)</w:t>
      </w:r>
      <w:r>
        <w:rPr>
          <w:noProof/>
        </w:rPr>
        <w:tab/>
      </w:r>
      <w:r w:rsidR="00DE7458">
        <w:rPr>
          <w:noProof/>
        </w:rPr>
        <w:fldChar w:fldCharType="begin"/>
      </w:r>
      <w:r>
        <w:rPr>
          <w:noProof/>
        </w:rPr>
        <w:instrText xml:space="preserve"> PAGEREF _Toc470776158 \h </w:instrText>
      </w:r>
      <w:r w:rsidR="00DE7458">
        <w:rPr>
          <w:noProof/>
        </w:rPr>
      </w:r>
      <w:r w:rsidR="00DE7458">
        <w:rPr>
          <w:noProof/>
        </w:rPr>
        <w:fldChar w:fldCharType="separate"/>
      </w:r>
      <w:r w:rsidR="00A85DAA">
        <w:rPr>
          <w:noProof/>
        </w:rPr>
        <w:t>90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14 - Overall source of improved water supply by district (MICS 2014)</w:t>
      </w:r>
      <w:r>
        <w:rPr>
          <w:noProof/>
        </w:rPr>
        <w:tab/>
      </w:r>
      <w:r w:rsidR="00DE7458">
        <w:rPr>
          <w:noProof/>
        </w:rPr>
        <w:fldChar w:fldCharType="begin"/>
      </w:r>
      <w:r>
        <w:rPr>
          <w:noProof/>
        </w:rPr>
        <w:instrText xml:space="preserve"> PAGEREF _Toc470776159 \h </w:instrText>
      </w:r>
      <w:r w:rsidR="00DE7458">
        <w:rPr>
          <w:noProof/>
        </w:rPr>
      </w:r>
      <w:r w:rsidR="00DE7458">
        <w:rPr>
          <w:noProof/>
        </w:rPr>
        <w:fldChar w:fldCharType="separate"/>
      </w:r>
      <w:r w:rsidR="00A85DAA">
        <w:rPr>
          <w:noProof/>
        </w:rPr>
        <w:t>91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15 - Sources of rural water supply in Sindh (PSLM 2014-15)</w:t>
      </w:r>
      <w:r>
        <w:rPr>
          <w:noProof/>
        </w:rPr>
        <w:tab/>
      </w:r>
      <w:r w:rsidR="00DE7458">
        <w:rPr>
          <w:noProof/>
        </w:rPr>
        <w:fldChar w:fldCharType="begin"/>
      </w:r>
      <w:r>
        <w:rPr>
          <w:noProof/>
        </w:rPr>
        <w:instrText xml:space="preserve"> PAGEREF _Toc470776160 \h </w:instrText>
      </w:r>
      <w:r w:rsidR="00DE7458">
        <w:rPr>
          <w:noProof/>
        </w:rPr>
      </w:r>
      <w:r w:rsidR="00DE7458">
        <w:rPr>
          <w:noProof/>
        </w:rPr>
        <w:fldChar w:fldCharType="separate"/>
      </w:r>
      <w:r w:rsidR="00A85DAA">
        <w:rPr>
          <w:noProof/>
        </w:rPr>
        <w:t>92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16 - District wise distribution of improved drinking water source in rural areas (PSLM 2014-14)</w:t>
      </w:r>
      <w:r>
        <w:rPr>
          <w:noProof/>
        </w:rPr>
        <w:tab/>
      </w:r>
      <w:r w:rsidR="00DE7458">
        <w:rPr>
          <w:noProof/>
        </w:rPr>
        <w:fldChar w:fldCharType="begin"/>
      </w:r>
      <w:r>
        <w:rPr>
          <w:noProof/>
        </w:rPr>
        <w:instrText xml:space="preserve"> PAGEREF _Toc470776161 \h </w:instrText>
      </w:r>
      <w:r w:rsidR="00DE7458">
        <w:rPr>
          <w:noProof/>
        </w:rPr>
      </w:r>
      <w:r w:rsidR="00DE7458">
        <w:rPr>
          <w:noProof/>
        </w:rPr>
        <w:fldChar w:fldCharType="separate"/>
      </w:r>
      <w:r w:rsidR="00A85DAA">
        <w:rPr>
          <w:noProof/>
        </w:rPr>
        <w:t>93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17 - Status of improved water supply and water treatment (MICS 2014)</w:t>
      </w:r>
      <w:r>
        <w:rPr>
          <w:noProof/>
        </w:rPr>
        <w:tab/>
      </w:r>
      <w:r w:rsidR="00DE7458">
        <w:rPr>
          <w:noProof/>
        </w:rPr>
        <w:fldChar w:fldCharType="begin"/>
      </w:r>
      <w:r>
        <w:rPr>
          <w:noProof/>
        </w:rPr>
        <w:instrText xml:space="preserve"> PAGEREF _Toc470776162 \h </w:instrText>
      </w:r>
      <w:r w:rsidR="00DE7458">
        <w:rPr>
          <w:noProof/>
        </w:rPr>
      </w:r>
      <w:r w:rsidR="00DE7458">
        <w:rPr>
          <w:noProof/>
        </w:rPr>
        <w:fldChar w:fldCharType="separate"/>
      </w:r>
      <w:r w:rsidR="00A85DAA">
        <w:rPr>
          <w:noProof/>
        </w:rPr>
        <w:t>94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18 - Percentage households without drinking water on premises (MICS 2014)</w:t>
      </w:r>
      <w:r>
        <w:rPr>
          <w:noProof/>
        </w:rPr>
        <w:tab/>
      </w:r>
      <w:r w:rsidR="00DE7458">
        <w:rPr>
          <w:noProof/>
        </w:rPr>
        <w:fldChar w:fldCharType="begin"/>
      </w:r>
      <w:r>
        <w:rPr>
          <w:noProof/>
        </w:rPr>
        <w:instrText xml:space="preserve"> PAGEREF _Toc470776163 \h </w:instrText>
      </w:r>
      <w:r w:rsidR="00DE7458">
        <w:rPr>
          <w:noProof/>
        </w:rPr>
      </w:r>
      <w:r w:rsidR="00DE7458">
        <w:rPr>
          <w:noProof/>
        </w:rPr>
        <w:fldChar w:fldCharType="separate"/>
      </w:r>
      <w:r w:rsidR="00A85DAA">
        <w:rPr>
          <w:noProof/>
        </w:rPr>
        <w:t>95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19 - Existing Water Supply Network for Karachi</w:t>
      </w:r>
      <w:r>
        <w:rPr>
          <w:noProof/>
        </w:rPr>
        <w:tab/>
      </w:r>
      <w:r w:rsidR="00DE7458">
        <w:rPr>
          <w:noProof/>
        </w:rPr>
        <w:fldChar w:fldCharType="begin"/>
      </w:r>
      <w:r>
        <w:rPr>
          <w:noProof/>
        </w:rPr>
        <w:instrText xml:space="preserve"> PAGEREF _Toc470776164 \h </w:instrText>
      </w:r>
      <w:r w:rsidR="00DE7458">
        <w:rPr>
          <w:noProof/>
        </w:rPr>
      </w:r>
      <w:r w:rsidR="00DE7458">
        <w:rPr>
          <w:noProof/>
        </w:rPr>
        <w:fldChar w:fldCharType="separate"/>
      </w:r>
      <w:r w:rsidR="00A85DAA">
        <w:rPr>
          <w:noProof/>
        </w:rPr>
        <w:t>97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20 - Location of surveyed water supply schemes</w:t>
      </w:r>
      <w:r>
        <w:rPr>
          <w:noProof/>
        </w:rPr>
        <w:tab/>
      </w:r>
      <w:r w:rsidR="00DE7458">
        <w:rPr>
          <w:noProof/>
        </w:rPr>
        <w:fldChar w:fldCharType="begin"/>
      </w:r>
      <w:r>
        <w:rPr>
          <w:noProof/>
        </w:rPr>
        <w:instrText xml:space="preserve"> PAGEREF _Toc470776165 \h </w:instrText>
      </w:r>
      <w:r w:rsidR="00DE7458">
        <w:rPr>
          <w:noProof/>
        </w:rPr>
      </w:r>
      <w:r w:rsidR="00DE7458">
        <w:rPr>
          <w:noProof/>
        </w:rPr>
        <w:fldChar w:fldCharType="separate"/>
      </w:r>
      <w:r w:rsidR="00A85DAA">
        <w:rPr>
          <w:noProof/>
        </w:rPr>
        <w:t>99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21 - Water Supply Schemes by construction period</w:t>
      </w:r>
      <w:r>
        <w:rPr>
          <w:noProof/>
        </w:rPr>
        <w:tab/>
      </w:r>
      <w:r w:rsidR="00DE7458">
        <w:rPr>
          <w:noProof/>
        </w:rPr>
        <w:fldChar w:fldCharType="begin"/>
      </w:r>
      <w:r>
        <w:rPr>
          <w:noProof/>
        </w:rPr>
        <w:instrText xml:space="preserve"> PAGEREF _Toc470776166 \h </w:instrText>
      </w:r>
      <w:r w:rsidR="00DE7458">
        <w:rPr>
          <w:noProof/>
        </w:rPr>
      </w:r>
      <w:r w:rsidR="00DE7458">
        <w:rPr>
          <w:noProof/>
        </w:rPr>
        <w:fldChar w:fldCharType="separate"/>
      </w:r>
      <w:r w:rsidR="00A85DAA">
        <w:rPr>
          <w:noProof/>
        </w:rPr>
        <w:t>101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22 - Quality of Drinking Water at Source</w:t>
      </w:r>
      <w:r>
        <w:rPr>
          <w:noProof/>
        </w:rPr>
        <w:tab/>
      </w:r>
      <w:r w:rsidR="00DE7458">
        <w:rPr>
          <w:noProof/>
        </w:rPr>
        <w:fldChar w:fldCharType="begin"/>
      </w:r>
      <w:r>
        <w:rPr>
          <w:noProof/>
        </w:rPr>
        <w:instrText xml:space="preserve"> PAGEREF _Toc470776167 \h </w:instrText>
      </w:r>
      <w:r w:rsidR="00DE7458">
        <w:rPr>
          <w:noProof/>
        </w:rPr>
      </w:r>
      <w:r w:rsidR="00DE7458">
        <w:rPr>
          <w:noProof/>
        </w:rPr>
        <w:fldChar w:fldCharType="separate"/>
      </w:r>
      <w:r w:rsidR="00A85DAA">
        <w:rPr>
          <w:noProof/>
        </w:rPr>
        <w:t>110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23 - Quality of Drinking Water at Consumer's end</w:t>
      </w:r>
      <w:r>
        <w:rPr>
          <w:noProof/>
        </w:rPr>
        <w:tab/>
      </w:r>
      <w:r w:rsidR="00DE7458">
        <w:rPr>
          <w:noProof/>
        </w:rPr>
        <w:fldChar w:fldCharType="begin"/>
      </w:r>
      <w:r>
        <w:rPr>
          <w:noProof/>
        </w:rPr>
        <w:instrText xml:space="preserve"> PAGEREF _Toc470776168 \h </w:instrText>
      </w:r>
      <w:r w:rsidR="00DE7458">
        <w:rPr>
          <w:noProof/>
        </w:rPr>
      </w:r>
      <w:r w:rsidR="00DE7458">
        <w:rPr>
          <w:noProof/>
        </w:rPr>
        <w:fldChar w:fldCharType="separate"/>
      </w:r>
      <w:r w:rsidR="00A85DAA">
        <w:rPr>
          <w:noProof/>
        </w:rPr>
        <w:t>111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24 - Mode of urban sanitation in Sindh (PSLM 2014-15)</w:t>
      </w:r>
      <w:r>
        <w:rPr>
          <w:noProof/>
        </w:rPr>
        <w:tab/>
      </w:r>
      <w:r w:rsidR="00DE7458">
        <w:rPr>
          <w:noProof/>
        </w:rPr>
        <w:fldChar w:fldCharType="begin"/>
      </w:r>
      <w:r>
        <w:rPr>
          <w:noProof/>
        </w:rPr>
        <w:instrText xml:space="preserve"> PAGEREF _Toc470776169 \h </w:instrText>
      </w:r>
      <w:r w:rsidR="00DE7458">
        <w:rPr>
          <w:noProof/>
        </w:rPr>
      </w:r>
      <w:r w:rsidR="00DE7458">
        <w:rPr>
          <w:noProof/>
        </w:rPr>
        <w:fldChar w:fldCharType="separate"/>
      </w:r>
      <w:r w:rsidR="00A85DAA">
        <w:rPr>
          <w:noProof/>
        </w:rPr>
        <w:t>119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25 - District wise distribution of mode of sanitation in urban areas (PSLM 2014-15)</w:t>
      </w:r>
      <w:r>
        <w:rPr>
          <w:noProof/>
        </w:rPr>
        <w:tab/>
      </w:r>
      <w:r w:rsidR="00DE7458">
        <w:rPr>
          <w:noProof/>
        </w:rPr>
        <w:fldChar w:fldCharType="begin"/>
      </w:r>
      <w:r>
        <w:rPr>
          <w:noProof/>
        </w:rPr>
        <w:instrText xml:space="preserve"> PAGEREF _Toc470776170 \h </w:instrText>
      </w:r>
      <w:r w:rsidR="00DE7458">
        <w:rPr>
          <w:noProof/>
        </w:rPr>
      </w:r>
      <w:r w:rsidR="00DE7458">
        <w:rPr>
          <w:noProof/>
        </w:rPr>
        <w:fldChar w:fldCharType="separate"/>
      </w:r>
      <w:r w:rsidR="00A85DAA">
        <w:rPr>
          <w:noProof/>
        </w:rPr>
        <w:t>120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26 - Mode of rural sanitation in Sindh (PSLM 2014-15)</w:t>
      </w:r>
      <w:r>
        <w:rPr>
          <w:noProof/>
        </w:rPr>
        <w:tab/>
      </w:r>
      <w:r w:rsidR="00DE7458">
        <w:rPr>
          <w:noProof/>
        </w:rPr>
        <w:fldChar w:fldCharType="begin"/>
      </w:r>
      <w:r>
        <w:rPr>
          <w:noProof/>
        </w:rPr>
        <w:instrText xml:space="preserve"> PAGEREF _Toc470776171 \h </w:instrText>
      </w:r>
      <w:r w:rsidR="00DE7458">
        <w:rPr>
          <w:noProof/>
        </w:rPr>
      </w:r>
      <w:r w:rsidR="00DE7458">
        <w:rPr>
          <w:noProof/>
        </w:rPr>
        <w:fldChar w:fldCharType="separate"/>
      </w:r>
      <w:r w:rsidR="00A85DAA">
        <w:rPr>
          <w:noProof/>
        </w:rPr>
        <w:t>121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27 - District wise distribution of mode of sanitation in rural areas (PSLM 2014-15)</w:t>
      </w:r>
      <w:r>
        <w:rPr>
          <w:noProof/>
        </w:rPr>
        <w:tab/>
      </w:r>
      <w:r w:rsidR="00DE7458">
        <w:rPr>
          <w:noProof/>
        </w:rPr>
        <w:fldChar w:fldCharType="begin"/>
      </w:r>
      <w:r>
        <w:rPr>
          <w:noProof/>
        </w:rPr>
        <w:instrText xml:space="preserve"> PAGEREF _Toc470776172 \h </w:instrText>
      </w:r>
      <w:r w:rsidR="00DE7458">
        <w:rPr>
          <w:noProof/>
        </w:rPr>
      </w:r>
      <w:r w:rsidR="00DE7458">
        <w:rPr>
          <w:noProof/>
        </w:rPr>
        <w:fldChar w:fldCharType="separate"/>
      </w:r>
      <w:r w:rsidR="00A85DAA">
        <w:rPr>
          <w:noProof/>
        </w:rPr>
        <w:t>122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28 - District profile of improved sanitation and place for hand washing</w:t>
      </w:r>
      <w:r>
        <w:rPr>
          <w:noProof/>
        </w:rPr>
        <w:tab/>
      </w:r>
      <w:r w:rsidR="00DE7458">
        <w:rPr>
          <w:noProof/>
        </w:rPr>
        <w:fldChar w:fldCharType="begin"/>
      </w:r>
      <w:r>
        <w:rPr>
          <w:noProof/>
        </w:rPr>
        <w:instrText xml:space="preserve"> PAGEREF _Toc470776173 \h </w:instrText>
      </w:r>
      <w:r w:rsidR="00DE7458">
        <w:rPr>
          <w:noProof/>
        </w:rPr>
      </w:r>
      <w:r w:rsidR="00DE7458">
        <w:rPr>
          <w:noProof/>
        </w:rPr>
        <w:fldChar w:fldCharType="separate"/>
      </w:r>
      <w:r w:rsidR="00A85DAA">
        <w:rPr>
          <w:noProof/>
        </w:rPr>
        <w:t>123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29 - Equity profile of water and sanitation</w:t>
      </w:r>
      <w:r>
        <w:rPr>
          <w:noProof/>
        </w:rPr>
        <w:tab/>
      </w:r>
      <w:r w:rsidR="00DE7458">
        <w:rPr>
          <w:noProof/>
        </w:rPr>
        <w:fldChar w:fldCharType="begin"/>
      </w:r>
      <w:r>
        <w:rPr>
          <w:noProof/>
        </w:rPr>
        <w:instrText xml:space="preserve"> PAGEREF _Toc470776174 \h </w:instrText>
      </w:r>
      <w:r w:rsidR="00DE7458">
        <w:rPr>
          <w:noProof/>
        </w:rPr>
      </w:r>
      <w:r w:rsidR="00DE7458">
        <w:rPr>
          <w:noProof/>
        </w:rPr>
        <w:fldChar w:fldCharType="separate"/>
      </w:r>
      <w:r w:rsidR="00A85DAA">
        <w:rPr>
          <w:noProof/>
        </w:rPr>
        <w:t>124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30 - Overall status of improved sanitation (MICS 2014)</w:t>
      </w:r>
      <w:r>
        <w:rPr>
          <w:noProof/>
        </w:rPr>
        <w:tab/>
      </w:r>
      <w:r w:rsidR="00DE7458">
        <w:rPr>
          <w:noProof/>
        </w:rPr>
        <w:fldChar w:fldCharType="begin"/>
      </w:r>
      <w:r>
        <w:rPr>
          <w:noProof/>
        </w:rPr>
        <w:instrText xml:space="preserve"> PAGEREF _Toc470776175 \h </w:instrText>
      </w:r>
      <w:r w:rsidR="00DE7458">
        <w:rPr>
          <w:noProof/>
        </w:rPr>
      </w:r>
      <w:r w:rsidR="00DE7458">
        <w:rPr>
          <w:noProof/>
        </w:rPr>
        <w:fldChar w:fldCharType="separate"/>
      </w:r>
      <w:r w:rsidR="00A85DAA">
        <w:rPr>
          <w:noProof/>
        </w:rPr>
        <w:t>125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31 - Overall status of unimproved sanitation (MICS 2014)</w:t>
      </w:r>
      <w:r>
        <w:rPr>
          <w:noProof/>
        </w:rPr>
        <w:tab/>
      </w:r>
      <w:r w:rsidR="00DE7458">
        <w:rPr>
          <w:noProof/>
        </w:rPr>
        <w:fldChar w:fldCharType="begin"/>
      </w:r>
      <w:r>
        <w:rPr>
          <w:noProof/>
        </w:rPr>
        <w:instrText xml:space="preserve"> PAGEREF _Toc470776176 \h </w:instrText>
      </w:r>
      <w:r w:rsidR="00DE7458">
        <w:rPr>
          <w:noProof/>
        </w:rPr>
      </w:r>
      <w:r w:rsidR="00DE7458">
        <w:rPr>
          <w:noProof/>
        </w:rPr>
        <w:fldChar w:fldCharType="separate"/>
      </w:r>
      <w:r w:rsidR="00A85DAA">
        <w:rPr>
          <w:noProof/>
        </w:rPr>
        <w:t>126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32 - Percentage household population using improved sanitation that is not shared (MICS 2014)</w:t>
      </w:r>
      <w:r>
        <w:rPr>
          <w:noProof/>
        </w:rPr>
        <w:tab/>
      </w:r>
      <w:r w:rsidR="00DE7458">
        <w:rPr>
          <w:noProof/>
        </w:rPr>
        <w:fldChar w:fldCharType="begin"/>
      </w:r>
      <w:r>
        <w:rPr>
          <w:noProof/>
        </w:rPr>
        <w:instrText xml:space="preserve"> PAGEREF _Toc470776177 \h </w:instrText>
      </w:r>
      <w:r w:rsidR="00DE7458">
        <w:rPr>
          <w:noProof/>
        </w:rPr>
      </w:r>
      <w:r w:rsidR="00DE7458">
        <w:rPr>
          <w:noProof/>
        </w:rPr>
        <w:fldChar w:fldCharType="separate"/>
      </w:r>
      <w:r w:rsidR="00A85DAA">
        <w:rPr>
          <w:noProof/>
        </w:rPr>
        <w:t>127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33 - Type of Sanitation system used in Sindh</w:t>
      </w:r>
      <w:r>
        <w:rPr>
          <w:noProof/>
        </w:rPr>
        <w:tab/>
      </w:r>
      <w:r w:rsidR="00DE7458">
        <w:rPr>
          <w:noProof/>
        </w:rPr>
        <w:fldChar w:fldCharType="begin"/>
      </w:r>
      <w:r>
        <w:rPr>
          <w:noProof/>
        </w:rPr>
        <w:instrText xml:space="preserve"> PAGEREF _Toc470776178 \h </w:instrText>
      </w:r>
      <w:r w:rsidR="00DE7458">
        <w:rPr>
          <w:noProof/>
        </w:rPr>
      </w:r>
      <w:r w:rsidR="00DE7458">
        <w:rPr>
          <w:noProof/>
        </w:rPr>
        <w:fldChar w:fldCharType="separate"/>
      </w:r>
      <w:r w:rsidR="00A85DAA">
        <w:rPr>
          <w:noProof/>
        </w:rPr>
        <w:t>128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34 - Location of Wastewater Treatment Plants in Karachi</w:t>
      </w:r>
      <w:r>
        <w:rPr>
          <w:noProof/>
        </w:rPr>
        <w:tab/>
      </w:r>
      <w:r w:rsidR="00DE7458">
        <w:rPr>
          <w:noProof/>
        </w:rPr>
        <w:fldChar w:fldCharType="begin"/>
      </w:r>
      <w:r>
        <w:rPr>
          <w:noProof/>
        </w:rPr>
        <w:instrText xml:space="preserve"> PAGEREF _Toc470776179 \h </w:instrText>
      </w:r>
      <w:r w:rsidR="00DE7458">
        <w:rPr>
          <w:noProof/>
        </w:rPr>
      </w:r>
      <w:r w:rsidR="00DE7458">
        <w:rPr>
          <w:noProof/>
        </w:rPr>
        <w:fldChar w:fldCharType="separate"/>
      </w:r>
      <w:r w:rsidR="00A85DAA">
        <w:rPr>
          <w:noProof/>
        </w:rPr>
        <w:t>132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35 - Karachi Natural Nullahs and Drains</w:t>
      </w:r>
      <w:r>
        <w:rPr>
          <w:noProof/>
        </w:rPr>
        <w:tab/>
      </w:r>
      <w:r w:rsidR="00DE7458">
        <w:rPr>
          <w:noProof/>
        </w:rPr>
        <w:fldChar w:fldCharType="begin"/>
      </w:r>
      <w:r>
        <w:rPr>
          <w:noProof/>
        </w:rPr>
        <w:instrText xml:space="preserve"> PAGEREF _Toc470776180 \h </w:instrText>
      </w:r>
      <w:r w:rsidR="00DE7458">
        <w:rPr>
          <w:noProof/>
        </w:rPr>
      </w:r>
      <w:r w:rsidR="00DE7458">
        <w:rPr>
          <w:noProof/>
        </w:rPr>
        <w:fldChar w:fldCharType="separate"/>
      </w:r>
      <w:r w:rsidR="00A85DAA">
        <w:rPr>
          <w:noProof/>
        </w:rPr>
        <w:t>133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36 - Storm Water Drainage System Karachi</w:t>
      </w:r>
      <w:r>
        <w:rPr>
          <w:noProof/>
        </w:rPr>
        <w:tab/>
      </w:r>
      <w:r w:rsidR="00DE7458">
        <w:rPr>
          <w:noProof/>
        </w:rPr>
        <w:fldChar w:fldCharType="begin"/>
      </w:r>
      <w:r>
        <w:rPr>
          <w:noProof/>
        </w:rPr>
        <w:instrText xml:space="preserve"> PAGEREF _Toc470776181 \h </w:instrText>
      </w:r>
      <w:r w:rsidR="00DE7458">
        <w:rPr>
          <w:noProof/>
        </w:rPr>
      </w:r>
      <w:r w:rsidR="00DE7458">
        <w:rPr>
          <w:noProof/>
        </w:rPr>
        <w:fldChar w:fldCharType="separate"/>
      </w:r>
      <w:r w:rsidR="00A85DAA">
        <w:rPr>
          <w:noProof/>
        </w:rPr>
        <w:t>134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37 - Status of Garbage Collection in Sindh</w:t>
      </w:r>
      <w:r>
        <w:rPr>
          <w:noProof/>
        </w:rPr>
        <w:tab/>
      </w:r>
      <w:r w:rsidR="00DE7458">
        <w:rPr>
          <w:noProof/>
        </w:rPr>
        <w:fldChar w:fldCharType="begin"/>
      </w:r>
      <w:r>
        <w:rPr>
          <w:noProof/>
        </w:rPr>
        <w:instrText xml:space="preserve"> PAGEREF _Toc470776182 \h </w:instrText>
      </w:r>
      <w:r w:rsidR="00DE7458">
        <w:rPr>
          <w:noProof/>
        </w:rPr>
      </w:r>
      <w:r w:rsidR="00DE7458">
        <w:rPr>
          <w:noProof/>
        </w:rPr>
        <w:fldChar w:fldCharType="separate"/>
      </w:r>
      <w:r w:rsidR="00A85DAA">
        <w:rPr>
          <w:noProof/>
        </w:rPr>
        <w:t>146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38 - Existing Landfill Sites in Karachi</w:t>
      </w:r>
      <w:r>
        <w:rPr>
          <w:noProof/>
        </w:rPr>
        <w:tab/>
      </w:r>
      <w:r w:rsidR="00DE7458">
        <w:rPr>
          <w:noProof/>
        </w:rPr>
        <w:fldChar w:fldCharType="begin"/>
      </w:r>
      <w:r>
        <w:rPr>
          <w:noProof/>
        </w:rPr>
        <w:instrText xml:space="preserve"> PAGEREF _Toc470776183 \h </w:instrText>
      </w:r>
      <w:r w:rsidR="00DE7458">
        <w:rPr>
          <w:noProof/>
        </w:rPr>
      </w:r>
      <w:r w:rsidR="00DE7458">
        <w:rPr>
          <w:noProof/>
        </w:rPr>
        <w:fldChar w:fldCharType="separate"/>
      </w:r>
      <w:r w:rsidR="00A85DAA">
        <w:rPr>
          <w:noProof/>
        </w:rPr>
        <w:t>147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39 - Livestock slaughtered in Sindh 2011-12</w:t>
      </w:r>
      <w:r>
        <w:rPr>
          <w:noProof/>
        </w:rPr>
        <w:tab/>
      </w:r>
      <w:r w:rsidR="00DE7458">
        <w:rPr>
          <w:noProof/>
        </w:rPr>
        <w:fldChar w:fldCharType="begin"/>
      </w:r>
      <w:r>
        <w:rPr>
          <w:noProof/>
        </w:rPr>
        <w:instrText xml:space="preserve"> PAGEREF _Toc470776184 \h </w:instrText>
      </w:r>
      <w:r w:rsidR="00DE7458">
        <w:rPr>
          <w:noProof/>
        </w:rPr>
      </w:r>
      <w:r w:rsidR="00DE7458">
        <w:rPr>
          <w:noProof/>
        </w:rPr>
        <w:fldChar w:fldCharType="separate"/>
      </w:r>
      <w:r w:rsidR="00A85DAA">
        <w:rPr>
          <w:noProof/>
        </w:rPr>
        <w:t>150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40 - Number of recognised slaughterhouses by district 2011-12</w:t>
      </w:r>
      <w:r>
        <w:rPr>
          <w:noProof/>
        </w:rPr>
        <w:tab/>
      </w:r>
      <w:r w:rsidR="00DE7458">
        <w:rPr>
          <w:noProof/>
        </w:rPr>
        <w:fldChar w:fldCharType="begin"/>
      </w:r>
      <w:r>
        <w:rPr>
          <w:noProof/>
        </w:rPr>
        <w:instrText xml:space="preserve"> PAGEREF _Toc470776185 \h </w:instrText>
      </w:r>
      <w:r w:rsidR="00DE7458">
        <w:rPr>
          <w:noProof/>
        </w:rPr>
      </w:r>
      <w:r w:rsidR="00DE7458">
        <w:rPr>
          <w:noProof/>
        </w:rPr>
        <w:fldChar w:fldCharType="separate"/>
      </w:r>
      <w:r w:rsidR="00A85DAA">
        <w:rPr>
          <w:noProof/>
        </w:rPr>
        <w:t>151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41 - Decadal trends of Infant and Under 5 Mortality Rates in Sindh</w:t>
      </w:r>
      <w:r>
        <w:rPr>
          <w:noProof/>
        </w:rPr>
        <w:tab/>
      </w:r>
      <w:r w:rsidR="00DE7458">
        <w:rPr>
          <w:noProof/>
        </w:rPr>
        <w:fldChar w:fldCharType="begin"/>
      </w:r>
      <w:r>
        <w:rPr>
          <w:noProof/>
        </w:rPr>
        <w:instrText xml:space="preserve"> PAGEREF _Toc470776186 \h </w:instrText>
      </w:r>
      <w:r w:rsidR="00DE7458">
        <w:rPr>
          <w:noProof/>
        </w:rPr>
      </w:r>
      <w:r w:rsidR="00DE7458">
        <w:rPr>
          <w:noProof/>
        </w:rPr>
        <w:fldChar w:fldCharType="separate"/>
      </w:r>
      <w:r w:rsidR="00A85DAA">
        <w:rPr>
          <w:noProof/>
        </w:rPr>
        <w:t>159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42 - Child mortality rates and improved sanitation</w:t>
      </w:r>
      <w:r>
        <w:rPr>
          <w:noProof/>
        </w:rPr>
        <w:tab/>
      </w:r>
      <w:r w:rsidR="00DE7458">
        <w:rPr>
          <w:noProof/>
        </w:rPr>
        <w:fldChar w:fldCharType="begin"/>
      </w:r>
      <w:r>
        <w:rPr>
          <w:noProof/>
        </w:rPr>
        <w:instrText xml:space="preserve"> PAGEREF _Toc470776187 \h </w:instrText>
      </w:r>
      <w:r w:rsidR="00DE7458">
        <w:rPr>
          <w:noProof/>
        </w:rPr>
      </w:r>
      <w:r w:rsidR="00DE7458">
        <w:rPr>
          <w:noProof/>
        </w:rPr>
        <w:fldChar w:fldCharType="separate"/>
      </w:r>
      <w:r w:rsidR="00A85DAA">
        <w:rPr>
          <w:noProof/>
        </w:rPr>
        <w:t>161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43 - Childhood mortality rates and improved drinking water</w:t>
      </w:r>
      <w:r>
        <w:rPr>
          <w:noProof/>
        </w:rPr>
        <w:tab/>
      </w:r>
      <w:r w:rsidR="00DE7458">
        <w:rPr>
          <w:noProof/>
        </w:rPr>
        <w:fldChar w:fldCharType="begin"/>
      </w:r>
      <w:r>
        <w:rPr>
          <w:noProof/>
        </w:rPr>
        <w:instrText xml:space="preserve"> PAGEREF _Toc470776188 \h </w:instrText>
      </w:r>
      <w:r w:rsidR="00DE7458">
        <w:rPr>
          <w:noProof/>
        </w:rPr>
      </w:r>
      <w:r w:rsidR="00DE7458">
        <w:rPr>
          <w:noProof/>
        </w:rPr>
        <w:fldChar w:fldCharType="separate"/>
      </w:r>
      <w:r w:rsidR="00A85DAA">
        <w:rPr>
          <w:noProof/>
        </w:rPr>
        <w:t>162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44 – Diarrhoea in last 30 days in children under 5 years</w:t>
      </w:r>
      <w:r>
        <w:rPr>
          <w:noProof/>
        </w:rPr>
        <w:tab/>
      </w:r>
      <w:r w:rsidR="00DE7458">
        <w:rPr>
          <w:noProof/>
        </w:rPr>
        <w:fldChar w:fldCharType="begin"/>
      </w:r>
      <w:r>
        <w:rPr>
          <w:noProof/>
        </w:rPr>
        <w:instrText xml:space="preserve"> PAGEREF _Toc470776189 \h </w:instrText>
      </w:r>
      <w:r w:rsidR="00DE7458">
        <w:rPr>
          <w:noProof/>
        </w:rPr>
      </w:r>
      <w:r w:rsidR="00DE7458">
        <w:rPr>
          <w:noProof/>
        </w:rPr>
        <w:fldChar w:fldCharType="separate"/>
      </w:r>
      <w:r w:rsidR="00A85DAA">
        <w:rPr>
          <w:noProof/>
        </w:rPr>
        <w:t>163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45 - No Toilet and Diarrhoea in last 30 days in children under 5 years</w:t>
      </w:r>
      <w:r>
        <w:rPr>
          <w:noProof/>
        </w:rPr>
        <w:tab/>
      </w:r>
      <w:r w:rsidR="00DE7458">
        <w:rPr>
          <w:noProof/>
        </w:rPr>
        <w:fldChar w:fldCharType="begin"/>
      </w:r>
      <w:r>
        <w:rPr>
          <w:noProof/>
        </w:rPr>
        <w:instrText xml:space="preserve"> PAGEREF _Toc470776190 \h </w:instrText>
      </w:r>
      <w:r w:rsidR="00DE7458">
        <w:rPr>
          <w:noProof/>
        </w:rPr>
      </w:r>
      <w:r w:rsidR="00DE7458">
        <w:rPr>
          <w:noProof/>
        </w:rPr>
        <w:fldChar w:fldCharType="separate"/>
      </w:r>
      <w:r w:rsidR="00A85DAA">
        <w:rPr>
          <w:noProof/>
        </w:rPr>
        <w:t>164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46 – Improved Water Supply and Economic Quintiles</w:t>
      </w:r>
      <w:r>
        <w:rPr>
          <w:noProof/>
        </w:rPr>
        <w:tab/>
      </w:r>
      <w:r w:rsidR="00DE7458">
        <w:rPr>
          <w:noProof/>
        </w:rPr>
        <w:fldChar w:fldCharType="begin"/>
      </w:r>
      <w:r>
        <w:rPr>
          <w:noProof/>
        </w:rPr>
        <w:instrText xml:space="preserve"> PAGEREF _Toc470776191 \h </w:instrText>
      </w:r>
      <w:r w:rsidR="00DE7458">
        <w:rPr>
          <w:noProof/>
        </w:rPr>
      </w:r>
      <w:r w:rsidR="00DE7458">
        <w:rPr>
          <w:noProof/>
        </w:rPr>
        <w:fldChar w:fldCharType="separate"/>
      </w:r>
      <w:r w:rsidR="00A85DAA">
        <w:rPr>
          <w:noProof/>
        </w:rPr>
        <w:t>165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47 - Improved Sanitation and Quintiles</w:t>
      </w:r>
      <w:r>
        <w:rPr>
          <w:noProof/>
        </w:rPr>
        <w:tab/>
      </w:r>
      <w:r w:rsidR="00DE7458">
        <w:rPr>
          <w:noProof/>
        </w:rPr>
        <w:fldChar w:fldCharType="begin"/>
      </w:r>
      <w:r>
        <w:rPr>
          <w:noProof/>
        </w:rPr>
        <w:instrText xml:space="preserve"> PAGEREF _Toc470776192 \h </w:instrText>
      </w:r>
      <w:r w:rsidR="00DE7458">
        <w:rPr>
          <w:noProof/>
        </w:rPr>
      </w:r>
      <w:r w:rsidR="00DE7458">
        <w:rPr>
          <w:noProof/>
        </w:rPr>
        <w:fldChar w:fldCharType="separate"/>
      </w:r>
      <w:r w:rsidR="00A85DAA">
        <w:rPr>
          <w:noProof/>
        </w:rPr>
        <w:t>166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48 – No Toilet and Economic Quintiles</w:t>
      </w:r>
      <w:r>
        <w:rPr>
          <w:noProof/>
        </w:rPr>
        <w:tab/>
      </w:r>
      <w:r w:rsidR="00DE7458">
        <w:rPr>
          <w:noProof/>
        </w:rPr>
        <w:fldChar w:fldCharType="begin"/>
      </w:r>
      <w:r>
        <w:rPr>
          <w:noProof/>
        </w:rPr>
        <w:instrText xml:space="preserve"> PAGEREF _Toc470776193 \h </w:instrText>
      </w:r>
      <w:r w:rsidR="00DE7458">
        <w:rPr>
          <w:noProof/>
        </w:rPr>
      </w:r>
      <w:r w:rsidR="00DE7458">
        <w:rPr>
          <w:noProof/>
        </w:rPr>
        <w:fldChar w:fldCharType="separate"/>
      </w:r>
      <w:r w:rsidR="00A85DAA">
        <w:rPr>
          <w:noProof/>
        </w:rPr>
        <w:t>167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49 - Nutritional status and improved sanitation</w:t>
      </w:r>
      <w:r>
        <w:rPr>
          <w:noProof/>
        </w:rPr>
        <w:tab/>
      </w:r>
      <w:r w:rsidR="00DE7458">
        <w:rPr>
          <w:noProof/>
        </w:rPr>
        <w:fldChar w:fldCharType="begin"/>
      </w:r>
      <w:r>
        <w:rPr>
          <w:noProof/>
        </w:rPr>
        <w:instrText xml:space="preserve"> PAGEREF _Toc470776194 \h </w:instrText>
      </w:r>
      <w:r w:rsidR="00DE7458">
        <w:rPr>
          <w:noProof/>
        </w:rPr>
      </w:r>
      <w:r w:rsidR="00DE7458">
        <w:rPr>
          <w:noProof/>
        </w:rPr>
        <w:fldChar w:fldCharType="separate"/>
      </w:r>
      <w:r w:rsidR="00A85DAA">
        <w:rPr>
          <w:noProof/>
        </w:rPr>
        <w:t>171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50 - Top five diseases seen as outpatients in Sindh in 2015</w:t>
      </w:r>
      <w:r>
        <w:rPr>
          <w:noProof/>
        </w:rPr>
        <w:tab/>
      </w:r>
      <w:r w:rsidR="00DE7458">
        <w:rPr>
          <w:noProof/>
        </w:rPr>
        <w:fldChar w:fldCharType="begin"/>
      </w:r>
      <w:r>
        <w:rPr>
          <w:noProof/>
        </w:rPr>
        <w:instrText xml:space="preserve"> PAGEREF _Toc470776195 \h </w:instrText>
      </w:r>
      <w:r w:rsidR="00DE7458">
        <w:rPr>
          <w:noProof/>
        </w:rPr>
      </w:r>
      <w:r w:rsidR="00DE7458">
        <w:rPr>
          <w:noProof/>
        </w:rPr>
        <w:fldChar w:fldCharType="separate"/>
      </w:r>
      <w:r w:rsidR="00A85DAA">
        <w:rPr>
          <w:noProof/>
        </w:rPr>
        <w:t>174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51 – Improved water availability in schools in Sindh</w:t>
      </w:r>
      <w:r>
        <w:rPr>
          <w:noProof/>
        </w:rPr>
        <w:tab/>
      </w:r>
      <w:r w:rsidR="00DE7458">
        <w:rPr>
          <w:noProof/>
        </w:rPr>
        <w:fldChar w:fldCharType="begin"/>
      </w:r>
      <w:r>
        <w:rPr>
          <w:noProof/>
        </w:rPr>
        <w:instrText xml:space="preserve"> PAGEREF _Toc470776196 \h </w:instrText>
      </w:r>
      <w:r w:rsidR="00DE7458">
        <w:rPr>
          <w:noProof/>
        </w:rPr>
      </w:r>
      <w:r w:rsidR="00DE7458">
        <w:rPr>
          <w:noProof/>
        </w:rPr>
        <w:fldChar w:fldCharType="separate"/>
      </w:r>
      <w:r w:rsidR="00A85DAA">
        <w:rPr>
          <w:noProof/>
        </w:rPr>
        <w:t>186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52 - Improved sanitation in schools in Sindh</w:t>
      </w:r>
      <w:r>
        <w:rPr>
          <w:noProof/>
        </w:rPr>
        <w:tab/>
      </w:r>
      <w:r w:rsidR="00DE7458">
        <w:rPr>
          <w:noProof/>
        </w:rPr>
        <w:fldChar w:fldCharType="begin"/>
      </w:r>
      <w:r>
        <w:rPr>
          <w:noProof/>
        </w:rPr>
        <w:instrText xml:space="preserve"> PAGEREF _Toc470776197 \h </w:instrText>
      </w:r>
      <w:r w:rsidR="00DE7458">
        <w:rPr>
          <w:noProof/>
        </w:rPr>
      </w:r>
      <w:r w:rsidR="00DE7458">
        <w:rPr>
          <w:noProof/>
        </w:rPr>
        <w:fldChar w:fldCharType="separate"/>
      </w:r>
      <w:r w:rsidR="00A85DAA">
        <w:rPr>
          <w:noProof/>
        </w:rPr>
        <w:t>187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53 - Availability of drinking water in urban schools in Sindh</w:t>
      </w:r>
      <w:r>
        <w:rPr>
          <w:noProof/>
        </w:rPr>
        <w:tab/>
      </w:r>
      <w:r w:rsidR="00DE7458">
        <w:rPr>
          <w:noProof/>
        </w:rPr>
        <w:fldChar w:fldCharType="begin"/>
      </w:r>
      <w:r>
        <w:rPr>
          <w:noProof/>
        </w:rPr>
        <w:instrText xml:space="preserve"> PAGEREF _Toc470776198 \h </w:instrText>
      </w:r>
      <w:r w:rsidR="00DE7458">
        <w:rPr>
          <w:noProof/>
        </w:rPr>
      </w:r>
      <w:r w:rsidR="00DE7458">
        <w:rPr>
          <w:noProof/>
        </w:rPr>
        <w:fldChar w:fldCharType="separate"/>
      </w:r>
      <w:r w:rsidR="00A85DAA">
        <w:rPr>
          <w:noProof/>
        </w:rPr>
        <w:t>188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54 - Availability of drinking water in rural schools in Sindh</w:t>
      </w:r>
      <w:r>
        <w:rPr>
          <w:noProof/>
        </w:rPr>
        <w:tab/>
      </w:r>
      <w:r w:rsidR="00DE7458">
        <w:rPr>
          <w:noProof/>
        </w:rPr>
        <w:fldChar w:fldCharType="begin"/>
      </w:r>
      <w:r>
        <w:rPr>
          <w:noProof/>
        </w:rPr>
        <w:instrText xml:space="preserve"> PAGEREF _Toc470776199 \h </w:instrText>
      </w:r>
      <w:r w:rsidR="00DE7458">
        <w:rPr>
          <w:noProof/>
        </w:rPr>
      </w:r>
      <w:r w:rsidR="00DE7458">
        <w:rPr>
          <w:noProof/>
        </w:rPr>
        <w:fldChar w:fldCharType="separate"/>
      </w:r>
      <w:r w:rsidR="00A85DAA">
        <w:rPr>
          <w:noProof/>
        </w:rPr>
        <w:t>189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55 - Availability of student latrines in urban schools in Sindh</w:t>
      </w:r>
      <w:r>
        <w:rPr>
          <w:noProof/>
        </w:rPr>
        <w:tab/>
      </w:r>
      <w:r w:rsidR="00DE7458">
        <w:rPr>
          <w:noProof/>
        </w:rPr>
        <w:fldChar w:fldCharType="begin"/>
      </w:r>
      <w:r>
        <w:rPr>
          <w:noProof/>
        </w:rPr>
        <w:instrText xml:space="preserve"> PAGEREF _Toc470776200 \h </w:instrText>
      </w:r>
      <w:r w:rsidR="00DE7458">
        <w:rPr>
          <w:noProof/>
        </w:rPr>
      </w:r>
      <w:r w:rsidR="00DE7458">
        <w:rPr>
          <w:noProof/>
        </w:rPr>
        <w:fldChar w:fldCharType="separate"/>
      </w:r>
      <w:r w:rsidR="00A85DAA">
        <w:rPr>
          <w:noProof/>
        </w:rPr>
        <w:t>190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56 - Availability of student latrines in rural schools in Sindh</w:t>
      </w:r>
      <w:r>
        <w:rPr>
          <w:noProof/>
        </w:rPr>
        <w:tab/>
      </w:r>
      <w:r w:rsidR="00DE7458">
        <w:rPr>
          <w:noProof/>
        </w:rPr>
        <w:fldChar w:fldCharType="begin"/>
      </w:r>
      <w:r>
        <w:rPr>
          <w:noProof/>
        </w:rPr>
        <w:instrText xml:space="preserve"> PAGEREF _Toc470776201 \h </w:instrText>
      </w:r>
      <w:r w:rsidR="00DE7458">
        <w:rPr>
          <w:noProof/>
        </w:rPr>
      </w:r>
      <w:r w:rsidR="00DE7458">
        <w:rPr>
          <w:noProof/>
        </w:rPr>
        <w:fldChar w:fldCharType="separate"/>
      </w:r>
      <w:r w:rsidR="00A85DAA">
        <w:rPr>
          <w:noProof/>
        </w:rPr>
        <w:t>191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57 - Status of school facilities in government primary schools</w:t>
      </w:r>
      <w:r>
        <w:rPr>
          <w:noProof/>
        </w:rPr>
        <w:tab/>
      </w:r>
      <w:r w:rsidR="00DE7458">
        <w:rPr>
          <w:noProof/>
        </w:rPr>
        <w:fldChar w:fldCharType="begin"/>
      </w:r>
      <w:r>
        <w:rPr>
          <w:noProof/>
        </w:rPr>
        <w:instrText xml:space="preserve"> PAGEREF _Toc470776202 \h </w:instrText>
      </w:r>
      <w:r w:rsidR="00DE7458">
        <w:rPr>
          <w:noProof/>
        </w:rPr>
      </w:r>
      <w:r w:rsidR="00DE7458">
        <w:rPr>
          <w:noProof/>
        </w:rPr>
        <w:fldChar w:fldCharType="separate"/>
      </w:r>
      <w:r w:rsidR="00A85DAA">
        <w:rPr>
          <w:noProof/>
        </w:rPr>
        <w:t>192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58 - Status of school facilities in government middle and secondary schools</w:t>
      </w:r>
      <w:r>
        <w:rPr>
          <w:noProof/>
        </w:rPr>
        <w:tab/>
      </w:r>
      <w:r w:rsidR="00DE7458">
        <w:rPr>
          <w:noProof/>
        </w:rPr>
        <w:fldChar w:fldCharType="begin"/>
      </w:r>
      <w:r>
        <w:rPr>
          <w:noProof/>
        </w:rPr>
        <w:instrText xml:space="preserve"> PAGEREF _Toc470776203 \h </w:instrText>
      </w:r>
      <w:r w:rsidR="00DE7458">
        <w:rPr>
          <w:noProof/>
        </w:rPr>
      </w:r>
      <w:r w:rsidR="00DE7458">
        <w:rPr>
          <w:noProof/>
        </w:rPr>
        <w:fldChar w:fldCharType="separate"/>
      </w:r>
      <w:r w:rsidR="00A85DAA">
        <w:rPr>
          <w:noProof/>
        </w:rPr>
        <w:t>193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59 - Primary schools with drinking water by tehsil</w:t>
      </w:r>
      <w:r>
        <w:rPr>
          <w:noProof/>
        </w:rPr>
        <w:tab/>
      </w:r>
      <w:r w:rsidR="00DE7458">
        <w:rPr>
          <w:noProof/>
        </w:rPr>
        <w:fldChar w:fldCharType="begin"/>
      </w:r>
      <w:r>
        <w:rPr>
          <w:noProof/>
        </w:rPr>
        <w:instrText xml:space="preserve"> PAGEREF _Toc470776204 \h </w:instrText>
      </w:r>
      <w:r w:rsidR="00DE7458">
        <w:rPr>
          <w:noProof/>
        </w:rPr>
      </w:r>
      <w:r w:rsidR="00DE7458">
        <w:rPr>
          <w:noProof/>
        </w:rPr>
        <w:fldChar w:fldCharType="separate"/>
      </w:r>
      <w:r w:rsidR="00A85DAA">
        <w:rPr>
          <w:noProof/>
        </w:rPr>
        <w:t>194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60 - Middle and secondary schools with drinking water by tehsil</w:t>
      </w:r>
      <w:r>
        <w:rPr>
          <w:noProof/>
        </w:rPr>
        <w:tab/>
      </w:r>
      <w:r w:rsidR="00DE7458">
        <w:rPr>
          <w:noProof/>
        </w:rPr>
        <w:fldChar w:fldCharType="begin"/>
      </w:r>
      <w:r>
        <w:rPr>
          <w:noProof/>
        </w:rPr>
        <w:instrText xml:space="preserve"> PAGEREF _Toc470776205 \h </w:instrText>
      </w:r>
      <w:r w:rsidR="00DE7458">
        <w:rPr>
          <w:noProof/>
        </w:rPr>
      </w:r>
      <w:r w:rsidR="00DE7458">
        <w:rPr>
          <w:noProof/>
        </w:rPr>
        <w:fldChar w:fldCharType="separate"/>
      </w:r>
      <w:r w:rsidR="00A85DAA">
        <w:rPr>
          <w:noProof/>
        </w:rPr>
        <w:t>195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61 - Primary schools with student latrines by tehsil</w:t>
      </w:r>
      <w:r>
        <w:rPr>
          <w:noProof/>
        </w:rPr>
        <w:tab/>
      </w:r>
      <w:r w:rsidR="00DE7458">
        <w:rPr>
          <w:noProof/>
        </w:rPr>
        <w:fldChar w:fldCharType="begin"/>
      </w:r>
      <w:r>
        <w:rPr>
          <w:noProof/>
        </w:rPr>
        <w:instrText xml:space="preserve"> PAGEREF _Toc470776206 \h </w:instrText>
      </w:r>
      <w:r w:rsidR="00DE7458">
        <w:rPr>
          <w:noProof/>
        </w:rPr>
      </w:r>
      <w:r w:rsidR="00DE7458">
        <w:rPr>
          <w:noProof/>
        </w:rPr>
        <w:fldChar w:fldCharType="separate"/>
      </w:r>
      <w:r w:rsidR="00A85DAA">
        <w:rPr>
          <w:noProof/>
        </w:rPr>
        <w:t>196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62 - Middle and secondary schools with student latrines by tehsil</w:t>
      </w:r>
      <w:r>
        <w:rPr>
          <w:noProof/>
        </w:rPr>
        <w:tab/>
      </w:r>
      <w:r w:rsidR="00DE7458">
        <w:rPr>
          <w:noProof/>
        </w:rPr>
        <w:fldChar w:fldCharType="begin"/>
      </w:r>
      <w:r>
        <w:rPr>
          <w:noProof/>
        </w:rPr>
        <w:instrText xml:space="preserve"> PAGEREF _Toc470776207 \h </w:instrText>
      </w:r>
      <w:r w:rsidR="00DE7458">
        <w:rPr>
          <w:noProof/>
        </w:rPr>
      </w:r>
      <w:r w:rsidR="00DE7458">
        <w:rPr>
          <w:noProof/>
        </w:rPr>
        <w:fldChar w:fldCharType="separate"/>
      </w:r>
      <w:r w:rsidR="00A85DAA">
        <w:rPr>
          <w:noProof/>
        </w:rPr>
        <w:t>197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63 - Decadal Per Capita Sectoral Trends</w:t>
      </w:r>
      <w:r>
        <w:rPr>
          <w:noProof/>
        </w:rPr>
        <w:tab/>
      </w:r>
      <w:r w:rsidR="00DE7458">
        <w:rPr>
          <w:noProof/>
        </w:rPr>
        <w:fldChar w:fldCharType="begin"/>
      </w:r>
      <w:r>
        <w:rPr>
          <w:noProof/>
        </w:rPr>
        <w:instrText xml:space="preserve"> PAGEREF _Toc470776208 \h </w:instrText>
      </w:r>
      <w:r w:rsidR="00DE7458">
        <w:rPr>
          <w:noProof/>
        </w:rPr>
      </w:r>
      <w:r w:rsidR="00DE7458">
        <w:rPr>
          <w:noProof/>
        </w:rPr>
        <w:fldChar w:fldCharType="separate"/>
      </w:r>
      <w:r w:rsidR="00A85DAA">
        <w:rPr>
          <w:noProof/>
        </w:rPr>
        <w:t>204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64 - Per Capita Sectoral Spend Trends 2014-15</w:t>
      </w:r>
      <w:r>
        <w:rPr>
          <w:noProof/>
        </w:rPr>
        <w:tab/>
      </w:r>
      <w:r w:rsidR="00DE7458">
        <w:rPr>
          <w:noProof/>
        </w:rPr>
        <w:fldChar w:fldCharType="begin"/>
      </w:r>
      <w:r>
        <w:rPr>
          <w:noProof/>
        </w:rPr>
        <w:instrText xml:space="preserve"> PAGEREF _Toc470776209 \h </w:instrText>
      </w:r>
      <w:r w:rsidR="00DE7458">
        <w:rPr>
          <w:noProof/>
        </w:rPr>
      </w:r>
      <w:r w:rsidR="00DE7458">
        <w:rPr>
          <w:noProof/>
        </w:rPr>
        <w:fldChar w:fldCharType="separate"/>
      </w:r>
      <w:r w:rsidR="00A85DAA">
        <w:rPr>
          <w:noProof/>
        </w:rPr>
        <w:t>205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65 - Provincial trends of source of drinking water supply</w:t>
      </w:r>
      <w:r>
        <w:rPr>
          <w:noProof/>
        </w:rPr>
        <w:tab/>
      </w:r>
      <w:r w:rsidR="00DE7458">
        <w:rPr>
          <w:noProof/>
        </w:rPr>
        <w:fldChar w:fldCharType="begin"/>
      </w:r>
      <w:r>
        <w:rPr>
          <w:noProof/>
        </w:rPr>
        <w:instrText xml:space="preserve"> PAGEREF _Toc470776210 \h </w:instrText>
      </w:r>
      <w:r w:rsidR="00DE7458">
        <w:rPr>
          <w:noProof/>
        </w:rPr>
      </w:r>
      <w:r w:rsidR="00DE7458">
        <w:rPr>
          <w:noProof/>
        </w:rPr>
        <w:fldChar w:fldCharType="separate"/>
      </w:r>
      <w:r w:rsidR="00A85DAA">
        <w:rPr>
          <w:noProof/>
        </w:rPr>
        <w:t>206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66 - Distance to source of drinking water supply by province</w:t>
      </w:r>
      <w:r>
        <w:rPr>
          <w:noProof/>
        </w:rPr>
        <w:tab/>
      </w:r>
      <w:r w:rsidR="00DE7458">
        <w:rPr>
          <w:noProof/>
        </w:rPr>
        <w:fldChar w:fldCharType="begin"/>
      </w:r>
      <w:r>
        <w:rPr>
          <w:noProof/>
        </w:rPr>
        <w:instrText xml:space="preserve"> PAGEREF _Toc470776211 \h </w:instrText>
      </w:r>
      <w:r w:rsidR="00DE7458">
        <w:rPr>
          <w:noProof/>
        </w:rPr>
      </w:r>
      <w:r w:rsidR="00DE7458">
        <w:rPr>
          <w:noProof/>
        </w:rPr>
        <w:fldChar w:fldCharType="separate"/>
      </w:r>
      <w:r w:rsidR="00A85DAA">
        <w:rPr>
          <w:noProof/>
        </w:rPr>
        <w:t>206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67 - Distance to source of drinking water supply in Sindh</w:t>
      </w:r>
      <w:r>
        <w:rPr>
          <w:noProof/>
        </w:rPr>
        <w:tab/>
      </w:r>
      <w:r w:rsidR="00DE7458">
        <w:rPr>
          <w:noProof/>
        </w:rPr>
        <w:fldChar w:fldCharType="begin"/>
      </w:r>
      <w:r>
        <w:rPr>
          <w:noProof/>
        </w:rPr>
        <w:instrText xml:space="preserve"> PAGEREF _Toc470776212 \h </w:instrText>
      </w:r>
      <w:r w:rsidR="00DE7458">
        <w:rPr>
          <w:noProof/>
        </w:rPr>
      </w:r>
      <w:r w:rsidR="00DE7458">
        <w:rPr>
          <w:noProof/>
        </w:rPr>
        <w:fldChar w:fldCharType="separate"/>
      </w:r>
      <w:r w:rsidR="00A85DAA">
        <w:rPr>
          <w:noProof/>
        </w:rPr>
        <w:t>207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68 - Who installed water supply</w:t>
      </w:r>
      <w:r>
        <w:rPr>
          <w:noProof/>
        </w:rPr>
        <w:tab/>
      </w:r>
      <w:r w:rsidR="00DE7458">
        <w:rPr>
          <w:noProof/>
        </w:rPr>
        <w:fldChar w:fldCharType="begin"/>
      </w:r>
      <w:r>
        <w:rPr>
          <w:noProof/>
        </w:rPr>
        <w:instrText xml:space="preserve"> PAGEREF _Toc470776213 \h </w:instrText>
      </w:r>
      <w:r w:rsidR="00DE7458">
        <w:rPr>
          <w:noProof/>
        </w:rPr>
      </w:r>
      <w:r w:rsidR="00DE7458">
        <w:rPr>
          <w:noProof/>
        </w:rPr>
        <w:fldChar w:fldCharType="separate"/>
      </w:r>
      <w:r w:rsidR="00A85DAA">
        <w:rPr>
          <w:noProof/>
        </w:rPr>
        <w:t>207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69 - Type of toilet used by province</w:t>
      </w:r>
      <w:r>
        <w:rPr>
          <w:noProof/>
        </w:rPr>
        <w:tab/>
      </w:r>
      <w:r w:rsidR="00DE7458">
        <w:rPr>
          <w:noProof/>
        </w:rPr>
        <w:fldChar w:fldCharType="begin"/>
      </w:r>
      <w:r>
        <w:rPr>
          <w:noProof/>
        </w:rPr>
        <w:instrText xml:space="preserve"> PAGEREF _Toc470776214 \h </w:instrText>
      </w:r>
      <w:r w:rsidR="00DE7458">
        <w:rPr>
          <w:noProof/>
        </w:rPr>
      </w:r>
      <w:r w:rsidR="00DE7458">
        <w:rPr>
          <w:noProof/>
        </w:rPr>
        <w:fldChar w:fldCharType="separate"/>
      </w:r>
      <w:r w:rsidR="00A85DAA">
        <w:rPr>
          <w:noProof/>
        </w:rPr>
        <w:t>208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70 - Type of sanitation system used by province</w:t>
      </w:r>
      <w:r>
        <w:rPr>
          <w:noProof/>
        </w:rPr>
        <w:tab/>
      </w:r>
      <w:r w:rsidR="00DE7458">
        <w:rPr>
          <w:noProof/>
        </w:rPr>
        <w:fldChar w:fldCharType="begin"/>
      </w:r>
      <w:r>
        <w:rPr>
          <w:noProof/>
        </w:rPr>
        <w:instrText xml:space="preserve"> PAGEREF _Toc470776215 \h </w:instrText>
      </w:r>
      <w:r w:rsidR="00DE7458">
        <w:rPr>
          <w:noProof/>
        </w:rPr>
      </w:r>
      <w:r w:rsidR="00DE7458">
        <w:rPr>
          <w:noProof/>
        </w:rPr>
        <w:fldChar w:fldCharType="separate"/>
      </w:r>
      <w:r w:rsidR="00A85DAA">
        <w:rPr>
          <w:noProof/>
        </w:rPr>
        <w:t>208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71 - Type of overall garbage collection system from household by province</w:t>
      </w:r>
      <w:r>
        <w:rPr>
          <w:noProof/>
        </w:rPr>
        <w:tab/>
      </w:r>
      <w:r w:rsidR="00DE7458">
        <w:rPr>
          <w:noProof/>
        </w:rPr>
        <w:fldChar w:fldCharType="begin"/>
      </w:r>
      <w:r>
        <w:rPr>
          <w:noProof/>
        </w:rPr>
        <w:instrText xml:space="preserve"> PAGEREF _Toc470776216 \h </w:instrText>
      </w:r>
      <w:r w:rsidR="00DE7458">
        <w:rPr>
          <w:noProof/>
        </w:rPr>
      </w:r>
      <w:r w:rsidR="00DE7458">
        <w:rPr>
          <w:noProof/>
        </w:rPr>
        <w:fldChar w:fldCharType="separate"/>
      </w:r>
      <w:r w:rsidR="00A85DAA">
        <w:rPr>
          <w:noProof/>
        </w:rPr>
        <w:t>209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72 - Type of urban garbage collection system from household by province</w:t>
      </w:r>
      <w:r>
        <w:rPr>
          <w:noProof/>
        </w:rPr>
        <w:tab/>
      </w:r>
      <w:r w:rsidR="00DE7458">
        <w:rPr>
          <w:noProof/>
        </w:rPr>
        <w:fldChar w:fldCharType="begin"/>
      </w:r>
      <w:r>
        <w:rPr>
          <w:noProof/>
        </w:rPr>
        <w:instrText xml:space="preserve"> PAGEREF _Toc470776217 \h </w:instrText>
      </w:r>
      <w:r w:rsidR="00DE7458">
        <w:rPr>
          <w:noProof/>
        </w:rPr>
      </w:r>
      <w:r w:rsidR="00DE7458">
        <w:rPr>
          <w:noProof/>
        </w:rPr>
        <w:fldChar w:fldCharType="separate"/>
      </w:r>
      <w:r w:rsidR="00A85DAA">
        <w:rPr>
          <w:noProof/>
        </w:rPr>
        <w:t>209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73 - Tube wells in Sindh</w:t>
      </w:r>
      <w:r>
        <w:rPr>
          <w:noProof/>
        </w:rPr>
        <w:tab/>
      </w:r>
      <w:r w:rsidR="00DE7458">
        <w:rPr>
          <w:noProof/>
        </w:rPr>
        <w:fldChar w:fldCharType="begin"/>
      </w:r>
      <w:r>
        <w:rPr>
          <w:noProof/>
        </w:rPr>
        <w:instrText xml:space="preserve"> PAGEREF _Toc470776218 \h </w:instrText>
      </w:r>
      <w:r w:rsidR="00DE7458">
        <w:rPr>
          <w:noProof/>
        </w:rPr>
      </w:r>
      <w:r w:rsidR="00DE7458">
        <w:rPr>
          <w:noProof/>
        </w:rPr>
        <w:fldChar w:fldCharType="separate"/>
      </w:r>
      <w:r w:rsidR="00A85DAA">
        <w:rPr>
          <w:noProof/>
        </w:rPr>
        <w:t>218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74 - Current, Development and Total Pro-Poor Expenditure in Water and Sanitation</w:t>
      </w:r>
      <w:r>
        <w:rPr>
          <w:noProof/>
        </w:rPr>
        <w:tab/>
      </w:r>
      <w:r w:rsidR="00DE7458">
        <w:rPr>
          <w:noProof/>
        </w:rPr>
        <w:fldChar w:fldCharType="begin"/>
      </w:r>
      <w:r>
        <w:rPr>
          <w:noProof/>
        </w:rPr>
        <w:instrText xml:space="preserve"> PAGEREF _Toc470776219 \h </w:instrText>
      </w:r>
      <w:r w:rsidR="00DE7458">
        <w:rPr>
          <w:noProof/>
        </w:rPr>
      </w:r>
      <w:r w:rsidR="00DE7458">
        <w:rPr>
          <w:noProof/>
        </w:rPr>
        <w:fldChar w:fldCharType="separate"/>
      </w:r>
      <w:r w:rsidR="00A85DAA">
        <w:rPr>
          <w:noProof/>
        </w:rPr>
        <w:t>225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75 - Sectoral expenditure as percentage of total pro-poor expenditure</w:t>
      </w:r>
      <w:r>
        <w:rPr>
          <w:noProof/>
        </w:rPr>
        <w:tab/>
      </w:r>
      <w:r w:rsidR="00DE7458">
        <w:rPr>
          <w:noProof/>
        </w:rPr>
        <w:fldChar w:fldCharType="begin"/>
      </w:r>
      <w:r>
        <w:rPr>
          <w:noProof/>
        </w:rPr>
        <w:instrText xml:space="preserve"> PAGEREF _Toc470776220 \h </w:instrText>
      </w:r>
      <w:r w:rsidR="00DE7458">
        <w:rPr>
          <w:noProof/>
        </w:rPr>
      </w:r>
      <w:r w:rsidR="00DE7458">
        <w:rPr>
          <w:noProof/>
        </w:rPr>
        <w:fldChar w:fldCharType="separate"/>
      </w:r>
      <w:r w:rsidR="00A85DAA">
        <w:rPr>
          <w:noProof/>
        </w:rPr>
        <w:t>226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76 - Sectoral expenditure trends</w:t>
      </w:r>
      <w:r>
        <w:rPr>
          <w:noProof/>
        </w:rPr>
        <w:tab/>
      </w:r>
      <w:r w:rsidR="00DE7458">
        <w:rPr>
          <w:noProof/>
        </w:rPr>
        <w:fldChar w:fldCharType="begin"/>
      </w:r>
      <w:r>
        <w:rPr>
          <w:noProof/>
        </w:rPr>
        <w:instrText xml:space="preserve"> PAGEREF _Toc470776221 \h </w:instrText>
      </w:r>
      <w:r w:rsidR="00DE7458">
        <w:rPr>
          <w:noProof/>
        </w:rPr>
      </w:r>
      <w:r w:rsidR="00DE7458">
        <w:rPr>
          <w:noProof/>
        </w:rPr>
        <w:fldChar w:fldCharType="separate"/>
      </w:r>
      <w:r w:rsidR="00A85DAA">
        <w:rPr>
          <w:noProof/>
        </w:rPr>
        <w:t>227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77 - Proportionate allocation and spend by department</w:t>
      </w:r>
      <w:r>
        <w:rPr>
          <w:noProof/>
        </w:rPr>
        <w:tab/>
      </w:r>
      <w:r w:rsidR="00DE7458">
        <w:rPr>
          <w:noProof/>
        </w:rPr>
        <w:fldChar w:fldCharType="begin"/>
      </w:r>
      <w:r>
        <w:rPr>
          <w:noProof/>
        </w:rPr>
        <w:instrText xml:space="preserve"> PAGEREF _Toc470776222 \h </w:instrText>
      </w:r>
      <w:r w:rsidR="00DE7458">
        <w:rPr>
          <w:noProof/>
        </w:rPr>
      </w:r>
      <w:r w:rsidR="00DE7458">
        <w:rPr>
          <w:noProof/>
        </w:rPr>
        <w:fldChar w:fldCharType="separate"/>
      </w:r>
      <w:r w:rsidR="00A85DAA">
        <w:rPr>
          <w:noProof/>
        </w:rPr>
        <w:t>229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78 - Sub-sector allocation and percentage of sectoral allocation</w:t>
      </w:r>
      <w:r>
        <w:rPr>
          <w:noProof/>
        </w:rPr>
        <w:tab/>
      </w:r>
      <w:r w:rsidR="00DE7458">
        <w:rPr>
          <w:noProof/>
        </w:rPr>
        <w:fldChar w:fldCharType="begin"/>
      </w:r>
      <w:r>
        <w:rPr>
          <w:noProof/>
        </w:rPr>
        <w:instrText xml:space="preserve"> PAGEREF _Toc470776223 \h </w:instrText>
      </w:r>
      <w:r w:rsidR="00DE7458">
        <w:rPr>
          <w:noProof/>
        </w:rPr>
      </w:r>
      <w:r w:rsidR="00DE7458">
        <w:rPr>
          <w:noProof/>
        </w:rPr>
        <w:fldChar w:fldCharType="separate"/>
      </w:r>
      <w:r w:rsidR="00A85DAA">
        <w:rPr>
          <w:noProof/>
        </w:rPr>
        <w:t>230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79 - Sector investment scenario at current rates and with 8% inflation (safely managed water supply and sanitation)</w:t>
      </w:r>
      <w:r>
        <w:rPr>
          <w:noProof/>
        </w:rPr>
        <w:tab/>
      </w:r>
      <w:r w:rsidR="00DE7458">
        <w:rPr>
          <w:noProof/>
        </w:rPr>
        <w:fldChar w:fldCharType="begin"/>
      </w:r>
      <w:r>
        <w:rPr>
          <w:noProof/>
        </w:rPr>
        <w:instrText xml:space="preserve"> PAGEREF _Toc470776224 \h </w:instrText>
      </w:r>
      <w:r w:rsidR="00DE7458">
        <w:rPr>
          <w:noProof/>
        </w:rPr>
      </w:r>
      <w:r w:rsidR="00DE7458">
        <w:rPr>
          <w:noProof/>
        </w:rPr>
        <w:fldChar w:fldCharType="separate"/>
      </w:r>
      <w:r w:rsidR="00A85DAA">
        <w:rPr>
          <w:noProof/>
        </w:rPr>
        <w:t>313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80 – Sub-sector investment at current rates (safely managed water supply and sanitation)</w:t>
      </w:r>
      <w:r>
        <w:rPr>
          <w:noProof/>
        </w:rPr>
        <w:tab/>
      </w:r>
      <w:r w:rsidR="00DE7458">
        <w:rPr>
          <w:noProof/>
        </w:rPr>
        <w:fldChar w:fldCharType="begin"/>
      </w:r>
      <w:r>
        <w:rPr>
          <w:noProof/>
        </w:rPr>
        <w:instrText xml:space="preserve"> PAGEREF _Toc470776225 \h </w:instrText>
      </w:r>
      <w:r w:rsidR="00DE7458">
        <w:rPr>
          <w:noProof/>
        </w:rPr>
      </w:r>
      <w:r w:rsidR="00DE7458">
        <w:rPr>
          <w:noProof/>
        </w:rPr>
        <w:fldChar w:fldCharType="separate"/>
      </w:r>
      <w:r w:rsidR="00A85DAA">
        <w:rPr>
          <w:noProof/>
        </w:rPr>
        <w:t>313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81 - Sector investment scenario at current rates and with 8% inflation (improved water supply and sanitation)</w:t>
      </w:r>
      <w:r>
        <w:rPr>
          <w:noProof/>
        </w:rPr>
        <w:tab/>
      </w:r>
      <w:r w:rsidR="00DE7458">
        <w:rPr>
          <w:noProof/>
        </w:rPr>
        <w:fldChar w:fldCharType="begin"/>
      </w:r>
      <w:r>
        <w:rPr>
          <w:noProof/>
        </w:rPr>
        <w:instrText xml:space="preserve"> PAGEREF _Toc470776226 \h </w:instrText>
      </w:r>
      <w:r w:rsidR="00DE7458">
        <w:rPr>
          <w:noProof/>
        </w:rPr>
      </w:r>
      <w:r w:rsidR="00DE7458">
        <w:rPr>
          <w:noProof/>
        </w:rPr>
        <w:fldChar w:fldCharType="separate"/>
      </w:r>
      <w:r w:rsidR="00A85DAA">
        <w:rPr>
          <w:noProof/>
        </w:rPr>
        <w:t>314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82 – Sub-sector investment at current rates (improved water supply and sanitation)</w:t>
      </w:r>
      <w:r>
        <w:rPr>
          <w:noProof/>
        </w:rPr>
        <w:tab/>
      </w:r>
      <w:r w:rsidR="00DE7458">
        <w:rPr>
          <w:noProof/>
        </w:rPr>
        <w:fldChar w:fldCharType="begin"/>
      </w:r>
      <w:r>
        <w:rPr>
          <w:noProof/>
        </w:rPr>
        <w:instrText xml:space="preserve"> PAGEREF _Toc470776227 \h </w:instrText>
      </w:r>
      <w:r w:rsidR="00DE7458">
        <w:rPr>
          <w:noProof/>
        </w:rPr>
      </w:r>
      <w:r w:rsidR="00DE7458">
        <w:rPr>
          <w:noProof/>
        </w:rPr>
        <w:fldChar w:fldCharType="separate"/>
      </w:r>
      <w:r w:rsidR="00A85DAA">
        <w:rPr>
          <w:noProof/>
        </w:rPr>
        <w:t>314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83 – Implementation Mechanism</w:t>
      </w:r>
      <w:r>
        <w:rPr>
          <w:noProof/>
        </w:rPr>
        <w:tab/>
      </w:r>
      <w:r w:rsidR="00DE7458">
        <w:rPr>
          <w:noProof/>
        </w:rPr>
        <w:fldChar w:fldCharType="begin"/>
      </w:r>
      <w:r>
        <w:rPr>
          <w:noProof/>
        </w:rPr>
        <w:instrText xml:space="preserve"> PAGEREF _Toc470776228 \h </w:instrText>
      </w:r>
      <w:r w:rsidR="00DE7458">
        <w:rPr>
          <w:noProof/>
        </w:rPr>
      </w:r>
      <w:r w:rsidR="00DE7458">
        <w:rPr>
          <w:noProof/>
        </w:rPr>
        <w:fldChar w:fldCharType="separate"/>
      </w:r>
      <w:r w:rsidR="00A85DAA">
        <w:rPr>
          <w:noProof/>
        </w:rPr>
        <w:t>328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84 - Organogram for DCMU</w:t>
      </w:r>
      <w:r>
        <w:rPr>
          <w:noProof/>
        </w:rPr>
        <w:tab/>
      </w:r>
      <w:r w:rsidR="00DE7458">
        <w:rPr>
          <w:noProof/>
        </w:rPr>
        <w:fldChar w:fldCharType="begin"/>
      </w:r>
      <w:r>
        <w:rPr>
          <w:noProof/>
        </w:rPr>
        <w:instrText xml:space="preserve"> PAGEREF _Toc470776229 \h </w:instrText>
      </w:r>
      <w:r w:rsidR="00DE7458">
        <w:rPr>
          <w:noProof/>
        </w:rPr>
      </w:r>
      <w:r w:rsidR="00DE7458">
        <w:rPr>
          <w:noProof/>
        </w:rPr>
        <w:fldChar w:fldCharType="separate"/>
      </w:r>
      <w:r w:rsidR="00A85DAA">
        <w:rPr>
          <w:noProof/>
        </w:rPr>
        <w:t>330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85 - Top 10 countries with the highest numbers of people (in millions) practicing open defecation</w:t>
      </w:r>
      <w:r>
        <w:rPr>
          <w:noProof/>
        </w:rPr>
        <w:tab/>
      </w:r>
      <w:r w:rsidR="00DE7458">
        <w:rPr>
          <w:noProof/>
        </w:rPr>
        <w:fldChar w:fldCharType="begin"/>
      </w:r>
      <w:r>
        <w:rPr>
          <w:noProof/>
        </w:rPr>
        <w:instrText xml:space="preserve"> PAGEREF _Toc470776230 \h </w:instrText>
      </w:r>
      <w:r w:rsidR="00DE7458">
        <w:rPr>
          <w:noProof/>
        </w:rPr>
      </w:r>
      <w:r w:rsidR="00DE7458">
        <w:rPr>
          <w:noProof/>
        </w:rPr>
        <w:fldChar w:fldCharType="separate"/>
      </w:r>
      <w:r w:rsidR="00A85DAA">
        <w:rPr>
          <w:noProof/>
        </w:rPr>
        <w:t>336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86 - Disparities in rural improved sanitation coverage</w:t>
      </w:r>
      <w:r>
        <w:rPr>
          <w:noProof/>
        </w:rPr>
        <w:tab/>
      </w:r>
      <w:r w:rsidR="00DE7458">
        <w:rPr>
          <w:noProof/>
        </w:rPr>
        <w:fldChar w:fldCharType="begin"/>
      </w:r>
      <w:r>
        <w:rPr>
          <w:noProof/>
        </w:rPr>
        <w:instrText xml:space="preserve"> PAGEREF _Toc470776231 \h </w:instrText>
      </w:r>
      <w:r w:rsidR="00DE7458">
        <w:rPr>
          <w:noProof/>
        </w:rPr>
      </w:r>
      <w:r w:rsidR="00DE7458">
        <w:rPr>
          <w:noProof/>
        </w:rPr>
        <w:fldChar w:fldCharType="separate"/>
      </w:r>
      <w:r w:rsidR="00A85DAA">
        <w:rPr>
          <w:noProof/>
        </w:rPr>
        <w:t>337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87 - Access to improved drinking water sources and sanitation facilities – disability perspectives</w:t>
      </w:r>
      <w:r>
        <w:rPr>
          <w:noProof/>
        </w:rPr>
        <w:tab/>
      </w:r>
      <w:r w:rsidR="00DE7458">
        <w:rPr>
          <w:noProof/>
        </w:rPr>
        <w:fldChar w:fldCharType="begin"/>
      </w:r>
      <w:r>
        <w:rPr>
          <w:noProof/>
        </w:rPr>
        <w:instrText xml:space="preserve"> PAGEREF _Toc470776232 \h </w:instrText>
      </w:r>
      <w:r w:rsidR="00DE7458">
        <w:rPr>
          <w:noProof/>
        </w:rPr>
      </w:r>
      <w:r w:rsidR="00DE7458">
        <w:rPr>
          <w:noProof/>
        </w:rPr>
        <w:fldChar w:fldCharType="separate"/>
      </w:r>
      <w:r w:rsidR="00A85DAA">
        <w:rPr>
          <w:noProof/>
        </w:rPr>
        <w:t>338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7B767E">
        <w:rPr>
          <w:rFonts w:ascii="Calibri" w:hAnsi="Calibri"/>
          <w:noProof/>
          <w:color w:val="059AD8"/>
          <w:lang w:val="en-GB"/>
        </w:rPr>
        <w:t>Figure 88 - Existing monitoring and reporting systems</w:t>
      </w:r>
      <w:r>
        <w:rPr>
          <w:noProof/>
        </w:rPr>
        <w:tab/>
      </w:r>
      <w:r w:rsidR="00DE7458">
        <w:rPr>
          <w:noProof/>
        </w:rPr>
        <w:fldChar w:fldCharType="begin"/>
      </w:r>
      <w:r>
        <w:rPr>
          <w:noProof/>
        </w:rPr>
        <w:instrText xml:space="preserve"> PAGEREF _Toc470776233 \h </w:instrText>
      </w:r>
      <w:r w:rsidR="00DE7458">
        <w:rPr>
          <w:noProof/>
        </w:rPr>
      </w:r>
      <w:r w:rsidR="00DE7458">
        <w:rPr>
          <w:noProof/>
        </w:rPr>
        <w:fldChar w:fldCharType="separate"/>
      </w:r>
      <w:r w:rsidR="00A85DAA">
        <w:rPr>
          <w:noProof/>
        </w:rPr>
        <w:t>341</w:t>
      </w:r>
      <w:r w:rsidR="00DE7458">
        <w:rPr>
          <w:noProof/>
        </w:rPr>
        <w:fldChar w:fldCharType="end"/>
      </w:r>
    </w:p>
    <w:p w:rsidR="007E6DAD" w:rsidRPr="001F6A97" w:rsidRDefault="00DE7458" w:rsidP="002663AA">
      <w:pPr>
        <w:pStyle w:val="TableofFigures"/>
        <w:tabs>
          <w:tab w:val="right" w:pos="9622"/>
        </w:tabs>
        <w:spacing w:after="80"/>
        <w:ind w:left="482" w:hanging="482"/>
        <w:rPr>
          <w:color w:val="000000" w:themeColor="text1"/>
          <w:lang w:val="en-GB"/>
        </w:rPr>
      </w:pPr>
      <w:r w:rsidRPr="001F6A97">
        <w:rPr>
          <w:rFonts w:ascii="Calibri" w:hAnsi="Calibri"/>
          <w:b w:val="0"/>
          <w:color w:val="000000" w:themeColor="text1"/>
          <w:lang w:val="en-GB"/>
        </w:rPr>
        <w:fldChar w:fldCharType="end"/>
      </w:r>
    </w:p>
    <w:p w:rsidR="003B2B3F" w:rsidRPr="001F6A97" w:rsidRDefault="003B2B3F">
      <w:pPr>
        <w:rPr>
          <w:color w:val="000000" w:themeColor="text1"/>
          <w:lang w:val="en-GB"/>
        </w:rPr>
      </w:pPr>
    </w:p>
    <w:p w:rsidR="006C68B5" w:rsidRPr="001F6A97" w:rsidRDefault="006C68B5">
      <w:pPr>
        <w:rPr>
          <w:color w:val="000000" w:themeColor="text1"/>
          <w:lang w:val="en-GB"/>
        </w:rPr>
      </w:pPr>
    </w:p>
    <w:p w:rsidR="003B2B3F" w:rsidRPr="001F6A97" w:rsidRDefault="003B2B3F" w:rsidP="003B2B3F">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5" w:name="_Toc476076279"/>
      <w:r w:rsidRPr="001F6A97">
        <w:rPr>
          <w:rFonts w:asciiTheme="majorHAnsi" w:hAnsiTheme="majorHAnsi"/>
          <w:color w:val="059AD8"/>
          <w:sz w:val="36"/>
          <w:lang w:val="en-GB"/>
        </w:rPr>
        <w:t>LIST OF TABLES</w:t>
      </w:r>
      <w:bookmarkEnd w:id="5"/>
    </w:p>
    <w:p w:rsidR="003B2B3F" w:rsidRPr="001F6A97" w:rsidRDefault="003B2B3F">
      <w:pPr>
        <w:rPr>
          <w:color w:val="000000" w:themeColor="text1"/>
          <w:lang w:val="en-GB"/>
        </w:rPr>
      </w:pPr>
    </w:p>
    <w:p w:rsidR="003B2B3F" w:rsidRPr="001F6A97" w:rsidRDefault="003B2B3F">
      <w:pPr>
        <w:rPr>
          <w:color w:val="000000" w:themeColor="text1"/>
          <w:lang w:val="en-GB"/>
        </w:rPr>
      </w:pPr>
    </w:p>
    <w:p w:rsidR="000146C5" w:rsidRDefault="00DE7458">
      <w:pPr>
        <w:pStyle w:val="TableofFigures"/>
        <w:tabs>
          <w:tab w:val="right" w:pos="9623"/>
        </w:tabs>
        <w:rPr>
          <w:b w:val="0"/>
          <w:noProof/>
          <w:sz w:val="24"/>
          <w:szCs w:val="24"/>
          <w:lang w:val="en-GB" w:eastAsia="en-GB"/>
        </w:rPr>
      </w:pPr>
      <w:r w:rsidRPr="00DE7458">
        <w:rPr>
          <w:rFonts w:ascii="Calibri" w:hAnsi="Calibri"/>
          <w:b w:val="0"/>
          <w:color w:val="000000" w:themeColor="text1"/>
          <w:lang w:val="en-GB"/>
        </w:rPr>
        <w:fldChar w:fldCharType="begin"/>
      </w:r>
      <w:r w:rsidR="00AD50F1" w:rsidRPr="001F6A97">
        <w:rPr>
          <w:rFonts w:ascii="Calibri" w:hAnsi="Calibri"/>
          <w:b w:val="0"/>
          <w:color w:val="000000" w:themeColor="text1"/>
          <w:lang w:val="en-GB"/>
        </w:rPr>
        <w:instrText xml:space="preserve"> TOC \c "Table" </w:instrText>
      </w:r>
      <w:r w:rsidRPr="00DE7458">
        <w:rPr>
          <w:rFonts w:ascii="Calibri" w:hAnsi="Calibri"/>
          <w:b w:val="0"/>
          <w:color w:val="000000" w:themeColor="text1"/>
          <w:lang w:val="en-GB"/>
        </w:rPr>
        <w:fldChar w:fldCharType="separate"/>
      </w:r>
      <w:r w:rsidR="000146C5" w:rsidRPr="00915119">
        <w:rPr>
          <w:rFonts w:ascii="Calibri" w:hAnsi="Calibri"/>
          <w:noProof/>
          <w:color w:val="059AD8"/>
          <w:lang w:val="en-GB"/>
        </w:rPr>
        <w:t>Table 1 - Use of Drinking Water Sources</w:t>
      </w:r>
      <w:r w:rsidR="000146C5">
        <w:rPr>
          <w:noProof/>
        </w:rPr>
        <w:tab/>
      </w:r>
      <w:r>
        <w:rPr>
          <w:noProof/>
        </w:rPr>
        <w:fldChar w:fldCharType="begin"/>
      </w:r>
      <w:r w:rsidR="000146C5">
        <w:rPr>
          <w:noProof/>
        </w:rPr>
        <w:instrText xml:space="preserve"> PAGEREF _Toc470776234 \h </w:instrText>
      </w:r>
      <w:r>
        <w:rPr>
          <w:noProof/>
        </w:rPr>
      </w:r>
      <w:r>
        <w:rPr>
          <w:noProof/>
        </w:rPr>
        <w:fldChar w:fldCharType="separate"/>
      </w:r>
      <w:r w:rsidR="00A85DAA">
        <w:rPr>
          <w:noProof/>
        </w:rPr>
        <w:t>25</w:t>
      </w:r>
      <w:r>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2 - Use of Sanitation Facilities</w:t>
      </w:r>
      <w:r>
        <w:rPr>
          <w:noProof/>
        </w:rPr>
        <w:tab/>
      </w:r>
      <w:r w:rsidR="00DE7458">
        <w:rPr>
          <w:noProof/>
        </w:rPr>
        <w:fldChar w:fldCharType="begin"/>
      </w:r>
      <w:r>
        <w:rPr>
          <w:noProof/>
        </w:rPr>
        <w:instrText xml:space="preserve"> PAGEREF _Toc470776235 \h </w:instrText>
      </w:r>
      <w:r w:rsidR="00DE7458">
        <w:rPr>
          <w:noProof/>
        </w:rPr>
      </w:r>
      <w:r w:rsidR="00DE7458">
        <w:rPr>
          <w:noProof/>
        </w:rPr>
        <w:fldChar w:fldCharType="separate"/>
      </w:r>
      <w:r w:rsidR="00A85DAA">
        <w:rPr>
          <w:noProof/>
        </w:rPr>
        <w:t>26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3 - Multi-dimensional poverty in Pakistan - incidence, depth and severity</w:t>
      </w:r>
      <w:r>
        <w:rPr>
          <w:noProof/>
        </w:rPr>
        <w:tab/>
      </w:r>
      <w:r w:rsidR="00DE7458">
        <w:rPr>
          <w:noProof/>
        </w:rPr>
        <w:fldChar w:fldCharType="begin"/>
      </w:r>
      <w:r>
        <w:rPr>
          <w:noProof/>
        </w:rPr>
        <w:instrText xml:space="preserve"> PAGEREF _Toc470776236 \h </w:instrText>
      </w:r>
      <w:r w:rsidR="00DE7458">
        <w:rPr>
          <w:noProof/>
        </w:rPr>
      </w:r>
      <w:r w:rsidR="00DE7458">
        <w:rPr>
          <w:noProof/>
        </w:rPr>
        <w:fldChar w:fldCharType="separate"/>
      </w:r>
      <w:r w:rsidR="00A85DAA">
        <w:rPr>
          <w:noProof/>
        </w:rPr>
        <w:t>31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4 - Non-income multi-dimensional poverty incidence</w:t>
      </w:r>
      <w:r>
        <w:rPr>
          <w:noProof/>
        </w:rPr>
        <w:tab/>
      </w:r>
      <w:r w:rsidR="00DE7458">
        <w:rPr>
          <w:noProof/>
        </w:rPr>
        <w:fldChar w:fldCharType="begin"/>
      </w:r>
      <w:r>
        <w:rPr>
          <w:noProof/>
        </w:rPr>
        <w:instrText xml:space="preserve"> PAGEREF _Toc470776237 \h </w:instrText>
      </w:r>
      <w:r w:rsidR="00DE7458">
        <w:rPr>
          <w:noProof/>
        </w:rPr>
      </w:r>
      <w:r w:rsidR="00DE7458">
        <w:rPr>
          <w:noProof/>
        </w:rPr>
        <w:fldChar w:fldCharType="separate"/>
      </w:r>
      <w:r w:rsidR="00A85DAA">
        <w:rPr>
          <w:noProof/>
        </w:rPr>
        <w:t>32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5 - Household economic situation by quintiles</w:t>
      </w:r>
      <w:r>
        <w:rPr>
          <w:noProof/>
        </w:rPr>
        <w:tab/>
      </w:r>
      <w:r w:rsidR="00DE7458">
        <w:rPr>
          <w:noProof/>
        </w:rPr>
        <w:fldChar w:fldCharType="begin"/>
      </w:r>
      <w:r>
        <w:rPr>
          <w:noProof/>
        </w:rPr>
        <w:instrText xml:space="preserve"> PAGEREF _Toc470776238 \h </w:instrText>
      </w:r>
      <w:r w:rsidR="00DE7458">
        <w:rPr>
          <w:noProof/>
        </w:rPr>
      </w:r>
      <w:r w:rsidR="00DE7458">
        <w:rPr>
          <w:noProof/>
        </w:rPr>
        <w:fldChar w:fldCharType="separate"/>
      </w:r>
      <w:r w:rsidR="00A85DAA">
        <w:rPr>
          <w:noProof/>
        </w:rPr>
        <w:t>33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6 - Growing population in cities</w:t>
      </w:r>
      <w:r>
        <w:rPr>
          <w:noProof/>
        </w:rPr>
        <w:tab/>
      </w:r>
      <w:r w:rsidR="00DE7458">
        <w:rPr>
          <w:noProof/>
        </w:rPr>
        <w:fldChar w:fldCharType="begin"/>
      </w:r>
      <w:r>
        <w:rPr>
          <w:noProof/>
        </w:rPr>
        <w:instrText xml:space="preserve"> PAGEREF _Toc470776239 \h </w:instrText>
      </w:r>
      <w:r w:rsidR="00DE7458">
        <w:rPr>
          <w:noProof/>
        </w:rPr>
      </w:r>
      <w:r w:rsidR="00DE7458">
        <w:rPr>
          <w:noProof/>
        </w:rPr>
        <w:fldChar w:fldCharType="separate"/>
      </w:r>
      <w:r w:rsidR="00A85DAA">
        <w:rPr>
          <w:noProof/>
        </w:rPr>
        <w:t>34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7 - Additional Processes and Institutions affecting Water and Sanitation</w:t>
      </w:r>
      <w:r>
        <w:rPr>
          <w:noProof/>
        </w:rPr>
        <w:tab/>
      </w:r>
      <w:r w:rsidR="00DE7458">
        <w:rPr>
          <w:noProof/>
        </w:rPr>
        <w:fldChar w:fldCharType="begin"/>
      </w:r>
      <w:r>
        <w:rPr>
          <w:noProof/>
        </w:rPr>
        <w:instrText xml:space="preserve"> PAGEREF _Toc470776240 \h </w:instrText>
      </w:r>
      <w:r w:rsidR="00DE7458">
        <w:rPr>
          <w:noProof/>
        </w:rPr>
      </w:r>
      <w:r w:rsidR="00DE7458">
        <w:rPr>
          <w:noProof/>
        </w:rPr>
        <w:fldChar w:fldCharType="separate"/>
      </w:r>
      <w:r w:rsidR="00A85DAA">
        <w:rPr>
          <w:noProof/>
        </w:rPr>
        <w:t>52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8 - Summary of legislation and regulations relating to solid waste management</w:t>
      </w:r>
      <w:r>
        <w:rPr>
          <w:noProof/>
        </w:rPr>
        <w:tab/>
      </w:r>
      <w:r w:rsidR="00DE7458">
        <w:rPr>
          <w:noProof/>
        </w:rPr>
        <w:fldChar w:fldCharType="begin"/>
      </w:r>
      <w:r>
        <w:rPr>
          <w:noProof/>
        </w:rPr>
        <w:instrText xml:space="preserve"> PAGEREF _Toc470776241 \h </w:instrText>
      </w:r>
      <w:r w:rsidR="00DE7458">
        <w:rPr>
          <w:noProof/>
        </w:rPr>
      </w:r>
      <w:r w:rsidR="00DE7458">
        <w:rPr>
          <w:noProof/>
        </w:rPr>
        <w:fldChar w:fldCharType="separate"/>
      </w:r>
      <w:r w:rsidR="00A85DAA">
        <w:rPr>
          <w:noProof/>
        </w:rPr>
        <w:t>67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9 - Major problems with the water supply and sanitation system in Karachi</w:t>
      </w:r>
      <w:r>
        <w:rPr>
          <w:noProof/>
        </w:rPr>
        <w:tab/>
      </w:r>
      <w:r w:rsidR="00DE7458">
        <w:rPr>
          <w:noProof/>
        </w:rPr>
        <w:fldChar w:fldCharType="begin"/>
      </w:r>
      <w:r>
        <w:rPr>
          <w:noProof/>
        </w:rPr>
        <w:instrText xml:space="preserve"> PAGEREF _Toc470776242 \h </w:instrText>
      </w:r>
      <w:r w:rsidR="00DE7458">
        <w:rPr>
          <w:noProof/>
        </w:rPr>
      </w:r>
      <w:r w:rsidR="00DE7458">
        <w:rPr>
          <w:noProof/>
        </w:rPr>
        <w:fldChar w:fldCharType="separate"/>
      </w:r>
      <w:r w:rsidR="00A85DAA">
        <w:rPr>
          <w:noProof/>
        </w:rPr>
        <w:t>98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10 - Overall status of water quality (MICS 2014)</w:t>
      </w:r>
      <w:r>
        <w:rPr>
          <w:noProof/>
        </w:rPr>
        <w:tab/>
      </w:r>
      <w:r w:rsidR="00DE7458">
        <w:rPr>
          <w:noProof/>
        </w:rPr>
        <w:fldChar w:fldCharType="begin"/>
      </w:r>
      <w:r>
        <w:rPr>
          <w:noProof/>
        </w:rPr>
        <w:instrText xml:space="preserve"> PAGEREF _Toc470776243 \h </w:instrText>
      </w:r>
      <w:r w:rsidR="00DE7458">
        <w:rPr>
          <w:noProof/>
        </w:rPr>
      </w:r>
      <w:r w:rsidR="00DE7458">
        <w:rPr>
          <w:noProof/>
        </w:rPr>
        <w:fldChar w:fldCharType="separate"/>
      </w:r>
      <w:r w:rsidR="00A85DAA">
        <w:rPr>
          <w:noProof/>
        </w:rPr>
        <w:t>113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11 - Status of Sewerage System in Karachi</w:t>
      </w:r>
      <w:r>
        <w:rPr>
          <w:noProof/>
        </w:rPr>
        <w:tab/>
      </w:r>
      <w:r w:rsidR="00DE7458">
        <w:rPr>
          <w:noProof/>
        </w:rPr>
        <w:fldChar w:fldCharType="begin"/>
      </w:r>
      <w:r>
        <w:rPr>
          <w:noProof/>
        </w:rPr>
        <w:instrText xml:space="preserve"> PAGEREF _Toc470776244 \h </w:instrText>
      </w:r>
      <w:r w:rsidR="00DE7458">
        <w:rPr>
          <w:noProof/>
        </w:rPr>
      </w:r>
      <w:r w:rsidR="00DE7458">
        <w:rPr>
          <w:noProof/>
        </w:rPr>
        <w:fldChar w:fldCharType="separate"/>
      </w:r>
      <w:r w:rsidR="00A85DAA">
        <w:rPr>
          <w:noProof/>
        </w:rPr>
        <w:t>131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12 - Overview of solid waste management in selected secondary cities</w:t>
      </w:r>
      <w:r>
        <w:rPr>
          <w:noProof/>
        </w:rPr>
        <w:tab/>
      </w:r>
      <w:r w:rsidR="00DE7458">
        <w:rPr>
          <w:noProof/>
        </w:rPr>
        <w:fldChar w:fldCharType="begin"/>
      </w:r>
      <w:r>
        <w:rPr>
          <w:noProof/>
        </w:rPr>
        <w:instrText xml:space="preserve"> PAGEREF _Toc470776245 \h </w:instrText>
      </w:r>
      <w:r w:rsidR="00DE7458">
        <w:rPr>
          <w:noProof/>
        </w:rPr>
      </w:r>
      <w:r w:rsidR="00DE7458">
        <w:rPr>
          <w:noProof/>
        </w:rPr>
        <w:fldChar w:fldCharType="separate"/>
      </w:r>
      <w:r w:rsidR="00A85DAA">
        <w:rPr>
          <w:noProof/>
        </w:rPr>
        <w:t>152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13 - Nutritional status of children under five years in Sindh</w:t>
      </w:r>
      <w:r>
        <w:rPr>
          <w:noProof/>
        </w:rPr>
        <w:tab/>
      </w:r>
      <w:r w:rsidR="00DE7458">
        <w:rPr>
          <w:noProof/>
        </w:rPr>
        <w:fldChar w:fldCharType="begin"/>
      </w:r>
      <w:r>
        <w:rPr>
          <w:noProof/>
        </w:rPr>
        <w:instrText xml:space="preserve"> PAGEREF _Toc470776246 \h </w:instrText>
      </w:r>
      <w:r w:rsidR="00DE7458">
        <w:rPr>
          <w:noProof/>
        </w:rPr>
      </w:r>
      <w:r w:rsidR="00DE7458">
        <w:rPr>
          <w:noProof/>
        </w:rPr>
        <w:fldChar w:fldCharType="separate"/>
      </w:r>
      <w:r w:rsidR="00A85DAA">
        <w:rPr>
          <w:noProof/>
        </w:rPr>
        <w:t>170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14 - Comparison of service efficiency in water and sanitation agencies</w:t>
      </w:r>
      <w:r>
        <w:rPr>
          <w:noProof/>
        </w:rPr>
        <w:tab/>
      </w:r>
      <w:r w:rsidR="00DE7458">
        <w:rPr>
          <w:noProof/>
        </w:rPr>
        <w:fldChar w:fldCharType="begin"/>
      </w:r>
      <w:r>
        <w:rPr>
          <w:noProof/>
        </w:rPr>
        <w:instrText xml:space="preserve"> PAGEREF _Toc470776247 \h </w:instrText>
      </w:r>
      <w:r w:rsidR="00DE7458">
        <w:rPr>
          <w:noProof/>
        </w:rPr>
      </w:r>
      <w:r w:rsidR="00DE7458">
        <w:rPr>
          <w:noProof/>
        </w:rPr>
        <w:fldChar w:fldCharType="separate"/>
      </w:r>
      <w:r w:rsidR="00A85DAA">
        <w:rPr>
          <w:noProof/>
        </w:rPr>
        <w:t>210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15 - Status of efficiency of service</w:t>
      </w:r>
      <w:r>
        <w:rPr>
          <w:noProof/>
        </w:rPr>
        <w:tab/>
      </w:r>
      <w:r w:rsidR="00DE7458">
        <w:rPr>
          <w:noProof/>
        </w:rPr>
        <w:fldChar w:fldCharType="begin"/>
      </w:r>
      <w:r>
        <w:rPr>
          <w:noProof/>
        </w:rPr>
        <w:instrText xml:space="preserve"> PAGEREF _Toc470776248 \h </w:instrText>
      </w:r>
      <w:r w:rsidR="00DE7458">
        <w:rPr>
          <w:noProof/>
        </w:rPr>
      </w:r>
      <w:r w:rsidR="00DE7458">
        <w:rPr>
          <w:noProof/>
        </w:rPr>
        <w:fldChar w:fldCharType="separate"/>
      </w:r>
      <w:r w:rsidR="00A85DAA">
        <w:rPr>
          <w:noProof/>
        </w:rPr>
        <w:t>211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16 - Staffing Capacity for solid waste management in selected secondary cities</w:t>
      </w:r>
      <w:r>
        <w:rPr>
          <w:noProof/>
        </w:rPr>
        <w:tab/>
      </w:r>
      <w:r w:rsidR="00DE7458">
        <w:rPr>
          <w:noProof/>
        </w:rPr>
        <w:fldChar w:fldCharType="begin"/>
      </w:r>
      <w:r>
        <w:rPr>
          <w:noProof/>
        </w:rPr>
        <w:instrText xml:space="preserve"> PAGEREF _Toc470776249 \h </w:instrText>
      </w:r>
      <w:r w:rsidR="00DE7458">
        <w:rPr>
          <w:noProof/>
        </w:rPr>
      </w:r>
      <w:r w:rsidR="00DE7458">
        <w:rPr>
          <w:noProof/>
        </w:rPr>
        <w:fldChar w:fldCharType="separate"/>
      </w:r>
      <w:r w:rsidR="00A85DAA">
        <w:rPr>
          <w:noProof/>
        </w:rPr>
        <w:t>221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17 - Comparative structure in Local Government and Public Health Engineering</w:t>
      </w:r>
      <w:r>
        <w:rPr>
          <w:noProof/>
        </w:rPr>
        <w:tab/>
      </w:r>
      <w:r w:rsidR="00DE7458">
        <w:rPr>
          <w:noProof/>
        </w:rPr>
        <w:fldChar w:fldCharType="begin"/>
      </w:r>
      <w:r>
        <w:rPr>
          <w:noProof/>
        </w:rPr>
        <w:instrText xml:space="preserve"> PAGEREF _Toc470776250 \h </w:instrText>
      </w:r>
      <w:r w:rsidR="00DE7458">
        <w:rPr>
          <w:noProof/>
        </w:rPr>
      </w:r>
      <w:r w:rsidR="00DE7458">
        <w:rPr>
          <w:noProof/>
        </w:rPr>
        <w:fldChar w:fldCharType="separate"/>
      </w:r>
      <w:r w:rsidR="00A85DAA">
        <w:rPr>
          <w:noProof/>
        </w:rPr>
        <w:t>222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18 - Sectoral development allocation and expenditure</w:t>
      </w:r>
      <w:r>
        <w:rPr>
          <w:noProof/>
        </w:rPr>
        <w:tab/>
      </w:r>
      <w:r w:rsidR="00DE7458">
        <w:rPr>
          <w:noProof/>
        </w:rPr>
        <w:fldChar w:fldCharType="begin"/>
      </w:r>
      <w:r>
        <w:rPr>
          <w:noProof/>
        </w:rPr>
        <w:instrText xml:space="preserve"> PAGEREF _Toc470776251 \h </w:instrText>
      </w:r>
      <w:r w:rsidR="00DE7458">
        <w:rPr>
          <w:noProof/>
        </w:rPr>
      </w:r>
      <w:r w:rsidR="00DE7458">
        <w:rPr>
          <w:noProof/>
        </w:rPr>
        <w:fldChar w:fldCharType="separate"/>
      </w:r>
      <w:r w:rsidR="00A85DAA">
        <w:rPr>
          <w:noProof/>
        </w:rPr>
        <w:t>228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19 - Proportionate sectoral allocation by department</w:t>
      </w:r>
      <w:r>
        <w:rPr>
          <w:noProof/>
        </w:rPr>
        <w:tab/>
      </w:r>
      <w:r w:rsidR="00DE7458">
        <w:rPr>
          <w:noProof/>
        </w:rPr>
        <w:fldChar w:fldCharType="begin"/>
      </w:r>
      <w:r>
        <w:rPr>
          <w:noProof/>
        </w:rPr>
        <w:instrText xml:space="preserve"> PAGEREF _Toc470776252 \h </w:instrText>
      </w:r>
      <w:r w:rsidR="00DE7458">
        <w:rPr>
          <w:noProof/>
        </w:rPr>
      </w:r>
      <w:r w:rsidR="00DE7458">
        <w:rPr>
          <w:noProof/>
        </w:rPr>
        <w:fldChar w:fldCharType="separate"/>
      </w:r>
      <w:r w:rsidR="00A85DAA">
        <w:rPr>
          <w:noProof/>
        </w:rPr>
        <w:t>229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20 – Detailed sub-sectoral financial analysis of sectoral financing in ADP 2015-16</w:t>
      </w:r>
      <w:r>
        <w:rPr>
          <w:noProof/>
        </w:rPr>
        <w:tab/>
      </w:r>
      <w:r w:rsidR="00DE7458">
        <w:rPr>
          <w:noProof/>
        </w:rPr>
        <w:fldChar w:fldCharType="begin"/>
      </w:r>
      <w:r>
        <w:rPr>
          <w:noProof/>
        </w:rPr>
        <w:instrText xml:space="preserve"> PAGEREF _Toc470776253 \h </w:instrText>
      </w:r>
      <w:r w:rsidR="00DE7458">
        <w:rPr>
          <w:noProof/>
        </w:rPr>
      </w:r>
      <w:r w:rsidR="00DE7458">
        <w:rPr>
          <w:noProof/>
        </w:rPr>
        <w:fldChar w:fldCharType="separate"/>
      </w:r>
      <w:r w:rsidR="00A85DAA">
        <w:rPr>
          <w:noProof/>
        </w:rPr>
        <w:t>235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21 - Detailed costing for safely managed overall drinking water supply by district</w:t>
      </w:r>
      <w:r>
        <w:rPr>
          <w:noProof/>
        </w:rPr>
        <w:tab/>
      </w:r>
      <w:r w:rsidR="00DE7458">
        <w:rPr>
          <w:noProof/>
        </w:rPr>
        <w:fldChar w:fldCharType="begin"/>
      </w:r>
      <w:r>
        <w:rPr>
          <w:noProof/>
        </w:rPr>
        <w:instrText xml:space="preserve"> PAGEREF _Toc470776254 \h </w:instrText>
      </w:r>
      <w:r w:rsidR="00DE7458">
        <w:rPr>
          <w:noProof/>
        </w:rPr>
      </w:r>
      <w:r w:rsidR="00DE7458">
        <w:rPr>
          <w:noProof/>
        </w:rPr>
        <w:fldChar w:fldCharType="separate"/>
      </w:r>
      <w:r w:rsidR="00A85DAA">
        <w:rPr>
          <w:noProof/>
        </w:rPr>
        <w:t>241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22 - Detailed costing for safely managed urban drinking water supply by district</w:t>
      </w:r>
      <w:r>
        <w:rPr>
          <w:noProof/>
        </w:rPr>
        <w:tab/>
      </w:r>
      <w:r w:rsidR="00DE7458">
        <w:rPr>
          <w:noProof/>
        </w:rPr>
        <w:fldChar w:fldCharType="begin"/>
      </w:r>
      <w:r>
        <w:rPr>
          <w:noProof/>
        </w:rPr>
        <w:instrText xml:space="preserve"> PAGEREF _Toc470776255 \h </w:instrText>
      </w:r>
      <w:r w:rsidR="00DE7458">
        <w:rPr>
          <w:noProof/>
        </w:rPr>
      </w:r>
      <w:r w:rsidR="00DE7458">
        <w:rPr>
          <w:noProof/>
        </w:rPr>
        <w:fldChar w:fldCharType="separate"/>
      </w:r>
      <w:r w:rsidR="00A85DAA">
        <w:rPr>
          <w:noProof/>
        </w:rPr>
        <w:t>245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23 - Detailed costing for safely managed rural drinking water supply by district</w:t>
      </w:r>
      <w:r>
        <w:rPr>
          <w:noProof/>
        </w:rPr>
        <w:tab/>
      </w:r>
      <w:r w:rsidR="00DE7458">
        <w:rPr>
          <w:noProof/>
        </w:rPr>
        <w:fldChar w:fldCharType="begin"/>
      </w:r>
      <w:r>
        <w:rPr>
          <w:noProof/>
        </w:rPr>
        <w:instrText xml:space="preserve"> PAGEREF _Toc470776256 \h </w:instrText>
      </w:r>
      <w:r w:rsidR="00DE7458">
        <w:rPr>
          <w:noProof/>
        </w:rPr>
      </w:r>
      <w:r w:rsidR="00DE7458">
        <w:rPr>
          <w:noProof/>
        </w:rPr>
        <w:fldChar w:fldCharType="separate"/>
      </w:r>
      <w:r w:rsidR="00A85DAA">
        <w:rPr>
          <w:noProof/>
        </w:rPr>
        <w:t>247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24 - Detailed costing of safely managed overall sewerage and drainage system by district</w:t>
      </w:r>
      <w:r>
        <w:rPr>
          <w:noProof/>
        </w:rPr>
        <w:tab/>
      </w:r>
      <w:r w:rsidR="00DE7458">
        <w:rPr>
          <w:noProof/>
        </w:rPr>
        <w:fldChar w:fldCharType="begin"/>
      </w:r>
      <w:r>
        <w:rPr>
          <w:noProof/>
        </w:rPr>
        <w:instrText xml:space="preserve"> PAGEREF _Toc470776257 \h </w:instrText>
      </w:r>
      <w:r w:rsidR="00DE7458">
        <w:rPr>
          <w:noProof/>
        </w:rPr>
      </w:r>
      <w:r w:rsidR="00DE7458">
        <w:rPr>
          <w:noProof/>
        </w:rPr>
        <w:fldChar w:fldCharType="separate"/>
      </w:r>
      <w:r w:rsidR="00A85DAA">
        <w:rPr>
          <w:noProof/>
        </w:rPr>
        <w:t>249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25 - Detailed costing of safely managed urban sewerage and drainage system by district</w:t>
      </w:r>
      <w:r>
        <w:rPr>
          <w:noProof/>
        </w:rPr>
        <w:tab/>
      </w:r>
      <w:r w:rsidR="00DE7458">
        <w:rPr>
          <w:noProof/>
        </w:rPr>
        <w:fldChar w:fldCharType="begin"/>
      </w:r>
      <w:r>
        <w:rPr>
          <w:noProof/>
        </w:rPr>
        <w:instrText xml:space="preserve"> PAGEREF _Toc470776258 \h </w:instrText>
      </w:r>
      <w:r w:rsidR="00DE7458">
        <w:rPr>
          <w:noProof/>
        </w:rPr>
      </w:r>
      <w:r w:rsidR="00DE7458">
        <w:rPr>
          <w:noProof/>
        </w:rPr>
        <w:fldChar w:fldCharType="separate"/>
      </w:r>
      <w:r w:rsidR="00A85DAA">
        <w:rPr>
          <w:noProof/>
        </w:rPr>
        <w:t>253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26 - Detailed costing of safely managed rural sewerage and drainage system by district</w:t>
      </w:r>
      <w:r>
        <w:rPr>
          <w:noProof/>
        </w:rPr>
        <w:tab/>
      </w:r>
      <w:r w:rsidR="00DE7458">
        <w:rPr>
          <w:noProof/>
        </w:rPr>
        <w:fldChar w:fldCharType="begin"/>
      </w:r>
      <w:r>
        <w:rPr>
          <w:noProof/>
        </w:rPr>
        <w:instrText xml:space="preserve"> PAGEREF _Toc470776259 \h </w:instrText>
      </w:r>
      <w:r w:rsidR="00DE7458">
        <w:rPr>
          <w:noProof/>
        </w:rPr>
      </w:r>
      <w:r w:rsidR="00DE7458">
        <w:rPr>
          <w:noProof/>
        </w:rPr>
        <w:fldChar w:fldCharType="separate"/>
      </w:r>
      <w:r w:rsidR="00A85DAA">
        <w:rPr>
          <w:noProof/>
        </w:rPr>
        <w:t>255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27 - Detailed costing for improved overall drinking water supply by district</w:t>
      </w:r>
      <w:r>
        <w:rPr>
          <w:noProof/>
        </w:rPr>
        <w:tab/>
      </w:r>
      <w:r w:rsidR="00DE7458">
        <w:rPr>
          <w:noProof/>
        </w:rPr>
        <w:fldChar w:fldCharType="begin"/>
      </w:r>
      <w:r>
        <w:rPr>
          <w:noProof/>
        </w:rPr>
        <w:instrText xml:space="preserve"> PAGEREF _Toc470776260 \h </w:instrText>
      </w:r>
      <w:r w:rsidR="00DE7458">
        <w:rPr>
          <w:noProof/>
        </w:rPr>
      </w:r>
      <w:r w:rsidR="00DE7458">
        <w:rPr>
          <w:noProof/>
        </w:rPr>
        <w:fldChar w:fldCharType="separate"/>
      </w:r>
      <w:r w:rsidR="00A85DAA">
        <w:rPr>
          <w:noProof/>
        </w:rPr>
        <w:t>257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28 - Detailed costing for improved urban drinking water supply by district</w:t>
      </w:r>
      <w:r>
        <w:rPr>
          <w:noProof/>
        </w:rPr>
        <w:tab/>
      </w:r>
      <w:r w:rsidR="00DE7458">
        <w:rPr>
          <w:noProof/>
        </w:rPr>
        <w:fldChar w:fldCharType="begin"/>
      </w:r>
      <w:r>
        <w:rPr>
          <w:noProof/>
        </w:rPr>
        <w:instrText xml:space="preserve"> PAGEREF _Toc470776261 \h </w:instrText>
      </w:r>
      <w:r w:rsidR="00DE7458">
        <w:rPr>
          <w:noProof/>
        </w:rPr>
      </w:r>
      <w:r w:rsidR="00DE7458">
        <w:rPr>
          <w:noProof/>
        </w:rPr>
        <w:fldChar w:fldCharType="separate"/>
      </w:r>
      <w:r w:rsidR="00A85DAA">
        <w:rPr>
          <w:noProof/>
        </w:rPr>
        <w:t>261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29 - Detailed costing for safely managed rural drinking water supply by district</w:t>
      </w:r>
      <w:r>
        <w:rPr>
          <w:noProof/>
        </w:rPr>
        <w:tab/>
      </w:r>
      <w:r w:rsidR="00DE7458">
        <w:rPr>
          <w:noProof/>
        </w:rPr>
        <w:fldChar w:fldCharType="begin"/>
      </w:r>
      <w:r>
        <w:rPr>
          <w:noProof/>
        </w:rPr>
        <w:instrText xml:space="preserve"> PAGEREF _Toc470776262 \h </w:instrText>
      </w:r>
      <w:r w:rsidR="00DE7458">
        <w:rPr>
          <w:noProof/>
        </w:rPr>
      </w:r>
      <w:r w:rsidR="00DE7458">
        <w:rPr>
          <w:noProof/>
        </w:rPr>
        <w:fldChar w:fldCharType="separate"/>
      </w:r>
      <w:r w:rsidR="00A85DAA">
        <w:rPr>
          <w:noProof/>
        </w:rPr>
        <w:t>263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30 - Detailed costing of improved overall sanitation system by district</w:t>
      </w:r>
      <w:r>
        <w:rPr>
          <w:noProof/>
        </w:rPr>
        <w:tab/>
      </w:r>
      <w:r w:rsidR="00DE7458">
        <w:rPr>
          <w:noProof/>
        </w:rPr>
        <w:fldChar w:fldCharType="begin"/>
      </w:r>
      <w:r>
        <w:rPr>
          <w:noProof/>
        </w:rPr>
        <w:instrText xml:space="preserve"> PAGEREF _Toc470776263 \h </w:instrText>
      </w:r>
      <w:r w:rsidR="00DE7458">
        <w:rPr>
          <w:noProof/>
        </w:rPr>
      </w:r>
      <w:r w:rsidR="00DE7458">
        <w:rPr>
          <w:noProof/>
        </w:rPr>
        <w:fldChar w:fldCharType="separate"/>
      </w:r>
      <w:r w:rsidR="00A85DAA">
        <w:rPr>
          <w:noProof/>
        </w:rPr>
        <w:t>265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31 - Detailed costing of improved urban sanitation system by district</w:t>
      </w:r>
      <w:r>
        <w:rPr>
          <w:noProof/>
        </w:rPr>
        <w:tab/>
      </w:r>
      <w:r w:rsidR="00DE7458">
        <w:rPr>
          <w:noProof/>
        </w:rPr>
        <w:fldChar w:fldCharType="begin"/>
      </w:r>
      <w:r>
        <w:rPr>
          <w:noProof/>
        </w:rPr>
        <w:instrText xml:space="preserve"> PAGEREF _Toc470776264 \h </w:instrText>
      </w:r>
      <w:r w:rsidR="00DE7458">
        <w:rPr>
          <w:noProof/>
        </w:rPr>
      </w:r>
      <w:r w:rsidR="00DE7458">
        <w:rPr>
          <w:noProof/>
        </w:rPr>
        <w:fldChar w:fldCharType="separate"/>
      </w:r>
      <w:r w:rsidR="00A85DAA">
        <w:rPr>
          <w:noProof/>
        </w:rPr>
        <w:t>269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32 - Detailed costing of improved rural sanitation system by district</w:t>
      </w:r>
      <w:r>
        <w:rPr>
          <w:noProof/>
        </w:rPr>
        <w:tab/>
      </w:r>
      <w:r w:rsidR="00DE7458">
        <w:rPr>
          <w:noProof/>
        </w:rPr>
        <w:fldChar w:fldCharType="begin"/>
      </w:r>
      <w:r>
        <w:rPr>
          <w:noProof/>
        </w:rPr>
        <w:instrText xml:space="preserve"> PAGEREF _Toc470776265 \h </w:instrText>
      </w:r>
      <w:r w:rsidR="00DE7458">
        <w:rPr>
          <w:noProof/>
        </w:rPr>
      </w:r>
      <w:r w:rsidR="00DE7458">
        <w:rPr>
          <w:noProof/>
        </w:rPr>
        <w:fldChar w:fldCharType="separate"/>
      </w:r>
      <w:r w:rsidR="00A85DAA">
        <w:rPr>
          <w:noProof/>
        </w:rPr>
        <w:t>271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33 - Missing facilities (drinking water) in public sector primary schools</w:t>
      </w:r>
      <w:r>
        <w:rPr>
          <w:noProof/>
        </w:rPr>
        <w:tab/>
      </w:r>
      <w:r w:rsidR="00DE7458">
        <w:rPr>
          <w:noProof/>
        </w:rPr>
        <w:fldChar w:fldCharType="begin"/>
      </w:r>
      <w:r>
        <w:rPr>
          <w:noProof/>
        </w:rPr>
        <w:instrText xml:space="preserve"> PAGEREF _Toc470776266 \h </w:instrText>
      </w:r>
      <w:r w:rsidR="00DE7458">
        <w:rPr>
          <w:noProof/>
        </w:rPr>
      </w:r>
      <w:r w:rsidR="00DE7458">
        <w:rPr>
          <w:noProof/>
        </w:rPr>
        <w:fldChar w:fldCharType="separate"/>
      </w:r>
      <w:r w:rsidR="00A85DAA">
        <w:rPr>
          <w:noProof/>
        </w:rPr>
        <w:t>273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34 - Missing facilities (latrines) in public sector primary schools</w:t>
      </w:r>
      <w:r>
        <w:rPr>
          <w:noProof/>
        </w:rPr>
        <w:tab/>
      </w:r>
      <w:r w:rsidR="00DE7458">
        <w:rPr>
          <w:noProof/>
        </w:rPr>
        <w:fldChar w:fldCharType="begin"/>
      </w:r>
      <w:r>
        <w:rPr>
          <w:noProof/>
        </w:rPr>
        <w:instrText xml:space="preserve"> PAGEREF _Toc470776267 \h </w:instrText>
      </w:r>
      <w:r w:rsidR="00DE7458">
        <w:rPr>
          <w:noProof/>
        </w:rPr>
      </w:r>
      <w:r w:rsidR="00DE7458">
        <w:rPr>
          <w:noProof/>
        </w:rPr>
        <w:fldChar w:fldCharType="separate"/>
      </w:r>
      <w:r w:rsidR="00A85DAA">
        <w:rPr>
          <w:noProof/>
        </w:rPr>
        <w:t>275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35 - Missing facilities (drinking water) in public sector middle and secondary schools</w:t>
      </w:r>
      <w:r>
        <w:rPr>
          <w:noProof/>
        </w:rPr>
        <w:tab/>
      </w:r>
      <w:r w:rsidR="00DE7458">
        <w:rPr>
          <w:noProof/>
        </w:rPr>
        <w:fldChar w:fldCharType="begin"/>
      </w:r>
      <w:r>
        <w:rPr>
          <w:noProof/>
        </w:rPr>
        <w:instrText xml:space="preserve"> PAGEREF _Toc470776268 \h </w:instrText>
      </w:r>
      <w:r w:rsidR="00DE7458">
        <w:rPr>
          <w:noProof/>
        </w:rPr>
      </w:r>
      <w:r w:rsidR="00DE7458">
        <w:rPr>
          <w:noProof/>
        </w:rPr>
        <w:fldChar w:fldCharType="separate"/>
      </w:r>
      <w:r w:rsidR="00A85DAA">
        <w:rPr>
          <w:noProof/>
        </w:rPr>
        <w:t>277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36 - Missing facilities (latrines) in public sector middle and secondary schools</w:t>
      </w:r>
      <w:r>
        <w:rPr>
          <w:noProof/>
        </w:rPr>
        <w:tab/>
      </w:r>
      <w:r w:rsidR="00DE7458">
        <w:rPr>
          <w:noProof/>
        </w:rPr>
        <w:fldChar w:fldCharType="begin"/>
      </w:r>
      <w:r>
        <w:rPr>
          <w:noProof/>
        </w:rPr>
        <w:instrText xml:space="preserve"> PAGEREF _Toc470776269 \h </w:instrText>
      </w:r>
      <w:r w:rsidR="00DE7458">
        <w:rPr>
          <w:noProof/>
        </w:rPr>
      </w:r>
      <w:r w:rsidR="00DE7458">
        <w:rPr>
          <w:noProof/>
        </w:rPr>
        <w:fldChar w:fldCharType="separate"/>
      </w:r>
      <w:r w:rsidR="00A85DAA">
        <w:rPr>
          <w:noProof/>
        </w:rPr>
        <w:t>279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37 - Missing facilities (water and sanitation) at Basic Health Units</w:t>
      </w:r>
      <w:r>
        <w:rPr>
          <w:noProof/>
        </w:rPr>
        <w:tab/>
      </w:r>
      <w:r w:rsidR="00DE7458">
        <w:rPr>
          <w:noProof/>
        </w:rPr>
        <w:fldChar w:fldCharType="begin"/>
      </w:r>
      <w:r>
        <w:rPr>
          <w:noProof/>
        </w:rPr>
        <w:instrText xml:space="preserve"> PAGEREF _Toc470776270 \h </w:instrText>
      </w:r>
      <w:r w:rsidR="00DE7458">
        <w:rPr>
          <w:noProof/>
        </w:rPr>
      </w:r>
      <w:r w:rsidR="00DE7458">
        <w:rPr>
          <w:noProof/>
        </w:rPr>
        <w:fldChar w:fldCharType="separate"/>
      </w:r>
      <w:r w:rsidR="00A85DAA">
        <w:rPr>
          <w:noProof/>
        </w:rPr>
        <w:t>281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38 - Indirect Cost Legislation and Policies</w:t>
      </w:r>
      <w:r>
        <w:rPr>
          <w:noProof/>
        </w:rPr>
        <w:tab/>
      </w:r>
      <w:r w:rsidR="00DE7458">
        <w:rPr>
          <w:noProof/>
        </w:rPr>
        <w:fldChar w:fldCharType="begin"/>
      </w:r>
      <w:r>
        <w:rPr>
          <w:noProof/>
        </w:rPr>
        <w:instrText xml:space="preserve"> PAGEREF _Toc470776271 \h </w:instrText>
      </w:r>
      <w:r w:rsidR="00DE7458">
        <w:rPr>
          <w:noProof/>
        </w:rPr>
      </w:r>
      <w:r w:rsidR="00DE7458">
        <w:rPr>
          <w:noProof/>
        </w:rPr>
        <w:fldChar w:fldCharType="separate"/>
      </w:r>
      <w:r w:rsidR="00A85DAA">
        <w:rPr>
          <w:noProof/>
        </w:rPr>
        <w:t>283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39 - Indirect Costs Water Resources</w:t>
      </w:r>
      <w:r>
        <w:rPr>
          <w:noProof/>
        </w:rPr>
        <w:tab/>
      </w:r>
      <w:r w:rsidR="00DE7458">
        <w:rPr>
          <w:noProof/>
        </w:rPr>
        <w:fldChar w:fldCharType="begin"/>
      </w:r>
      <w:r>
        <w:rPr>
          <w:noProof/>
        </w:rPr>
        <w:instrText xml:space="preserve"> PAGEREF _Toc470776272 \h </w:instrText>
      </w:r>
      <w:r w:rsidR="00DE7458">
        <w:rPr>
          <w:noProof/>
        </w:rPr>
      </w:r>
      <w:r w:rsidR="00DE7458">
        <w:rPr>
          <w:noProof/>
        </w:rPr>
        <w:fldChar w:fldCharType="separate"/>
      </w:r>
      <w:r w:rsidR="00A85DAA">
        <w:rPr>
          <w:noProof/>
        </w:rPr>
        <w:t>285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40 - Indirect Costs Water Supply</w:t>
      </w:r>
      <w:r>
        <w:rPr>
          <w:noProof/>
        </w:rPr>
        <w:tab/>
      </w:r>
      <w:r w:rsidR="00DE7458">
        <w:rPr>
          <w:noProof/>
        </w:rPr>
        <w:fldChar w:fldCharType="begin"/>
      </w:r>
      <w:r>
        <w:rPr>
          <w:noProof/>
        </w:rPr>
        <w:instrText xml:space="preserve"> PAGEREF _Toc470776273 \h </w:instrText>
      </w:r>
      <w:r w:rsidR="00DE7458">
        <w:rPr>
          <w:noProof/>
        </w:rPr>
      </w:r>
      <w:r w:rsidR="00DE7458">
        <w:rPr>
          <w:noProof/>
        </w:rPr>
        <w:fldChar w:fldCharType="separate"/>
      </w:r>
      <w:r w:rsidR="00A85DAA">
        <w:rPr>
          <w:noProof/>
        </w:rPr>
        <w:t>286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41 - Indirect Costs Water Quality</w:t>
      </w:r>
      <w:r>
        <w:rPr>
          <w:noProof/>
        </w:rPr>
        <w:tab/>
      </w:r>
      <w:r w:rsidR="00DE7458">
        <w:rPr>
          <w:noProof/>
        </w:rPr>
        <w:fldChar w:fldCharType="begin"/>
      </w:r>
      <w:r>
        <w:rPr>
          <w:noProof/>
        </w:rPr>
        <w:instrText xml:space="preserve"> PAGEREF _Toc470776274 \h </w:instrText>
      </w:r>
      <w:r w:rsidR="00DE7458">
        <w:rPr>
          <w:noProof/>
        </w:rPr>
      </w:r>
      <w:r w:rsidR="00DE7458">
        <w:rPr>
          <w:noProof/>
        </w:rPr>
        <w:fldChar w:fldCharType="separate"/>
      </w:r>
      <w:r w:rsidR="00A85DAA">
        <w:rPr>
          <w:noProof/>
        </w:rPr>
        <w:t>287</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42 - Indirect Costs Sanitation</w:t>
      </w:r>
      <w:r>
        <w:rPr>
          <w:noProof/>
        </w:rPr>
        <w:tab/>
      </w:r>
      <w:r w:rsidR="00DE7458">
        <w:rPr>
          <w:noProof/>
        </w:rPr>
        <w:fldChar w:fldCharType="begin"/>
      </w:r>
      <w:r>
        <w:rPr>
          <w:noProof/>
        </w:rPr>
        <w:instrText xml:space="preserve"> PAGEREF _Toc470776275 \h </w:instrText>
      </w:r>
      <w:r w:rsidR="00DE7458">
        <w:rPr>
          <w:noProof/>
        </w:rPr>
      </w:r>
      <w:r w:rsidR="00DE7458">
        <w:rPr>
          <w:noProof/>
        </w:rPr>
        <w:fldChar w:fldCharType="separate"/>
      </w:r>
      <w:r w:rsidR="00A85DAA">
        <w:rPr>
          <w:noProof/>
        </w:rPr>
        <w:t>288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43 - Indirect Costs Solid Waste</w:t>
      </w:r>
      <w:r>
        <w:rPr>
          <w:noProof/>
        </w:rPr>
        <w:tab/>
      </w:r>
      <w:r w:rsidR="00DE7458">
        <w:rPr>
          <w:noProof/>
        </w:rPr>
        <w:fldChar w:fldCharType="begin"/>
      </w:r>
      <w:r>
        <w:rPr>
          <w:noProof/>
        </w:rPr>
        <w:instrText xml:space="preserve"> PAGEREF _Toc470776276 \h </w:instrText>
      </w:r>
      <w:r w:rsidR="00DE7458">
        <w:rPr>
          <w:noProof/>
        </w:rPr>
      </w:r>
      <w:r w:rsidR="00DE7458">
        <w:rPr>
          <w:noProof/>
        </w:rPr>
        <w:fldChar w:fldCharType="separate"/>
      </w:r>
      <w:r w:rsidR="00A85DAA">
        <w:rPr>
          <w:noProof/>
        </w:rPr>
        <w:t>289</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44 - Indirect Costs Health and Hygiene</w:t>
      </w:r>
      <w:r>
        <w:rPr>
          <w:noProof/>
        </w:rPr>
        <w:tab/>
      </w:r>
      <w:r w:rsidR="00DE7458">
        <w:rPr>
          <w:noProof/>
        </w:rPr>
        <w:fldChar w:fldCharType="begin"/>
      </w:r>
      <w:r>
        <w:rPr>
          <w:noProof/>
        </w:rPr>
        <w:instrText xml:space="preserve"> PAGEREF _Toc470776277 \h </w:instrText>
      </w:r>
      <w:r w:rsidR="00DE7458">
        <w:rPr>
          <w:noProof/>
        </w:rPr>
      </w:r>
      <w:r w:rsidR="00DE7458">
        <w:rPr>
          <w:noProof/>
        </w:rPr>
        <w:fldChar w:fldCharType="separate"/>
      </w:r>
      <w:r w:rsidR="00A85DAA">
        <w:rPr>
          <w:noProof/>
        </w:rPr>
        <w:t>290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45 - Indirect Costs Education</w:t>
      </w:r>
      <w:r>
        <w:rPr>
          <w:noProof/>
        </w:rPr>
        <w:tab/>
      </w:r>
      <w:r w:rsidR="00DE7458">
        <w:rPr>
          <w:noProof/>
        </w:rPr>
        <w:fldChar w:fldCharType="begin"/>
      </w:r>
      <w:r>
        <w:rPr>
          <w:noProof/>
        </w:rPr>
        <w:instrText xml:space="preserve"> PAGEREF _Toc470776278 \h </w:instrText>
      </w:r>
      <w:r w:rsidR="00DE7458">
        <w:rPr>
          <w:noProof/>
        </w:rPr>
      </w:r>
      <w:r w:rsidR="00DE7458">
        <w:rPr>
          <w:noProof/>
        </w:rPr>
        <w:fldChar w:fldCharType="separate"/>
      </w:r>
      <w:r w:rsidR="00A85DAA">
        <w:rPr>
          <w:noProof/>
        </w:rPr>
        <w:t>292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46 - Indirect Costs Sector Efficiency and Capacity</w:t>
      </w:r>
      <w:r>
        <w:rPr>
          <w:noProof/>
        </w:rPr>
        <w:tab/>
      </w:r>
      <w:r w:rsidR="00DE7458">
        <w:rPr>
          <w:noProof/>
        </w:rPr>
        <w:fldChar w:fldCharType="begin"/>
      </w:r>
      <w:r>
        <w:rPr>
          <w:noProof/>
        </w:rPr>
        <w:instrText xml:space="preserve"> PAGEREF _Toc470776279 \h </w:instrText>
      </w:r>
      <w:r w:rsidR="00DE7458">
        <w:rPr>
          <w:noProof/>
        </w:rPr>
      </w:r>
      <w:r w:rsidR="00DE7458">
        <w:rPr>
          <w:noProof/>
        </w:rPr>
        <w:fldChar w:fldCharType="separate"/>
      </w:r>
      <w:r w:rsidR="00A85DAA">
        <w:rPr>
          <w:noProof/>
        </w:rPr>
        <w:t>293</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47 - Indirect Costs Sector Financing</w:t>
      </w:r>
      <w:r>
        <w:rPr>
          <w:noProof/>
        </w:rPr>
        <w:tab/>
      </w:r>
      <w:r w:rsidR="00DE7458">
        <w:rPr>
          <w:noProof/>
        </w:rPr>
        <w:fldChar w:fldCharType="begin"/>
      </w:r>
      <w:r>
        <w:rPr>
          <w:noProof/>
        </w:rPr>
        <w:instrText xml:space="preserve"> PAGEREF _Toc470776280 \h </w:instrText>
      </w:r>
      <w:r w:rsidR="00DE7458">
        <w:rPr>
          <w:noProof/>
        </w:rPr>
      </w:r>
      <w:r w:rsidR="00DE7458">
        <w:rPr>
          <w:noProof/>
        </w:rPr>
        <w:fldChar w:fldCharType="separate"/>
      </w:r>
      <w:r w:rsidR="00A85DAA">
        <w:rPr>
          <w:noProof/>
        </w:rPr>
        <w:t>294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48 - Indirect Costs Sector Coordination</w:t>
      </w:r>
      <w:r>
        <w:rPr>
          <w:noProof/>
        </w:rPr>
        <w:tab/>
      </w:r>
      <w:r w:rsidR="00DE7458">
        <w:rPr>
          <w:noProof/>
        </w:rPr>
        <w:fldChar w:fldCharType="begin"/>
      </w:r>
      <w:r>
        <w:rPr>
          <w:noProof/>
        </w:rPr>
        <w:instrText xml:space="preserve"> PAGEREF _Toc470776281 \h </w:instrText>
      </w:r>
      <w:r w:rsidR="00DE7458">
        <w:rPr>
          <w:noProof/>
        </w:rPr>
      </w:r>
      <w:r w:rsidR="00DE7458">
        <w:rPr>
          <w:noProof/>
        </w:rPr>
        <w:fldChar w:fldCharType="separate"/>
      </w:r>
      <w:r w:rsidR="00A85DAA">
        <w:rPr>
          <w:noProof/>
        </w:rPr>
        <w:t>295</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49 - Indirect Costs Sector Monitoring</w:t>
      </w:r>
      <w:r>
        <w:rPr>
          <w:noProof/>
        </w:rPr>
        <w:tab/>
      </w:r>
      <w:r w:rsidR="00DE7458">
        <w:rPr>
          <w:noProof/>
        </w:rPr>
        <w:fldChar w:fldCharType="begin"/>
      </w:r>
      <w:r>
        <w:rPr>
          <w:noProof/>
        </w:rPr>
        <w:instrText xml:space="preserve"> PAGEREF _Toc470776282 \h </w:instrText>
      </w:r>
      <w:r w:rsidR="00DE7458">
        <w:rPr>
          <w:noProof/>
        </w:rPr>
      </w:r>
      <w:r w:rsidR="00DE7458">
        <w:rPr>
          <w:noProof/>
        </w:rPr>
        <w:fldChar w:fldCharType="separate"/>
      </w:r>
      <w:r w:rsidR="00A85DAA">
        <w:rPr>
          <w:noProof/>
        </w:rPr>
        <w:t>296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50 - District notional estimates (safely managed water supply and sanitation)</w:t>
      </w:r>
      <w:r>
        <w:rPr>
          <w:noProof/>
        </w:rPr>
        <w:tab/>
      </w:r>
      <w:r w:rsidR="00DE7458">
        <w:rPr>
          <w:noProof/>
        </w:rPr>
        <w:fldChar w:fldCharType="begin"/>
      </w:r>
      <w:r>
        <w:rPr>
          <w:noProof/>
        </w:rPr>
        <w:instrText xml:space="preserve"> PAGEREF _Toc470776283 \h </w:instrText>
      </w:r>
      <w:r w:rsidR="00DE7458">
        <w:rPr>
          <w:noProof/>
        </w:rPr>
      </w:r>
      <w:r w:rsidR="00DE7458">
        <w:rPr>
          <w:noProof/>
        </w:rPr>
        <w:fldChar w:fldCharType="separate"/>
      </w:r>
      <w:r w:rsidR="00A85DAA">
        <w:rPr>
          <w:noProof/>
        </w:rPr>
        <w:t>298</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51 - District notional estimates (improved water supply and sanitation)</w:t>
      </w:r>
      <w:r>
        <w:rPr>
          <w:noProof/>
        </w:rPr>
        <w:tab/>
      </w:r>
      <w:r w:rsidR="00DE7458">
        <w:rPr>
          <w:noProof/>
        </w:rPr>
        <w:fldChar w:fldCharType="begin"/>
      </w:r>
      <w:r>
        <w:rPr>
          <w:noProof/>
        </w:rPr>
        <w:instrText xml:space="preserve"> PAGEREF _Toc470776284 \h </w:instrText>
      </w:r>
      <w:r w:rsidR="00DE7458">
        <w:rPr>
          <w:noProof/>
        </w:rPr>
      </w:r>
      <w:r w:rsidR="00DE7458">
        <w:rPr>
          <w:noProof/>
        </w:rPr>
        <w:fldChar w:fldCharType="separate"/>
      </w:r>
      <w:r w:rsidR="00A85DAA">
        <w:rPr>
          <w:noProof/>
        </w:rPr>
        <w:t>304</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52 - Summary Indirect Costs</w:t>
      </w:r>
      <w:r>
        <w:rPr>
          <w:noProof/>
        </w:rPr>
        <w:tab/>
      </w:r>
      <w:r w:rsidR="00DE7458">
        <w:rPr>
          <w:noProof/>
        </w:rPr>
        <w:fldChar w:fldCharType="begin"/>
      </w:r>
      <w:r>
        <w:rPr>
          <w:noProof/>
        </w:rPr>
        <w:instrText xml:space="preserve"> PAGEREF _Toc470776285 \h </w:instrText>
      </w:r>
      <w:r w:rsidR="00DE7458">
        <w:rPr>
          <w:noProof/>
        </w:rPr>
      </w:r>
      <w:r w:rsidR="00DE7458">
        <w:rPr>
          <w:noProof/>
        </w:rPr>
        <w:fldChar w:fldCharType="separate"/>
      </w:r>
      <w:r w:rsidR="00A85DAA">
        <w:rPr>
          <w:noProof/>
        </w:rPr>
        <w:t>310</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53 - Investment Overview of Sector Plan in Billion Rupees (safely managed water supply and sanitation)</w:t>
      </w:r>
      <w:r>
        <w:rPr>
          <w:noProof/>
        </w:rPr>
        <w:tab/>
      </w:r>
      <w:r w:rsidR="00DE7458">
        <w:rPr>
          <w:noProof/>
        </w:rPr>
        <w:fldChar w:fldCharType="begin"/>
      </w:r>
      <w:r>
        <w:rPr>
          <w:noProof/>
        </w:rPr>
        <w:instrText xml:space="preserve"> PAGEREF _Toc470776286 \h </w:instrText>
      </w:r>
      <w:r w:rsidR="00DE7458">
        <w:rPr>
          <w:noProof/>
        </w:rPr>
      </w:r>
      <w:r w:rsidR="00DE7458">
        <w:rPr>
          <w:noProof/>
        </w:rPr>
        <w:fldChar w:fldCharType="separate"/>
      </w:r>
      <w:r w:rsidR="00A85DAA">
        <w:rPr>
          <w:noProof/>
        </w:rPr>
        <w:t>311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54 - Investment Overview of Sector Plan in Billion Rupees (improved water supply and sanitation)</w:t>
      </w:r>
      <w:r>
        <w:rPr>
          <w:noProof/>
        </w:rPr>
        <w:tab/>
      </w:r>
      <w:r w:rsidR="00DE7458">
        <w:rPr>
          <w:noProof/>
        </w:rPr>
        <w:fldChar w:fldCharType="begin"/>
      </w:r>
      <w:r>
        <w:rPr>
          <w:noProof/>
        </w:rPr>
        <w:instrText xml:space="preserve"> PAGEREF _Toc470776287 \h </w:instrText>
      </w:r>
      <w:r w:rsidR="00DE7458">
        <w:rPr>
          <w:noProof/>
        </w:rPr>
      </w:r>
      <w:r w:rsidR="00DE7458">
        <w:rPr>
          <w:noProof/>
        </w:rPr>
        <w:fldChar w:fldCharType="separate"/>
      </w:r>
      <w:r w:rsidR="00A85DAA">
        <w:rPr>
          <w:noProof/>
        </w:rPr>
        <w:t>312</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55 - Comparative WASH indicators in PSLM, PDHS and MICS</w:t>
      </w:r>
      <w:r>
        <w:rPr>
          <w:noProof/>
        </w:rPr>
        <w:tab/>
      </w:r>
      <w:r w:rsidR="00DE7458">
        <w:rPr>
          <w:noProof/>
        </w:rPr>
        <w:fldChar w:fldCharType="begin"/>
      </w:r>
      <w:r>
        <w:rPr>
          <w:noProof/>
        </w:rPr>
        <w:instrText xml:space="preserve"> PAGEREF _Toc470776288 \h </w:instrText>
      </w:r>
      <w:r w:rsidR="00DE7458">
        <w:rPr>
          <w:noProof/>
        </w:rPr>
      </w:r>
      <w:r w:rsidR="00DE7458">
        <w:rPr>
          <w:noProof/>
        </w:rPr>
        <w:fldChar w:fldCharType="separate"/>
      </w:r>
      <w:r w:rsidR="00A85DAA">
        <w:rPr>
          <w:noProof/>
        </w:rPr>
        <w:t>346</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56 - Proposed KW&amp;SB, H-WASA and NSUSC Monitoring Indicators</w:t>
      </w:r>
      <w:r>
        <w:rPr>
          <w:noProof/>
        </w:rPr>
        <w:tab/>
      </w:r>
      <w:r w:rsidR="00DE7458">
        <w:rPr>
          <w:noProof/>
        </w:rPr>
        <w:fldChar w:fldCharType="begin"/>
      </w:r>
      <w:r>
        <w:rPr>
          <w:noProof/>
        </w:rPr>
        <w:instrText xml:space="preserve"> PAGEREF _Toc470776289 \h </w:instrText>
      </w:r>
      <w:r w:rsidR="00DE7458">
        <w:rPr>
          <w:noProof/>
        </w:rPr>
      </w:r>
      <w:r w:rsidR="00DE7458">
        <w:rPr>
          <w:noProof/>
        </w:rPr>
        <w:fldChar w:fldCharType="separate"/>
      </w:r>
      <w:r w:rsidR="00A85DAA">
        <w:rPr>
          <w:noProof/>
        </w:rPr>
        <w:t>351</w:t>
      </w:r>
      <w:r w:rsidR="00DE7458">
        <w:rPr>
          <w:noProof/>
        </w:rPr>
        <w:fldChar w:fldCharType="end"/>
      </w:r>
    </w:p>
    <w:p w:rsidR="000146C5" w:rsidRDefault="000146C5">
      <w:pPr>
        <w:pStyle w:val="TableofFigures"/>
        <w:tabs>
          <w:tab w:val="right" w:pos="9623"/>
        </w:tabs>
        <w:rPr>
          <w:b w:val="0"/>
          <w:noProof/>
          <w:sz w:val="24"/>
          <w:szCs w:val="24"/>
          <w:lang w:val="en-GB" w:eastAsia="en-GB"/>
        </w:rPr>
      </w:pPr>
      <w:r w:rsidRPr="00915119">
        <w:rPr>
          <w:rFonts w:ascii="Calibri" w:hAnsi="Calibri"/>
          <w:noProof/>
          <w:color w:val="059AD8"/>
          <w:lang w:val="en-GB"/>
        </w:rPr>
        <w:t>Table 57 - Proposed Monitoring Indicators for District Municipal Services</w:t>
      </w:r>
      <w:r>
        <w:rPr>
          <w:noProof/>
        </w:rPr>
        <w:tab/>
      </w:r>
      <w:r w:rsidR="00DE7458">
        <w:rPr>
          <w:noProof/>
        </w:rPr>
        <w:fldChar w:fldCharType="begin"/>
      </w:r>
      <w:r>
        <w:rPr>
          <w:noProof/>
        </w:rPr>
        <w:instrText xml:space="preserve"> PAGEREF _Toc470776290 \h </w:instrText>
      </w:r>
      <w:r w:rsidR="00DE7458">
        <w:rPr>
          <w:noProof/>
        </w:rPr>
      </w:r>
      <w:r w:rsidR="00DE7458">
        <w:rPr>
          <w:noProof/>
        </w:rPr>
        <w:fldChar w:fldCharType="separate"/>
      </w:r>
      <w:r w:rsidR="00A85DAA">
        <w:rPr>
          <w:noProof/>
        </w:rPr>
        <w:t>353</w:t>
      </w:r>
      <w:r w:rsidR="00DE7458">
        <w:rPr>
          <w:noProof/>
        </w:rPr>
        <w:fldChar w:fldCharType="end"/>
      </w:r>
    </w:p>
    <w:p w:rsidR="00AD50F1" w:rsidRPr="001F6A97" w:rsidRDefault="00DE7458" w:rsidP="006C2A75">
      <w:pPr>
        <w:spacing w:after="60"/>
        <w:rPr>
          <w:color w:val="000000" w:themeColor="text1"/>
          <w:lang w:val="en-GB"/>
        </w:rPr>
      </w:pPr>
      <w:r w:rsidRPr="001F6A97">
        <w:rPr>
          <w:color w:val="000000" w:themeColor="text1"/>
          <w:lang w:val="en-GB"/>
        </w:rPr>
        <w:fldChar w:fldCharType="end"/>
      </w:r>
    </w:p>
    <w:p w:rsidR="007E6DAD" w:rsidRPr="001F6A97" w:rsidRDefault="007E6DAD">
      <w:pPr>
        <w:rPr>
          <w:color w:val="000000" w:themeColor="text1"/>
          <w:lang w:val="en-GB"/>
        </w:rPr>
      </w:pPr>
    </w:p>
    <w:p w:rsidR="007E6DAD" w:rsidRPr="001F6A97" w:rsidRDefault="007E6DAD" w:rsidP="004B15C3">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6" w:name="_Toc476076280"/>
      <w:r w:rsidR="007531C8" w:rsidRPr="001F6A97">
        <w:rPr>
          <w:rFonts w:asciiTheme="majorHAnsi" w:hAnsiTheme="majorHAnsi"/>
          <w:color w:val="059AD8"/>
          <w:sz w:val="36"/>
          <w:lang w:val="en-GB"/>
        </w:rPr>
        <w:t>EXECUTIVE SUMMARY</w:t>
      </w:r>
      <w:bookmarkEnd w:id="6"/>
    </w:p>
    <w:p w:rsidR="007E6DAD" w:rsidRPr="001F6A97" w:rsidRDefault="007E6DAD" w:rsidP="000651EE">
      <w:pPr>
        <w:jc w:val="both"/>
        <w:rPr>
          <w:color w:val="000000" w:themeColor="text1"/>
          <w:lang w:val="en-GB"/>
        </w:rPr>
      </w:pPr>
    </w:p>
    <w:p w:rsidR="00C27EC0" w:rsidRPr="001F6A97" w:rsidRDefault="00C27EC0" w:rsidP="00C27EC0">
      <w:pPr>
        <w:jc w:val="both"/>
        <w:rPr>
          <w:rFonts w:eastAsia="MS Mincho" w:cs="Times New Roman"/>
          <w:b/>
          <w:color w:val="059AD8"/>
          <w:sz w:val="32"/>
          <w:szCs w:val="28"/>
          <w:lang w:val="en-GB"/>
        </w:rPr>
      </w:pPr>
      <w:r w:rsidRPr="001F6A97">
        <w:rPr>
          <w:rFonts w:eastAsia="MS Mincho" w:cs="Times New Roman"/>
          <w:b/>
          <w:color w:val="059AD8"/>
          <w:sz w:val="32"/>
          <w:szCs w:val="28"/>
          <w:lang w:val="en-GB"/>
        </w:rPr>
        <w:t xml:space="preserve">Introduction </w:t>
      </w:r>
    </w:p>
    <w:p w:rsidR="00C27EC0" w:rsidRPr="001F6A97" w:rsidRDefault="00C27EC0" w:rsidP="00C27EC0">
      <w:pPr>
        <w:jc w:val="both"/>
        <w:rPr>
          <w:lang w:val="en-GB"/>
        </w:rPr>
      </w:pPr>
    </w:p>
    <w:p w:rsidR="00C27EC0" w:rsidRPr="001F6A97" w:rsidRDefault="00C27EC0" w:rsidP="00C27EC0">
      <w:pPr>
        <w:jc w:val="both"/>
        <w:rPr>
          <w:lang w:val="en-GB"/>
        </w:rPr>
      </w:pPr>
      <w:r w:rsidRPr="001F6A97">
        <w:rPr>
          <w:lang w:val="en-GB"/>
        </w:rPr>
        <w:t xml:space="preserve">The periodic South Asia Conference on Sanitation (SACOSAN) and biennial meeting of Sanitation and Water for All has repeatedly identified sanitation issues in Pakistan, especially for rural communities. Country participation at high-level meetings on Sanitation and Water for All in April 2014 reiterated the government’s commitment to the preparation of provincial sector plans for water and sanitation. The recent MICS 2014 indicators for WASH in Sindh have highlighted the urgency for improving WASH systems. Further, the worrisome state of nutritional deficiency demands an accelerated plan to improve WASH as poor sanitation and contaminated drinking water are important causative factors of poor nutrition and child morbidity and mortality. The LG&amp;HTPD and PHE&amp;RDD in collaboration with P&amp;DD, Education and Health provided strategic guidance and facilitation for the development of a WASH Sector Development Plan 2016-2026 with support of UNICEF and technical consultants. </w:t>
      </w:r>
    </w:p>
    <w:p w:rsidR="00C27EC0" w:rsidRPr="001F6A97" w:rsidRDefault="00C27EC0" w:rsidP="00C27EC0">
      <w:pPr>
        <w:jc w:val="both"/>
        <w:rPr>
          <w:rFonts w:eastAsia="MS Mincho" w:cs="Times New Roman"/>
          <w:color w:val="000000"/>
          <w:highlight w:val="yellow"/>
          <w:lang w:val="en-GB"/>
        </w:rPr>
      </w:pPr>
    </w:p>
    <w:p w:rsidR="00C27EC0" w:rsidRPr="001F6A97" w:rsidRDefault="00C27EC0" w:rsidP="00C27EC0">
      <w:pPr>
        <w:jc w:val="both"/>
        <w:rPr>
          <w:rFonts w:eastAsia="MS Mincho" w:cs="Times New Roman"/>
          <w:b/>
          <w:color w:val="059AD8"/>
          <w:sz w:val="32"/>
          <w:szCs w:val="28"/>
          <w:lang w:val="en-GB"/>
        </w:rPr>
      </w:pPr>
      <w:bookmarkStart w:id="7" w:name="_Toc269845656"/>
      <w:r w:rsidRPr="001F6A97">
        <w:rPr>
          <w:rFonts w:eastAsia="MS Mincho" w:cs="Times New Roman"/>
          <w:b/>
          <w:color w:val="059AD8"/>
          <w:sz w:val="32"/>
          <w:szCs w:val="28"/>
          <w:lang w:val="en-GB"/>
        </w:rPr>
        <w:t>Demographics</w:t>
      </w:r>
      <w:bookmarkEnd w:id="7"/>
    </w:p>
    <w:p w:rsidR="00C27EC0" w:rsidRPr="001F6A97" w:rsidRDefault="00C27EC0" w:rsidP="00C27EC0">
      <w:pPr>
        <w:jc w:val="both"/>
        <w:rPr>
          <w:rFonts w:eastAsia="Cambria" w:cs="Times New Roman"/>
          <w:color w:val="000000"/>
          <w:lang w:val="en-GB"/>
        </w:rPr>
      </w:pPr>
    </w:p>
    <w:p w:rsidR="00C27EC0" w:rsidRPr="001F6A97" w:rsidRDefault="00C27EC0" w:rsidP="00C27EC0">
      <w:pPr>
        <w:jc w:val="both"/>
        <w:rPr>
          <w:rFonts w:eastAsia="Cambria" w:cs="Times New Roman"/>
          <w:color w:val="000000"/>
          <w:lang w:val="en-GB"/>
        </w:rPr>
      </w:pPr>
      <w:r w:rsidRPr="001F6A97">
        <w:rPr>
          <w:color w:val="000000" w:themeColor="text1"/>
          <w:lang w:val="en-GB"/>
        </w:rPr>
        <w:t>Sindh is a densely populated and most urbanised province of Pakistan accounting for 24% of the country's total population. The population of Sindh increased from 41.248 million in 2010, to 45.998 million in 2015, and is expected to reach 70 million or more by 2050</w:t>
      </w:r>
      <w:r w:rsidRPr="001F6A97">
        <w:rPr>
          <w:rStyle w:val="FootnoteReference"/>
          <w:color w:val="000000" w:themeColor="text1"/>
          <w:lang w:val="en-GB"/>
        </w:rPr>
        <w:footnoteReference w:id="2"/>
      </w:r>
      <w:r w:rsidRPr="001F6A97">
        <w:rPr>
          <w:color w:val="000000" w:themeColor="text1"/>
          <w:lang w:val="en-GB"/>
        </w:rPr>
        <w:t>. About 52.5% of the population is male and 47.5% is female. Similar proportions are found in all divisions. The trend of urbanisation and a growing population will continue to increase demands for sector and sub-sector services.</w:t>
      </w:r>
    </w:p>
    <w:p w:rsidR="00C27EC0" w:rsidRPr="001F6A97" w:rsidRDefault="00C27EC0" w:rsidP="00C27EC0">
      <w:pPr>
        <w:jc w:val="both"/>
        <w:rPr>
          <w:rFonts w:eastAsia="Cambria" w:cs="Times New Roman"/>
          <w:color w:val="000000"/>
          <w:lang w:val="en-GB"/>
        </w:rPr>
      </w:pPr>
    </w:p>
    <w:p w:rsidR="00C27EC0" w:rsidRPr="001F6A97" w:rsidRDefault="00C27EC0" w:rsidP="00C27EC0">
      <w:pPr>
        <w:jc w:val="both"/>
        <w:rPr>
          <w:rFonts w:eastAsia="MS Mincho" w:cs="Times New Roman"/>
          <w:b/>
          <w:color w:val="059AD8"/>
          <w:sz w:val="32"/>
          <w:szCs w:val="28"/>
          <w:lang w:val="en-GB"/>
        </w:rPr>
      </w:pPr>
      <w:bookmarkStart w:id="8" w:name="_Toc269845657"/>
      <w:r w:rsidRPr="001F6A97">
        <w:rPr>
          <w:rFonts w:eastAsia="MS Mincho" w:cs="Times New Roman"/>
          <w:b/>
          <w:color w:val="059AD8"/>
          <w:sz w:val="32"/>
          <w:szCs w:val="28"/>
          <w:lang w:val="en-GB"/>
        </w:rPr>
        <w:t xml:space="preserve">Policies </w:t>
      </w:r>
      <w:bookmarkEnd w:id="8"/>
      <w:r w:rsidRPr="001F6A97">
        <w:rPr>
          <w:rFonts w:eastAsia="MS Mincho" w:cs="Times New Roman"/>
          <w:b/>
          <w:color w:val="059AD8"/>
          <w:sz w:val="32"/>
          <w:szCs w:val="28"/>
          <w:lang w:val="en-GB"/>
        </w:rPr>
        <w:t>and Institutions</w:t>
      </w:r>
    </w:p>
    <w:p w:rsidR="00C27EC0" w:rsidRPr="0003688B" w:rsidRDefault="00C27EC0" w:rsidP="00C27EC0">
      <w:pPr>
        <w:jc w:val="both"/>
        <w:rPr>
          <w:color w:val="000000" w:themeColor="text1"/>
          <w:lang w:val="en-GB"/>
        </w:rPr>
      </w:pPr>
    </w:p>
    <w:p w:rsidR="00C27EC0" w:rsidRPr="0003688B" w:rsidRDefault="00C27EC0" w:rsidP="00C27EC0">
      <w:pPr>
        <w:jc w:val="both"/>
        <w:rPr>
          <w:color w:val="000000" w:themeColor="text1"/>
          <w:lang w:val="en-GB"/>
        </w:rPr>
      </w:pPr>
      <w:r w:rsidRPr="0003688B">
        <w:rPr>
          <w:color w:val="000000" w:themeColor="text1"/>
          <w:lang w:val="en-GB"/>
        </w:rPr>
        <w:t xml:space="preserve">Sindh has a draft Drinking Water Policy 2016, draft Municipal Water Act 2012 and draft Sanitation Policy 2016. The National Sanitation Policy 2006 and National Drinking Water Policy 2009 guided the development of these provincial policies. The Water Sanitation and Hygiene (WASH) sector is overseen by a number of departments, including Local Government and Housing Town Planning Department (LG&amp;HTPD), Public Health Engineering and Rural Development Department (PHE&amp;RDD), General Services, Health, and Education for WASH in schools. These provincial departments are now working through an integrated approach to envision and design common implementation plans that are owned by multiple departments and supported by all major support organisations working in the sector. </w:t>
      </w:r>
      <w:r w:rsidRPr="001F6A97">
        <w:rPr>
          <w:color w:val="000000" w:themeColor="text1"/>
          <w:lang w:val="en-GB"/>
        </w:rPr>
        <w:t>Several national and international partners collaborate with the Government and include UNICEF, WSP, WaterAid, Plan International, RSPN, etc.</w:t>
      </w:r>
    </w:p>
    <w:p w:rsidR="00C27EC0" w:rsidRPr="0003688B" w:rsidRDefault="00C27EC0" w:rsidP="00C27EC0">
      <w:pPr>
        <w:jc w:val="both"/>
        <w:rPr>
          <w:color w:val="000000" w:themeColor="text1"/>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Finalise the Sindh Municipal Water Act; approve drinking water and sanitation policies; formulate a legal framework and operationalise the Sindh Water Commission to govern municipal water in addition to implementing the Local Government Act 2013.</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sz w:val="32"/>
          <w:szCs w:val="28"/>
          <w:lang w:val="en-GB"/>
        </w:rPr>
      </w:pPr>
      <w:bookmarkStart w:id="9" w:name="_Toc269845678"/>
      <w:r w:rsidRPr="001F6A97">
        <w:rPr>
          <w:rFonts w:eastAsia="MS Mincho" w:cs="Times New Roman"/>
          <w:b/>
          <w:color w:val="059AD8"/>
          <w:sz w:val="32"/>
          <w:szCs w:val="28"/>
          <w:lang w:val="en-GB"/>
        </w:rPr>
        <w:t>W</w:t>
      </w:r>
      <w:bookmarkEnd w:id="9"/>
      <w:r w:rsidRPr="001F6A97">
        <w:rPr>
          <w:rFonts w:eastAsia="MS Mincho" w:cs="Times New Roman"/>
          <w:b/>
          <w:color w:val="059AD8"/>
          <w:sz w:val="32"/>
          <w:szCs w:val="28"/>
          <w:lang w:val="en-GB"/>
        </w:rPr>
        <w:t>ater Resources</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Pakistan is considered to be a water-stressed country (rapidly moving to water-deficit) and many of its regions are categorised as arid. Pakistan lies in an arid and semi-arid climate zone. Most of Sindh receives less than 140 millimetres of rainfall a year. (By contrast, among nations of similar area, Nigeria receives more than 1,500 millimetres, Venezuela more than 900, Turkey nearly 700.) Per capita water availability has declined rapidly since 1951 and is currently only 1050 cubic metres/capita, which puts Pakistan in the category of a high water-stress country</w:t>
      </w:r>
      <w:r w:rsidRPr="001F6A97">
        <w:rPr>
          <w:rFonts w:eastAsia="MS Mincho" w:cs="Times New Roman"/>
          <w:color w:val="000000"/>
          <w:vertAlign w:val="superscript"/>
          <w:lang w:val="en-GB"/>
        </w:rPr>
        <w:footnoteReference w:id="3"/>
      </w:r>
      <w:r w:rsidRPr="001F6A97">
        <w:rPr>
          <w:rFonts w:eastAsia="MS Mincho" w:cs="Times New Roman"/>
          <w:color w:val="000000"/>
          <w:lang w:val="en-GB"/>
        </w:rPr>
        <w:t>.</w:t>
      </w:r>
    </w:p>
    <w:p w:rsidR="00C27EC0" w:rsidRPr="001F6A97" w:rsidRDefault="00C27EC0" w:rsidP="00C27EC0">
      <w:pPr>
        <w:jc w:val="both"/>
        <w:rPr>
          <w:rFonts w:eastAsia="MS Mincho" w:cs="Times New Roman"/>
          <w:color w:val="000000"/>
          <w:highlight w:val="yellow"/>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Improve water resource utilisation through efficient project design and execution; strengthen municipal capacities in climate change adaptation, mitigation and resilience; develop district level preparedness for water safety and disaster risk reduction; develop and enhance rainwater harvesting interventions in areas with ample precipitation.</w:t>
      </w:r>
    </w:p>
    <w:p w:rsidR="00C27EC0" w:rsidRPr="001F6A97" w:rsidRDefault="00C27EC0" w:rsidP="00C27EC0">
      <w:pPr>
        <w:jc w:val="both"/>
        <w:rPr>
          <w:rFonts w:eastAsia="MS Mincho" w:cs="Times New Roman"/>
          <w:color w:val="000000"/>
          <w:highlight w:val="yellow"/>
          <w:lang w:val="en-GB"/>
        </w:rPr>
      </w:pPr>
    </w:p>
    <w:p w:rsidR="00C27EC0" w:rsidRPr="001F6A97" w:rsidRDefault="00C27EC0" w:rsidP="00C27EC0">
      <w:pPr>
        <w:jc w:val="both"/>
        <w:rPr>
          <w:rFonts w:eastAsia="MS Mincho" w:cs="Times New Roman"/>
          <w:b/>
          <w:color w:val="059AD8"/>
          <w:sz w:val="32"/>
          <w:szCs w:val="28"/>
          <w:lang w:val="en-GB"/>
        </w:rPr>
      </w:pPr>
      <w:r w:rsidRPr="001F6A97">
        <w:rPr>
          <w:rFonts w:eastAsia="MS Mincho" w:cs="Times New Roman"/>
          <w:b/>
          <w:color w:val="059AD8"/>
          <w:sz w:val="32"/>
          <w:szCs w:val="28"/>
          <w:lang w:val="en-GB"/>
        </w:rPr>
        <w:t>Drinking Water</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Overall, 90.5% of household members use an improved</w:t>
      </w:r>
      <w:r w:rsidRPr="001F6A97">
        <w:rPr>
          <w:rFonts w:eastAsia="MS Mincho" w:cs="Times New Roman"/>
          <w:color w:val="000000"/>
          <w:vertAlign w:val="superscript"/>
          <w:lang w:val="en-GB"/>
        </w:rPr>
        <w:footnoteReference w:id="4"/>
      </w:r>
      <w:r w:rsidRPr="001F6A97">
        <w:rPr>
          <w:rFonts w:eastAsia="MS Mincho" w:cs="Times New Roman"/>
          <w:color w:val="000000"/>
          <w:lang w:val="en-GB"/>
        </w:rPr>
        <w:t xml:space="preserve"> source of drinking water, while 12.8% of household members in households using unimproved drinking water use an appropriate water treatment method. About 90% of urban and 91% of rural household members use an improved drinking water source. Piped water into dwelling is found mostly in Karachi division (65.0%), followed by Hyderabad (20.0%) and Mirpur Khas (15.1%) divisions. The rest of Sindh indicates a high use of water from a protected well with highest rates found in Larkana division (86.3%) and Sukkur division (77.3%). The results of Sindh MICS 2014 indicate that other than Karachi districts that attain about 20%-30% water treatment, all other districts rate less than 20% for water treatment, even though a large proportion of districts are using improved water for drinking. About 25.5% of the proportion of households in Sindh do not have drinking water on premises. Tharparkar has the highest percentage of households without drinking water on premises (89.7%).</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Enhance coverage of Improved and safely managed water supply to meet access gap; rehabilitate and maintain dysfunctional and non-functional schemes; upgrade water supply schemes in towns; enhance community awareness about water use, safety, maintenance and preservation in all districts through an effective BCC strategy.</w:t>
      </w:r>
    </w:p>
    <w:p w:rsidR="00C27EC0" w:rsidRPr="001F6A97" w:rsidRDefault="00C27EC0" w:rsidP="00C27EC0">
      <w:pPr>
        <w:jc w:val="both"/>
        <w:rPr>
          <w:rFonts w:eastAsia="MS Mincho" w:cs="Times New Roman"/>
          <w:color w:val="000000"/>
          <w:highlight w:val="yellow"/>
          <w:lang w:val="en-GB"/>
        </w:rPr>
      </w:pPr>
    </w:p>
    <w:p w:rsidR="00C27EC0" w:rsidRPr="001F6A97" w:rsidRDefault="00C27EC0" w:rsidP="00C27EC0">
      <w:pPr>
        <w:jc w:val="both"/>
        <w:rPr>
          <w:rFonts w:eastAsia="MS Mincho" w:cs="Times New Roman"/>
          <w:b/>
          <w:color w:val="059AD8"/>
          <w:sz w:val="32"/>
          <w:szCs w:val="28"/>
          <w:lang w:val="en-GB"/>
        </w:rPr>
      </w:pPr>
      <w:bookmarkStart w:id="10" w:name="_Toc269845701"/>
      <w:r w:rsidRPr="001F6A97">
        <w:rPr>
          <w:rFonts w:eastAsia="MS Mincho" w:cs="Times New Roman"/>
          <w:b/>
          <w:color w:val="059AD8"/>
          <w:sz w:val="32"/>
          <w:szCs w:val="28"/>
          <w:lang w:val="en-GB"/>
        </w:rPr>
        <w:t>W</w:t>
      </w:r>
      <w:bookmarkEnd w:id="10"/>
      <w:r w:rsidRPr="001F6A97">
        <w:rPr>
          <w:rFonts w:eastAsia="MS Mincho" w:cs="Times New Roman"/>
          <w:b/>
          <w:color w:val="059AD8"/>
          <w:sz w:val="32"/>
          <w:szCs w:val="28"/>
          <w:lang w:val="en-GB"/>
        </w:rPr>
        <w:t>ater Quality</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The Sindh MICS 2014 found that 3.0% of household members in Sindh drink water contaminated above WHO standards for arsenic, 5.5% for Nitrate, 4.5% for Fluoride, 2.9% for Iron, 8.9% for hard water and 23.6% for TDS. Further, 38.8% of household members drink water contaminated with E.coli, while 66.0% drink water contaminated with coliforms. This indicates a serious water quality issue in Sindh.</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bookmarkStart w:id="11" w:name="_Toc269845659"/>
      <w:bookmarkStart w:id="12" w:name="_Toc269845722"/>
      <w:r w:rsidRPr="001F6A97">
        <w:rPr>
          <w:rFonts w:eastAsia="MS Mincho" w:cs="Times New Roman"/>
          <w:color w:val="000000"/>
          <w:lang w:val="en-GB"/>
        </w:rPr>
        <w:t>Conduct quarterly water quality testing at water source and distribution network; establish district level water quality testing laboratories; enhance community awareness about water quality (including adoption of treatment of safe drinking water in the household) enhanced in all districts through an effective BCC strategy.</w:t>
      </w:r>
    </w:p>
    <w:p w:rsidR="00C27EC0" w:rsidRPr="001F6A97" w:rsidRDefault="00C27EC0" w:rsidP="00C27EC0">
      <w:pPr>
        <w:jc w:val="both"/>
        <w:rPr>
          <w:rFonts w:eastAsia="MS Mincho" w:cs="Times New Roman"/>
          <w:color w:val="000000"/>
          <w:highlight w:val="yellow"/>
          <w:lang w:val="en-GB"/>
        </w:rPr>
      </w:pPr>
    </w:p>
    <w:p w:rsidR="00C27EC0" w:rsidRPr="001F6A97" w:rsidRDefault="00C27EC0" w:rsidP="00C27EC0">
      <w:pPr>
        <w:jc w:val="both"/>
        <w:rPr>
          <w:rFonts w:eastAsia="MS Mincho" w:cs="Times New Roman"/>
          <w:b/>
          <w:color w:val="059AD8"/>
          <w:sz w:val="32"/>
          <w:szCs w:val="28"/>
          <w:lang w:val="en-GB"/>
        </w:rPr>
      </w:pPr>
      <w:r w:rsidRPr="001F6A97">
        <w:rPr>
          <w:rFonts w:eastAsia="MS Mincho" w:cs="Times New Roman"/>
          <w:b/>
          <w:color w:val="059AD8"/>
          <w:sz w:val="32"/>
          <w:szCs w:val="28"/>
          <w:lang w:val="en-GB"/>
        </w:rPr>
        <w:t>Sanitation</w:t>
      </w:r>
      <w:bookmarkEnd w:id="11"/>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According to Sindh MICS 2014, on average 54.9% use improved sanitation, while 56.1% have a place for hand washing. There is a general awareness about the need for a place for handwashing since many districts that have low rates for improved sanitation have higher rates for a place for handwashing. About 90.0% of urban, 22.1% of rural and 97.9% of households in Karachi division use flush/pour flush latrines connected to piped sewer system.About 39.9% of household population in rural areas practice open defecation, which is highest in Mirpur Khas division at 49.2%. The percentage of household population using improved sanitation that is not shared is highest in Karachi (98.0%) and least in Tando Muhammad Khan (17.7%).</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bookmarkEnd w:id="12"/>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Enhance improved and safely managed sanitation services coverage to reduce access gap in urban areas and rural areas, especially in those that are also nutrition-sensitive; establish wastewater treatment plants established in towns; increase proportion of treated industrial wastewater; ensure improved and systematic management of Operation and Maintenance of sewerage and drainage systems; enhance community awareness and social mobilisation regarding sanitation, nutrition and hygiene in all UCs through effective implementation of BCC strategy; and promote safe sanitation practices in high open defecation zones, nutrition-sensitive and polio priority areas.</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sz w:val="32"/>
          <w:szCs w:val="28"/>
          <w:lang w:val="en-GB"/>
        </w:rPr>
      </w:pPr>
      <w:r w:rsidRPr="001F6A97">
        <w:rPr>
          <w:rFonts w:eastAsia="MS Mincho" w:cs="Times New Roman"/>
          <w:b/>
          <w:color w:val="059AD8"/>
          <w:sz w:val="32"/>
          <w:szCs w:val="28"/>
          <w:lang w:val="en-GB"/>
        </w:rPr>
        <w:t>Solid Waste</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A study</w:t>
      </w:r>
      <w:r w:rsidRPr="001F6A97">
        <w:rPr>
          <w:rFonts w:eastAsia="MS Mincho" w:cs="Times New Roman"/>
          <w:color w:val="000000"/>
          <w:vertAlign w:val="superscript"/>
          <w:lang w:val="en-GB"/>
        </w:rPr>
        <w:footnoteReference w:id="5"/>
      </w:r>
      <w:r w:rsidRPr="001F6A97">
        <w:rPr>
          <w:rFonts w:eastAsia="MS Mincho" w:cs="Times New Roman"/>
          <w:color w:val="000000"/>
          <w:lang w:val="en-GB"/>
        </w:rPr>
        <w:t xml:space="preserve"> estimated that the Solid Waste Generation Rate (kg/C/Day) for Karachi was 0.613 kg/C/Day, while for Hyderabad, it was 0.563 kg/C/Day. Using the current estimated population of Karachi of 24 million</w:t>
      </w:r>
      <w:r w:rsidRPr="001F6A97">
        <w:rPr>
          <w:rFonts w:eastAsia="MS Mincho" w:cs="Times New Roman"/>
          <w:color w:val="000000"/>
          <w:vertAlign w:val="superscript"/>
          <w:lang w:val="en-GB"/>
        </w:rPr>
        <w:footnoteReference w:id="6"/>
      </w:r>
      <w:r w:rsidRPr="001F6A97">
        <w:rPr>
          <w:rFonts w:eastAsia="MS Mincho" w:cs="Times New Roman"/>
          <w:color w:val="000000"/>
          <w:lang w:val="en-GB"/>
        </w:rPr>
        <w:t>, at least 14,712 tons per day or 5.37 million tons per year. Using an arbitrary mean Solid Waste Generation Rate of 0.330 kg/C/Day (average of urban and rural rates), the total solid waste generated per day in Sindh for a population of 44.807 million is about 14,786 tons per day, and about 5.397 million tons per year. Clearly, most of the solid waste is generated in Karachi. Only 31% of Sindh has proper disposal of waste solids (collected by any municipal institution, disposed of by solid waste management department or a private company vehicle collected from home). This ranges from 56% in urban to 4% in rural areas</w:t>
      </w:r>
      <w:r w:rsidRPr="001F6A97">
        <w:rPr>
          <w:rFonts w:eastAsia="MS Mincho" w:cs="Times New Roman"/>
          <w:color w:val="000000"/>
          <w:vertAlign w:val="superscript"/>
          <w:lang w:val="en-GB"/>
        </w:rPr>
        <w:footnoteReference w:id="7"/>
      </w:r>
      <w:r w:rsidRPr="001F6A97">
        <w:rPr>
          <w:rFonts w:eastAsia="MS Mincho" w:cs="Times New Roman"/>
          <w:color w:val="000000"/>
          <w:lang w:val="en-GB"/>
        </w:rPr>
        <w:t>.</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br w:type="page"/>
      </w: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Implement integrated solid waste management implemented in districts; improve solid waste collection and disposal; improve the efficiency of solid waste disposal and recycling; enhance safe hospital high risk waste disposal; and enforce safe and hygienic Slaughterhouses.</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sz w:val="32"/>
          <w:szCs w:val="28"/>
          <w:lang w:val="en-GB"/>
        </w:rPr>
      </w:pPr>
      <w:bookmarkStart w:id="13" w:name="_Toc269845753"/>
      <w:r w:rsidRPr="001F6A97">
        <w:rPr>
          <w:rFonts w:eastAsia="MS Mincho" w:cs="Times New Roman"/>
          <w:b/>
          <w:color w:val="059AD8"/>
          <w:sz w:val="32"/>
          <w:szCs w:val="28"/>
          <w:lang w:val="en-GB"/>
        </w:rPr>
        <w:t>H</w:t>
      </w:r>
      <w:bookmarkEnd w:id="13"/>
      <w:r w:rsidR="0003688B">
        <w:rPr>
          <w:rFonts w:eastAsia="MS Mincho" w:cs="Times New Roman"/>
          <w:b/>
          <w:color w:val="059AD8"/>
          <w:sz w:val="32"/>
          <w:szCs w:val="28"/>
          <w:lang w:val="en-GB"/>
        </w:rPr>
        <w:t>ealth,</w:t>
      </w:r>
      <w:r w:rsidRPr="001F6A97">
        <w:rPr>
          <w:rFonts w:eastAsia="MS Mincho" w:cs="Times New Roman"/>
          <w:b/>
          <w:color w:val="059AD8"/>
          <w:sz w:val="32"/>
          <w:szCs w:val="28"/>
          <w:lang w:val="en-GB"/>
        </w:rPr>
        <w:t xml:space="preserve"> Hygiene</w:t>
      </w:r>
      <w:r w:rsidR="0003688B">
        <w:rPr>
          <w:rFonts w:eastAsia="MS Mincho" w:cs="Times New Roman"/>
          <w:b/>
          <w:color w:val="059AD8"/>
          <w:sz w:val="32"/>
          <w:szCs w:val="28"/>
          <w:lang w:val="en-GB"/>
        </w:rPr>
        <w:t xml:space="preserve"> and Nutrition</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 xml:space="preserve">The Infant Mortality Rate (IMR) and Under 5 Mortality Rate (U5MR) remain high in Sindh. The Sindh MICS 2014 found an IMR of 82 per 1000 live births and U5MR of 104 per 1000 live births. Sindh MICS 2014 found that the lowest quintile is the most vulnerable to health risks and has the least access to improved drinking water and improved sanitation. Further, high prevalence rates of no toilet are found in the poorer quintiles compared to the richer ones. The issue of no toilet is found predominantly in the rural compared to urban areas. Recent data from Sindh MICS 2014 shows that more than four out of ten children under the age of five years in Sindh are underweight (42%) and 17% are classified as severely underweight. Almost half of children under five years (48%) are stunted or short for their age and one fourth (24%) children are severely stunted. Evidence from Sindh MICS 2014 indicates that nutritional deficiency rates show an increasing trend when use of improved sanitation decreases further suggesting that low use of improved sanitation is a risk factor for poor nutrition status </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Improve and make fully functional water and sanitation services in health facilities; implement Hospital Waste Management Rules; implement multi-sector nutrition-sensitive WASH programmes in nutritionally deficient districts; integrate nutrition-sensitive WASH in health promotion in primary health care; and integrate nutrition-sensitive WASH in health advocacy and BCC campaigns and health weeks.</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59AD8"/>
          <w:lang w:val="en-GB"/>
        </w:rPr>
      </w:pPr>
      <w:r w:rsidRPr="001F6A97">
        <w:rPr>
          <w:rFonts w:eastAsia="MS Mincho" w:cs="Times New Roman"/>
          <w:b/>
          <w:color w:val="059AD8"/>
          <w:sz w:val="32"/>
          <w:szCs w:val="28"/>
          <w:lang w:val="en-GB"/>
        </w:rPr>
        <w:t>Education</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Sindh Education Management Information System (SEMIS) found that 45% of schools had no toilet facilities and 53% had no drinking water facility; both presenting particular barriers for girls. The Sindh Education Sector Plan identified lack of basic facilities (e.g. proper classrooms, washrooms, drinking water, security, etc.), especially in rural areas as one of the top seven key issues in the provision of primary and elementary education. Of 46,039 educational institutions, only 22,724 (just under 50%) have water facilities and 24,937 (just under 55%) have latrines. Presently, there is no module on WASH in either pre-service or in-service teacher training programmes. There is need for a curriculum review to incorporate a separate section/module on nutrition-sensitive WASH. A study</w:t>
      </w:r>
      <w:r w:rsidRPr="001F6A97">
        <w:rPr>
          <w:rFonts w:eastAsia="MS Mincho" w:cs="Times New Roman"/>
          <w:color w:val="000000"/>
          <w:vertAlign w:val="superscript"/>
          <w:lang w:val="en-GB"/>
        </w:rPr>
        <w:footnoteReference w:id="8"/>
      </w:r>
      <w:r w:rsidRPr="001F6A97">
        <w:rPr>
          <w:rFonts w:eastAsia="MS Mincho" w:cs="Times New Roman"/>
          <w:color w:val="000000"/>
          <w:lang w:val="en-GB"/>
        </w:rPr>
        <w:t xml:space="preserve"> conducted at the national level showed WASH facilities in schools are not supportive to menstrual hygiene management (MHM); majority of the girls rely on mothers and sisters for MHM related information; and little information is provided or discussed at school level. At present, there is no menstrual hygiene education for girls in middle and high schools in Sindh.</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Integrate nutrition-sensitive WASH in teacher training programme; integrate nutrition-sensitive WASH in schools’ curriculum; integrate menstrual hygiene management in health and hygiene for girls; and ensure 100% of schools with missing facilities have safely managed drinking water and latrines.</w:t>
      </w:r>
    </w:p>
    <w:p w:rsidR="00C27EC0" w:rsidRPr="001F6A97" w:rsidRDefault="00C27EC0" w:rsidP="00C27EC0">
      <w:pPr>
        <w:jc w:val="both"/>
        <w:rPr>
          <w:rFonts w:eastAsia="MS Mincho" w:cs="Times New Roman"/>
          <w:color w:val="000000"/>
          <w:highlight w:val="yellow"/>
          <w:lang w:val="en-GB"/>
        </w:rPr>
      </w:pPr>
    </w:p>
    <w:p w:rsidR="00C27EC0" w:rsidRPr="001F6A97" w:rsidRDefault="00C27EC0" w:rsidP="00C27EC0">
      <w:pPr>
        <w:jc w:val="both"/>
        <w:rPr>
          <w:rFonts w:eastAsia="MS Mincho" w:cs="Times New Roman"/>
          <w:b/>
          <w:color w:val="059AD8"/>
          <w:sz w:val="32"/>
          <w:szCs w:val="28"/>
          <w:lang w:val="en-GB"/>
        </w:rPr>
      </w:pPr>
      <w:r w:rsidRPr="001F6A97">
        <w:rPr>
          <w:rFonts w:eastAsia="MS Mincho" w:cs="Times New Roman"/>
          <w:b/>
          <w:color w:val="059AD8"/>
          <w:sz w:val="32"/>
          <w:szCs w:val="28"/>
          <w:lang w:val="en-GB"/>
        </w:rPr>
        <w:t>Sector Efficiency and Capacity</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Over the last decade, the per capita total sectoral expenditure has increased marginally from PKR 149 in 2005-06 to PKR 164 in 2014-15, but when considered in the context of inflation, it is negligible. Further, the per capita sectoral development spend has actually decreased from PKR 137 in 2005-06 to PKR 117. This indicates diminishing prioritisation of public spending in the sector. On average, the proportion of per capita development spend to overall per capita sectoral spend between 2010-2015 is just under three-fourths (73%). The service efficiency of different water and sanitation agencies shows that KW&amp;SB underperforms in most of the indicators only second to WASA Quetta. It has low billing and collection ratios, a high staffing ratio, and no fee for new sewerage connection. NSUSC has the lowest average unit production cost and staffing ratio. A comparison of the basic structure in Local Government and Public Health Engineering indicates that the technical capacity for water supply and sewerage and drainage lies in public health engineering, while administrative capacity lies with Local Government. This presents a major challenge to Local Government for providing O&amp;M services as per current regulations. This anomaly needs to be corrected so that both installation and O&amp;M of water supply and sewerage and drainage schemes rest with Public Health Engineering, while solid waste management and general sanitation services rest solely with Local Government.</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Reduce systems leakages of Non Revenue Water and Unaccounted for Water; increase household water metering; improve and enhance efficient Billing and Collection; undertake systematic Human Resource Development for the sub-sectors; and develop capacities of CBOs and civil society for integrated water supply, sanitation, hygiene and solid waste management.</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sz w:val="32"/>
          <w:szCs w:val="28"/>
          <w:lang w:val="en-GB"/>
        </w:rPr>
      </w:pPr>
      <w:r w:rsidRPr="001F6A97">
        <w:rPr>
          <w:rFonts w:eastAsia="MS Mincho" w:cs="Times New Roman"/>
          <w:b/>
          <w:color w:val="059AD8"/>
          <w:sz w:val="32"/>
          <w:szCs w:val="28"/>
          <w:lang w:val="en-GB"/>
        </w:rPr>
        <w:t>Sector Financing</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On analysis of sectoral expenditure trends, current expenditure as a percentage of total sectoral expenditure has increased from 20.0% in 2010-11 to 28.9% in 2014-15. Conversely, development expenditure as a percentage of total sectoral expenditure has decreased from 80.0% in 2010-11 to 71.1% in 2014-15. The year on year change in development expenditure from the preceding year has vacillated from a -9.5% decrease in 2011-12, a 7.5% increase in 2012-13, followed by a -20.0% decrease in 2013-14, and then a 13.6% increase in 2014-15. These figures suggest that while there has been an overall increase in sectoral funding for water and sanitation, overall investment in the sector in relation to total pro-poor development spending has actually reduced. Further, there is diminishing prioritisation of investment in the sector compared to other sectors.</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Stratify sectoral budgeting and expenditure reporting separately for each sub-sector (environment, water supply, sewerage and drainage); increase Own Source Revenue (OSR) in sub-sectors by Town Councils; increase regulated private sector participation in sub-sectors; and increase development expenditure allocation to and spending by sub-sectors.</w:t>
      </w:r>
    </w:p>
    <w:p w:rsidR="00C27EC0" w:rsidRPr="001F6A97" w:rsidRDefault="00C27EC0" w:rsidP="00C27EC0">
      <w:pPr>
        <w:jc w:val="both"/>
        <w:rPr>
          <w:rFonts w:eastAsia="MS Mincho" w:cs="Times New Roman"/>
          <w:color w:val="000000"/>
          <w:highlight w:val="yellow"/>
          <w:lang w:val="en-GB"/>
        </w:rPr>
      </w:pPr>
    </w:p>
    <w:p w:rsidR="00C27EC0" w:rsidRPr="001F6A97" w:rsidRDefault="00C27EC0" w:rsidP="00C27EC0">
      <w:pPr>
        <w:jc w:val="both"/>
        <w:rPr>
          <w:rFonts w:eastAsia="MS Mincho" w:cs="Times New Roman"/>
          <w:color w:val="000000"/>
          <w:highlight w:val="yellow"/>
          <w:lang w:val="en-GB"/>
        </w:rPr>
      </w:pPr>
      <w:r w:rsidRPr="001F6A97">
        <w:rPr>
          <w:rFonts w:eastAsia="MS Mincho" w:cs="Times New Roman"/>
          <w:color w:val="000000"/>
          <w:highlight w:val="yellow"/>
          <w:lang w:val="en-GB"/>
        </w:rPr>
        <w:br w:type="page"/>
      </w:r>
      <w:r w:rsidRPr="001F6A97">
        <w:rPr>
          <w:rFonts w:eastAsia="MS Mincho" w:cs="Times New Roman"/>
          <w:b/>
          <w:color w:val="059AD8"/>
          <w:sz w:val="32"/>
          <w:szCs w:val="28"/>
          <w:lang w:val="en-GB"/>
        </w:rPr>
        <w:t>Sector Coordination</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Presently, there are two ways of managing the water supply schemes in Sindh. Generally, in urban areas, LG&amp;HTPD manages the schemes through its staff but has poor revenue collection from the users or community based organisations (CBOs). Whereas in rural areas, the schemes are designed and executed by PHE&amp;RDD, but on completion require to be handed over to LG&amp;HTPD or entrusted to the local CBOs that includes operation and maintenance of the schemes. PHE&amp;RDD does not have sufficient community mobilisation capacity, and requires additional capacity development support followed by policy reforms for appropriate well-defined community sharing and mobilisation mechanisms, and for O&amp;M. The function of sanitation falls under the purview of LG&amp;HTPD, which is also involved in implementing the large drainage and sanitation schemes. It is also involved in street payment and road construction in the villages. LG&amp;HTPD has just initiated the Saaf Suthro Sindh programme through in which it shall implement the Pakistan Approaches to Total Sanitation (PATS) in selected districts in association with local community organisations in collaboration with national and international partners. There is lack of clarity about the roles and responsibilities among the stakeholders that has emerged as a result of SLGA 2014 and 18</w:t>
      </w:r>
      <w:r w:rsidRPr="001F6A97">
        <w:rPr>
          <w:rFonts w:eastAsia="MS Mincho" w:cs="Times New Roman"/>
          <w:color w:val="000000"/>
          <w:vertAlign w:val="superscript"/>
          <w:lang w:val="en-GB"/>
        </w:rPr>
        <w:t>th</w:t>
      </w:r>
      <w:r w:rsidRPr="001F6A97">
        <w:rPr>
          <w:rFonts w:eastAsia="MS Mincho" w:cs="Times New Roman"/>
          <w:color w:val="000000"/>
          <w:lang w:val="en-GB"/>
        </w:rPr>
        <w:t xml:space="preserve"> Constitutional Amendment. </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Streamline and enhance provincial level coordination and programme management for WASH by broadening the scope of the Multi-Sectoral Nutrition Steering Committee to encompass WASH, establish a Sector Coordination and Monitoring Unit in the Nutrition Unit, notify District WASH Committees, and establish a District Coordination and Monitoring Unit for WASH under the DC Office.</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sz w:val="32"/>
          <w:szCs w:val="28"/>
          <w:lang w:val="en-GB"/>
        </w:rPr>
      </w:pPr>
      <w:r w:rsidRPr="001F6A97">
        <w:rPr>
          <w:rFonts w:eastAsia="MS Mincho" w:cs="Times New Roman"/>
          <w:b/>
          <w:color w:val="059AD8"/>
          <w:sz w:val="32"/>
          <w:szCs w:val="28"/>
          <w:lang w:val="en-GB"/>
        </w:rPr>
        <w:t>Sector Monitoring</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 xml:space="preserve">Monitoring and reporting activities in the sector and sub-sector take place at various levels but are fragmented. Furthermore, there are challenges of coordination for monitoring and reporting due to complexities in the roles and responsibilities of different stakeholders in the government, cantonment boards and defence housing authorities, non-government and private sectors. Monitoring and reporting activities in the sector and sub-sector take place at various levels but are fragmented.  Furthermore, there are challenges of coordination for monitoring and reporting due to complexities in the roles and responsibilities of different stakeholders in the government, cantonment boards and defence housing authorities, non-government and private sectors. There is no mechanism to collate and synthesise this information and disseminate to policy, management and operational level stakeholders. There is also no systematic approach for the monitoring and evaluation of sanitation projects. </w:t>
      </w:r>
    </w:p>
    <w:p w:rsidR="00C27EC0" w:rsidRPr="001F6A97" w:rsidRDefault="00C27EC0" w:rsidP="00C27EC0">
      <w:pPr>
        <w:jc w:val="both"/>
        <w:rPr>
          <w:rFonts w:eastAsia="MS Mincho" w:cs="Times New Roman"/>
          <w:color w:val="000000"/>
          <w:lang w:val="en-GB"/>
        </w:rPr>
      </w:pPr>
    </w:p>
    <w:p w:rsidR="00C27EC0" w:rsidRPr="001F6A97" w:rsidRDefault="00C27EC0" w:rsidP="00C27EC0">
      <w:pPr>
        <w:jc w:val="both"/>
        <w:rPr>
          <w:rFonts w:eastAsia="MS Mincho" w:cs="Times New Roman"/>
          <w:b/>
          <w:color w:val="059AD8"/>
          <w:lang w:val="en-GB"/>
        </w:rPr>
      </w:pPr>
      <w:r w:rsidRPr="001F6A97">
        <w:rPr>
          <w:rFonts w:eastAsia="MS Mincho" w:cs="Times New Roman"/>
          <w:b/>
          <w:color w:val="059AD8"/>
          <w:lang w:val="en-GB"/>
        </w:rPr>
        <w:t>Strategic Actions</w:t>
      </w:r>
    </w:p>
    <w:p w:rsidR="00C27EC0" w:rsidRPr="001F6A97" w:rsidRDefault="00C27EC0" w:rsidP="00C27EC0">
      <w:pPr>
        <w:jc w:val="both"/>
        <w:rPr>
          <w:rFonts w:eastAsia="MS Mincho" w:cs="Times New Roman"/>
          <w:color w:val="000000"/>
          <w:lang w:val="en-GB"/>
        </w:rPr>
      </w:pPr>
      <w:r w:rsidRPr="001F6A97">
        <w:rPr>
          <w:rFonts w:eastAsia="MS Mincho" w:cs="Times New Roman"/>
          <w:color w:val="000000"/>
          <w:lang w:val="en-GB"/>
        </w:rPr>
        <w:t>Develop monitoring and reporting mechanisms for water and sanitation schemes; improve and establish the infrastructure for monitoring and reporting for water supply and sewerage and drainage schemes; and enhance the monitoring and reporting capacity for water and sanitation.</w:t>
      </w:r>
    </w:p>
    <w:p w:rsidR="00C27EC0" w:rsidRPr="001F6A97" w:rsidRDefault="00C27EC0" w:rsidP="00C27EC0">
      <w:pPr>
        <w:jc w:val="both"/>
        <w:rPr>
          <w:rFonts w:eastAsia="MS Mincho" w:cs="Times New Roman"/>
          <w:color w:val="000000"/>
          <w:lang w:val="en-GB"/>
        </w:rPr>
      </w:pPr>
    </w:p>
    <w:p w:rsidR="00EE3286" w:rsidRPr="001F6A97" w:rsidRDefault="00EE3286" w:rsidP="00EE3286">
      <w:pPr>
        <w:jc w:val="both"/>
        <w:rPr>
          <w:rFonts w:cs="Times New Roman"/>
          <w:color w:val="000000" w:themeColor="text1"/>
          <w:lang w:val="en-GB"/>
        </w:rPr>
      </w:pPr>
    </w:p>
    <w:p w:rsidR="00124A40" w:rsidRPr="001F6A97" w:rsidRDefault="00124A40" w:rsidP="000651EE">
      <w:pPr>
        <w:jc w:val="both"/>
        <w:rPr>
          <w:color w:val="000000" w:themeColor="text1"/>
          <w:lang w:val="en-GB"/>
        </w:rPr>
      </w:pPr>
    </w:p>
    <w:p w:rsidR="009A0ADD" w:rsidRPr="001F6A97" w:rsidRDefault="009A0ADD" w:rsidP="009A0ADD">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4" w:name="_Toc476076281"/>
      <w:r w:rsidRPr="001F6A97">
        <w:rPr>
          <w:rFonts w:asciiTheme="majorHAnsi" w:hAnsiTheme="majorHAnsi"/>
          <w:color w:val="059AD8"/>
          <w:sz w:val="36"/>
          <w:lang w:val="en-GB"/>
        </w:rPr>
        <w:t>PREAMBLE</w:t>
      </w:r>
      <w:bookmarkEnd w:id="14"/>
    </w:p>
    <w:p w:rsidR="009E6678" w:rsidRPr="001F6A97" w:rsidRDefault="009E6678" w:rsidP="00D960F6">
      <w:pPr>
        <w:jc w:val="both"/>
        <w:rPr>
          <w:color w:val="000000" w:themeColor="text1"/>
          <w:lang w:val="en-GB"/>
        </w:rPr>
      </w:pPr>
    </w:p>
    <w:p w:rsidR="009A0ADD" w:rsidRPr="001F6A97" w:rsidRDefault="009A0ADD" w:rsidP="00D960F6">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 xml:space="preserve">Water and sanitation have </w:t>
      </w:r>
      <w:r w:rsidR="00532E74" w:rsidRPr="001F6A97">
        <w:rPr>
          <w:color w:val="000000" w:themeColor="text1"/>
          <w:lang w:val="en-GB"/>
        </w:rPr>
        <w:t>been and are a priority for the Government of Sindh</w:t>
      </w:r>
      <w:r w:rsidRPr="001F6A97">
        <w:rPr>
          <w:color w:val="000000" w:themeColor="text1"/>
          <w:lang w:val="en-GB"/>
        </w:rPr>
        <w:t xml:space="preserve"> particularly because of </w:t>
      </w:r>
      <w:r w:rsidR="00532E74" w:rsidRPr="001F6A97">
        <w:rPr>
          <w:color w:val="000000" w:themeColor="text1"/>
          <w:lang w:val="en-GB"/>
        </w:rPr>
        <w:t xml:space="preserve">the arid and hot climate and </w:t>
      </w:r>
      <w:r w:rsidR="00FE462F" w:rsidRPr="001F6A97">
        <w:rPr>
          <w:color w:val="000000" w:themeColor="text1"/>
          <w:lang w:val="en-GB"/>
        </w:rPr>
        <w:t>brackish ground water</w:t>
      </w:r>
      <w:r w:rsidRPr="001F6A97">
        <w:rPr>
          <w:color w:val="000000" w:themeColor="text1"/>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 xml:space="preserve">In recent times, several key steps have been taken by the Government of </w:t>
      </w:r>
      <w:r w:rsidR="00FE462F" w:rsidRPr="001F6A97">
        <w:rPr>
          <w:color w:val="000000" w:themeColor="text1"/>
          <w:lang w:val="en-GB"/>
        </w:rPr>
        <w:t>Sindh</w:t>
      </w:r>
      <w:r w:rsidRPr="001F6A97">
        <w:rPr>
          <w:color w:val="000000" w:themeColor="text1"/>
          <w:lang w:val="en-GB"/>
        </w:rPr>
        <w:t>. These include the following:</w:t>
      </w:r>
    </w:p>
    <w:p w:rsidR="00171C74" w:rsidRPr="001F6A97" w:rsidRDefault="00171C74" w:rsidP="00171C74">
      <w:pPr>
        <w:jc w:val="both"/>
        <w:rPr>
          <w:color w:val="000000" w:themeColor="text1"/>
          <w:lang w:val="en-GB"/>
        </w:rPr>
      </w:pPr>
    </w:p>
    <w:p w:rsidR="008865BE" w:rsidRPr="001F6A97" w:rsidRDefault="00FE462F" w:rsidP="006748AB">
      <w:pPr>
        <w:pStyle w:val="ListParagraph"/>
        <w:numPr>
          <w:ilvl w:val="0"/>
          <w:numId w:val="34"/>
        </w:numPr>
        <w:spacing w:after="60"/>
        <w:ind w:left="357" w:hanging="357"/>
        <w:contextualSpacing w:val="0"/>
        <w:jc w:val="both"/>
        <w:rPr>
          <w:color w:val="000000" w:themeColor="text1"/>
          <w:lang w:val="en-GB"/>
        </w:rPr>
      </w:pPr>
      <w:r w:rsidRPr="001F6A97">
        <w:rPr>
          <w:color w:val="000000" w:themeColor="text1"/>
          <w:lang w:val="en-GB"/>
        </w:rPr>
        <w:t>Sindh Water Management (Amendment) Act 2005</w:t>
      </w:r>
      <w:r w:rsidR="008865BE" w:rsidRPr="001F6A97">
        <w:rPr>
          <w:color w:val="000000" w:themeColor="text1"/>
          <w:lang w:val="en-GB"/>
        </w:rPr>
        <w:t xml:space="preserve"> – this </w:t>
      </w:r>
      <w:r w:rsidR="0061477A" w:rsidRPr="001F6A97">
        <w:rPr>
          <w:lang w:val="en-GB"/>
        </w:rPr>
        <w:t>Act is derived from and replaces the Sindh Water Management Ordinance, 2002, which established the Sindh Irrigation and Drainage Authority (SIDA) and repealed the Sindh Irrigation and Drainage Authority Act, 1997 and the Sindh Irrigation Water Users’ Association Ordinance, 1982</w:t>
      </w:r>
    </w:p>
    <w:p w:rsidR="008865BE" w:rsidRPr="001F6A97" w:rsidRDefault="00FE462F" w:rsidP="006748AB">
      <w:pPr>
        <w:pStyle w:val="ListParagraph"/>
        <w:numPr>
          <w:ilvl w:val="0"/>
          <w:numId w:val="34"/>
        </w:numPr>
        <w:spacing w:after="60"/>
        <w:ind w:left="357" w:hanging="357"/>
        <w:contextualSpacing w:val="0"/>
        <w:jc w:val="both"/>
        <w:rPr>
          <w:color w:val="000000" w:themeColor="text1"/>
          <w:lang w:val="en-GB"/>
        </w:rPr>
      </w:pPr>
      <w:r w:rsidRPr="001F6A97">
        <w:rPr>
          <w:color w:val="000000" w:themeColor="text1"/>
          <w:lang w:val="en-GB"/>
        </w:rPr>
        <w:t>Sindh Municipal Water Act (Draft) 2012</w:t>
      </w:r>
      <w:r w:rsidR="008865BE" w:rsidRPr="001F6A97">
        <w:rPr>
          <w:color w:val="000000" w:themeColor="text1"/>
          <w:lang w:val="en-GB"/>
        </w:rPr>
        <w:t xml:space="preserve"> – this </w:t>
      </w:r>
      <w:r w:rsidR="0061477A" w:rsidRPr="001F6A97">
        <w:rPr>
          <w:color w:val="000000" w:themeColor="text1"/>
          <w:lang w:val="en-GB"/>
        </w:rPr>
        <w:t xml:space="preserve">draft </w:t>
      </w:r>
      <w:r w:rsidR="008865BE" w:rsidRPr="001F6A97">
        <w:rPr>
          <w:color w:val="000000" w:themeColor="text1"/>
          <w:lang w:val="en-GB"/>
        </w:rPr>
        <w:t xml:space="preserve">Act </w:t>
      </w:r>
      <w:r w:rsidR="0061477A" w:rsidRPr="001F6A97">
        <w:rPr>
          <w:lang w:val="en-GB"/>
        </w:rPr>
        <w:t xml:space="preserve">has proposed the establishment of a regulatory authority called the Sindh Municipal Water Commission. </w:t>
      </w:r>
      <w:r w:rsidR="0061477A" w:rsidRPr="001F6A97">
        <w:rPr>
          <w:bCs/>
          <w:lang w:val="en-GB"/>
        </w:rPr>
        <w:t>Upon establishment of the Commission, the responsibility for regulating the conservation, protection, utilisation, exploitation, development of water resources and the regulation of all municipal water services, including quality assurance of water, water services and tariff shall vest with the Commission</w:t>
      </w:r>
    </w:p>
    <w:p w:rsidR="00171C74" w:rsidRPr="001F6A97" w:rsidRDefault="00FE462F" w:rsidP="006748AB">
      <w:pPr>
        <w:pStyle w:val="ListParagraph"/>
        <w:numPr>
          <w:ilvl w:val="0"/>
          <w:numId w:val="34"/>
        </w:numPr>
        <w:spacing w:after="60"/>
        <w:ind w:left="357" w:hanging="357"/>
        <w:contextualSpacing w:val="0"/>
        <w:jc w:val="both"/>
        <w:rPr>
          <w:color w:val="000000" w:themeColor="text1"/>
          <w:lang w:val="en-GB"/>
        </w:rPr>
      </w:pPr>
      <w:r w:rsidRPr="001F6A97">
        <w:rPr>
          <w:color w:val="000000" w:themeColor="text1"/>
          <w:lang w:val="en-GB"/>
        </w:rPr>
        <w:t>Sindh Environmental Protection Act 2013</w:t>
      </w:r>
      <w:r w:rsidR="00AE3C51" w:rsidRPr="001F6A97">
        <w:rPr>
          <w:color w:val="000000" w:themeColor="text1"/>
          <w:lang w:val="en-GB"/>
        </w:rPr>
        <w:t xml:space="preserve"> –</w:t>
      </w:r>
      <w:r w:rsidRPr="001F6A97">
        <w:rPr>
          <w:color w:val="000000" w:themeColor="text1"/>
          <w:lang w:val="en-GB"/>
        </w:rPr>
        <w:t>that lays special emphasis on management of water resources</w:t>
      </w:r>
    </w:p>
    <w:p w:rsidR="00FE462F" w:rsidRPr="001F6A97" w:rsidRDefault="00FE462F" w:rsidP="006748AB">
      <w:pPr>
        <w:pStyle w:val="ListParagraph"/>
        <w:numPr>
          <w:ilvl w:val="0"/>
          <w:numId w:val="34"/>
        </w:numPr>
        <w:spacing w:after="60"/>
        <w:ind w:left="357" w:hanging="357"/>
        <w:contextualSpacing w:val="0"/>
        <w:jc w:val="both"/>
        <w:rPr>
          <w:color w:val="000000" w:themeColor="text1"/>
          <w:lang w:val="en-GB"/>
        </w:rPr>
      </w:pPr>
      <w:r w:rsidRPr="001F6A97">
        <w:rPr>
          <w:color w:val="000000" w:themeColor="text1"/>
          <w:lang w:val="en-GB"/>
        </w:rPr>
        <w:t xml:space="preserve">Sindh Local Government Act 2013 – </w:t>
      </w:r>
      <w:r w:rsidR="0061477A" w:rsidRPr="001F6A97">
        <w:rPr>
          <w:color w:val="000000" w:themeColor="text1"/>
          <w:lang w:val="en-GB"/>
        </w:rPr>
        <w:t>through</w:t>
      </w:r>
      <w:r w:rsidRPr="001F6A97">
        <w:rPr>
          <w:color w:val="000000" w:themeColor="text1"/>
          <w:lang w:val="en-GB"/>
        </w:rPr>
        <w:t xml:space="preserve"> which municipal functions include laying and maintaining intra-city network of water supply and sanitation; conservancy; garbage, sewer or storm water, solid or liquid waste, drainage, public toilets etc</w:t>
      </w:r>
    </w:p>
    <w:p w:rsidR="008865BE" w:rsidRPr="001F6A97" w:rsidRDefault="00FE462F" w:rsidP="006748AB">
      <w:pPr>
        <w:pStyle w:val="ListParagraph"/>
        <w:numPr>
          <w:ilvl w:val="0"/>
          <w:numId w:val="34"/>
        </w:numPr>
        <w:spacing w:after="60"/>
        <w:ind w:left="357" w:hanging="357"/>
        <w:contextualSpacing w:val="0"/>
        <w:jc w:val="both"/>
        <w:rPr>
          <w:color w:val="000000" w:themeColor="text1"/>
          <w:lang w:val="en-GB"/>
        </w:rPr>
      </w:pPr>
      <w:r w:rsidRPr="001F6A97">
        <w:rPr>
          <w:color w:val="000000" w:themeColor="text1"/>
          <w:lang w:val="en-GB"/>
        </w:rPr>
        <w:t>Sindh Solid Waste Management Board Act 2014</w:t>
      </w:r>
      <w:r w:rsidR="008865BE" w:rsidRPr="001F6A97">
        <w:rPr>
          <w:color w:val="000000" w:themeColor="text1"/>
          <w:lang w:val="en-GB"/>
        </w:rPr>
        <w:t xml:space="preserve"> – this Act </w:t>
      </w:r>
      <w:r w:rsidRPr="001F6A97">
        <w:rPr>
          <w:color w:val="000000" w:themeColor="text1"/>
          <w:lang w:val="en-GB"/>
        </w:rPr>
        <w:t xml:space="preserve">led to </w:t>
      </w:r>
      <w:r w:rsidRPr="001F6A97">
        <w:rPr>
          <w:color w:val="000000" w:themeColor="text1"/>
          <w:lang w:val="en-GB" w:bidi="en-US"/>
        </w:rPr>
        <w:t>establishment of a Board called as the Sindh Solid Waste Management Board for the collection and disposal of solid and other wa</w:t>
      </w:r>
      <w:r w:rsidR="0061477A" w:rsidRPr="001F6A97">
        <w:rPr>
          <w:color w:val="000000" w:themeColor="text1"/>
          <w:lang w:val="en-GB" w:bidi="en-US"/>
        </w:rPr>
        <w:t>ste in the Province of Sindh</w:t>
      </w:r>
    </w:p>
    <w:p w:rsidR="00171C74" w:rsidRPr="001F6A97" w:rsidRDefault="00171C74" w:rsidP="006748AB">
      <w:pPr>
        <w:pStyle w:val="ListParagraph"/>
        <w:numPr>
          <w:ilvl w:val="0"/>
          <w:numId w:val="34"/>
        </w:numPr>
        <w:jc w:val="both"/>
        <w:rPr>
          <w:color w:val="000000" w:themeColor="text1"/>
          <w:lang w:val="en-GB"/>
        </w:rPr>
      </w:pPr>
      <w:r w:rsidRPr="001F6A97">
        <w:rPr>
          <w:color w:val="000000" w:themeColor="text1"/>
          <w:lang w:val="en-GB"/>
        </w:rPr>
        <w:t xml:space="preserve">Development of </w:t>
      </w:r>
      <w:r w:rsidR="00FE462F" w:rsidRPr="001F6A97">
        <w:rPr>
          <w:color w:val="000000" w:themeColor="text1"/>
          <w:lang w:val="en-GB"/>
        </w:rPr>
        <w:t xml:space="preserve">a </w:t>
      </w:r>
      <w:r w:rsidRPr="001F6A97">
        <w:rPr>
          <w:color w:val="000000" w:themeColor="text1"/>
          <w:lang w:val="en-GB"/>
        </w:rPr>
        <w:t xml:space="preserve">draft </w:t>
      </w:r>
      <w:r w:rsidR="00FE462F" w:rsidRPr="001F6A97">
        <w:rPr>
          <w:color w:val="000000" w:themeColor="text1"/>
          <w:lang w:val="en-GB"/>
        </w:rPr>
        <w:t xml:space="preserve">Sindh Policy </w:t>
      </w:r>
      <w:r w:rsidRPr="001F6A97">
        <w:rPr>
          <w:color w:val="000000" w:themeColor="text1"/>
          <w:lang w:val="en-GB"/>
        </w:rPr>
        <w:t>for Drinking Water</w:t>
      </w:r>
      <w:r w:rsidR="00FE462F" w:rsidRPr="001F6A97">
        <w:rPr>
          <w:color w:val="000000" w:themeColor="text1"/>
          <w:lang w:val="en-GB"/>
        </w:rPr>
        <w:t>, revision of the Sindh</w:t>
      </w:r>
      <w:r w:rsidRPr="001F6A97">
        <w:rPr>
          <w:color w:val="000000" w:themeColor="text1"/>
          <w:lang w:val="en-GB"/>
        </w:rPr>
        <w:t xml:space="preserve"> Sanitation</w:t>
      </w:r>
      <w:r w:rsidR="00FE462F" w:rsidRPr="001F6A97">
        <w:rPr>
          <w:color w:val="000000" w:themeColor="text1"/>
          <w:lang w:val="en-GB"/>
        </w:rPr>
        <w:t xml:space="preserve"> Policy</w:t>
      </w:r>
      <w:r w:rsidRPr="001F6A97">
        <w:rPr>
          <w:color w:val="000000" w:themeColor="text1"/>
          <w:lang w:val="en-GB"/>
        </w:rPr>
        <w:t>, and a draft strategy for Behavioural Chang</w:t>
      </w:r>
      <w:r w:rsidR="00FE462F" w:rsidRPr="001F6A97">
        <w:rPr>
          <w:color w:val="000000" w:themeColor="text1"/>
          <w:lang w:val="en-GB"/>
        </w:rPr>
        <w:t>e Communication (BCC) in 2015-16</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 xml:space="preserve">Other important events have also been taking place at the same time. </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At the regional level, the periodic South Asia Conference on Sanitation (SACOSAN) has highlighted sanitation issues in Pakistan, especially for rural communities. These forums have given impetus to the formulation of national and provincial drinking water and sanitation policies and strategies, and the development of Pakistan Approach</w:t>
      </w:r>
      <w:r w:rsidR="002663AA" w:rsidRPr="001F6A97">
        <w:rPr>
          <w:color w:val="000000" w:themeColor="text1"/>
          <w:lang w:val="en-GB"/>
        </w:rPr>
        <w:t>es</w:t>
      </w:r>
      <w:r w:rsidRPr="001F6A97">
        <w:rPr>
          <w:color w:val="000000" w:themeColor="text1"/>
          <w:lang w:val="en-GB"/>
        </w:rPr>
        <w:t xml:space="preserve"> to Total Sanitation (PATS).</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The National Water Quality Monitoring Programme</w:t>
      </w:r>
      <w:r w:rsidRPr="001F6A97">
        <w:rPr>
          <w:rStyle w:val="FootnoteReference"/>
          <w:color w:val="000000" w:themeColor="text1"/>
          <w:lang w:val="en-GB"/>
        </w:rPr>
        <w:footnoteReference w:id="9"/>
      </w:r>
      <w:r w:rsidRPr="001F6A97">
        <w:rPr>
          <w:color w:val="000000" w:themeColor="text1"/>
          <w:lang w:val="en-GB"/>
        </w:rPr>
        <w:t xml:space="preserve"> (NWQMP) initiated by the Pakistan Council of Research in Water Resources (PCRWR) found that of </w:t>
      </w:r>
      <w:r w:rsidR="0061477A" w:rsidRPr="001F6A97">
        <w:rPr>
          <w:rFonts w:hint="eastAsia"/>
          <w:color w:val="000000" w:themeColor="text1"/>
          <w:lang w:val="en-GB"/>
        </w:rPr>
        <w:t>the bacterial contamination level (2002</w:t>
      </w:r>
      <w:r w:rsidR="0061477A" w:rsidRPr="001F6A97">
        <w:rPr>
          <w:rFonts w:hint="eastAsia"/>
          <w:color w:val="000000" w:themeColor="text1"/>
          <w:lang w:val="en-GB"/>
        </w:rPr>
        <w:t>‐</w:t>
      </w:r>
      <w:r w:rsidR="0061477A" w:rsidRPr="001F6A97">
        <w:rPr>
          <w:rFonts w:hint="eastAsia"/>
          <w:color w:val="000000" w:themeColor="text1"/>
          <w:lang w:val="en-GB"/>
        </w:rPr>
        <w:t>2006) was in the range of73</w:t>
      </w:r>
      <w:r w:rsidR="0061477A" w:rsidRPr="001F6A97">
        <w:rPr>
          <w:color w:val="000000" w:themeColor="text1"/>
          <w:lang w:val="en-GB"/>
        </w:rPr>
        <w:t>%</w:t>
      </w:r>
      <w:r w:rsidR="0061477A" w:rsidRPr="001F6A97">
        <w:rPr>
          <w:rFonts w:hint="eastAsia"/>
          <w:color w:val="000000" w:themeColor="text1"/>
          <w:lang w:val="en-GB"/>
        </w:rPr>
        <w:t>‐</w:t>
      </w:r>
      <w:r w:rsidR="0061477A" w:rsidRPr="001F6A97">
        <w:rPr>
          <w:rFonts w:hint="eastAsia"/>
          <w:color w:val="000000" w:themeColor="text1"/>
          <w:lang w:val="en-GB"/>
        </w:rPr>
        <w:t>100% for Hyderabad, 61</w:t>
      </w:r>
      <w:r w:rsidR="0061477A" w:rsidRPr="001F6A97">
        <w:rPr>
          <w:color w:val="000000" w:themeColor="text1"/>
          <w:lang w:val="en-GB"/>
        </w:rPr>
        <w:t>%</w:t>
      </w:r>
      <w:r w:rsidR="0061477A" w:rsidRPr="001F6A97">
        <w:rPr>
          <w:rFonts w:hint="eastAsia"/>
          <w:color w:val="000000" w:themeColor="text1"/>
          <w:lang w:val="en-GB"/>
        </w:rPr>
        <w:t>‐</w:t>
      </w:r>
      <w:r w:rsidR="0061477A" w:rsidRPr="001F6A97">
        <w:rPr>
          <w:rFonts w:hint="eastAsia"/>
          <w:color w:val="000000" w:themeColor="text1"/>
          <w:lang w:val="en-GB"/>
        </w:rPr>
        <w:t>100% for Karachi and 67</w:t>
      </w:r>
      <w:r w:rsidR="0061477A" w:rsidRPr="001F6A97">
        <w:rPr>
          <w:color w:val="000000" w:themeColor="text1"/>
          <w:lang w:val="en-GB"/>
        </w:rPr>
        <w:t>%</w:t>
      </w:r>
      <w:r w:rsidR="0061477A" w:rsidRPr="001F6A97">
        <w:rPr>
          <w:rFonts w:hint="eastAsia"/>
          <w:color w:val="000000" w:themeColor="text1"/>
          <w:lang w:val="en-GB"/>
        </w:rPr>
        <w:t>‐</w:t>
      </w:r>
      <w:r w:rsidR="0061477A" w:rsidRPr="001F6A97">
        <w:rPr>
          <w:rFonts w:hint="eastAsia"/>
          <w:color w:val="000000" w:themeColor="text1"/>
          <w:lang w:val="en-GB"/>
        </w:rPr>
        <w:t>83% for Sukkur</w:t>
      </w:r>
      <w:r w:rsidR="0061477A" w:rsidRPr="001F6A97">
        <w:rPr>
          <w:color w:val="000000" w:themeColor="text1"/>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The Water Sanitation Programme (WSP), supported by the World Bank, helped establish the Pakistan Water Operators Network</w:t>
      </w:r>
      <w:r w:rsidRPr="001F6A97">
        <w:rPr>
          <w:rStyle w:val="FootnoteReference"/>
          <w:color w:val="000000" w:themeColor="text1"/>
          <w:lang w:val="en-GB"/>
        </w:rPr>
        <w:footnoteReference w:id="10"/>
      </w:r>
      <w:r w:rsidRPr="001F6A97">
        <w:rPr>
          <w:color w:val="000000" w:themeColor="text1"/>
          <w:lang w:val="en-GB"/>
        </w:rPr>
        <w:t xml:space="preserve"> (P-WON), produced its first directory and facilitated development of a monitoring and reporting system for the network.</w:t>
      </w:r>
    </w:p>
    <w:p w:rsidR="00171C74" w:rsidRPr="001F6A97" w:rsidRDefault="00171C74" w:rsidP="00171C74">
      <w:pPr>
        <w:jc w:val="both"/>
        <w:rPr>
          <w:color w:val="000000" w:themeColor="text1"/>
          <w:lang w:val="en-GB"/>
        </w:rPr>
      </w:pPr>
    </w:p>
    <w:p w:rsidR="00171C74" w:rsidRPr="001F6A97" w:rsidRDefault="00FE462F" w:rsidP="00171C74">
      <w:pPr>
        <w:jc w:val="both"/>
        <w:rPr>
          <w:color w:val="000000" w:themeColor="text1"/>
          <w:lang w:val="en-GB"/>
        </w:rPr>
      </w:pPr>
      <w:r w:rsidRPr="001F6A97">
        <w:rPr>
          <w:color w:val="000000" w:themeColor="text1"/>
          <w:lang w:val="en-GB"/>
        </w:rPr>
        <w:t>Sindh was</w:t>
      </w:r>
      <w:r w:rsidR="00171C74" w:rsidRPr="001F6A97">
        <w:rPr>
          <w:color w:val="000000" w:themeColor="text1"/>
          <w:lang w:val="en-GB"/>
        </w:rPr>
        <w:t xml:space="preserve"> severely affected by the massive floods in 2010-11 </w:t>
      </w:r>
      <w:r w:rsidRPr="001F6A97">
        <w:rPr>
          <w:color w:val="000000" w:themeColor="text1"/>
          <w:lang w:val="en-GB"/>
        </w:rPr>
        <w:t>and this</w:t>
      </w:r>
      <w:r w:rsidR="00171C74" w:rsidRPr="001F6A97">
        <w:rPr>
          <w:color w:val="000000" w:themeColor="text1"/>
          <w:lang w:val="en-GB"/>
        </w:rPr>
        <w:t xml:space="preserve"> event alerted attention to the vulnerability </w:t>
      </w:r>
      <w:r w:rsidRPr="001F6A97">
        <w:rPr>
          <w:color w:val="000000" w:themeColor="text1"/>
          <w:lang w:val="en-GB"/>
        </w:rPr>
        <w:t xml:space="preserve">of </w:t>
      </w:r>
      <w:r w:rsidR="00171C74" w:rsidRPr="001F6A97">
        <w:rPr>
          <w:color w:val="000000" w:themeColor="text1"/>
          <w:lang w:val="en-GB"/>
        </w:rPr>
        <w:t>water supply and sanitation system to climatic events. Urgent interventions by UN Agencies, international and national non-government organisations in water and sanitation adopted the Pakistan Approach to Total Sanitation (PATS), as they launched a massive programme on rural sanitation that would reach 7 million people in the country affected by floods.</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In 2012, a national sector review report</w:t>
      </w:r>
      <w:r w:rsidRPr="001F6A97">
        <w:rPr>
          <w:rStyle w:val="FootnoteReference"/>
          <w:color w:val="000000" w:themeColor="text1"/>
          <w:lang w:val="en-GB"/>
        </w:rPr>
        <w:footnoteReference w:id="11"/>
      </w:r>
      <w:r w:rsidRPr="001F6A97">
        <w:rPr>
          <w:color w:val="000000" w:themeColor="text1"/>
          <w:lang w:val="en-GB"/>
        </w:rPr>
        <w:t xml:space="preserve"> on water, sanitation and hygiene was produced that emphasised the need for provinces to develop sector plans, approach the sector holistically in a sector wide approach, conduct sector capacity development needs assessment, and strengthen provincial monitoring frameworks for the sub-sectors.</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Pakistan submitted its first GLAAS report</w:t>
      </w:r>
      <w:r w:rsidRPr="001F6A97">
        <w:rPr>
          <w:rStyle w:val="FootnoteReference"/>
          <w:color w:val="000000" w:themeColor="text1"/>
          <w:lang w:val="en-GB"/>
        </w:rPr>
        <w:footnoteReference w:id="12"/>
      </w:r>
      <w:r w:rsidRPr="001F6A97">
        <w:rPr>
          <w:color w:val="000000" w:themeColor="text1"/>
          <w:lang w:val="en-GB"/>
        </w:rPr>
        <w:t xml:space="preserve"> in 2012 that helped stakeholders to identify information gaps in the sector, human resource capacity status and encouraging trends of provincial governments for gradually increasing allocations to the sector.</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In 2012, two other national reports were produced that looked at urban water supply and sanitation</w:t>
      </w:r>
      <w:r w:rsidRPr="001F6A97">
        <w:rPr>
          <w:rStyle w:val="FootnoteReference"/>
          <w:color w:val="000000" w:themeColor="text1"/>
          <w:lang w:val="en-GB"/>
        </w:rPr>
        <w:footnoteReference w:id="13"/>
      </w:r>
      <w:r w:rsidRPr="001F6A97">
        <w:rPr>
          <w:color w:val="000000" w:themeColor="text1"/>
          <w:lang w:val="en-GB"/>
        </w:rPr>
        <w:t>, and rural water supply and sanitation</w:t>
      </w:r>
      <w:r w:rsidRPr="001F6A97">
        <w:rPr>
          <w:rStyle w:val="FootnoteReference"/>
          <w:color w:val="000000" w:themeColor="text1"/>
          <w:lang w:val="en-GB"/>
        </w:rPr>
        <w:footnoteReference w:id="14"/>
      </w:r>
      <w:r w:rsidRPr="001F6A97">
        <w:rPr>
          <w:color w:val="000000" w:themeColor="text1"/>
          <w:lang w:val="en-GB"/>
        </w:rPr>
        <w:t>. The reports reinforced issues regarding efficiency and called for better coordination, improved sector financing and establishing a regulatory body.</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Pakistan participated at the fifth SACOSAN meeting in Nepal in 2013 where it reiterated previous commitments and identified research in water and sanitation as one of its emerging priorities</w:t>
      </w:r>
      <w:r w:rsidRPr="001F6A97">
        <w:rPr>
          <w:rStyle w:val="FootnoteReference"/>
          <w:color w:val="000000" w:themeColor="text1"/>
          <w:lang w:val="en-GB"/>
        </w:rPr>
        <w:footnoteReference w:id="15"/>
      </w:r>
      <w:r w:rsidRPr="001F6A97">
        <w:rPr>
          <w:color w:val="000000" w:themeColor="text1"/>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In 2014, national consultations were held by the Ministry of Planning, Development and Reforms and the Pakistan Water Partnership</w:t>
      </w:r>
      <w:r w:rsidRPr="001F6A97">
        <w:rPr>
          <w:rStyle w:val="FootnoteReference"/>
          <w:color w:val="000000" w:themeColor="text1"/>
          <w:lang w:val="en-GB"/>
        </w:rPr>
        <w:footnoteReference w:id="16"/>
      </w:r>
      <w:r w:rsidRPr="001F6A97">
        <w:rPr>
          <w:color w:val="000000" w:themeColor="text1"/>
          <w:lang w:val="en-GB"/>
        </w:rPr>
        <w:t xml:space="preserve"> to discuss the post-2015 development agenda on water and sanitation, having recogni</w:t>
      </w:r>
      <w:r w:rsidR="003B1E2D" w:rsidRPr="001F6A97">
        <w:rPr>
          <w:color w:val="000000" w:themeColor="text1"/>
          <w:lang w:val="en-GB"/>
        </w:rPr>
        <w:t>s</w:t>
      </w:r>
      <w:r w:rsidRPr="001F6A97">
        <w:rPr>
          <w:color w:val="000000" w:themeColor="text1"/>
          <w:lang w:val="en-GB"/>
        </w:rPr>
        <w:t>ed that Pakistan was off-track to meet its international obligations on sanitation and access to safe drinking water was still an issue due to poor quality. The consultation made special emphasis on the need to improve by (15%) the sustainable use and development of water resources in Pakistan and reduce untreated wastewater by (2.5%), nutrient pollution by (5%) and increase wastewater reuse by (7%). The report highlighted the need to ‘Reduce, Recycle and Reuse’ wastewater to the extent possible.</w:t>
      </w:r>
    </w:p>
    <w:p w:rsidR="00171C74" w:rsidRPr="001F6A97" w:rsidRDefault="00171C74" w:rsidP="00171C74">
      <w:pPr>
        <w:jc w:val="both"/>
        <w:rPr>
          <w:color w:val="000000" w:themeColor="text1"/>
          <w:lang w:val="en-GB"/>
        </w:rPr>
      </w:pPr>
    </w:p>
    <w:p w:rsidR="00FE462F" w:rsidRPr="001F6A97" w:rsidRDefault="0061477A" w:rsidP="00171C74">
      <w:pPr>
        <w:jc w:val="both"/>
        <w:rPr>
          <w:color w:val="000000" w:themeColor="text1"/>
          <w:lang w:val="en-GB"/>
        </w:rPr>
      </w:pPr>
      <w:r w:rsidRPr="001F6A97">
        <w:rPr>
          <w:color w:val="000000" w:themeColor="text1"/>
          <w:lang w:val="en-GB"/>
        </w:rPr>
        <w:br w:type="column"/>
      </w:r>
      <w:r w:rsidR="00171C74" w:rsidRPr="001F6A97">
        <w:rPr>
          <w:color w:val="000000" w:themeColor="text1"/>
          <w:lang w:val="en-GB"/>
        </w:rPr>
        <w:t>An extensive international consultation was facilitated by the UN for goals and targets for the post-2015 agenda, which resulted in formulation of Sustainable Development Goals</w:t>
      </w:r>
      <w:r w:rsidR="00171C74" w:rsidRPr="001F6A97">
        <w:rPr>
          <w:rStyle w:val="FootnoteReference"/>
          <w:color w:val="000000" w:themeColor="text1"/>
          <w:lang w:val="en-GB"/>
        </w:rPr>
        <w:footnoteReference w:id="17"/>
      </w:r>
      <w:r w:rsidR="00171C74" w:rsidRPr="001F6A97">
        <w:rPr>
          <w:color w:val="000000" w:themeColor="text1"/>
          <w:lang w:val="en-GB"/>
        </w:rPr>
        <w:t xml:space="preserve">. </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The status of water and sanitation in Pakistan when compared with other regional countries indicates that while Pakistan has made good progress with regards to provision of water, it lags behind with respect to improved sanitation (</w:t>
      </w:r>
      <w:r w:rsidRPr="001F6A97">
        <w:rPr>
          <w:b/>
          <w:color w:val="059AD8"/>
          <w:lang w:val="en-GB"/>
        </w:rPr>
        <w:t>Tables 1 and 2</w:t>
      </w:r>
      <w:r w:rsidRPr="001F6A97">
        <w:rPr>
          <w:color w:val="000000" w:themeColor="text1"/>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Pakistan has a commitment for Millennium Development Goals (MDGs)</w:t>
      </w:r>
      <w:r w:rsidRPr="001F6A97">
        <w:rPr>
          <w:rStyle w:val="FootnoteReference"/>
          <w:color w:val="000000" w:themeColor="text1"/>
          <w:lang w:val="en-GB"/>
        </w:rPr>
        <w:footnoteReference w:id="18"/>
      </w:r>
      <w:r w:rsidRPr="001F6A97">
        <w:rPr>
          <w:color w:val="000000" w:themeColor="text1"/>
          <w:lang w:val="en-GB"/>
        </w:rPr>
        <w:t xml:space="preserve">, and specifically MDG Goal 7 </w:t>
      </w:r>
      <w:r w:rsidR="002663AA" w:rsidRPr="001F6A97">
        <w:rPr>
          <w:color w:val="000000" w:themeColor="text1"/>
          <w:lang w:val="en-GB"/>
        </w:rPr>
        <w:t xml:space="preserve">that </w:t>
      </w:r>
      <w:r w:rsidRPr="001F6A97">
        <w:rPr>
          <w:color w:val="000000" w:themeColor="text1"/>
          <w:lang w:val="en-GB"/>
        </w:rPr>
        <w:t>aims to promote sustainable development with a focus on sustainable access to safe drinking water and basic sanitation. Pakistan is on track regarding improving access to safe drinking water (</w:t>
      </w:r>
      <w:r w:rsidR="00BF43CC" w:rsidRPr="001F6A97">
        <w:rPr>
          <w:color w:val="000000" w:themeColor="text1"/>
          <w:lang w:val="en-GB"/>
        </w:rPr>
        <w:t>91</w:t>
      </w:r>
      <w:r w:rsidRPr="001F6A97">
        <w:rPr>
          <w:color w:val="000000" w:themeColor="text1"/>
          <w:lang w:val="en-GB"/>
        </w:rPr>
        <w:t>9% against the target of 93%) and it is off track on access to sanitation (</w:t>
      </w:r>
      <w:r w:rsidR="00BF43CC" w:rsidRPr="001F6A97">
        <w:rPr>
          <w:color w:val="000000" w:themeColor="text1"/>
          <w:lang w:val="en-GB"/>
        </w:rPr>
        <w:t>64</w:t>
      </w:r>
      <w:r w:rsidRPr="001F6A97">
        <w:rPr>
          <w:color w:val="000000" w:themeColor="text1"/>
          <w:lang w:val="en-GB"/>
        </w:rPr>
        <w:t xml:space="preserve">% against the target of 90%). The province of </w:t>
      </w:r>
      <w:r w:rsidR="00BF43CC" w:rsidRPr="001F6A97">
        <w:rPr>
          <w:color w:val="000000" w:themeColor="text1"/>
          <w:lang w:val="en-GB"/>
        </w:rPr>
        <w:t>Sindh</w:t>
      </w:r>
      <w:r w:rsidRPr="001F6A97">
        <w:rPr>
          <w:color w:val="000000" w:themeColor="text1"/>
          <w:lang w:val="en-GB"/>
        </w:rPr>
        <w:t xml:space="preserve"> is lagging </w:t>
      </w:r>
      <w:r w:rsidR="00BF43CC" w:rsidRPr="001F6A97">
        <w:rPr>
          <w:color w:val="000000" w:themeColor="text1"/>
          <w:lang w:val="en-GB"/>
        </w:rPr>
        <w:t xml:space="preserve">slightly </w:t>
      </w:r>
      <w:r w:rsidRPr="001F6A97">
        <w:rPr>
          <w:color w:val="000000" w:themeColor="text1"/>
          <w:lang w:val="en-GB"/>
        </w:rPr>
        <w:t xml:space="preserve">behind both the target of improved ‘source’ of water with </w:t>
      </w:r>
      <w:r w:rsidR="00BF43CC" w:rsidRPr="001F6A97">
        <w:rPr>
          <w:color w:val="000000" w:themeColor="text1"/>
          <w:lang w:val="en-GB"/>
        </w:rPr>
        <w:t>90.5</w:t>
      </w:r>
      <w:r w:rsidRPr="001F6A97">
        <w:rPr>
          <w:color w:val="000000" w:themeColor="text1"/>
          <w:lang w:val="en-GB"/>
        </w:rPr>
        <w:t xml:space="preserve">% coverage against the target of 93%, and on access to improved sanitation with an achievement of </w:t>
      </w:r>
      <w:r w:rsidR="00BF43CC" w:rsidRPr="001F6A97">
        <w:rPr>
          <w:color w:val="000000" w:themeColor="text1"/>
          <w:lang w:val="en-GB"/>
        </w:rPr>
        <w:t>64.6</w:t>
      </w:r>
      <w:r w:rsidRPr="001F6A97">
        <w:rPr>
          <w:color w:val="000000" w:themeColor="text1"/>
          <w:lang w:val="en-GB"/>
        </w:rPr>
        <w:t>% against the target of 90%</w:t>
      </w:r>
      <w:r w:rsidRPr="001F6A97">
        <w:rPr>
          <w:rStyle w:val="FootnoteReference"/>
          <w:color w:val="000000" w:themeColor="text1"/>
          <w:lang w:val="en-GB"/>
        </w:rPr>
        <w:footnoteReference w:id="19"/>
      </w:r>
      <w:r w:rsidRPr="001F6A97">
        <w:rPr>
          <w:color w:val="000000" w:themeColor="text1"/>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p>
    <w:p w:rsidR="00171C74" w:rsidRPr="001F6A97" w:rsidRDefault="00171C74" w:rsidP="00171C74">
      <w:pPr>
        <w:pStyle w:val="Caption"/>
        <w:rPr>
          <w:rFonts w:ascii="Calibri" w:hAnsi="Calibri"/>
          <w:color w:val="059AD8"/>
          <w:sz w:val="24"/>
          <w:lang w:val="en-GB"/>
        </w:rPr>
      </w:pPr>
      <w:bookmarkStart w:id="15" w:name="_Toc470776234"/>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Use of Drinking Water Sources</w:t>
      </w:r>
      <w:bookmarkEnd w:id="15"/>
    </w:p>
    <w:tbl>
      <w:tblPr>
        <w:tblStyle w:val="GridTable2Accent1"/>
        <w:tblW w:w="0" w:type="auto"/>
        <w:tblLook w:val="04A0"/>
      </w:tblPr>
      <w:tblGrid>
        <w:gridCol w:w="1418"/>
        <w:gridCol w:w="1418"/>
        <w:gridCol w:w="1415"/>
        <w:gridCol w:w="1415"/>
        <w:gridCol w:w="1434"/>
        <w:gridCol w:w="1416"/>
      </w:tblGrid>
      <w:tr w:rsidR="00B3392D" w:rsidRPr="001F6A97" w:rsidTr="00CD7940">
        <w:trPr>
          <w:cnfStyle w:val="100000000000"/>
          <w:trHeight w:val="439"/>
        </w:trPr>
        <w:tc>
          <w:tcPr>
            <w:cnfStyle w:val="001000000000"/>
            <w:tcW w:w="1418" w:type="dxa"/>
            <w:vMerge w:val="restart"/>
          </w:tcPr>
          <w:p w:rsidR="00171C74" w:rsidRPr="001F6A97" w:rsidRDefault="00171C74" w:rsidP="005F13F9">
            <w:pPr>
              <w:jc w:val="center"/>
              <w:rPr>
                <w:color w:val="000000" w:themeColor="text1"/>
                <w:lang w:val="en-GB"/>
              </w:rPr>
            </w:pPr>
            <w:r w:rsidRPr="001F6A97">
              <w:rPr>
                <w:color w:val="000000" w:themeColor="text1"/>
                <w:lang w:val="en-GB"/>
              </w:rPr>
              <w:t>Country</w:t>
            </w:r>
          </w:p>
        </w:tc>
        <w:tc>
          <w:tcPr>
            <w:tcW w:w="4248" w:type="dxa"/>
            <w:gridSpan w:val="3"/>
          </w:tcPr>
          <w:p w:rsidR="00171C74" w:rsidRPr="001F6A97" w:rsidRDefault="00171C74" w:rsidP="005F13F9">
            <w:pPr>
              <w:jc w:val="center"/>
              <w:cnfStyle w:val="100000000000"/>
              <w:rPr>
                <w:color w:val="000000" w:themeColor="text1"/>
                <w:lang w:val="en-GB"/>
              </w:rPr>
            </w:pPr>
            <w:r w:rsidRPr="001F6A97">
              <w:rPr>
                <w:color w:val="000000" w:themeColor="text1"/>
                <w:lang w:val="en-GB"/>
              </w:rPr>
              <w:t>Improved (%)</w:t>
            </w:r>
          </w:p>
        </w:tc>
        <w:tc>
          <w:tcPr>
            <w:tcW w:w="2850" w:type="dxa"/>
            <w:gridSpan w:val="2"/>
          </w:tcPr>
          <w:p w:rsidR="00171C74" w:rsidRPr="001F6A97" w:rsidRDefault="00171C74" w:rsidP="005F13F9">
            <w:pPr>
              <w:jc w:val="center"/>
              <w:cnfStyle w:val="100000000000"/>
              <w:rPr>
                <w:color w:val="000000" w:themeColor="text1"/>
                <w:lang w:val="en-GB"/>
              </w:rPr>
            </w:pPr>
            <w:r w:rsidRPr="001F6A97">
              <w:rPr>
                <w:color w:val="000000" w:themeColor="text1"/>
                <w:lang w:val="en-GB"/>
              </w:rPr>
              <w:t>Unimproved (%)</w:t>
            </w:r>
          </w:p>
        </w:tc>
      </w:tr>
      <w:tr w:rsidR="00B3392D" w:rsidRPr="001F6A97" w:rsidTr="00CD7940">
        <w:trPr>
          <w:cnfStyle w:val="000000100000"/>
        </w:trPr>
        <w:tc>
          <w:tcPr>
            <w:cnfStyle w:val="001000000000"/>
            <w:tcW w:w="1418" w:type="dxa"/>
            <w:vMerge/>
          </w:tcPr>
          <w:p w:rsidR="00171C74" w:rsidRPr="001F6A97" w:rsidRDefault="00171C74" w:rsidP="005F13F9">
            <w:pPr>
              <w:rPr>
                <w:color w:val="000000" w:themeColor="text1"/>
                <w:lang w:val="en-GB"/>
              </w:rPr>
            </w:pPr>
          </w:p>
        </w:tc>
        <w:tc>
          <w:tcPr>
            <w:tcW w:w="1418"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Total Improved</w:t>
            </w:r>
          </w:p>
        </w:tc>
        <w:tc>
          <w:tcPr>
            <w:tcW w:w="1415"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Piped on Premises</w:t>
            </w:r>
          </w:p>
        </w:tc>
        <w:tc>
          <w:tcPr>
            <w:tcW w:w="1415"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Others Improved</w:t>
            </w:r>
          </w:p>
        </w:tc>
        <w:tc>
          <w:tcPr>
            <w:tcW w:w="1434"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Other Unimproved</w:t>
            </w:r>
          </w:p>
        </w:tc>
        <w:tc>
          <w:tcPr>
            <w:tcW w:w="1416"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Surface Water</w:t>
            </w:r>
          </w:p>
        </w:tc>
      </w:tr>
      <w:tr w:rsidR="00B3392D" w:rsidRPr="001F6A97" w:rsidTr="00CD7940">
        <w:tc>
          <w:tcPr>
            <w:cnfStyle w:val="001000000000"/>
            <w:tcW w:w="1418" w:type="dxa"/>
          </w:tcPr>
          <w:p w:rsidR="00171C74" w:rsidRPr="001F6A97" w:rsidRDefault="00171C74" w:rsidP="005F13F9">
            <w:pPr>
              <w:rPr>
                <w:color w:val="000000" w:themeColor="text1"/>
                <w:lang w:val="en-GB"/>
              </w:rPr>
            </w:pPr>
            <w:r w:rsidRPr="001F6A97">
              <w:rPr>
                <w:color w:val="000000" w:themeColor="text1"/>
                <w:lang w:val="en-GB"/>
              </w:rPr>
              <w:t xml:space="preserve">Afghanistan </w:t>
            </w:r>
          </w:p>
        </w:tc>
        <w:tc>
          <w:tcPr>
            <w:tcW w:w="1418" w:type="dxa"/>
          </w:tcPr>
          <w:p w:rsidR="00171C74" w:rsidRPr="001F6A97" w:rsidRDefault="001337D6" w:rsidP="005F13F9">
            <w:pPr>
              <w:jc w:val="center"/>
              <w:cnfStyle w:val="000000000000"/>
              <w:rPr>
                <w:color w:val="000000" w:themeColor="text1"/>
                <w:lang w:val="en-GB"/>
              </w:rPr>
            </w:pPr>
            <w:r w:rsidRPr="001F6A97">
              <w:rPr>
                <w:color w:val="000000" w:themeColor="text1"/>
                <w:lang w:val="en-GB"/>
              </w:rPr>
              <w:t>55</w:t>
            </w:r>
          </w:p>
        </w:tc>
        <w:tc>
          <w:tcPr>
            <w:tcW w:w="1415" w:type="dxa"/>
          </w:tcPr>
          <w:p w:rsidR="00171C74" w:rsidRPr="001F6A97" w:rsidRDefault="001337D6" w:rsidP="005F13F9">
            <w:pPr>
              <w:jc w:val="center"/>
              <w:cnfStyle w:val="000000000000"/>
              <w:rPr>
                <w:color w:val="000000" w:themeColor="text1"/>
                <w:lang w:val="en-GB"/>
              </w:rPr>
            </w:pPr>
            <w:r w:rsidRPr="001F6A97">
              <w:rPr>
                <w:color w:val="000000" w:themeColor="text1"/>
                <w:lang w:val="en-GB"/>
              </w:rPr>
              <w:t>12</w:t>
            </w:r>
          </w:p>
        </w:tc>
        <w:tc>
          <w:tcPr>
            <w:tcW w:w="1415" w:type="dxa"/>
          </w:tcPr>
          <w:p w:rsidR="00171C74" w:rsidRPr="001F6A97" w:rsidRDefault="001337D6" w:rsidP="005F13F9">
            <w:pPr>
              <w:jc w:val="center"/>
              <w:cnfStyle w:val="000000000000"/>
              <w:rPr>
                <w:color w:val="000000" w:themeColor="text1"/>
                <w:lang w:val="en-GB"/>
              </w:rPr>
            </w:pPr>
            <w:r w:rsidRPr="001F6A97">
              <w:rPr>
                <w:color w:val="000000" w:themeColor="text1"/>
                <w:lang w:val="en-GB"/>
              </w:rPr>
              <w:t>43</w:t>
            </w:r>
          </w:p>
        </w:tc>
        <w:tc>
          <w:tcPr>
            <w:tcW w:w="1434" w:type="dxa"/>
          </w:tcPr>
          <w:p w:rsidR="00171C74" w:rsidRPr="001F6A97" w:rsidRDefault="001337D6" w:rsidP="005F13F9">
            <w:pPr>
              <w:jc w:val="center"/>
              <w:cnfStyle w:val="000000000000"/>
              <w:rPr>
                <w:color w:val="000000" w:themeColor="text1"/>
                <w:lang w:val="en-GB"/>
              </w:rPr>
            </w:pPr>
            <w:r w:rsidRPr="001F6A97">
              <w:rPr>
                <w:color w:val="000000" w:themeColor="text1"/>
                <w:lang w:val="en-GB"/>
              </w:rPr>
              <w:t>39</w:t>
            </w:r>
          </w:p>
        </w:tc>
        <w:tc>
          <w:tcPr>
            <w:tcW w:w="1416"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6</w:t>
            </w:r>
          </w:p>
        </w:tc>
      </w:tr>
      <w:tr w:rsidR="00B3392D" w:rsidRPr="001F6A97" w:rsidTr="00CD7940">
        <w:trPr>
          <w:cnfStyle w:val="000000100000"/>
        </w:trPr>
        <w:tc>
          <w:tcPr>
            <w:cnfStyle w:val="001000000000"/>
            <w:tcW w:w="1418" w:type="dxa"/>
          </w:tcPr>
          <w:p w:rsidR="00171C74" w:rsidRPr="001F6A97" w:rsidRDefault="00171C74" w:rsidP="005F13F9">
            <w:pPr>
              <w:rPr>
                <w:color w:val="000000" w:themeColor="text1"/>
                <w:lang w:val="en-GB"/>
              </w:rPr>
            </w:pPr>
            <w:r w:rsidRPr="001F6A97">
              <w:rPr>
                <w:color w:val="000000" w:themeColor="text1"/>
                <w:lang w:val="en-GB"/>
              </w:rPr>
              <w:t>Bangladesh</w:t>
            </w:r>
          </w:p>
        </w:tc>
        <w:tc>
          <w:tcPr>
            <w:tcW w:w="1418"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87</w:t>
            </w:r>
          </w:p>
        </w:tc>
        <w:tc>
          <w:tcPr>
            <w:tcW w:w="1415"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12</w:t>
            </w:r>
          </w:p>
        </w:tc>
        <w:tc>
          <w:tcPr>
            <w:tcW w:w="1415"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75</w:t>
            </w:r>
          </w:p>
        </w:tc>
        <w:tc>
          <w:tcPr>
            <w:tcW w:w="1434"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13</w:t>
            </w:r>
          </w:p>
        </w:tc>
        <w:tc>
          <w:tcPr>
            <w:tcW w:w="1416"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0</w:t>
            </w:r>
          </w:p>
        </w:tc>
      </w:tr>
      <w:tr w:rsidR="00B3392D" w:rsidRPr="001F6A97" w:rsidTr="00CD7940">
        <w:tc>
          <w:tcPr>
            <w:cnfStyle w:val="001000000000"/>
            <w:tcW w:w="1418" w:type="dxa"/>
          </w:tcPr>
          <w:p w:rsidR="00171C74" w:rsidRPr="001F6A97" w:rsidRDefault="00171C74" w:rsidP="005F13F9">
            <w:pPr>
              <w:rPr>
                <w:color w:val="000000" w:themeColor="text1"/>
                <w:lang w:val="en-GB"/>
              </w:rPr>
            </w:pPr>
            <w:r w:rsidRPr="001F6A97">
              <w:rPr>
                <w:color w:val="000000" w:themeColor="text1"/>
                <w:lang w:val="en-GB"/>
              </w:rPr>
              <w:t>India</w:t>
            </w:r>
          </w:p>
        </w:tc>
        <w:tc>
          <w:tcPr>
            <w:tcW w:w="1418"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94</w:t>
            </w:r>
          </w:p>
        </w:tc>
        <w:tc>
          <w:tcPr>
            <w:tcW w:w="1415"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28</w:t>
            </w:r>
          </w:p>
        </w:tc>
        <w:tc>
          <w:tcPr>
            <w:tcW w:w="1415"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66</w:t>
            </w:r>
          </w:p>
        </w:tc>
        <w:tc>
          <w:tcPr>
            <w:tcW w:w="1434"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5</w:t>
            </w:r>
          </w:p>
        </w:tc>
        <w:tc>
          <w:tcPr>
            <w:tcW w:w="1416" w:type="dxa"/>
          </w:tcPr>
          <w:p w:rsidR="00171C74" w:rsidRPr="001F6A97" w:rsidRDefault="00171C74" w:rsidP="005F13F9">
            <w:pPr>
              <w:jc w:val="center"/>
              <w:cnfStyle w:val="000000000000"/>
              <w:rPr>
                <w:color w:val="000000" w:themeColor="text1"/>
                <w:lang w:val="en-GB"/>
              </w:rPr>
            </w:pPr>
            <w:r w:rsidRPr="001F6A97">
              <w:rPr>
                <w:color w:val="000000" w:themeColor="text1"/>
                <w:lang w:val="en-GB"/>
              </w:rPr>
              <w:t>1</w:t>
            </w:r>
          </w:p>
        </w:tc>
      </w:tr>
      <w:tr w:rsidR="00B3392D" w:rsidRPr="001F6A97" w:rsidTr="00CD7940">
        <w:trPr>
          <w:cnfStyle w:val="000000100000"/>
        </w:trPr>
        <w:tc>
          <w:tcPr>
            <w:cnfStyle w:val="001000000000"/>
            <w:tcW w:w="1418" w:type="dxa"/>
          </w:tcPr>
          <w:p w:rsidR="00171C74" w:rsidRPr="001F6A97" w:rsidRDefault="00171C74" w:rsidP="005F13F9">
            <w:pPr>
              <w:rPr>
                <w:color w:val="000000" w:themeColor="text1"/>
                <w:lang w:val="en-GB"/>
              </w:rPr>
            </w:pPr>
            <w:r w:rsidRPr="001F6A97">
              <w:rPr>
                <w:color w:val="000000" w:themeColor="text1"/>
                <w:lang w:val="en-GB"/>
              </w:rPr>
              <w:t>Nepal</w:t>
            </w:r>
          </w:p>
        </w:tc>
        <w:tc>
          <w:tcPr>
            <w:tcW w:w="1418"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92</w:t>
            </w:r>
          </w:p>
        </w:tc>
        <w:tc>
          <w:tcPr>
            <w:tcW w:w="1415" w:type="dxa"/>
          </w:tcPr>
          <w:p w:rsidR="00171C74" w:rsidRPr="001F6A97" w:rsidRDefault="00171C74" w:rsidP="000E48DE">
            <w:pPr>
              <w:jc w:val="center"/>
              <w:cnfStyle w:val="000000100000"/>
              <w:rPr>
                <w:color w:val="000000" w:themeColor="text1"/>
                <w:lang w:val="en-GB"/>
              </w:rPr>
            </w:pPr>
            <w:r w:rsidRPr="001F6A97">
              <w:rPr>
                <w:color w:val="000000" w:themeColor="text1"/>
                <w:lang w:val="en-GB"/>
              </w:rPr>
              <w:t>2</w:t>
            </w:r>
            <w:r w:rsidR="000E48DE" w:rsidRPr="001F6A97">
              <w:rPr>
                <w:color w:val="000000" w:themeColor="text1"/>
                <w:lang w:val="en-GB"/>
              </w:rPr>
              <w:t>4</w:t>
            </w:r>
          </w:p>
        </w:tc>
        <w:tc>
          <w:tcPr>
            <w:tcW w:w="1415"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6</w:t>
            </w:r>
            <w:r w:rsidR="000E48DE" w:rsidRPr="001F6A97">
              <w:rPr>
                <w:color w:val="000000" w:themeColor="text1"/>
                <w:lang w:val="en-GB"/>
              </w:rPr>
              <w:t>8</w:t>
            </w:r>
          </w:p>
        </w:tc>
        <w:tc>
          <w:tcPr>
            <w:tcW w:w="1434"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6</w:t>
            </w:r>
          </w:p>
        </w:tc>
        <w:tc>
          <w:tcPr>
            <w:tcW w:w="1416"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2</w:t>
            </w:r>
          </w:p>
        </w:tc>
      </w:tr>
      <w:tr w:rsidR="00B3392D" w:rsidRPr="001F6A97" w:rsidTr="00CD7940">
        <w:tc>
          <w:tcPr>
            <w:cnfStyle w:val="001000000000"/>
            <w:tcW w:w="1418" w:type="dxa"/>
          </w:tcPr>
          <w:p w:rsidR="00171C74" w:rsidRPr="001F6A97" w:rsidRDefault="00171C74" w:rsidP="005F13F9">
            <w:pPr>
              <w:rPr>
                <w:color w:val="000000" w:themeColor="text1"/>
                <w:lang w:val="en-GB"/>
              </w:rPr>
            </w:pPr>
            <w:r w:rsidRPr="001F6A97">
              <w:rPr>
                <w:color w:val="000000" w:themeColor="text1"/>
                <w:lang w:val="en-GB"/>
              </w:rPr>
              <w:t xml:space="preserve">Pakistan </w:t>
            </w:r>
          </w:p>
        </w:tc>
        <w:tc>
          <w:tcPr>
            <w:tcW w:w="1418" w:type="dxa"/>
          </w:tcPr>
          <w:p w:rsidR="00171C74" w:rsidRPr="001F6A97" w:rsidRDefault="00171C74" w:rsidP="005F13F9">
            <w:pPr>
              <w:jc w:val="center"/>
              <w:cnfStyle w:val="000000000000"/>
              <w:rPr>
                <w:color w:val="000000" w:themeColor="text1"/>
                <w:lang w:val="en-GB"/>
              </w:rPr>
            </w:pPr>
            <w:r w:rsidRPr="001F6A97">
              <w:rPr>
                <w:color w:val="000000" w:themeColor="text1"/>
                <w:lang w:val="en-GB"/>
              </w:rPr>
              <w:t>91</w:t>
            </w:r>
          </w:p>
        </w:tc>
        <w:tc>
          <w:tcPr>
            <w:tcW w:w="1415"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39</w:t>
            </w:r>
          </w:p>
        </w:tc>
        <w:tc>
          <w:tcPr>
            <w:tcW w:w="1415"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52</w:t>
            </w:r>
          </w:p>
        </w:tc>
        <w:tc>
          <w:tcPr>
            <w:tcW w:w="1434"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7</w:t>
            </w:r>
          </w:p>
        </w:tc>
        <w:tc>
          <w:tcPr>
            <w:tcW w:w="1416"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2</w:t>
            </w:r>
          </w:p>
        </w:tc>
      </w:tr>
      <w:tr w:rsidR="00B3392D" w:rsidRPr="001F6A97" w:rsidTr="00CD7940">
        <w:trPr>
          <w:cnfStyle w:val="000000100000"/>
        </w:trPr>
        <w:tc>
          <w:tcPr>
            <w:cnfStyle w:val="001000000000"/>
            <w:tcW w:w="1418" w:type="dxa"/>
          </w:tcPr>
          <w:p w:rsidR="00171C74" w:rsidRPr="001F6A97" w:rsidRDefault="00171C74" w:rsidP="005F13F9">
            <w:pPr>
              <w:rPr>
                <w:color w:val="000000" w:themeColor="text1"/>
                <w:lang w:val="en-GB"/>
              </w:rPr>
            </w:pPr>
            <w:r w:rsidRPr="001F6A97">
              <w:rPr>
                <w:color w:val="000000" w:themeColor="text1"/>
                <w:lang w:val="en-GB"/>
              </w:rPr>
              <w:t>Sri Lanka</w:t>
            </w:r>
          </w:p>
        </w:tc>
        <w:tc>
          <w:tcPr>
            <w:tcW w:w="1418"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96</w:t>
            </w:r>
          </w:p>
        </w:tc>
        <w:tc>
          <w:tcPr>
            <w:tcW w:w="1415"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34</w:t>
            </w:r>
          </w:p>
        </w:tc>
        <w:tc>
          <w:tcPr>
            <w:tcW w:w="1415"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62</w:t>
            </w:r>
          </w:p>
        </w:tc>
        <w:tc>
          <w:tcPr>
            <w:tcW w:w="1434" w:type="dxa"/>
          </w:tcPr>
          <w:p w:rsidR="00171C74" w:rsidRPr="001F6A97" w:rsidRDefault="00171C74" w:rsidP="005F13F9">
            <w:pPr>
              <w:jc w:val="center"/>
              <w:cnfStyle w:val="000000100000"/>
              <w:rPr>
                <w:color w:val="000000" w:themeColor="text1"/>
                <w:lang w:val="en-GB"/>
              </w:rPr>
            </w:pPr>
            <w:r w:rsidRPr="001F6A97">
              <w:rPr>
                <w:color w:val="000000" w:themeColor="text1"/>
                <w:lang w:val="en-GB"/>
              </w:rPr>
              <w:t>4</w:t>
            </w:r>
          </w:p>
        </w:tc>
        <w:tc>
          <w:tcPr>
            <w:tcW w:w="1416"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0</w:t>
            </w:r>
          </w:p>
        </w:tc>
      </w:tr>
    </w:tbl>
    <w:p w:rsidR="00171C74" w:rsidRPr="001F6A97" w:rsidRDefault="00171C74" w:rsidP="00171C74">
      <w:pPr>
        <w:jc w:val="both"/>
        <w:rPr>
          <w:color w:val="000000" w:themeColor="text1"/>
          <w:lang w:val="en-GB"/>
        </w:rPr>
      </w:pPr>
    </w:p>
    <w:p w:rsidR="00171C74" w:rsidRPr="001F6A97" w:rsidRDefault="000E48DE" w:rsidP="00171C74">
      <w:pPr>
        <w:jc w:val="both"/>
        <w:rPr>
          <w:color w:val="000000" w:themeColor="text1"/>
          <w:sz w:val="18"/>
          <w:lang w:val="en-GB"/>
        </w:rPr>
      </w:pPr>
      <w:r w:rsidRPr="001F6A97">
        <w:rPr>
          <w:color w:val="000000" w:themeColor="text1"/>
          <w:sz w:val="18"/>
          <w:lang w:val="en-GB"/>
        </w:rPr>
        <w:t>(Source: JMP Report 2015</w:t>
      </w:r>
      <w:r w:rsidR="00171C74" w:rsidRPr="001F6A97">
        <w:rPr>
          <w:color w:val="000000" w:themeColor="text1"/>
          <w:sz w:val="18"/>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p>
    <w:p w:rsidR="00A82C1E" w:rsidRPr="001F6A97" w:rsidRDefault="00A82C1E" w:rsidP="00171C74">
      <w:pPr>
        <w:jc w:val="both"/>
        <w:rPr>
          <w:color w:val="000000" w:themeColor="text1"/>
          <w:lang w:val="en-GB"/>
        </w:rPr>
      </w:pPr>
    </w:p>
    <w:p w:rsidR="00A82C1E" w:rsidRPr="001F6A97" w:rsidRDefault="00A82C1E" w:rsidP="00171C74">
      <w:pPr>
        <w:jc w:val="both"/>
        <w:rPr>
          <w:color w:val="000000" w:themeColor="text1"/>
          <w:lang w:val="en-GB"/>
        </w:rPr>
      </w:pPr>
      <w:r w:rsidRPr="001F6A97">
        <w:rPr>
          <w:color w:val="000000" w:themeColor="text1"/>
          <w:lang w:val="en-GB"/>
        </w:rPr>
        <w:br w:type="column"/>
      </w:r>
    </w:p>
    <w:p w:rsidR="00171C74" w:rsidRPr="001F6A97" w:rsidRDefault="00171C74" w:rsidP="00171C74">
      <w:pPr>
        <w:pStyle w:val="Caption"/>
        <w:rPr>
          <w:rFonts w:ascii="Calibri" w:hAnsi="Calibri"/>
          <w:color w:val="059AD8"/>
          <w:sz w:val="24"/>
          <w:lang w:val="en-GB"/>
        </w:rPr>
      </w:pPr>
      <w:bookmarkStart w:id="16" w:name="_Toc470776235"/>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Use of Sanitation Facilities</w:t>
      </w:r>
      <w:bookmarkEnd w:id="16"/>
    </w:p>
    <w:tbl>
      <w:tblPr>
        <w:tblStyle w:val="GridTable2Accent1"/>
        <w:tblW w:w="8515" w:type="dxa"/>
        <w:tblLook w:val="04A0"/>
      </w:tblPr>
      <w:tblGrid>
        <w:gridCol w:w="1703"/>
        <w:gridCol w:w="1703"/>
        <w:gridCol w:w="1522"/>
        <w:gridCol w:w="1884"/>
        <w:gridCol w:w="1703"/>
      </w:tblGrid>
      <w:tr w:rsidR="00B3392D" w:rsidRPr="001F6A97" w:rsidTr="00CD7940">
        <w:trPr>
          <w:cnfStyle w:val="100000000000"/>
          <w:trHeight w:val="679"/>
        </w:trPr>
        <w:tc>
          <w:tcPr>
            <w:cnfStyle w:val="001000000000"/>
            <w:tcW w:w="1703" w:type="dxa"/>
          </w:tcPr>
          <w:p w:rsidR="00171C74" w:rsidRPr="001F6A97" w:rsidRDefault="00171C74" w:rsidP="005F13F9">
            <w:pPr>
              <w:jc w:val="center"/>
              <w:rPr>
                <w:color w:val="000000" w:themeColor="text1"/>
                <w:lang w:val="en-GB"/>
              </w:rPr>
            </w:pPr>
            <w:r w:rsidRPr="001F6A97">
              <w:rPr>
                <w:color w:val="000000" w:themeColor="text1"/>
                <w:lang w:val="en-GB"/>
              </w:rPr>
              <w:t>Country</w:t>
            </w:r>
          </w:p>
        </w:tc>
        <w:tc>
          <w:tcPr>
            <w:tcW w:w="1703" w:type="dxa"/>
          </w:tcPr>
          <w:p w:rsidR="00171C74" w:rsidRPr="001F6A97" w:rsidRDefault="00171C74" w:rsidP="005F13F9">
            <w:pPr>
              <w:jc w:val="center"/>
              <w:cnfStyle w:val="100000000000"/>
              <w:rPr>
                <w:color w:val="000000" w:themeColor="text1"/>
                <w:lang w:val="en-GB"/>
              </w:rPr>
            </w:pPr>
            <w:r w:rsidRPr="001F6A97">
              <w:rPr>
                <w:color w:val="000000" w:themeColor="text1"/>
                <w:lang w:val="en-GB"/>
              </w:rPr>
              <w:t>Improved (%)</w:t>
            </w:r>
          </w:p>
        </w:tc>
        <w:tc>
          <w:tcPr>
            <w:tcW w:w="1522" w:type="dxa"/>
          </w:tcPr>
          <w:p w:rsidR="00171C74" w:rsidRPr="001F6A97" w:rsidRDefault="00171C74" w:rsidP="005F13F9">
            <w:pPr>
              <w:jc w:val="center"/>
              <w:cnfStyle w:val="100000000000"/>
              <w:rPr>
                <w:color w:val="000000" w:themeColor="text1"/>
                <w:lang w:val="en-GB"/>
              </w:rPr>
            </w:pPr>
            <w:r w:rsidRPr="001F6A97">
              <w:rPr>
                <w:color w:val="000000" w:themeColor="text1"/>
                <w:lang w:val="en-GB"/>
              </w:rPr>
              <w:t>Shared (%)</w:t>
            </w:r>
          </w:p>
        </w:tc>
        <w:tc>
          <w:tcPr>
            <w:tcW w:w="1884" w:type="dxa"/>
          </w:tcPr>
          <w:p w:rsidR="00171C74" w:rsidRPr="001F6A97" w:rsidRDefault="00171C74" w:rsidP="005F13F9">
            <w:pPr>
              <w:jc w:val="center"/>
              <w:cnfStyle w:val="100000000000"/>
              <w:rPr>
                <w:color w:val="000000" w:themeColor="text1"/>
                <w:lang w:val="en-GB"/>
              </w:rPr>
            </w:pPr>
            <w:r w:rsidRPr="001F6A97">
              <w:rPr>
                <w:color w:val="000000" w:themeColor="text1"/>
                <w:lang w:val="en-GB"/>
              </w:rPr>
              <w:t>Unimproved (%)</w:t>
            </w:r>
          </w:p>
        </w:tc>
        <w:tc>
          <w:tcPr>
            <w:tcW w:w="1703" w:type="dxa"/>
          </w:tcPr>
          <w:p w:rsidR="00171C74" w:rsidRPr="001F6A97" w:rsidRDefault="00171C74" w:rsidP="005F13F9">
            <w:pPr>
              <w:jc w:val="center"/>
              <w:cnfStyle w:val="100000000000"/>
              <w:rPr>
                <w:color w:val="000000" w:themeColor="text1"/>
                <w:lang w:val="en-GB"/>
              </w:rPr>
            </w:pPr>
            <w:r w:rsidRPr="001F6A97">
              <w:rPr>
                <w:color w:val="000000" w:themeColor="text1"/>
                <w:lang w:val="en-GB"/>
              </w:rPr>
              <w:t>Open Defecation (%)</w:t>
            </w:r>
          </w:p>
        </w:tc>
      </w:tr>
      <w:tr w:rsidR="00B3392D" w:rsidRPr="001F6A97" w:rsidTr="00CD7940">
        <w:trPr>
          <w:cnfStyle w:val="000000100000"/>
        </w:trPr>
        <w:tc>
          <w:tcPr>
            <w:cnfStyle w:val="001000000000"/>
            <w:tcW w:w="1703" w:type="dxa"/>
          </w:tcPr>
          <w:p w:rsidR="00171C74" w:rsidRPr="001F6A97" w:rsidRDefault="00171C74" w:rsidP="005F13F9">
            <w:pPr>
              <w:rPr>
                <w:color w:val="000000" w:themeColor="text1"/>
                <w:lang w:val="en-GB"/>
              </w:rPr>
            </w:pPr>
            <w:r w:rsidRPr="001F6A97">
              <w:rPr>
                <w:color w:val="000000" w:themeColor="text1"/>
                <w:lang w:val="en-GB"/>
              </w:rPr>
              <w:t xml:space="preserve">Afghanistan </w:t>
            </w:r>
          </w:p>
        </w:tc>
        <w:tc>
          <w:tcPr>
            <w:tcW w:w="1703"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32</w:t>
            </w:r>
          </w:p>
        </w:tc>
        <w:tc>
          <w:tcPr>
            <w:tcW w:w="1522"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12</w:t>
            </w:r>
          </w:p>
        </w:tc>
        <w:tc>
          <w:tcPr>
            <w:tcW w:w="1884"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43</w:t>
            </w:r>
          </w:p>
        </w:tc>
        <w:tc>
          <w:tcPr>
            <w:tcW w:w="1703"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13</w:t>
            </w:r>
          </w:p>
        </w:tc>
      </w:tr>
      <w:tr w:rsidR="00B3392D" w:rsidRPr="001F6A97" w:rsidTr="00CD7940">
        <w:tc>
          <w:tcPr>
            <w:cnfStyle w:val="001000000000"/>
            <w:tcW w:w="1703" w:type="dxa"/>
          </w:tcPr>
          <w:p w:rsidR="00171C74" w:rsidRPr="001F6A97" w:rsidRDefault="00171C74" w:rsidP="005F13F9">
            <w:pPr>
              <w:rPr>
                <w:color w:val="000000" w:themeColor="text1"/>
                <w:lang w:val="en-GB"/>
              </w:rPr>
            </w:pPr>
            <w:r w:rsidRPr="001F6A97">
              <w:rPr>
                <w:color w:val="000000" w:themeColor="text1"/>
                <w:lang w:val="en-GB"/>
              </w:rPr>
              <w:t>Bangladesh</w:t>
            </w:r>
          </w:p>
        </w:tc>
        <w:tc>
          <w:tcPr>
            <w:tcW w:w="1703"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61</w:t>
            </w:r>
          </w:p>
        </w:tc>
        <w:tc>
          <w:tcPr>
            <w:tcW w:w="1522" w:type="dxa"/>
          </w:tcPr>
          <w:p w:rsidR="00171C74" w:rsidRPr="001F6A97" w:rsidRDefault="00171C74" w:rsidP="005F13F9">
            <w:pPr>
              <w:jc w:val="center"/>
              <w:cnfStyle w:val="000000000000"/>
              <w:rPr>
                <w:color w:val="000000" w:themeColor="text1"/>
                <w:lang w:val="en-GB"/>
              </w:rPr>
            </w:pPr>
            <w:r w:rsidRPr="001F6A97">
              <w:rPr>
                <w:color w:val="000000" w:themeColor="text1"/>
                <w:lang w:val="en-GB"/>
              </w:rPr>
              <w:t>28</w:t>
            </w:r>
          </w:p>
        </w:tc>
        <w:tc>
          <w:tcPr>
            <w:tcW w:w="1884"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10</w:t>
            </w:r>
          </w:p>
        </w:tc>
        <w:tc>
          <w:tcPr>
            <w:tcW w:w="1703"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1</w:t>
            </w:r>
          </w:p>
        </w:tc>
      </w:tr>
      <w:tr w:rsidR="00B3392D" w:rsidRPr="001F6A97" w:rsidTr="00CD7940">
        <w:trPr>
          <w:cnfStyle w:val="000000100000"/>
        </w:trPr>
        <w:tc>
          <w:tcPr>
            <w:cnfStyle w:val="001000000000"/>
            <w:tcW w:w="1703" w:type="dxa"/>
          </w:tcPr>
          <w:p w:rsidR="00171C74" w:rsidRPr="001F6A97" w:rsidRDefault="00171C74" w:rsidP="005F13F9">
            <w:pPr>
              <w:rPr>
                <w:color w:val="000000" w:themeColor="text1"/>
                <w:lang w:val="en-GB"/>
              </w:rPr>
            </w:pPr>
            <w:r w:rsidRPr="001F6A97">
              <w:rPr>
                <w:color w:val="000000" w:themeColor="text1"/>
                <w:lang w:val="en-GB"/>
              </w:rPr>
              <w:t>India</w:t>
            </w:r>
          </w:p>
        </w:tc>
        <w:tc>
          <w:tcPr>
            <w:tcW w:w="1703"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40</w:t>
            </w:r>
          </w:p>
        </w:tc>
        <w:tc>
          <w:tcPr>
            <w:tcW w:w="1522"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10</w:t>
            </w:r>
          </w:p>
        </w:tc>
        <w:tc>
          <w:tcPr>
            <w:tcW w:w="1884"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6</w:t>
            </w:r>
          </w:p>
        </w:tc>
        <w:tc>
          <w:tcPr>
            <w:tcW w:w="1703"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44</w:t>
            </w:r>
          </w:p>
        </w:tc>
      </w:tr>
      <w:tr w:rsidR="00B3392D" w:rsidRPr="001F6A97" w:rsidTr="00CD7940">
        <w:tc>
          <w:tcPr>
            <w:cnfStyle w:val="001000000000"/>
            <w:tcW w:w="1703" w:type="dxa"/>
          </w:tcPr>
          <w:p w:rsidR="00171C74" w:rsidRPr="001F6A97" w:rsidRDefault="00171C74" w:rsidP="005F13F9">
            <w:pPr>
              <w:rPr>
                <w:color w:val="000000" w:themeColor="text1"/>
                <w:lang w:val="en-GB"/>
              </w:rPr>
            </w:pPr>
            <w:r w:rsidRPr="001F6A97">
              <w:rPr>
                <w:color w:val="000000" w:themeColor="text1"/>
                <w:lang w:val="en-GB"/>
              </w:rPr>
              <w:t>Nepal</w:t>
            </w:r>
          </w:p>
        </w:tc>
        <w:tc>
          <w:tcPr>
            <w:tcW w:w="1703"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46</w:t>
            </w:r>
          </w:p>
        </w:tc>
        <w:tc>
          <w:tcPr>
            <w:tcW w:w="1522"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18</w:t>
            </w:r>
          </w:p>
        </w:tc>
        <w:tc>
          <w:tcPr>
            <w:tcW w:w="1884"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4</w:t>
            </w:r>
          </w:p>
        </w:tc>
        <w:tc>
          <w:tcPr>
            <w:tcW w:w="1703"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32</w:t>
            </w:r>
          </w:p>
        </w:tc>
      </w:tr>
      <w:tr w:rsidR="00B3392D" w:rsidRPr="001F6A97" w:rsidTr="00CD7940">
        <w:trPr>
          <w:cnfStyle w:val="000000100000"/>
        </w:trPr>
        <w:tc>
          <w:tcPr>
            <w:cnfStyle w:val="001000000000"/>
            <w:tcW w:w="1703" w:type="dxa"/>
          </w:tcPr>
          <w:p w:rsidR="00171C74" w:rsidRPr="001F6A97" w:rsidRDefault="00171C74" w:rsidP="005F13F9">
            <w:pPr>
              <w:rPr>
                <w:color w:val="000000" w:themeColor="text1"/>
                <w:lang w:val="en-GB"/>
              </w:rPr>
            </w:pPr>
            <w:r w:rsidRPr="001F6A97">
              <w:rPr>
                <w:color w:val="000000" w:themeColor="text1"/>
                <w:lang w:val="en-GB"/>
              </w:rPr>
              <w:t xml:space="preserve">Pakistan </w:t>
            </w:r>
          </w:p>
        </w:tc>
        <w:tc>
          <w:tcPr>
            <w:tcW w:w="1703"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64</w:t>
            </w:r>
          </w:p>
        </w:tc>
        <w:tc>
          <w:tcPr>
            <w:tcW w:w="1522"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9</w:t>
            </w:r>
          </w:p>
        </w:tc>
        <w:tc>
          <w:tcPr>
            <w:tcW w:w="1884"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14</w:t>
            </w:r>
          </w:p>
        </w:tc>
        <w:tc>
          <w:tcPr>
            <w:tcW w:w="1703" w:type="dxa"/>
          </w:tcPr>
          <w:p w:rsidR="00171C74" w:rsidRPr="001F6A97" w:rsidRDefault="000E48DE" w:rsidP="005F13F9">
            <w:pPr>
              <w:jc w:val="center"/>
              <w:cnfStyle w:val="000000100000"/>
              <w:rPr>
                <w:color w:val="000000" w:themeColor="text1"/>
                <w:lang w:val="en-GB"/>
              </w:rPr>
            </w:pPr>
            <w:r w:rsidRPr="001F6A97">
              <w:rPr>
                <w:color w:val="000000" w:themeColor="text1"/>
                <w:lang w:val="en-GB"/>
              </w:rPr>
              <w:t>1</w:t>
            </w:r>
            <w:r w:rsidR="00171C74" w:rsidRPr="001F6A97">
              <w:rPr>
                <w:color w:val="000000" w:themeColor="text1"/>
                <w:lang w:val="en-GB"/>
              </w:rPr>
              <w:t>3</w:t>
            </w:r>
          </w:p>
        </w:tc>
      </w:tr>
      <w:tr w:rsidR="00B3392D" w:rsidRPr="001F6A97" w:rsidTr="00CD7940">
        <w:tc>
          <w:tcPr>
            <w:cnfStyle w:val="001000000000"/>
            <w:tcW w:w="1703" w:type="dxa"/>
          </w:tcPr>
          <w:p w:rsidR="00171C74" w:rsidRPr="001F6A97" w:rsidRDefault="00171C74" w:rsidP="005F13F9">
            <w:pPr>
              <w:rPr>
                <w:color w:val="000000" w:themeColor="text1"/>
                <w:lang w:val="en-GB"/>
              </w:rPr>
            </w:pPr>
            <w:r w:rsidRPr="001F6A97">
              <w:rPr>
                <w:color w:val="000000" w:themeColor="text1"/>
                <w:lang w:val="en-GB"/>
              </w:rPr>
              <w:t>Sri Lanka</w:t>
            </w:r>
          </w:p>
        </w:tc>
        <w:tc>
          <w:tcPr>
            <w:tcW w:w="1703"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95</w:t>
            </w:r>
          </w:p>
        </w:tc>
        <w:tc>
          <w:tcPr>
            <w:tcW w:w="1522" w:type="dxa"/>
          </w:tcPr>
          <w:p w:rsidR="00171C74" w:rsidRPr="001F6A97" w:rsidRDefault="000E48DE" w:rsidP="005F13F9">
            <w:pPr>
              <w:jc w:val="center"/>
              <w:cnfStyle w:val="000000000000"/>
              <w:rPr>
                <w:color w:val="000000" w:themeColor="text1"/>
                <w:lang w:val="en-GB"/>
              </w:rPr>
            </w:pPr>
            <w:r w:rsidRPr="001F6A97">
              <w:rPr>
                <w:color w:val="000000" w:themeColor="text1"/>
                <w:lang w:val="en-GB"/>
              </w:rPr>
              <w:t>4</w:t>
            </w:r>
          </w:p>
        </w:tc>
        <w:tc>
          <w:tcPr>
            <w:tcW w:w="1884" w:type="dxa"/>
          </w:tcPr>
          <w:p w:rsidR="00171C74" w:rsidRPr="001F6A97" w:rsidRDefault="00171C74" w:rsidP="005F13F9">
            <w:pPr>
              <w:jc w:val="center"/>
              <w:cnfStyle w:val="000000000000"/>
              <w:rPr>
                <w:color w:val="000000" w:themeColor="text1"/>
                <w:lang w:val="en-GB"/>
              </w:rPr>
            </w:pPr>
            <w:r w:rsidRPr="001F6A97">
              <w:rPr>
                <w:color w:val="000000" w:themeColor="text1"/>
                <w:lang w:val="en-GB"/>
              </w:rPr>
              <w:t>1</w:t>
            </w:r>
          </w:p>
        </w:tc>
        <w:tc>
          <w:tcPr>
            <w:tcW w:w="1703" w:type="dxa"/>
          </w:tcPr>
          <w:p w:rsidR="00171C74" w:rsidRPr="001F6A97" w:rsidRDefault="00171C74" w:rsidP="005F13F9">
            <w:pPr>
              <w:jc w:val="center"/>
              <w:cnfStyle w:val="000000000000"/>
              <w:rPr>
                <w:color w:val="000000" w:themeColor="text1"/>
                <w:lang w:val="en-GB"/>
              </w:rPr>
            </w:pPr>
            <w:r w:rsidRPr="001F6A97">
              <w:rPr>
                <w:color w:val="000000" w:themeColor="text1"/>
                <w:lang w:val="en-GB"/>
              </w:rPr>
              <w:t>0</w:t>
            </w:r>
          </w:p>
        </w:tc>
      </w:tr>
    </w:tbl>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sz w:val="18"/>
          <w:lang w:val="en-GB"/>
        </w:rPr>
        <w:t>(Source: JMP</w:t>
      </w:r>
      <w:r w:rsidR="000E48DE" w:rsidRPr="001F6A97">
        <w:rPr>
          <w:color w:val="000000" w:themeColor="text1"/>
          <w:sz w:val="18"/>
          <w:lang w:val="en-GB"/>
        </w:rPr>
        <w:t xml:space="preserve"> Report 2015</w:t>
      </w:r>
      <w:r w:rsidRPr="001F6A97">
        <w:rPr>
          <w:color w:val="000000" w:themeColor="text1"/>
          <w:sz w:val="18"/>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 xml:space="preserve">In pursuance of the goals of the Government of </w:t>
      </w:r>
      <w:r w:rsidR="00BF43CC" w:rsidRPr="001F6A97">
        <w:rPr>
          <w:color w:val="000000" w:themeColor="text1"/>
          <w:lang w:val="en-GB"/>
        </w:rPr>
        <w:t>Sindh</w:t>
      </w:r>
      <w:r w:rsidRPr="001F6A97">
        <w:rPr>
          <w:color w:val="000000" w:themeColor="text1"/>
          <w:lang w:val="en-GB"/>
        </w:rPr>
        <w:t xml:space="preserve"> to provide safe and improved drinking water and improved sanitation to its population, and the recommendations ensuing from the various documents, reports, conferences and technical consultations, the </w:t>
      </w:r>
      <w:r w:rsidR="00BF43CC" w:rsidRPr="001F6A97">
        <w:rPr>
          <w:color w:val="000000" w:themeColor="text1"/>
          <w:lang w:val="en-GB"/>
        </w:rPr>
        <w:t xml:space="preserve">Local Government and Housing Town Planning Department (LG&amp;HTPD) in collaboration with the </w:t>
      </w:r>
      <w:r w:rsidRPr="001F6A97">
        <w:rPr>
          <w:color w:val="000000" w:themeColor="text1"/>
          <w:lang w:val="en-GB"/>
        </w:rPr>
        <w:t>Planning and Development Department (P</w:t>
      </w:r>
      <w:r w:rsidR="00BF43CC" w:rsidRPr="001F6A97">
        <w:rPr>
          <w:color w:val="000000" w:themeColor="text1"/>
          <w:lang w:val="en-GB"/>
        </w:rPr>
        <w:t>&amp;</w:t>
      </w:r>
      <w:r w:rsidRPr="001F6A97">
        <w:rPr>
          <w:color w:val="000000" w:themeColor="text1"/>
          <w:lang w:val="en-GB"/>
        </w:rPr>
        <w:t xml:space="preserve">DD), the Public Health Engineering </w:t>
      </w:r>
      <w:r w:rsidR="00BF43CC" w:rsidRPr="001F6A97">
        <w:rPr>
          <w:color w:val="000000" w:themeColor="text1"/>
          <w:lang w:val="en-GB"/>
        </w:rPr>
        <w:t>and Rural Development Department (PHED)</w:t>
      </w:r>
      <w:r w:rsidRPr="001F6A97">
        <w:rPr>
          <w:color w:val="000000" w:themeColor="text1"/>
          <w:lang w:val="en-GB"/>
        </w:rPr>
        <w:t xml:space="preserve">, facilitated by UNICEF, sought to develop a sector development plan for Water, Sanitation and Hygiene (WASH) for the province of </w:t>
      </w:r>
      <w:r w:rsidR="00BF43CC" w:rsidRPr="001F6A97">
        <w:rPr>
          <w:color w:val="000000" w:themeColor="text1"/>
          <w:lang w:val="en-GB"/>
        </w:rPr>
        <w:t>Sindh</w:t>
      </w:r>
      <w:r w:rsidRPr="001F6A97">
        <w:rPr>
          <w:color w:val="000000" w:themeColor="text1"/>
          <w:lang w:val="en-GB"/>
        </w:rPr>
        <w:t>.</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 xml:space="preserve">The process was initiated with a visioneering exercise held under the auspices of the </w:t>
      </w:r>
      <w:r w:rsidR="00BF43CC" w:rsidRPr="001F6A97">
        <w:rPr>
          <w:color w:val="000000" w:themeColor="text1"/>
          <w:lang w:val="en-GB"/>
        </w:rPr>
        <w:t>LG&amp;HTPD</w:t>
      </w:r>
      <w:r w:rsidRPr="001F6A97">
        <w:rPr>
          <w:color w:val="000000" w:themeColor="text1"/>
          <w:lang w:val="en-GB"/>
        </w:rPr>
        <w:t xml:space="preserve">, where senior government officials from </w:t>
      </w:r>
      <w:r w:rsidR="00BF43CC" w:rsidRPr="001F6A97">
        <w:rPr>
          <w:color w:val="000000" w:themeColor="text1"/>
          <w:lang w:val="en-GB"/>
        </w:rPr>
        <w:t xml:space="preserve">P&amp;DD, </w:t>
      </w:r>
      <w:r w:rsidRPr="001F6A97">
        <w:rPr>
          <w:color w:val="000000" w:themeColor="text1"/>
          <w:lang w:val="en-GB"/>
        </w:rPr>
        <w:t>PHE</w:t>
      </w:r>
      <w:r w:rsidR="00122DF8" w:rsidRPr="001F6A97">
        <w:rPr>
          <w:color w:val="000000" w:themeColor="text1"/>
          <w:lang w:val="en-GB"/>
        </w:rPr>
        <w:t>&amp;RD</w:t>
      </w:r>
      <w:r w:rsidRPr="001F6A97">
        <w:rPr>
          <w:color w:val="000000" w:themeColor="text1"/>
          <w:lang w:val="en-GB"/>
        </w:rPr>
        <w:t xml:space="preserve">D, Irrigation, School Education, </w:t>
      </w:r>
      <w:r w:rsidR="00BF43CC" w:rsidRPr="001F6A97">
        <w:rPr>
          <w:color w:val="000000" w:themeColor="text1"/>
          <w:lang w:val="en-GB"/>
        </w:rPr>
        <w:t xml:space="preserve">and </w:t>
      </w:r>
      <w:r w:rsidRPr="001F6A97">
        <w:rPr>
          <w:color w:val="000000" w:themeColor="text1"/>
          <w:lang w:val="en-GB"/>
        </w:rPr>
        <w:t>Health participated together with UNICEF and consultants who facilitated the process. This inceptive meeting provided a strategic direction to guide and steer the process of developing a sector plan.</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r w:rsidRPr="001F6A97">
        <w:rPr>
          <w:color w:val="000000" w:themeColor="text1"/>
          <w:lang w:val="en-GB"/>
        </w:rPr>
        <w:t>A wide stakeholder consultation was undertaken to determine emerging priorities, develop an insight into strategy, and synthesise common themes that would guide formulation of a sector plan.</w:t>
      </w:r>
    </w:p>
    <w:p w:rsidR="00171C74" w:rsidRPr="001F6A97" w:rsidRDefault="00171C74" w:rsidP="00171C74">
      <w:pPr>
        <w:jc w:val="both"/>
        <w:rPr>
          <w:color w:val="000000" w:themeColor="text1"/>
          <w:lang w:val="en-GB"/>
        </w:rPr>
      </w:pPr>
    </w:p>
    <w:p w:rsidR="00171C74" w:rsidRPr="001F6A97" w:rsidRDefault="00511D3D" w:rsidP="00171C74">
      <w:pPr>
        <w:jc w:val="both"/>
        <w:rPr>
          <w:color w:val="000000" w:themeColor="text1"/>
          <w:lang w:val="en-GB"/>
        </w:rPr>
      </w:pPr>
      <w:r w:rsidRPr="001F6A97">
        <w:rPr>
          <w:color w:val="000000" w:themeColor="text1"/>
          <w:lang w:val="en-GB"/>
        </w:rPr>
        <w:t>This</w:t>
      </w:r>
      <w:r w:rsidR="00F54DF0" w:rsidRPr="001F6A97">
        <w:rPr>
          <w:color w:val="000000" w:themeColor="text1"/>
          <w:lang w:val="en-GB"/>
        </w:rPr>
        <w:t>10-years WASH sector development plan incorporates resource mapping, sector analysis, prior</w:t>
      </w:r>
      <w:r w:rsidR="00BF43CC" w:rsidRPr="001F6A97">
        <w:rPr>
          <w:color w:val="000000" w:themeColor="text1"/>
          <w:lang w:val="en-GB"/>
        </w:rPr>
        <w:t>itisation and proposed strategic actions</w:t>
      </w:r>
      <w:r w:rsidR="00D877D5" w:rsidRPr="001F6A97">
        <w:rPr>
          <w:color w:val="000000" w:themeColor="text1"/>
          <w:lang w:val="en-GB"/>
        </w:rPr>
        <w:t>.</w:t>
      </w:r>
      <w:r w:rsidR="00361C63" w:rsidRPr="001F6A97">
        <w:rPr>
          <w:color w:val="000000" w:themeColor="text1"/>
          <w:lang w:val="en-GB"/>
        </w:rPr>
        <w:t xml:space="preserve"> It also includes an institutional framework, plan of action for sectors and sub sectors, investment and sector financing, coordination and partnership mechanism, resource mobilisation plan, and an M&amp;E framework.</w:t>
      </w:r>
    </w:p>
    <w:p w:rsidR="00171C74" w:rsidRPr="001F6A97" w:rsidRDefault="00171C74" w:rsidP="00171C74">
      <w:pPr>
        <w:jc w:val="both"/>
        <w:rPr>
          <w:color w:val="000000" w:themeColor="text1"/>
          <w:lang w:val="en-GB"/>
        </w:rPr>
      </w:pPr>
    </w:p>
    <w:p w:rsidR="00171C74" w:rsidRPr="001F6A97" w:rsidRDefault="00171C74" w:rsidP="00171C74">
      <w:pPr>
        <w:jc w:val="both"/>
        <w:rPr>
          <w:color w:val="000000" w:themeColor="text1"/>
          <w:lang w:val="en-GB"/>
        </w:rPr>
      </w:pPr>
    </w:p>
    <w:p w:rsidR="001E79B4" w:rsidRPr="001F6A97" w:rsidRDefault="001E79B4" w:rsidP="00D960F6">
      <w:pPr>
        <w:jc w:val="both"/>
        <w:rPr>
          <w:color w:val="000000" w:themeColor="text1"/>
          <w:lang w:val="en-GB"/>
        </w:rPr>
      </w:pPr>
    </w:p>
    <w:p w:rsidR="007E6DAD" w:rsidRPr="001F6A97" w:rsidRDefault="007E6DAD" w:rsidP="004B15C3">
      <w:pPr>
        <w:pStyle w:val="Heading1"/>
        <w:spacing w:before="0"/>
        <w:rPr>
          <w:color w:val="059AD8"/>
          <w:sz w:val="44"/>
          <w:lang w:val="en-GB"/>
        </w:rPr>
      </w:pPr>
      <w:r w:rsidRPr="001F6A97">
        <w:rPr>
          <w:color w:val="000000" w:themeColor="text1"/>
          <w:lang w:val="en-GB"/>
        </w:rPr>
        <w:br w:type="column"/>
      </w:r>
      <w:bookmarkStart w:id="17" w:name="_Toc476076282"/>
      <w:r w:rsidR="007531C8" w:rsidRPr="001F6A97">
        <w:rPr>
          <w:color w:val="059AD8"/>
          <w:sz w:val="44"/>
          <w:lang w:val="en-GB"/>
        </w:rPr>
        <w:t>INTRODUCTION</w:t>
      </w:r>
      <w:bookmarkEnd w:id="17"/>
    </w:p>
    <w:p w:rsidR="00537C9F" w:rsidRPr="001F6A97" w:rsidRDefault="00537C9F">
      <w:pPr>
        <w:rPr>
          <w:color w:val="000000" w:themeColor="text1"/>
          <w:lang w:val="en-GB"/>
        </w:rPr>
      </w:pPr>
    </w:p>
    <w:p w:rsidR="004056DA" w:rsidRPr="001F6A97" w:rsidRDefault="004056DA" w:rsidP="004056DA">
      <w:pPr>
        <w:rPr>
          <w:color w:val="000000" w:themeColor="text1"/>
          <w:lang w:val="en-GB"/>
        </w:rPr>
      </w:pPr>
    </w:p>
    <w:p w:rsidR="004056DA" w:rsidRPr="001F6A97" w:rsidRDefault="00E47285" w:rsidP="004056DA">
      <w:pPr>
        <w:rPr>
          <w:color w:val="000000" w:themeColor="text1"/>
          <w:lang w:val="en-GB"/>
        </w:rPr>
      </w:pPr>
      <w:r w:rsidRPr="001F6A97">
        <w:rPr>
          <w:noProof/>
          <w:color w:val="000000" w:themeColor="text1"/>
        </w:rPr>
        <w:drawing>
          <wp:inline distT="0" distB="0" distL="0" distR="0">
            <wp:extent cx="4326403" cy="46412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326403" cy="4641215"/>
                    </a:xfrm>
                    <a:prstGeom prst="rect">
                      <a:avLst/>
                    </a:prstGeom>
                  </pic:spPr>
                </pic:pic>
              </a:graphicData>
            </a:graphic>
          </wp:inline>
        </w:drawing>
      </w:r>
    </w:p>
    <w:p w:rsidR="00511D3D" w:rsidRPr="001F6A97" w:rsidRDefault="00511D3D" w:rsidP="004056DA">
      <w:pPr>
        <w:rPr>
          <w:color w:val="000000" w:themeColor="text1"/>
          <w:lang w:val="en-GB"/>
        </w:rPr>
      </w:pPr>
    </w:p>
    <w:p w:rsidR="004056DA" w:rsidRPr="001F6A97" w:rsidRDefault="000F53DD" w:rsidP="004056DA">
      <w:pPr>
        <w:rPr>
          <w:color w:val="000000" w:themeColor="text1"/>
          <w:sz w:val="18"/>
          <w:lang w:val="en-GB"/>
        </w:rPr>
      </w:pPr>
      <w:r w:rsidRPr="001F6A97">
        <w:rPr>
          <w:color w:val="000000" w:themeColor="text1"/>
          <w:sz w:val="18"/>
          <w:lang w:val="en-GB"/>
        </w:rPr>
        <w:t>Source: FAO.</w:t>
      </w:r>
      <w:r w:rsidR="00E56E3F" w:rsidRPr="001F6A97">
        <w:rPr>
          <w:color w:val="000000" w:themeColor="text1"/>
          <w:sz w:val="18"/>
          <w:lang w:val="en-GB"/>
        </w:rPr>
        <w:t xml:space="preserve"> (In this map, the new district of Sujawal is shown within Thatta District)</w:t>
      </w:r>
    </w:p>
    <w:p w:rsidR="004056DA" w:rsidRPr="001F6A97" w:rsidRDefault="004056DA" w:rsidP="004056DA">
      <w:pPr>
        <w:rPr>
          <w:color w:val="000000" w:themeColor="text1"/>
          <w:lang w:val="en-GB"/>
        </w:rPr>
      </w:pPr>
    </w:p>
    <w:p w:rsidR="004056DA" w:rsidRPr="001F6A97" w:rsidRDefault="004056DA" w:rsidP="004056DA">
      <w:pPr>
        <w:pStyle w:val="Caption"/>
        <w:rPr>
          <w:rFonts w:ascii="Calibri" w:hAnsi="Calibri"/>
          <w:color w:val="059AD8"/>
          <w:sz w:val="24"/>
          <w:lang w:val="en-GB"/>
        </w:rPr>
      </w:pPr>
      <w:bookmarkStart w:id="18" w:name="_Toc213307192"/>
      <w:bookmarkStart w:id="19" w:name="_Toc47077614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w:t>
      </w:r>
      <w:r w:rsidR="00DE7458" w:rsidRPr="001F6A97">
        <w:rPr>
          <w:rFonts w:ascii="Calibri" w:hAnsi="Calibri"/>
          <w:color w:val="059AD8"/>
          <w:sz w:val="24"/>
          <w:lang w:val="en-GB"/>
        </w:rPr>
        <w:fldChar w:fldCharType="end"/>
      </w:r>
      <w:r w:rsidR="002663AA" w:rsidRPr="001F6A97">
        <w:rPr>
          <w:rFonts w:ascii="Calibri" w:hAnsi="Calibri"/>
          <w:color w:val="059AD8"/>
          <w:sz w:val="24"/>
          <w:lang w:val="en-GB"/>
        </w:rPr>
        <w:t xml:space="preserve"> -</w:t>
      </w:r>
      <w:r w:rsidRPr="001F6A97">
        <w:rPr>
          <w:rFonts w:ascii="Calibri" w:hAnsi="Calibri"/>
          <w:color w:val="059AD8"/>
          <w:sz w:val="24"/>
          <w:lang w:val="en-GB"/>
        </w:rPr>
        <w:t xml:space="preserve"> District map </w:t>
      </w:r>
      <w:bookmarkEnd w:id="18"/>
      <w:r w:rsidRPr="001F6A97">
        <w:rPr>
          <w:rFonts w:ascii="Calibri" w:hAnsi="Calibri"/>
          <w:color w:val="059AD8"/>
          <w:sz w:val="24"/>
          <w:lang w:val="en-GB"/>
        </w:rPr>
        <w:t xml:space="preserve">of </w:t>
      </w:r>
      <w:r w:rsidR="000F53DD" w:rsidRPr="001F6A97">
        <w:rPr>
          <w:rFonts w:ascii="Calibri" w:hAnsi="Calibri"/>
          <w:color w:val="059AD8"/>
          <w:sz w:val="24"/>
          <w:lang w:val="en-GB"/>
        </w:rPr>
        <w:t>Sindh</w:t>
      </w:r>
      <w:bookmarkEnd w:id="19"/>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The province</w:t>
      </w:r>
      <w:r w:rsidR="0029104D" w:rsidRPr="001F6A97">
        <w:rPr>
          <w:color w:val="000000" w:themeColor="text1"/>
          <w:lang w:val="en-GB"/>
        </w:rPr>
        <w:t xml:space="preserve"> of Sindh</w:t>
      </w:r>
      <w:r w:rsidR="00142D21" w:rsidRPr="001F6A97">
        <w:rPr>
          <w:color w:val="000000" w:themeColor="text1"/>
          <w:lang w:val="en-GB"/>
        </w:rPr>
        <w:t xml:space="preserve"> (</w:t>
      </w:r>
      <w:r w:rsidR="00142D21" w:rsidRPr="001F6A97">
        <w:rPr>
          <w:b/>
          <w:color w:val="059AD8"/>
          <w:lang w:val="en-GB"/>
        </w:rPr>
        <w:t>Fig 1</w:t>
      </w:r>
      <w:r w:rsidR="00142D21" w:rsidRPr="001F6A97">
        <w:rPr>
          <w:color w:val="000000" w:themeColor="text1"/>
          <w:lang w:val="en-GB"/>
        </w:rPr>
        <w:t>)</w:t>
      </w:r>
      <w:r w:rsidR="0029104D" w:rsidRPr="001F6A97">
        <w:rPr>
          <w:color w:val="000000" w:themeColor="text1"/>
          <w:lang w:val="en-GB"/>
        </w:rPr>
        <w:t>in</w:t>
      </w:r>
      <w:r w:rsidRPr="001F6A97">
        <w:rPr>
          <w:color w:val="000000" w:themeColor="text1"/>
          <w:lang w:val="en-GB"/>
        </w:rPr>
        <w:t xml:space="preserve"> Pakistan is the </w:t>
      </w:r>
      <w:r w:rsidR="0029104D" w:rsidRPr="001F6A97">
        <w:rPr>
          <w:color w:val="000000" w:themeColor="text1"/>
          <w:lang w:val="en-GB"/>
        </w:rPr>
        <w:t>most urbanised of the four provinces in the country</w:t>
      </w:r>
      <w:r w:rsidRPr="001F6A97">
        <w:rPr>
          <w:color w:val="000000" w:themeColor="text1"/>
          <w:lang w:val="en-GB"/>
        </w:rPr>
        <w:t>. Th</w:t>
      </w:r>
      <w:r w:rsidR="00573D07" w:rsidRPr="001F6A97">
        <w:rPr>
          <w:color w:val="000000" w:themeColor="text1"/>
          <w:lang w:val="en-GB"/>
        </w:rPr>
        <w:t xml:space="preserve">e </w:t>
      </w:r>
      <w:r w:rsidR="0029104D" w:rsidRPr="001F6A97">
        <w:rPr>
          <w:color w:val="000000" w:themeColor="text1"/>
          <w:lang w:val="en-GB"/>
        </w:rPr>
        <w:t>p</w:t>
      </w:r>
      <w:r w:rsidR="00573D07" w:rsidRPr="001F6A97">
        <w:rPr>
          <w:color w:val="000000" w:themeColor="text1"/>
          <w:lang w:val="en-GB"/>
        </w:rPr>
        <w:t xml:space="preserve">rovince </w:t>
      </w:r>
      <w:r w:rsidR="0029104D" w:rsidRPr="001F6A97">
        <w:rPr>
          <w:color w:val="000000" w:themeColor="text1"/>
          <w:lang w:val="en-GB"/>
        </w:rPr>
        <w:t xml:space="preserve">has a land area of140,915 </w:t>
      </w:r>
      <w:r w:rsidR="004C1B62" w:rsidRPr="001F6A97">
        <w:rPr>
          <w:color w:val="000000" w:themeColor="text1"/>
          <w:lang w:val="en-GB"/>
        </w:rPr>
        <w:t>sq.</w:t>
      </w:r>
      <w:r w:rsidR="0029104D" w:rsidRPr="001F6A97">
        <w:rPr>
          <w:color w:val="000000" w:themeColor="text1"/>
          <w:lang w:val="en-GB"/>
        </w:rPr>
        <w:t xml:space="preserve"> km and comprises of </w:t>
      </w:r>
      <w:r w:rsidRPr="001F6A97">
        <w:rPr>
          <w:color w:val="000000" w:themeColor="text1"/>
          <w:lang w:val="en-GB"/>
        </w:rPr>
        <w:t xml:space="preserve">almost </w:t>
      </w:r>
      <w:r w:rsidR="0029104D" w:rsidRPr="001F6A97">
        <w:rPr>
          <w:color w:val="000000" w:themeColor="text1"/>
          <w:lang w:val="en-GB"/>
        </w:rPr>
        <w:t>16</w:t>
      </w:r>
      <w:r w:rsidRPr="001F6A97">
        <w:rPr>
          <w:color w:val="000000" w:themeColor="text1"/>
          <w:lang w:val="en-GB"/>
        </w:rPr>
        <w:t>% of the country‘s land area. The province is located in the south-</w:t>
      </w:r>
      <w:r w:rsidR="0029104D" w:rsidRPr="001F6A97">
        <w:rPr>
          <w:color w:val="000000" w:themeColor="text1"/>
          <w:lang w:val="en-GB"/>
        </w:rPr>
        <w:t>ea</w:t>
      </w:r>
      <w:r w:rsidRPr="001F6A97">
        <w:rPr>
          <w:color w:val="000000" w:themeColor="text1"/>
          <w:lang w:val="en-GB"/>
        </w:rPr>
        <w:t>st of Pakistan.</w:t>
      </w:r>
      <w:r w:rsidR="0029104D" w:rsidRPr="001F6A97">
        <w:rPr>
          <w:color w:val="000000" w:themeColor="text1"/>
          <w:lang w:val="en-GB"/>
        </w:rPr>
        <w:t xml:space="preserve"> Sindh province is bounded by the Thar desert to its east, the Kirthar mountains in the west, and the Arabian Sea to the south. The Indus River runs through its centre across a fertile plain</w:t>
      </w:r>
      <w:r w:rsidRPr="001F6A97">
        <w:rPr>
          <w:color w:val="000000" w:themeColor="text1"/>
          <w:lang w:val="en-GB"/>
        </w:rPr>
        <w:t>.</w:t>
      </w:r>
      <w:r w:rsidR="0029104D" w:rsidRPr="001F6A97">
        <w:rPr>
          <w:color w:val="000000" w:themeColor="text1"/>
          <w:lang w:val="en-GB"/>
        </w:rPr>
        <w:t xml:space="preserve"> The climate is mainly tropical to sub-tropical and Sindh is </w:t>
      </w:r>
      <w:r w:rsidR="00E56E3F" w:rsidRPr="001F6A97">
        <w:rPr>
          <w:color w:val="000000" w:themeColor="text1"/>
          <w:lang w:val="en-GB"/>
        </w:rPr>
        <w:t>divided into three climatic regions - Siro (the upper region, centred on Jacobabad), Wicholo (the middle region, centred on Hyderabad), and Lar (the lower region, centred on Karachi).</w:t>
      </w:r>
    </w:p>
    <w:p w:rsidR="00026697" w:rsidRPr="001F6A97" w:rsidRDefault="00026697" w:rsidP="004056DA">
      <w:pPr>
        <w:jc w:val="both"/>
        <w:rPr>
          <w:color w:val="000000" w:themeColor="text1"/>
          <w:lang w:val="en-GB"/>
        </w:rPr>
      </w:pPr>
    </w:p>
    <w:p w:rsidR="00026697" w:rsidRPr="001F6A97" w:rsidRDefault="00026697" w:rsidP="004056DA">
      <w:pPr>
        <w:jc w:val="both"/>
        <w:rPr>
          <w:color w:val="000000" w:themeColor="text1"/>
          <w:lang w:val="en-GB"/>
        </w:rPr>
      </w:pPr>
      <w:r w:rsidRPr="001F6A97">
        <w:rPr>
          <w:color w:val="000000" w:themeColor="text1"/>
          <w:lang w:val="en-GB"/>
        </w:rPr>
        <w:t>Sindh receives an average annual rainfall of about seven inches, falling mainly during July and August. The southwest monsoon wind begins in mid-February and continues until the end of September, whereas the cool northerly wind blows during the winter months from October to January.</w:t>
      </w:r>
    </w:p>
    <w:p w:rsidR="004056DA" w:rsidRPr="001F6A97" w:rsidRDefault="004056DA" w:rsidP="004056DA">
      <w:pPr>
        <w:jc w:val="both"/>
        <w:rPr>
          <w:color w:val="000000" w:themeColor="text1"/>
          <w:lang w:val="en-GB"/>
        </w:rPr>
      </w:pPr>
    </w:p>
    <w:p w:rsidR="004056DA" w:rsidRPr="001F6A97" w:rsidRDefault="00E56E3F" w:rsidP="004056DA">
      <w:pPr>
        <w:jc w:val="both"/>
        <w:rPr>
          <w:color w:val="000000" w:themeColor="text1"/>
          <w:lang w:val="en-GB"/>
        </w:rPr>
      </w:pPr>
      <w:r w:rsidRPr="001F6A97">
        <w:rPr>
          <w:color w:val="000000" w:themeColor="text1"/>
          <w:lang w:val="en-GB"/>
        </w:rPr>
        <w:t>The population is mainly comprised of Sindhis, Sindhis of Pashtun origin, Sindhis of Balochi origin, Urdu-speaking Mohajirs and their descendants, Punjabis and Pashtuns.</w:t>
      </w:r>
    </w:p>
    <w:p w:rsidR="004056DA" w:rsidRPr="001F6A97" w:rsidRDefault="004056DA" w:rsidP="004056DA">
      <w:pPr>
        <w:pStyle w:val="Text"/>
        <w:spacing w:before="0" w:after="0" w:line="240" w:lineRule="auto"/>
        <w:rPr>
          <w:rFonts w:ascii="Calibri" w:hAnsi="Calibri"/>
          <w:color w:val="000000" w:themeColor="text1"/>
          <w:sz w:val="24"/>
          <w:lang w:val="en-GB"/>
        </w:rPr>
      </w:pPr>
    </w:p>
    <w:p w:rsidR="004056DA" w:rsidRPr="001F6A97" w:rsidRDefault="004056DA" w:rsidP="001568A8">
      <w:pPr>
        <w:jc w:val="both"/>
        <w:rPr>
          <w:color w:val="000000" w:themeColor="text1"/>
          <w:lang w:val="en-GB"/>
        </w:rPr>
      </w:pPr>
      <w:r w:rsidRPr="001F6A97">
        <w:rPr>
          <w:color w:val="000000" w:themeColor="text1"/>
          <w:lang w:val="en-GB"/>
        </w:rPr>
        <w:t>Administratively, the province is divided into Districts, Sub-districts (</w:t>
      </w:r>
      <w:r w:rsidR="00026697" w:rsidRPr="001F6A97">
        <w:rPr>
          <w:color w:val="000000" w:themeColor="text1"/>
          <w:lang w:val="en-GB"/>
        </w:rPr>
        <w:t>Talukas</w:t>
      </w:r>
      <w:r w:rsidRPr="001F6A97">
        <w:rPr>
          <w:color w:val="000000" w:themeColor="text1"/>
          <w:lang w:val="en-GB"/>
        </w:rPr>
        <w:t>) and Union Councils. The districts are fur</w:t>
      </w:r>
      <w:r w:rsidR="001568A8" w:rsidRPr="001F6A97">
        <w:rPr>
          <w:color w:val="000000" w:themeColor="text1"/>
          <w:lang w:val="en-GB"/>
        </w:rPr>
        <w:t xml:space="preserve">ther grouped into </w:t>
      </w:r>
      <w:r w:rsidR="00CD7A29" w:rsidRPr="001F6A97">
        <w:rPr>
          <w:color w:val="000000" w:themeColor="text1"/>
          <w:lang w:val="en-GB"/>
        </w:rPr>
        <w:t>seven</w:t>
      </w:r>
      <w:r w:rsidR="001568A8" w:rsidRPr="001F6A97">
        <w:rPr>
          <w:color w:val="000000" w:themeColor="text1"/>
          <w:lang w:val="en-GB"/>
        </w:rPr>
        <w:t xml:space="preserve"> divisions. </w:t>
      </w:r>
      <w:r w:rsidRPr="001F6A97">
        <w:rPr>
          <w:color w:val="000000" w:themeColor="text1"/>
          <w:lang w:val="en-GB"/>
        </w:rPr>
        <w:t>The administrative units in the province are as follows:</w:t>
      </w:r>
    </w:p>
    <w:p w:rsidR="00026697" w:rsidRPr="001F6A97" w:rsidRDefault="00026697" w:rsidP="001568A8">
      <w:pPr>
        <w:jc w:val="both"/>
        <w:rPr>
          <w:color w:val="000000" w:themeColor="text1"/>
          <w:lang w:val="en-GB"/>
        </w:rPr>
      </w:pPr>
    </w:p>
    <w:p w:rsidR="00A4187C" w:rsidRPr="001F6A97" w:rsidRDefault="00A4187C" w:rsidP="001568A8">
      <w:pPr>
        <w:jc w:val="both"/>
        <w:rPr>
          <w:color w:val="000000" w:themeColor="text1"/>
          <w:lang w:val="en-GB"/>
        </w:rPr>
      </w:pPr>
    </w:p>
    <w:tbl>
      <w:tblPr>
        <w:tblStyle w:val="GridTable2Accent1"/>
        <w:tblW w:w="0" w:type="auto"/>
        <w:tblLook w:val="04A0"/>
      </w:tblPr>
      <w:tblGrid>
        <w:gridCol w:w="2519"/>
        <w:gridCol w:w="7329"/>
      </w:tblGrid>
      <w:tr w:rsidR="00B3392D" w:rsidRPr="001F6A97" w:rsidTr="00CD7940">
        <w:trPr>
          <w:cnfStyle w:val="100000000000"/>
        </w:trPr>
        <w:tc>
          <w:tcPr>
            <w:cnfStyle w:val="001000000000"/>
            <w:tcW w:w="2519" w:type="dxa"/>
          </w:tcPr>
          <w:p w:rsidR="00026697" w:rsidRPr="001F6A97" w:rsidRDefault="00026697" w:rsidP="001568A8">
            <w:pPr>
              <w:jc w:val="both"/>
              <w:rPr>
                <w:color w:val="000000" w:themeColor="text1"/>
                <w:lang w:val="en-GB"/>
              </w:rPr>
            </w:pPr>
            <w:r w:rsidRPr="001F6A97">
              <w:rPr>
                <w:color w:val="000000" w:themeColor="text1"/>
                <w:lang w:val="en-GB"/>
              </w:rPr>
              <w:t>Division</w:t>
            </w:r>
          </w:p>
        </w:tc>
        <w:tc>
          <w:tcPr>
            <w:tcW w:w="7329" w:type="dxa"/>
          </w:tcPr>
          <w:p w:rsidR="00026697" w:rsidRPr="001F6A97" w:rsidRDefault="00026697" w:rsidP="001568A8">
            <w:pPr>
              <w:jc w:val="both"/>
              <w:cnfStyle w:val="100000000000"/>
              <w:rPr>
                <w:color w:val="000000" w:themeColor="text1"/>
                <w:lang w:val="en-GB"/>
              </w:rPr>
            </w:pPr>
            <w:r w:rsidRPr="001F6A97">
              <w:rPr>
                <w:color w:val="000000" w:themeColor="text1"/>
                <w:lang w:val="en-GB"/>
              </w:rPr>
              <w:t>District</w:t>
            </w:r>
            <w:r w:rsidR="00727103" w:rsidRPr="001F6A97">
              <w:rPr>
                <w:color w:val="000000" w:themeColor="text1"/>
                <w:lang w:val="en-GB"/>
              </w:rPr>
              <w:t>s</w:t>
            </w:r>
          </w:p>
        </w:tc>
      </w:tr>
      <w:tr w:rsidR="00B3392D" w:rsidRPr="001F6A97" w:rsidTr="00CD7940">
        <w:trPr>
          <w:cnfStyle w:val="000000100000"/>
        </w:trPr>
        <w:tc>
          <w:tcPr>
            <w:cnfStyle w:val="001000000000"/>
            <w:tcW w:w="2519" w:type="dxa"/>
          </w:tcPr>
          <w:p w:rsidR="00026697" w:rsidRPr="001F6A97" w:rsidRDefault="00026697" w:rsidP="001568A8">
            <w:pPr>
              <w:jc w:val="both"/>
              <w:rPr>
                <w:color w:val="000000" w:themeColor="text1"/>
                <w:lang w:val="en-GB"/>
              </w:rPr>
            </w:pPr>
            <w:r w:rsidRPr="001F6A97">
              <w:rPr>
                <w:color w:val="000000" w:themeColor="text1"/>
                <w:lang w:val="en-GB"/>
              </w:rPr>
              <w:t>Karachi</w:t>
            </w:r>
          </w:p>
        </w:tc>
        <w:tc>
          <w:tcPr>
            <w:tcW w:w="7329" w:type="dxa"/>
          </w:tcPr>
          <w:p w:rsidR="00026697" w:rsidRPr="001F6A97" w:rsidRDefault="00026697" w:rsidP="001568A8">
            <w:pPr>
              <w:jc w:val="both"/>
              <w:cnfStyle w:val="000000100000"/>
              <w:rPr>
                <w:color w:val="000000" w:themeColor="text1"/>
                <w:lang w:val="en-GB"/>
              </w:rPr>
            </w:pPr>
            <w:r w:rsidRPr="001F6A97">
              <w:rPr>
                <w:color w:val="000000" w:themeColor="text1"/>
                <w:lang w:val="en-GB"/>
              </w:rPr>
              <w:t>Karachi Central, Karachi East, Karachi South, Karachi West, Korangi, Malir</w:t>
            </w:r>
          </w:p>
        </w:tc>
      </w:tr>
      <w:tr w:rsidR="00B3392D" w:rsidRPr="001F6A97" w:rsidTr="00CD7940">
        <w:tc>
          <w:tcPr>
            <w:cnfStyle w:val="001000000000"/>
            <w:tcW w:w="2519" w:type="dxa"/>
          </w:tcPr>
          <w:p w:rsidR="00026697" w:rsidRPr="001F6A97" w:rsidRDefault="00026697" w:rsidP="001568A8">
            <w:pPr>
              <w:jc w:val="both"/>
              <w:rPr>
                <w:color w:val="000000" w:themeColor="text1"/>
                <w:lang w:val="en-GB"/>
              </w:rPr>
            </w:pPr>
            <w:r w:rsidRPr="001F6A97">
              <w:rPr>
                <w:color w:val="000000" w:themeColor="text1"/>
                <w:lang w:val="en-GB"/>
              </w:rPr>
              <w:t>Banbhore</w:t>
            </w:r>
          </w:p>
        </w:tc>
        <w:tc>
          <w:tcPr>
            <w:tcW w:w="7329" w:type="dxa"/>
          </w:tcPr>
          <w:p w:rsidR="00026697" w:rsidRPr="001F6A97" w:rsidRDefault="00026697" w:rsidP="001568A8">
            <w:pPr>
              <w:jc w:val="both"/>
              <w:cnfStyle w:val="000000000000"/>
              <w:rPr>
                <w:color w:val="000000" w:themeColor="text1"/>
                <w:lang w:val="en-GB"/>
              </w:rPr>
            </w:pPr>
            <w:r w:rsidRPr="001F6A97">
              <w:rPr>
                <w:color w:val="000000" w:themeColor="text1"/>
                <w:lang w:val="en-GB"/>
              </w:rPr>
              <w:t>Badin, Thatta, Sujawal</w:t>
            </w:r>
          </w:p>
        </w:tc>
      </w:tr>
      <w:tr w:rsidR="00B3392D" w:rsidRPr="001F6A97" w:rsidTr="00CD7940">
        <w:trPr>
          <w:cnfStyle w:val="000000100000"/>
        </w:trPr>
        <w:tc>
          <w:tcPr>
            <w:cnfStyle w:val="001000000000"/>
            <w:tcW w:w="2519" w:type="dxa"/>
          </w:tcPr>
          <w:p w:rsidR="00026697" w:rsidRPr="001F6A97" w:rsidRDefault="00026697" w:rsidP="001568A8">
            <w:pPr>
              <w:jc w:val="both"/>
              <w:rPr>
                <w:color w:val="000000" w:themeColor="text1"/>
                <w:lang w:val="en-GB"/>
              </w:rPr>
            </w:pPr>
            <w:r w:rsidRPr="001F6A97">
              <w:rPr>
                <w:color w:val="000000" w:themeColor="text1"/>
                <w:lang w:val="en-GB"/>
              </w:rPr>
              <w:t>Hyderabad</w:t>
            </w:r>
          </w:p>
        </w:tc>
        <w:tc>
          <w:tcPr>
            <w:tcW w:w="7329" w:type="dxa"/>
          </w:tcPr>
          <w:p w:rsidR="00026697" w:rsidRPr="001F6A97" w:rsidRDefault="00026697" w:rsidP="001568A8">
            <w:pPr>
              <w:jc w:val="both"/>
              <w:cnfStyle w:val="000000100000"/>
              <w:rPr>
                <w:color w:val="000000" w:themeColor="text1"/>
                <w:lang w:val="en-GB"/>
              </w:rPr>
            </w:pPr>
            <w:r w:rsidRPr="001F6A97">
              <w:rPr>
                <w:color w:val="000000" w:themeColor="text1"/>
                <w:lang w:val="en-GB"/>
              </w:rPr>
              <w:t>Dadu, Hyderabad, Jamshoro, Matiari, Tando Allah</w:t>
            </w:r>
            <w:r w:rsidR="00CD7A29" w:rsidRPr="001F6A97">
              <w:rPr>
                <w:color w:val="000000" w:themeColor="text1"/>
                <w:lang w:val="en-GB"/>
              </w:rPr>
              <w:t xml:space="preserve"> Y</w:t>
            </w:r>
            <w:r w:rsidRPr="001F6A97">
              <w:rPr>
                <w:color w:val="000000" w:themeColor="text1"/>
                <w:lang w:val="en-GB"/>
              </w:rPr>
              <w:t>ar, Tando Muhammad Khan</w:t>
            </w:r>
          </w:p>
        </w:tc>
      </w:tr>
      <w:tr w:rsidR="00B3392D" w:rsidRPr="001F6A97" w:rsidTr="00CD7940">
        <w:tc>
          <w:tcPr>
            <w:cnfStyle w:val="001000000000"/>
            <w:tcW w:w="2519" w:type="dxa"/>
          </w:tcPr>
          <w:p w:rsidR="00026697" w:rsidRPr="001F6A97" w:rsidRDefault="00026697" w:rsidP="001568A8">
            <w:pPr>
              <w:jc w:val="both"/>
              <w:rPr>
                <w:color w:val="000000" w:themeColor="text1"/>
                <w:lang w:val="en-GB"/>
              </w:rPr>
            </w:pPr>
            <w:r w:rsidRPr="001F6A97">
              <w:rPr>
                <w:color w:val="000000" w:themeColor="text1"/>
                <w:lang w:val="en-GB"/>
              </w:rPr>
              <w:t>Sukkur</w:t>
            </w:r>
          </w:p>
        </w:tc>
        <w:tc>
          <w:tcPr>
            <w:tcW w:w="7329" w:type="dxa"/>
          </w:tcPr>
          <w:p w:rsidR="00026697" w:rsidRPr="001F6A97" w:rsidRDefault="00026697" w:rsidP="001568A8">
            <w:pPr>
              <w:jc w:val="both"/>
              <w:cnfStyle w:val="000000000000"/>
              <w:rPr>
                <w:color w:val="000000" w:themeColor="text1"/>
                <w:lang w:val="en-GB"/>
              </w:rPr>
            </w:pPr>
            <w:r w:rsidRPr="001F6A97">
              <w:rPr>
                <w:color w:val="000000" w:themeColor="text1"/>
                <w:lang w:val="en-GB"/>
              </w:rPr>
              <w:t>Ghotki, Khairpur, Sukkur</w:t>
            </w:r>
          </w:p>
        </w:tc>
      </w:tr>
      <w:tr w:rsidR="00B3392D" w:rsidRPr="001F6A97" w:rsidTr="00CD7940">
        <w:trPr>
          <w:cnfStyle w:val="000000100000"/>
        </w:trPr>
        <w:tc>
          <w:tcPr>
            <w:cnfStyle w:val="001000000000"/>
            <w:tcW w:w="2519" w:type="dxa"/>
          </w:tcPr>
          <w:p w:rsidR="00026697" w:rsidRPr="001F6A97" w:rsidRDefault="00026697" w:rsidP="001568A8">
            <w:pPr>
              <w:jc w:val="both"/>
              <w:rPr>
                <w:color w:val="000000" w:themeColor="text1"/>
                <w:lang w:val="en-GB"/>
              </w:rPr>
            </w:pPr>
            <w:r w:rsidRPr="001F6A97">
              <w:rPr>
                <w:color w:val="000000" w:themeColor="text1"/>
                <w:lang w:val="en-GB"/>
              </w:rPr>
              <w:t>Larkana</w:t>
            </w:r>
          </w:p>
        </w:tc>
        <w:tc>
          <w:tcPr>
            <w:tcW w:w="7329" w:type="dxa"/>
          </w:tcPr>
          <w:p w:rsidR="00026697" w:rsidRPr="001F6A97" w:rsidRDefault="00026697" w:rsidP="001568A8">
            <w:pPr>
              <w:jc w:val="both"/>
              <w:cnfStyle w:val="000000100000"/>
              <w:rPr>
                <w:color w:val="000000" w:themeColor="text1"/>
                <w:lang w:val="en-GB"/>
              </w:rPr>
            </w:pPr>
            <w:r w:rsidRPr="001F6A97">
              <w:rPr>
                <w:color w:val="000000" w:themeColor="text1"/>
                <w:lang w:val="en-GB"/>
              </w:rPr>
              <w:t>Jacobabad, Kashmore, Larkana, Qambar Shahdadkot, Shikarpur</w:t>
            </w:r>
          </w:p>
        </w:tc>
      </w:tr>
      <w:tr w:rsidR="00B3392D" w:rsidRPr="001F6A97" w:rsidTr="00CD7940">
        <w:tc>
          <w:tcPr>
            <w:cnfStyle w:val="001000000000"/>
            <w:tcW w:w="2519" w:type="dxa"/>
          </w:tcPr>
          <w:p w:rsidR="00026697" w:rsidRPr="001F6A97" w:rsidRDefault="009372A3" w:rsidP="001568A8">
            <w:pPr>
              <w:jc w:val="both"/>
              <w:rPr>
                <w:color w:val="000000" w:themeColor="text1"/>
                <w:lang w:val="en-GB"/>
              </w:rPr>
            </w:pPr>
            <w:r w:rsidRPr="001F6A97">
              <w:rPr>
                <w:color w:val="000000" w:themeColor="text1"/>
                <w:lang w:val="en-GB"/>
              </w:rPr>
              <w:t>Mirpur Khas</w:t>
            </w:r>
          </w:p>
        </w:tc>
        <w:tc>
          <w:tcPr>
            <w:tcW w:w="7329" w:type="dxa"/>
          </w:tcPr>
          <w:p w:rsidR="00026697" w:rsidRPr="001F6A97" w:rsidRDefault="009B1DB1" w:rsidP="001568A8">
            <w:pPr>
              <w:jc w:val="both"/>
              <w:cnfStyle w:val="000000000000"/>
              <w:rPr>
                <w:color w:val="000000" w:themeColor="text1"/>
                <w:lang w:val="en-GB"/>
              </w:rPr>
            </w:pPr>
            <w:r w:rsidRPr="001F6A97">
              <w:rPr>
                <w:color w:val="000000" w:themeColor="text1"/>
                <w:lang w:val="en-GB"/>
              </w:rPr>
              <w:t>Mirpur Khas, Sanghar, Tharparkar, Umerkot</w:t>
            </w:r>
          </w:p>
        </w:tc>
      </w:tr>
      <w:tr w:rsidR="00B3392D" w:rsidRPr="001F6A97" w:rsidTr="00CD7940">
        <w:trPr>
          <w:cnfStyle w:val="000000100000"/>
        </w:trPr>
        <w:tc>
          <w:tcPr>
            <w:cnfStyle w:val="001000000000"/>
            <w:tcW w:w="2519" w:type="dxa"/>
          </w:tcPr>
          <w:p w:rsidR="009B1DB1" w:rsidRPr="001F6A97" w:rsidRDefault="009B1DB1" w:rsidP="001568A8">
            <w:pPr>
              <w:jc w:val="both"/>
              <w:rPr>
                <w:color w:val="000000" w:themeColor="text1"/>
                <w:lang w:val="en-GB"/>
              </w:rPr>
            </w:pPr>
            <w:r w:rsidRPr="001F6A97">
              <w:rPr>
                <w:color w:val="000000" w:themeColor="text1"/>
                <w:lang w:val="en-GB"/>
              </w:rPr>
              <w:t>Shaheed Benazir Abad</w:t>
            </w:r>
          </w:p>
        </w:tc>
        <w:tc>
          <w:tcPr>
            <w:tcW w:w="7329" w:type="dxa"/>
          </w:tcPr>
          <w:p w:rsidR="009B1DB1" w:rsidRPr="001F6A97" w:rsidRDefault="009B1DB1" w:rsidP="001568A8">
            <w:pPr>
              <w:jc w:val="both"/>
              <w:cnfStyle w:val="000000100000"/>
              <w:rPr>
                <w:color w:val="000000" w:themeColor="text1"/>
                <w:lang w:val="en-GB"/>
              </w:rPr>
            </w:pPr>
            <w:r w:rsidRPr="001F6A97">
              <w:rPr>
                <w:color w:val="000000" w:themeColor="text1"/>
                <w:lang w:val="en-GB"/>
              </w:rPr>
              <w:t>Naushahro Feroze, Shaheed Benazir Abad</w:t>
            </w:r>
          </w:p>
        </w:tc>
      </w:tr>
    </w:tbl>
    <w:p w:rsidR="00026697" w:rsidRPr="001F6A97" w:rsidRDefault="00026697" w:rsidP="001568A8">
      <w:pPr>
        <w:jc w:val="both"/>
        <w:rPr>
          <w:color w:val="000000" w:themeColor="text1"/>
          <w:lang w:val="en-GB"/>
        </w:rPr>
      </w:pPr>
    </w:p>
    <w:p w:rsidR="004056DA" w:rsidRPr="001F6A97" w:rsidRDefault="004056DA" w:rsidP="004056DA">
      <w:pPr>
        <w:rPr>
          <w:color w:val="000000" w:themeColor="text1"/>
          <w:lang w:val="en-GB"/>
        </w:rPr>
      </w:pPr>
    </w:p>
    <w:p w:rsidR="004056DA" w:rsidRPr="001F6A97" w:rsidRDefault="00262DF3" w:rsidP="006748AB">
      <w:pPr>
        <w:pStyle w:val="ListParagraph"/>
        <w:numPr>
          <w:ilvl w:val="0"/>
          <w:numId w:val="30"/>
        </w:numPr>
        <w:rPr>
          <w:color w:val="000000" w:themeColor="text1"/>
          <w:lang w:val="en-GB"/>
        </w:rPr>
      </w:pPr>
      <w:r w:rsidRPr="001F6A97">
        <w:rPr>
          <w:color w:val="000000" w:themeColor="text1"/>
          <w:lang w:val="en-GB"/>
        </w:rPr>
        <w:t>29</w:t>
      </w:r>
      <w:r w:rsidR="004056DA" w:rsidRPr="001F6A97">
        <w:rPr>
          <w:color w:val="000000" w:themeColor="text1"/>
          <w:lang w:val="en-GB"/>
        </w:rPr>
        <w:t xml:space="preserve"> Districts</w:t>
      </w:r>
    </w:p>
    <w:p w:rsidR="004056DA" w:rsidRPr="001F6A97" w:rsidRDefault="00302256" w:rsidP="006748AB">
      <w:pPr>
        <w:pStyle w:val="ListParagraph"/>
        <w:numPr>
          <w:ilvl w:val="0"/>
          <w:numId w:val="30"/>
        </w:numPr>
        <w:rPr>
          <w:color w:val="000000" w:themeColor="text1"/>
          <w:lang w:val="en-GB"/>
        </w:rPr>
      </w:pPr>
      <w:r w:rsidRPr="001F6A97">
        <w:rPr>
          <w:color w:val="000000" w:themeColor="text1"/>
          <w:lang w:val="en-GB"/>
        </w:rPr>
        <w:t>119 Towns</w:t>
      </w:r>
    </w:p>
    <w:p w:rsidR="004056DA" w:rsidRPr="001F6A97" w:rsidRDefault="00F80F4F" w:rsidP="006748AB">
      <w:pPr>
        <w:pStyle w:val="ListParagraph"/>
        <w:numPr>
          <w:ilvl w:val="0"/>
          <w:numId w:val="30"/>
        </w:numPr>
        <w:rPr>
          <w:color w:val="000000" w:themeColor="text1"/>
          <w:lang w:val="en-GB"/>
        </w:rPr>
      </w:pPr>
      <w:r w:rsidRPr="001F6A97">
        <w:rPr>
          <w:color w:val="000000" w:themeColor="text1"/>
          <w:lang w:val="en-GB"/>
        </w:rPr>
        <w:t>1297</w:t>
      </w:r>
      <w:r w:rsidR="004056DA" w:rsidRPr="001F6A97">
        <w:rPr>
          <w:color w:val="000000" w:themeColor="text1"/>
          <w:lang w:val="en-GB"/>
        </w:rPr>
        <w:t xml:space="preserve"> Union Councils</w:t>
      </w:r>
    </w:p>
    <w:p w:rsidR="004056DA" w:rsidRPr="001F6A97" w:rsidRDefault="004056DA" w:rsidP="004056DA">
      <w:pPr>
        <w:rPr>
          <w:color w:val="000000" w:themeColor="text1"/>
          <w:lang w:val="en-GB"/>
        </w:rPr>
      </w:pPr>
    </w:p>
    <w:p w:rsidR="004056DA" w:rsidRPr="001F6A97" w:rsidRDefault="004056DA" w:rsidP="004056DA">
      <w:pPr>
        <w:rPr>
          <w:color w:val="000000" w:themeColor="text1"/>
          <w:lang w:val="en-GB"/>
        </w:rPr>
      </w:pPr>
      <w:r w:rsidRPr="001F6A97">
        <w:rPr>
          <w:color w:val="000000" w:themeColor="text1"/>
          <w:lang w:val="en-GB"/>
        </w:rPr>
        <w:t>Furthermore, the province has the following educational and health institutions</w:t>
      </w:r>
      <w:r w:rsidRPr="001F6A97">
        <w:rPr>
          <w:rStyle w:val="FootnoteReference"/>
          <w:color w:val="000000" w:themeColor="text1"/>
          <w:lang w:val="en-GB"/>
        </w:rPr>
        <w:footnoteReference w:id="20"/>
      </w:r>
      <w:r w:rsidRPr="001F6A97">
        <w:rPr>
          <w:color w:val="000000" w:themeColor="text1"/>
          <w:lang w:val="en-GB"/>
        </w:rPr>
        <w:t>:</w:t>
      </w:r>
    </w:p>
    <w:p w:rsidR="004056DA" w:rsidRPr="001F6A97" w:rsidRDefault="004056DA" w:rsidP="004056DA">
      <w:pPr>
        <w:rPr>
          <w:color w:val="000000" w:themeColor="text1"/>
          <w:lang w:val="en-GB"/>
        </w:rPr>
      </w:pPr>
    </w:p>
    <w:p w:rsidR="004056DA" w:rsidRPr="001F6A97" w:rsidRDefault="00302256" w:rsidP="006748AB">
      <w:pPr>
        <w:pStyle w:val="ListParagraph"/>
        <w:numPr>
          <w:ilvl w:val="0"/>
          <w:numId w:val="31"/>
        </w:numPr>
        <w:rPr>
          <w:color w:val="000000" w:themeColor="text1"/>
          <w:lang w:val="en-GB"/>
        </w:rPr>
      </w:pPr>
      <w:r w:rsidRPr="001F6A97">
        <w:rPr>
          <w:color w:val="000000" w:themeColor="text1"/>
          <w:lang w:val="en-GB"/>
        </w:rPr>
        <w:t>Education (2009-10</w:t>
      </w:r>
      <w:r w:rsidR="004056DA" w:rsidRPr="001F6A97">
        <w:rPr>
          <w:color w:val="000000" w:themeColor="text1"/>
          <w:lang w:val="en-GB"/>
        </w:rPr>
        <w:t>):</w:t>
      </w:r>
    </w:p>
    <w:p w:rsidR="004056DA" w:rsidRPr="001F6A97" w:rsidRDefault="00302256" w:rsidP="006748AB">
      <w:pPr>
        <w:pStyle w:val="ListParagraph"/>
        <w:numPr>
          <w:ilvl w:val="1"/>
          <w:numId w:val="31"/>
        </w:numPr>
        <w:rPr>
          <w:color w:val="000000" w:themeColor="text1"/>
          <w:lang w:val="en-GB"/>
        </w:rPr>
      </w:pPr>
      <w:r w:rsidRPr="001F6A97">
        <w:rPr>
          <w:color w:val="000000" w:themeColor="text1"/>
          <w:lang w:val="en-GB"/>
        </w:rPr>
        <w:t>45,044</w:t>
      </w:r>
      <w:r w:rsidR="004056DA" w:rsidRPr="001F6A97">
        <w:rPr>
          <w:color w:val="000000" w:themeColor="text1"/>
          <w:lang w:val="en-GB"/>
        </w:rPr>
        <w:t xml:space="preserve"> primary schools</w:t>
      </w:r>
    </w:p>
    <w:p w:rsidR="004056DA" w:rsidRPr="001F6A97" w:rsidRDefault="00302256" w:rsidP="006748AB">
      <w:pPr>
        <w:pStyle w:val="ListParagraph"/>
        <w:numPr>
          <w:ilvl w:val="1"/>
          <w:numId w:val="31"/>
        </w:numPr>
        <w:rPr>
          <w:color w:val="000000" w:themeColor="text1"/>
          <w:lang w:val="en-GB"/>
        </w:rPr>
      </w:pPr>
      <w:r w:rsidRPr="001F6A97">
        <w:rPr>
          <w:color w:val="000000" w:themeColor="text1"/>
          <w:lang w:val="en-GB"/>
        </w:rPr>
        <w:t>2,668</w:t>
      </w:r>
      <w:r w:rsidR="004056DA" w:rsidRPr="001F6A97">
        <w:rPr>
          <w:color w:val="000000" w:themeColor="text1"/>
          <w:lang w:val="en-GB"/>
        </w:rPr>
        <w:t xml:space="preserve"> middle schools</w:t>
      </w:r>
    </w:p>
    <w:p w:rsidR="004056DA" w:rsidRPr="001F6A97" w:rsidRDefault="00302256" w:rsidP="006748AB">
      <w:pPr>
        <w:pStyle w:val="ListParagraph"/>
        <w:numPr>
          <w:ilvl w:val="1"/>
          <w:numId w:val="31"/>
        </w:numPr>
        <w:rPr>
          <w:color w:val="000000" w:themeColor="text1"/>
          <w:lang w:val="en-GB"/>
        </w:rPr>
      </w:pPr>
      <w:r w:rsidRPr="001F6A97">
        <w:rPr>
          <w:color w:val="000000" w:themeColor="text1"/>
          <w:lang w:val="en-GB"/>
        </w:rPr>
        <w:t>1,893secondary</w:t>
      </w:r>
      <w:r w:rsidR="004056DA" w:rsidRPr="001F6A97">
        <w:rPr>
          <w:color w:val="000000" w:themeColor="text1"/>
          <w:lang w:val="en-GB"/>
        </w:rPr>
        <w:t xml:space="preserve"> schools</w:t>
      </w:r>
    </w:p>
    <w:p w:rsidR="004056DA" w:rsidRPr="001F6A97" w:rsidRDefault="00302256" w:rsidP="006748AB">
      <w:pPr>
        <w:pStyle w:val="ListParagraph"/>
        <w:numPr>
          <w:ilvl w:val="1"/>
          <w:numId w:val="31"/>
        </w:numPr>
        <w:rPr>
          <w:color w:val="000000" w:themeColor="text1"/>
          <w:lang w:val="en-GB"/>
        </w:rPr>
      </w:pPr>
      <w:r w:rsidRPr="001F6A97">
        <w:rPr>
          <w:color w:val="000000" w:themeColor="text1"/>
          <w:lang w:val="en-GB"/>
        </w:rPr>
        <w:t>225</w:t>
      </w:r>
      <w:r w:rsidR="004056DA" w:rsidRPr="001F6A97">
        <w:rPr>
          <w:color w:val="000000" w:themeColor="text1"/>
          <w:lang w:val="en-GB"/>
        </w:rPr>
        <w:t xml:space="preserve"> Inter</w:t>
      </w:r>
      <w:r w:rsidRPr="001F6A97">
        <w:rPr>
          <w:color w:val="000000" w:themeColor="text1"/>
          <w:lang w:val="en-GB"/>
        </w:rPr>
        <w:t>mediate</w:t>
      </w:r>
      <w:r w:rsidR="004056DA" w:rsidRPr="001F6A97">
        <w:rPr>
          <w:color w:val="000000" w:themeColor="text1"/>
          <w:lang w:val="en-GB"/>
        </w:rPr>
        <w:t xml:space="preserve"> and Degree Colleges</w:t>
      </w:r>
    </w:p>
    <w:p w:rsidR="004056DA" w:rsidRPr="001F6A97" w:rsidRDefault="004056DA" w:rsidP="006748AB">
      <w:pPr>
        <w:pStyle w:val="ListParagraph"/>
        <w:numPr>
          <w:ilvl w:val="0"/>
          <w:numId w:val="31"/>
        </w:numPr>
        <w:rPr>
          <w:color w:val="000000" w:themeColor="text1"/>
          <w:lang w:val="en-GB"/>
        </w:rPr>
      </w:pPr>
      <w:r w:rsidRPr="001F6A97">
        <w:rPr>
          <w:color w:val="000000" w:themeColor="text1"/>
          <w:lang w:val="en-GB"/>
        </w:rPr>
        <w:t>Health (2012):</w:t>
      </w:r>
    </w:p>
    <w:p w:rsidR="004056DA" w:rsidRPr="001F6A97" w:rsidRDefault="00302256" w:rsidP="006748AB">
      <w:pPr>
        <w:pStyle w:val="ListParagraph"/>
        <w:numPr>
          <w:ilvl w:val="1"/>
          <w:numId w:val="31"/>
        </w:numPr>
        <w:rPr>
          <w:color w:val="000000" w:themeColor="text1"/>
          <w:lang w:val="en-GB"/>
        </w:rPr>
      </w:pPr>
      <w:r w:rsidRPr="001F6A97">
        <w:rPr>
          <w:color w:val="000000" w:themeColor="text1"/>
          <w:lang w:val="en-GB"/>
        </w:rPr>
        <w:t>6</w:t>
      </w:r>
      <w:r w:rsidR="00A84CF1" w:rsidRPr="001F6A97">
        <w:rPr>
          <w:color w:val="000000" w:themeColor="text1"/>
          <w:lang w:val="en-GB"/>
        </w:rPr>
        <w:t xml:space="preserve"> Teaching</w:t>
      </w:r>
      <w:r w:rsidR="004056DA" w:rsidRPr="001F6A97">
        <w:rPr>
          <w:color w:val="000000" w:themeColor="text1"/>
          <w:lang w:val="en-GB"/>
        </w:rPr>
        <w:t xml:space="preserve"> Hospitals</w:t>
      </w:r>
    </w:p>
    <w:p w:rsidR="00A84CF1" w:rsidRPr="001F6A97" w:rsidRDefault="00302256" w:rsidP="006748AB">
      <w:pPr>
        <w:pStyle w:val="ListParagraph"/>
        <w:numPr>
          <w:ilvl w:val="1"/>
          <w:numId w:val="31"/>
        </w:numPr>
        <w:rPr>
          <w:color w:val="000000" w:themeColor="text1"/>
          <w:lang w:val="en-GB"/>
        </w:rPr>
      </w:pPr>
      <w:r w:rsidRPr="001F6A97">
        <w:rPr>
          <w:color w:val="000000" w:themeColor="text1"/>
          <w:lang w:val="en-GB"/>
        </w:rPr>
        <w:t>82 Civil, Major Specialised and Taluka</w:t>
      </w:r>
      <w:r w:rsidR="00A84CF1" w:rsidRPr="001F6A97">
        <w:rPr>
          <w:color w:val="000000" w:themeColor="text1"/>
          <w:lang w:val="en-GB"/>
        </w:rPr>
        <w:t xml:space="preserve"> Hospitals</w:t>
      </w:r>
    </w:p>
    <w:p w:rsidR="00A84CF1" w:rsidRPr="001F6A97" w:rsidRDefault="00A4187C" w:rsidP="006748AB">
      <w:pPr>
        <w:pStyle w:val="ListParagraph"/>
        <w:numPr>
          <w:ilvl w:val="1"/>
          <w:numId w:val="31"/>
        </w:numPr>
        <w:rPr>
          <w:color w:val="000000" w:themeColor="text1"/>
          <w:lang w:val="en-GB"/>
        </w:rPr>
      </w:pPr>
      <w:r w:rsidRPr="001F6A97">
        <w:rPr>
          <w:color w:val="000000" w:themeColor="text1"/>
          <w:lang w:val="en-GB"/>
        </w:rPr>
        <w:t>108</w:t>
      </w:r>
      <w:r w:rsidR="00A84CF1" w:rsidRPr="001F6A97">
        <w:rPr>
          <w:color w:val="000000" w:themeColor="text1"/>
          <w:lang w:val="en-GB"/>
        </w:rPr>
        <w:t xml:space="preserve"> Rural Health Centres</w:t>
      </w:r>
    </w:p>
    <w:p w:rsidR="004056DA" w:rsidRPr="001F6A97" w:rsidRDefault="00A4187C" w:rsidP="006748AB">
      <w:pPr>
        <w:pStyle w:val="ListParagraph"/>
        <w:numPr>
          <w:ilvl w:val="1"/>
          <w:numId w:val="31"/>
        </w:numPr>
        <w:rPr>
          <w:color w:val="000000" w:themeColor="text1"/>
          <w:lang w:val="en-GB"/>
        </w:rPr>
      </w:pPr>
      <w:r w:rsidRPr="001F6A97">
        <w:rPr>
          <w:color w:val="000000" w:themeColor="text1"/>
          <w:lang w:val="en-GB"/>
        </w:rPr>
        <w:t>308</w:t>
      </w:r>
      <w:r w:rsidR="004056DA" w:rsidRPr="001F6A97">
        <w:rPr>
          <w:color w:val="000000" w:themeColor="text1"/>
          <w:lang w:val="en-GB"/>
        </w:rPr>
        <w:t xml:space="preserve"> Basic Health Units (BHUs)</w:t>
      </w:r>
    </w:p>
    <w:p w:rsidR="00A84CF1" w:rsidRPr="001F6A97" w:rsidRDefault="00A4187C" w:rsidP="006748AB">
      <w:pPr>
        <w:pStyle w:val="ListParagraph"/>
        <w:numPr>
          <w:ilvl w:val="1"/>
          <w:numId w:val="31"/>
        </w:numPr>
        <w:rPr>
          <w:color w:val="000000" w:themeColor="text1"/>
          <w:lang w:val="en-GB"/>
        </w:rPr>
      </w:pPr>
      <w:r w:rsidRPr="001F6A97">
        <w:rPr>
          <w:color w:val="000000" w:themeColor="text1"/>
          <w:lang w:val="en-GB"/>
        </w:rPr>
        <w:t>520</w:t>
      </w:r>
      <w:r w:rsidR="00A84CF1" w:rsidRPr="001F6A97">
        <w:rPr>
          <w:color w:val="000000" w:themeColor="text1"/>
          <w:lang w:val="en-GB"/>
        </w:rPr>
        <w:t xml:space="preserve"> Dispensaries</w:t>
      </w:r>
    </w:p>
    <w:p w:rsidR="00A84CF1" w:rsidRPr="001F6A97" w:rsidRDefault="00A4187C" w:rsidP="006748AB">
      <w:pPr>
        <w:pStyle w:val="ListParagraph"/>
        <w:numPr>
          <w:ilvl w:val="1"/>
          <w:numId w:val="31"/>
        </w:numPr>
        <w:rPr>
          <w:color w:val="000000" w:themeColor="text1"/>
          <w:lang w:val="en-GB"/>
        </w:rPr>
      </w:pPr>
      <w:r w:rsidRPr="001F6A97">
        <w:rPr>
          <w:color w:val="000000" w:themeColor="text1"/>
          <w:lang w:val="en-GB"/>
        </w:rPr>
        <w:t>4</w:t>
      </w:r>
      <w:r w:rsidR="00A84CF1" w:rsidRPr="001F6A97">
        <w:rPr>
          <w:color w:val="000000" w:themeColor="text1"/>
          <w:lang w:val="en-GB"/>
        </w:rPr>
        <w:t xml:space="preserve">0 Mother and Child Health Centres and </w:t>
      </w:r>
      <w:r w:rsidRPr="001F6A97">
        <w:rPr>
          <w:color w:val="000000" w:themeColor="text1"/>
          <w:lang w:val="en-GB"/>
        </w:rPr>
        <w:t>186 Tuberculosis Clinics</w:t>
      </w:r>
    </w:p>
    <w:p w:rsidR="004056DA" w:rsidRPr="001F6A97" w:rsidRDefault="004056DA" w:rsidP="004056DA">
      <w:pPr>
        <w:rPr>
          <w:color w:val="000000" w:themeColor="text1"/>
          <w:lang w:val="en-GB"/>
        </w:rPr>
      </w:pPr>
    </w:p>
    <w:p w:rsidR="00A4187C" w:rsidRPr="001F6A97" w:rsidRDefault="00A4187C" w:rsidP="004056DA">
      <w:pPr>
        <w:rPr>
          <w:color w:val="000000" w:themeColor="text1"/>
          <w:lang w:val="en-GB"/>
        </w:rPr>
      </w:pPr>
    </w:p>
    <w:p w:rsidR="00A4187C" w:rsidRPr="001F6A97" w:rsidRDefault="00A4187C" w:rsidP="004056DA">
      <w:pPr>
        <w:rPr>
          <w:color w:val="000000" w:themeColor="text1"/>
          <w:lang w:val="en-GB"/>
        </w:rPr>
      </w:pPr>
    </w:p>
    <w:p w:rsidR="004056DA" w:rsidRPr="001F6A97" w:rsidRDefault="00A82C1E" w:rsidP="00A82C1E">
      <w:pPr>
        <w:pStyle w:val="Heading3"/>
        <w:spacing w:before="0"/>
        <w:rPr>
          <w:color w:val="059AD8"/>
          <w:sz w:val="28"/>
          <w:lang w:val="en-GB"/>
        </w:rPr>
      </w:pPr>
      <w:r w:rsidRPr="001F6A97">
        <w:rPr>
          <w:color w:val="000000" w:themeColor="text1"/>
          <w:lang w:val="en-GB"/>
        </w:rPr>
        <w:br w:type="column"/>
      </w:r>
      <w:bookmarkStart w:id="20" w:name="_Toc199063663"/>
      <w:bookmarkStart w:id="21" w:name="_Toc213308388"/>
      <w:bookmarkStart w:id="22" w:name="_Toc476076283"/>
      <w:r w:rsidR="004056DA" w:rsidRPr="001F6A97">
        <w:rPr>
          <w:color w:val="059AD8"/>
          <w:sz w:val="28"/>
          <w:lang w:val="en-GB"/>
        </w:rPr>
        <w:t>Population</w:t>
      </w:r>
      <w:bookmarkEnd w:id="20"/>
      <w:bookmarkEnd w:id="21"/>
      <w:bookmarkEnd w:id="22"/>
    </w:p>
    <w:p w:rsidR="004056DA" w:rsidRPr="001F6A97" w:rsidRDefault="004056DA" w:rsidP="004056DA">
      <w:pPr>
        <w:pStyle w:val="Text"/>
        <w:spacing w:before="0" w:after="0" w:line="240" w:lineRule="auto"/>
        <w:rPr>
          <w:rFonts w:ascii="Calibri" w:hAnsi="Calibri"/>
          <w:color w:val="000000" w:themeColor="text1"/>
          <w:sz w:val="24"/>
          <w:szCs w:val="24"/>
          <w:lang w:val="en-GB"/>
        </w:rPr>
      </w:pPr>
    </w:p>
    <w:p w:rsidR="004056DA" w:rsidRPr="001F6A97" w:rsidRDefault="004056DA" w:rsidP="004056DA">
      <w:pPr>
        <w:pStyle w:val="Text"/>
        <w:spacing w:before="0" w:after="0" w:line="240" w:lineRule="auto"/>
        <w:rPr>
          <w:rFonts w:ascii="Calibri" w:hAnsi="Calibri"/>
          <w:color w:val="000000" w:themeColor="text1"/>
          <w:sz w:val="24"/>
          <w:szCs w:val="24"/>
          <w:lang w:val="en-GB"/>
        </w:rPr>
      </w:pPr>
      <w:r w:rsidRPr="001F6A97">
        <w:rPr>
          <w:rFonts w:ascii="Calibri" w:hAnsi="Calibri"/>
          <w:color w:val="000000" w:themeColor="text1"/>
          <w:sz w:val="24"/>
          <w:szCs w:val="24"/>
          <w:lang w:val="en-GB"/>
        </w:rPr>
        <w:t xml:space="preserve">The population of the province is estimated to be </w:t>
      </w:r>
      <w:r w:rsidR="002469A0" w:rsidRPr="001F6A97">
        <w:rPr>
          <w:color w:val="000000" w:themeColor="text1"/>
          <w:lang w:val="en-GB"/>
        </w:rPr>
        <w:t>44.807</w:t>
      </w:r>
      <w:r w:rsidRPr="001F6A97">
        <w:rPr>
          <w:color w:val="000000" w:themeColor="text1"/>
          <w:lang w:val="en-GB"/>
        </w:rPr>
        <w:t xml:space="preserve"> million people</w:t>
      </w:r>
      <w:r w:rsidRPr="001F6A97">
        <w:rPr>
          <w:rStyle w:val="FootnoteReference"/>
          <w:color w:val="000000" w:themeColor="text1"/>
          <w:lang w:val="en-GB"/>
        </w:rPr>
        <w:footnoteReference w:id="21"/>
      </w:r>
      <w:r w:rsidR="002674B8" w:rsidRPr="001F6A97">
        <w:rPr>
          <w:color w:val="000000" w:themeColor="text1"/>
          <w:lang w:val="en-GB"/>
        </w:rPr>
        <w:t xml:space="preserve"> (about 318</w:t>
      </w:r>
      <w:r w:rsidRPr="001F6A97">
        <w:rPr>
          <w:color w:val="000000" w:themeColor="text1"/>
          <w:lang w:val="en-GB"/>
        </w:rPr>
        <w:t xml:space="preserve"> persons per sq. km)</w:t>
      </w:r>
      <w:r w:rsidR="002674B8" w:rsidRPr="001F6A97">
        <w:rPr>
          <w:rFonts w:ascii="Calibri" w:hAnsi="Calibri"/>
          <w:color w:val="000000" w:themeColor="text1"/>
          <w:sz w:val="24"/>
          <w:szCs w:val="24"/>
          <w:lang w:val="en-GB"/>
        </w:rPr>
        <w:t xml:space="preserve"> in 2012</w:t>
      </w:r>
      <w:r w:rsidRPr="001F6A97">
        <w:rPr>
          <w:rFonts w:ascii="Calibri" w:hAnsi="Calibri"/>
          <w:color w:val="000000" w:themeColor="text1"/>
          <w:sz w:val="24"/>
          <w:szCs w:val="24"/>
          <w:lang w:val="en-GB"/>
        </w:rPr>
        <w:t xml:space="preserve"> and </w:t>
      </w:r>
      <w:r w:rsidR="002674B8" w:rsidRPr="001F6A97">
        <w:rPr>
          <w:rFonts w:ascii="Calibri" w:hAnsi="Calibri"/>
          <w:color w:val="000000" w:themeColor="text1"/>
          <w:sz w:val="24"/>
          <w:szCs w:val="24"/>
          <w:lang w:val="en-GB"/>
        </w:rPr>
        <w:t>constitutes</w:t>
      </w:r>
      <w:r w:rsidRPr="001F6A97">
        <w:rPr>
          <w:rFonts w:ascii="Calibri" w:hAnsi="Calibri"/>
          <w:color w:val="000000" w:themeColor="text1"/>
          <w:sz w:val="24"/>
          <w:szCs w:val="24"/>
          <w:lang w:val="en-GB"/>
        </w:rPr>
        <w:t xml:space="preserve"> about </w:t>
      </w:r>
      <w:r w:rsidR="002674B8" w:rsidRPr="001F6A97">
        <w:rPr>
          <w:rFonts w:ascii="Calibri" w:hAnsi="Calibri"/>
          <w:color w:val="000000" w:themeColor="text1"/>
          <w:sz w:val="24"/>
          <w:szCs w:val="24"/>
          <w:lang w:val="en-GB"/>
        </w:rPr>
        <w:t>24</w:t>
      </w:r>
      <w:r w:rsidRPr="001F6A97">
        <w:rPr>
          <w:rFonts w:ascii="Calibri" w:hAnsi="Calibri"/>
          <w:color w:val="000000" w:themeColor="text1"/>
          <w:sz w:val="24"/>
          <w:szCs w:val="24"/>
          <w:lang w:val="en-GB"/>
        </w:rPr>
        <w:t xml:space="preserve">% of the population of Pakistan. About </w:t>
      </w:r>
      <w:r w:rsidR="002674B8" w:rsidRPr="001F6A97">
        <w:rPr>
          <w:rFonts w:ascii="Calibri" w:hAnsi="Calibri"/>
          <w:color w:val="000000" w:themeColor="text1"/>
          <w:sz w:val="24"/>
          <w:szCs w:val="24"/>
          <w:lang w:val="en-GB"/>
        </w:rPr>
        <w:t>49.5</w:t>
      </w:r>
      <w:r w:rsidRPr="001F6A97">
        <w:rPr>
          <w:rFonts w:ascii="Calibri" w:hAnsi="Calibri"/>
          <w:color w:val="000000" w:themeColor="text1"/>
          <w:sz w:val="24"/>
          <w:szCs w:val="24"/>
          <w:lang w:val="en-GB"/>
        </w:rPr>
        <w:t xml:space="preserve">% of the population is urban and </w:t>
      </w:r>
      <w:r w:rsidR="002674B8" w:rsidRPr="001F6A97">
        <w:rPr>
          <w:rFonts w:ascii="Calibri" w:hAnsi="Calibri"/>
          <w:color w:val="000000" w:themeColor="text1"/>
          <w:sz w:val="24"/>
          <w:szCs w:val="24"/>
          <w:lang w:val="en-GB"/>
        </w:rPr>
        <w:t>50.5</w:t>
      </w:r>
      <w:r w:rsidRPr="001F6A97">
        <w:rPr>
          <w:rFonts w:ascii="Calibri" w:hAnsi="Calibri"/>
          <w:color w:val="000000" w:themeColor="text1"/>
          <w:sz w:val="24"/>
          <w:szCs w:val="24"/>
          <w:lang w:val="en-GB"/>
        </w:rPr>
        <w:t>% is rural. According to the 1998 population census, the male to femal</w:t>
      </w:r>
      <w:r w:rsidR="00791B7D" w:rsidRPr="001F6A97">
        <w:rPr>
          <w:rFonts w:ascii="Calibri" w:hAnsi="Calibri"/>
          <w:color w:val="000000" w:themeColor="text1"/>
          <w:sz w:val="24"/>
          <w:szCs w:val="24"/>
          <w:lang w:val="en-GB"/>
        </w:rPr>
        <w:t>e population ratio is about 1.12</w:t>
      </w:r>
      <w:r w:rsidRPr="001F6A97">
        <w:rPr>
          <w:rFonts w:ascii="Calibri" w:hAnsi="Calibri"/>
          <w:color w:val="000000" w:themeColor="text1"/>
          <w:sz w:val="24"/>
          <w:szCs w:val="24"/>
          <w:lang w:val="en-GB"/>
        </w:rPr>
        <w:t>:1, with a growth rate of 2.</w:t>
      </w:r>
      <w:r w:rsidR="00791B7D" w:rsidRPr="001F6A97">
        <w:rPr>
          <w:rFonts w:ascii="Calibri" w:hAnsi="Calibri"/>
          <w:color w:val="000000" w:themeColor="text1"/>
          <w:sz w:val="24"/>
          <w:szCs w:val="24"/>
          <w:lang w:val="en-GB"/>
        </w:rPr>
        <w:t>80</w:t>
      </w:r>
      <w:r w:rsidRPr="001F6A97">
        <w:rPr>
          <w:rFonts w:ascii="Calibri" w:hAnsi="Calibri"/>
          <w:color w:val="000000" w:themeColor="text1"/>
          <w:sz w:val="24"/>
          <w:szCs w:val="24"/>
          <w:lang w:val="en-GB"/>
        </w:rPr>
        <w:t xml:space="preserve">%. Nearly </w:t>
      </w:r>
      <w:r w:rsidR="00284137" w:rsidRPr="001F6A97">
        <w:rPr>
          <w:rFonts w:ascii="Calibri" w:hAnsi="Calibri"/>
          <w:color w:val="000000" w:themeColor="text1"/>
          <w:sz w:val="24"/>
          <w:szCs w:val="24"/>
          <w:lang w:val="en-GB"/>
        </w:rPr>
        <w:t>53.26</w:t>
      </w:r>
      <w:r w:rsidRPr="001F6A97">
        <w:rPr>
          <w:rFonts w:ascii="Calibri" w:hAnsi="Calibri"/>
          <w:color w:val="000000" w:themeColor="text1"/>
          <w:sz w:val="24"/>
          <w:szCs w:val="24"/>
          <w:lang w:val="en-GB"/>
        </w:rPr>
        <w:t xml:space="preserve">% of </w:t>
      </w:r>
      <w:r w:rsidR="00284137" w:rsidRPr="001F6A97">
        <w:rPr>
          <w:rFonts w:ascii="Calibri" w:hAnsi="Calibri"/>
          <w:color w:val="000000" w:themeColor="text1"/>
          <w:sz w:val="24"/>
          <w:szCs w:val="24"/>
          <w:lang w:val="en-GB"/>
        </w:rPr>
        <w:t>Sindh</w:t>
      </w:r>
      <w:r w:rsidRPr="001F6A97">
        <w:rPr>
          <w:rFonts w:ascii="Calibri" w:hAnsi="Calibri"/>
          <w:color w:val="000000" w:themeColor="text1"/>
          <w:sz w:val="24"/>
          <w:szCs w:val="24"/>
          <w:lang w:val="en-GB"/>
        </w:rPr>
        <w:t>’s population</w:t>
      </w:r>
      <w:r w:rsidR="00284137" w:rsidRPr="001F6A97">
        <w:rPr>
          <w:rFonts w:ascii="Calibri" w:hAnsi="Calibri"/>
          <w:color w:val="000000" w:themeColor="text1"/>
          <w:sz w:val="24"/>
          <w:szCs w:val="24"/>
          <w:lang w:val="en-GB"/>
        </w:rPr>
        <w:t xml:space="preserve"> is under 20 years, and about 70.90</w:t>
      </w:r>
      <w:r w:rsidRPr="001F6A97">
        <w:rPr>
          <w:rFonts w:ascii="Calibri" w:hAnsi="Calibri"/>
          <w:color w:val="000000" w:themeColor="text1"/>
          <w:sz w:val="24"/>
          <w:szCs w:val="24"/>
          <w:lang w:val="en-GB"/>
        </w:rPr>
        <w:t>% is under 30 years</w:t>
      </w:r>
      <w:r w:rsidR="00284137" w:rsidRPr="001F6A97">
        <w:rPr>
          <w:rStyle w:val="FootnoteReference"/>
          <w:rFonts w:ascii="Calibri" w:hAnsi="Calibri"/>
          <w:color w:val="000000" w:themeColor="text1"/>
          <w:sz w:val="24"/>
          <w:szCs w:val="24"/>
          <w:lang w:val="en-GB"/>
        </w:rPr>
        <w:footnoteReference w:id="22"/>
      </w:r>
      <w:r w:rsidRPr="001F6A97">
        <w:rPr>
          <w:rFonts w:ascii="Calibri" w:hAnsi="Calibri"/>
          <w:color w:val="000000" w:themeColor="text1"/>
          <w:sz w:val="24"/>
          <w:szCs w:val="24"/>
          <w:lang w:val="en-GB"/>
        </w:rPr>
        <w:t xml:space="preserve">. This indicates that </w:t>
      </w:r>
      <w:r w:rsidR="00284137" w:rsidRPr="001F6A97">
        <w:rPr>
          <w:rFonts w:ascii="Calibri" w:hAnsi="Calibri"/>
          <w:color w:val="000000" w:themeColor="text1"/>
          <w:sz w:val="24"/>
          <w:szCs w:val="24"/>
          <w:lang w:val="en-GB"/>
        </w:rPr>
        <w:t>Sindh</w:t>
      </w:r>
      <w:r w:rsidRPr="001F6A97">
        <w:rPr>
          <w:rFonts w:ascii="Calibri" w:hAnsi="Calibri"/>
          <w:color w:val="000000" w:themeColor="text1"/>
          <w:sz w:val="24"/>
          <w:szCs w:val="24"/>
          <w:lang w:val="en-GB"/>
        </w:rPr>
        <w:t xml:space="preserve"> has a large youth dividend and is expected to dominate the popu</w:t>
      </w:r>
      <w:r w:rsidR="00ED1FD6" w:rsidRPr="001F6A97">
        <w:rPr>
          <w:rFonts w:ascii="Calibri" w:hAnsi="Calibri"/>
          <w:color w:val="000000" w:themeColor="text1"/>
          <w:sz w:val="24"/>
          <w:szCs w:val="24"/>
          <w:lang w:val="en-GB"/>
        </w:rPr>
        <w:t>lation for another 30-35 years.</w:t>
      </w:r>
    </w:p>
    <w:p w:rsidR="004056DA" w:rsidRPr="001F6A97" w:rsidRDefault="004056DA" w:rsidP="004056DA">
      <w:pPr>
        <w:pStyle w:val="Text"/>
        <w:spacing w:before="0" w:after="0" w:line="240" w:lineRule="auto"/>
        <w:rPr>
          <w:rFonts w:ascii="Calibri" w:hAnsi="Calibri"/>
          <w:color w:val="000000" w:themeColor="text1"/>
          <w:sz w:val="24"/>
          <w:szCs w:val="24"/>
          <w:lang w:val="en-GB"/>
        </w:rPr>
      </w:pPr>
    </w:p>
    <w:p w:rsidR="004056DA" w:rsidRPr="001F6A97" w:rsidRDefault="004056DA" w:rsidP="004056DA">
      <w:pPr>
        <w:pStyle w:val="Text"/>
        <w:spacing w:before="0" w:after="0" w:line="240" w:lineRule="auto"/>
        <w:rPr>
          <w:rFonts w:ascii="Calibri" w:hAnsi="Calibri"/>
          <w:color w:val="000000" w:themeColor="text1"/>
          <w:sz w:val="24"/>
          <w:szCs w:val="24"/>
          <w:lang w:val="en-GB"/>
        </w:rPr>
      </w:pPr>
    </w:p>
    <w:p w:rsidR="004056DA" w:rsidRPr="001F6A97" w:rsidRDefault="004056DA" w:rsidP="004056DA">
      <w:pPr>
        <w:pStyle w:val="Heading3"/>
        <w:spacing w:before="0"/>
        <w:rPr>
          <w:color w:val="059AD8"/>
          <w:sz w:val="28"/>
          <w:lang w:val="en-GB"/>
        </w:rPr>
      </w:pPr>
      <w:bookmarkStart w:id="23" w:name="_Toc199063664"/>
      <w:bookmarkStart w:id="24" w:name="_Toc213308389"/>
      <w:bookmarkStart w:id="25" w:name="_Toc476076284"/>
      <w:r w:rsidRPr="001F6A97">
        <w:rPr>
          <w:color w:val="059AD8"/>
          <w:sz w:val="28"/>
          <w:lang w:val="en-GB"/>
        </w:rPr>
        <w:t>Health</w:t>
      </w:r>
      <w:bookmarkEnd w:id="23"/>
      <w:bookmarkEnd w:id="24"/>
      <w:bookmarkEnd w:id="25"/>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Health indicators in Pakistan have shown relative improvements in the context of South Asia, but remain far from satisfactory. Pakistan ranks 14</w:t>
      </w:r>
      <w:r w:rsidR="00384FDA" w:rsidRPr="001F6A97">
        <w:rPr>
          <w:color w:val="000000" w:themeColor="text1"/>
          <w:lang w:val="en-GB"/>
        </w:rPr>
        <w:t>7</w:t>
      </w:r>
      <w:r w:rsidRPr="001F6A97">
        <w:rPr>
          <w:color w:val="000000" w:themeColor="text1"/>
          <w:vertAlign w:val="superscript"/>
          <w:lang w:val="en-GB"/>
        </w:rPr>
        <w:t>th</w:t>
      </w:r>
      <w:r w:rsidRPr="001F6A97">
        <w:rPr>
          <w:color w:val="000000" w:themeColor="text1"/>
          <w:lang w:val="en-GB"/>
        </w:rPr>
        <w:t xml:space="preserve"> in the Human Development Index (HDI)</w:t>
      </w:r>
      <w:r w:rsidRPr="001F6A97">
        <w:rPr>
          <w:rStyle w:val="FootnoteReference"/>
          <w:color w:val="000000" w:themeColor="text1"/>
          <w:lang w:val="en-GB"/>
        </w:rPr>
        <w:footnoteReference w:id="23"/>
      </w:r>
      <w:r w:rsidRPr="001F6A97">
        <w:rPr>
          <w:color w:val="000000" w:themeColor="text1"/>
          <w:lang w:val="en-GB"/>
        </w:rPr>
        <w:t xml:space="preserve">, </w:t>
      </w:r>
      <w:r w:rsidR="003D1837" w:rsidRPr="001F6A97">
        <w:rPr>
          <w:color w:val="000000" w:themeColor="text1"/>
          <w:lang w:val="en-GB"/>
        </w:rPr>
        <w:t>with a national HDI of 0.538</w:t>
      </w:r>
      <w:r w:rsidR="00D5442A" w:rsidRPr="001F6A97">
        <w:rPr>
          <w:color w:val="000000" w:themeColor="text1"/>
          <w:lang w:val="en-GB"/>
        </w:rPr>
        <w:t xml:space="preserve"> (Sindh’s HDI was reported as 0.507 in 2006-07 when the national HDI was 0.561</w:t>
      </w:r>
      <w:r w:rsidR="00D5442A" w:rsidRPr="001F6A97">
        <w:rPr>
          <w:rStyle w:val="FootnoteReference"/>
          <w:color w:val="000000" w:themeColor="text1"/>
          <w:lang w:val="en-GB"/>
        </w:rPr>
        <w:footnoteReference w:id="24"/>
      </w:r>
      <w:r w:rsidR="00D5442A" w:rsidRPr="001F6A97">
        <w:rPr>
          <w:color w:val="000000" w:themeColor="text1"/>
          <w:lang w:val="en-GB"/>
        </w:rPr>
        <w:t>),</w:t>
      </w:r>
      <w:r w:rsidRPr="001F6A97">
        <w:rPr>
          <w:color w:val="000000" w:themeColor="text1"/>
          <w:lang w:val="en-GB"/>
        </w:rPr>
        <w:t xml:space="preserve"> a Maternal Mortality Rate of </w:t>
      </w:r>
      <w:r w:rsidR="00536204" w:rsidRPr="001F6A97">
        <w:rPr>
          <w:color w:val="000000" w:themeColor="text1"/>
          <w:lang w:val="en-GB"/>
        </w:rPr>
        <w:t>214</w:t>
      </w:r>
      <w:r w:rsidRPr="001F6A97">
        <w:rPr>
          <w:rStyle w:val="FootnoteReference"/>
          <w:color w:val="000000" w:themeColor="text1"/>
          <w:lang w:val="en-GB"/>
        </w:rPr>
        <w:footnoteReference w:id="25"/>
      </w:r>
      <w:r w:rsidR="00A93C76" w:rsidRPr="001F6A97">
        <w:rPr>
          <w:color w:val="000000" w:themeColor="text1"/>
          <w:lang w:val="en-GB"/>
        </w:rPr>
        <w:t>, Infant Mortality Rate of 82, Under 5 Mortality Rate of 104</w:t>
      </w:r>
      <w:r w:rsidRPr="001F6A97">
        <w:rPr>
          <w:color w:val="000000" w:themeColor="text1"/>
          <w:lang w:val="en-GB"/>
        </w:rPr>
        <w:t xml:space="preserve">, </w:t>
      </w:r>
      <w:r w:rsidR="00A93C76" w:rsidRPr="001F6A97">
        <w:rPr>
          <w:color w:val="000000" w:themeColor="text1"/>
          <w:lang w:val="en-GB"/>
        </w:rPr>
        <w:t xml:space="preserve">42.0% children under five years with moderate and severe underweight, 48.0% children under five years with moderate and severe stunting, 15.4% children under five years with moderate and severe wasting, </w:t>
      </w:r>
      <w:r w:rsidRPr="001F6A97">
        <w:rPr>
          <w:color w:val="000000" w:themeColor="text1"/>
          <w:lang w:val="en-GB"/>
        </w:rPr>
        <w:t xml:space="preserve">and skilled birth attendance at </w:t>
      </w:r>
      <w:r w:rsidR="007653BD" w:rsidRPr="001F6A97">
        <w:rPr>
          <w:color w:val="000000" w:themeColor="text1"/>
          <w:lang w:val="en-GB"/>
        </w:rPr>
        <w:t>65.7</w:t>
      </w:r>
      <w:r w:rsidRPr="001F6A97">
        <w:rPr>
          <w:color w:val="000000" w:themeColor="text1"/>
          <w:lang w:val="en-GB"/>
        </w:rPr>
        <w:t>%</w:t>
      </w:r>
      <w:r w:rsidRPr="001F6A97">
        <w:rPr>
          <w:rStyle w:val="FootnoteReference"/>
          <w:color w:val="000000" w:themeColor="text1"/>
          <w:lang w:val="en-GB"/>
        </w:rPr>
        <w:footnoteReference w:id="26"/>
      </w:r>
      <w:r w:rsidRPr="001F6A97">
        <w:rPr>
          <w:color w:val="000000" w:themeColor="text1"/>
          <w:lang w:val="en-GB"/>
        </w:rPr>
        <w:t>.</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 xml:space="preserve">Public sector current expenditure </w:t>
      </w:r>
      <w:r w:rsidR="00F94565" w:rsidRPr="001F6A97">
        <w:rPr>
          <w:color w:val="000000" w:themeColor="text1"/>
          <w:lang w:val="en-GB"/>
        </w:rPr>
        <w:t xml:space="preserve">for health </w:t>
      </w:r>
      <w:r w:rsidRPr="001F6A97">
        <w:rPr>
          <w:color w:val="000000" w:themeColor="text1"/>
          <w:lang w:val="en-GB"/>
        </w:rPr>
        <w:t xml:space="preserve">in </w:t>
      </w:r>
      <w:r w:rsidR="0089414B" w:rsidRPr="001F6A97">
        <w:rPr>
          <w:color w:val="000000" w:themeColor="text1"/>
          <w:lang w:val="en-GB"/>
        </w:rPr>
        <w:t>Sindh</w:t>
      </w:r>
      <w:r w:rsidRPr="001F6A97">
        <w:rPr>
          <w:color w:val="000000" w:themeColor="text1"/>
          <w:lang w:val="en-GB"/>
        </w:rPr>
        <w:t xml:space="preserve"> has grown from PKR </w:t>
      </w:r>
      <w:r w:rsidR="0089414B" w:rsidRPr="001F6A97">
        <w:rPr>
          <w:color w:val="000000" w:themeColor="text1"/>
          <w:lang w:val="en-GB"/>
        </w:rPr>
        <w:t>18.549</w:t>
      </w:r>
      <w:r w:rsidRPr="001F6A97">
        <w:rPr>
          <w:color w:val="000000" w:themeColor="text1"/>
          <w:lang w:val="en-GB"/>
        </w:rPr>
        <w:t xml:space="preserve"> billion in 2010-11, PKR </w:t>
      </w:r>
      <w:r w:rsidR="00F94565" w:rsidRPr="001F6A97">
        <w:rPr>
          <w:color w:val="000000" w:themeColor="text1"/>
          <w:lang w:val="en-GB"/>
        </w:rPr>
        <w:t>30.587</w:t>
      </w:r>
      <w:r w:rsidRPr="001F6A97">
        <w:rPr>
          <w:color w:val="000000" w:themeColor="text1"/>
          <w:lang w:val="en-GB"/>
        </w:rPr>
        <w:t xml:space="preserve"> billion in 2011-12, PKR </w:t>
      </w:r>
      <w:r w:rsidR="00F94565" w:rsidRPr="001F6A97">
        <w:rPr>
          <w:color w:val="000000" w:themeColor="text1"/>
          <w:lang w:val="en-GB"/>
        </w:rPr>
        <w:t>32.366</w:t>
      </w:r>
      <w:r w:rsidRPr="001F6A97">
        <w:rPr>
          <w:color w:val="000000" w:themeColor="text1"/>
          <w:lang w:val="en-GB"/>
        </w:rPr>
        <w:t xml:space="preserve"> billion in 2012-13</w:t>
      </w:r>
      <w:r w:rsidR="00F94565" w:rsidRPr="001F6A97">
        <w:rPr>
          <w:color w:val="000000" w:themeColor="text1"/>
          <w:lang w:val="en-GB"/>
        </w:rPr>
        <w:t>, PKR 35.514 billion in 2013-14,</w:t>
      </w:r>
      <w:r w:rsidRPr="001F6A97">
        <w:rPr>
          <w:color w:val="000000" w:themeColor="text1"/>
          <w:lang w:val="en-GB"/>
        </w:rPr>
        <w:t xml:space="preserve"> to PKR </w:t>
      </w:r>
      <w:r w:rsidR="00F94565" w:rsidRPr="001F6A97">
        <w:rPr>
          <w:color w:val="000000" w:themeColor="text1"/>
          <w:lang w:val="en-GB"/>
        </w:rPr>
        <w:t>40.107 billion in 2014-15</w:t>
      </w:r>
      <w:r w:rsidRPr="001F6A97">
        <w:rPr>
          <w:color w:val="000000" w:themeColor="text1"/>
          <w:lang w:val="en-GB"/>
        </w:rPr>
        <w:t xml:space="preserve">. However, development expenditure on health grew from PKR </w:t>
      </w:r>
      <w:r w:rsidR="00F94565" w:rsidRPr="001F6A97">
        <w:rPr>
          <w:color w:val="000000" w:themeColor="text1"/>
          <w:lang w:val="en-GB"/>
        </w:rPr>
        <w:t>4.388</w:t>
      </w:r>
      <w:r w:rsidRPr="001F6A97">
        <w:rPr>
          <w:color w:val="000000" w:themeColor="text1"/>
          <w:lang w:val="en-GB"/>
        </w:rPr>
        <w:t xml:space="preserve"> billion in 2010-11, PKR </w:t>
      </w:r>
      <w:r w:rsidR="00F94565" w:rsidRPr="001F6A97">
        <w:rPr>
          <w:color w:val="000000" w:themeColor="text1"/>
          <w:lang w:val="en-GB"/>
        </w:rPr>
        <w:t>6.267</w:t>
      </w:r>
      <w:r w:rsidRPr="001F6A97">
        <w:rPr>
          <w:color w:val="000000" w:themeColor="text1"/>
          <w:lang w:val="en-GB"/>
        </w:rPr>
        <w:t xml:space="preserve"> billion in 2011-12, PKR </w:t>
      </w:r>
      <w:r w:rsidR="00F94565" w:rsidRPr="001F6A97">
        <w:rPr>
          <w:color w:val="000000" w:themeColor="text1"/>
          <w:lang w:val="en-GB"/>
        </w:rPr>
        <w:t>11.143</w:t>
      </w:r>
      <w:r w:rsidRPr="001F6A97">
        <w:rPr>
          <w:color w:val="000000" w:themeColor="text1"/>
          <w:lang w:val="en-GB"/>
        </w:rPr>
        <w:t xml:space="preserve"> billion in 2012-13, </w:t>
      </w:r>
      <w:r w:rsidR="00F94565" w:rsidRPr="001F6A97">
        <w:rPr>
          <w:color w:val="000000" w:themeColor="text1"/>
          <w:lang w:val="en-GB"/>
        </w:rPr>
        <w:t xml:space="preserve">PKR 11.115 billion in 2013-14, </w:t>
      </w:r>
      <w:r w:rsidRPr="001F6A97">
        <w:rPr>
          <w:color w:val="000000" w:themeColor="text1"/>
          <w:lang w:val="en-GB"/>
        </w:rPr>
        <w:t xml:space="preserve">and PKR </w:t>
      </w:r>
      <w:r w:rsidR="00F94565" w:rsidRPr="001F6A97">
        <w:rPr>
          <w:color w:val="000000" w:themeColor="text1"/>
          <w:lang w:val="en-GB"/>
        </w:rPr>
        <w:t>11.031 billion in 2014</w:t>
      </w:r>
      <w:r w:rsidRPr="001F6A97">
        <w:rPr>
          <w:color w:val="000000" w:themeColor="text1"/>
          <w:lang w:val="en-GB"/>
        </w:rPr>
        <w:t>-1</w:t>
      </w:r>
      <w:r w:rsidR="00F94565" w:rsidRPr="001F6A97">
        <w:rPr>
          <w:color w:val="000000" w:themeColor="text1"/>
          <w:lang w:val="en-GB"/>
        </w:rPr>
        <w:t>5</w:t>
      </w:r>
      <w:r w:rsidRPr="001F6A97">
        <w:rPr>
          <w:rStyle w:val="FootnoteReference"/>
          <w:color w:val="000000" w:themeColor="text1"/>
          <w:lang w:val="en-GB"/>
        </w:rPr>
        <w:footnoteReference w:id="27"/>
      </w:r>
      <w:r w:rsidRPr="001F6A97">
        <w:rPr>
          <w:color w:val="000000" w:themeColor="text1"/>
          <w:lang w:val="en-GB"/>
        </w:rPr>
        <w:t>.</w:t>
      </w:r>
      <w:r w:rsidR="00F94565" w:rsidRPr="001F6A97">
        <w:rPr>
          <w:color w:val="000000" w:themeColor="text1"/>
          <w:lang w:val="en-GB"/>
        </w:rPr>
        <w:t xml:space="preserve"> Between 2012 to 2015, the development expenditure has averaged at PKR 11 billion per year with no significant change year on year during this period.</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p>
    <w:p w:rsidR="004056DA" w:rsidRPr="001F6A97" w:rsidRDefault="004056DA" w:rsidP="004056DA">
      <w:pPr>
        <w:pStyle w:val="Heading3"/>
        <w:spacing w:before="0"/>
        <w:rPr>
          <w:color w:val="059AD8"/>
          <w:sz w:val="28"/>
          <w:lang w:val="en-GB"/>
        </w:rPr>
      </w:pPr>
      <w:bookmarkStart w:id="26" w:name="_Toc199063665"/>
      <w:bookmarkStart w:id="27" w:name="_Toc213308390"/>
      <w:bookmarkStart w:id="28" w:name="_Toc476076285"/>
      <w:r w:rsidRPr="001F6A97">
        <w:rPr>
          <w:color w:val="059AD8"/>
          <w:sz w:val="28"/>
          <w:lang w:val="en-GB"/>
        </w:rPr>
        <w:t>Education</w:t>
      </w:r>
      <w:bookmarkEnd w:id="26"/>
      <w:bookmarkEnd w:id="27"/>
      <w:bookmarkEnd w:id="28"/>
    </w:p>
    <w:p w:rsidR="004056DA" w:rsidRPr="001F6A97" w:rsidRDefault="004056DA" w:rsidP="004056DA">
      <w:pPr>
        <w:jc w:val="both"/>
        <w:rPr>
          <w:color w:val="000000" w:themeColor="text1"/>
          <w:lang w:val="en-GB"/>
        </w:rPr>
      </w:pPr>
    </w:p>
    <w:p w:rsidR="004056DA" w:rsidRPr="001F6A97" w:rsidRDefault="001E3E88" w:rsidP="004056DA">
      <w:pPr>
        <w:jc w:val="both"/>
        <w:rPr>
          <w:color w:val="000000" w:themeColor="text1"/>
          <w:lang w:val="en-GB"/>
        </w:rPr>
      </w:pPr>
      <w:r w:rsidRPr="001F6A97">
        <w:rPr>
          <w:color w:val="000000" w:themeColor="text1"/>
          <w:lang w:val="en-GB"/>
        </w:rPr>
        <w:t>Sindh</w:t>
      </w:r>
      <w:r w:rsidR="004056DA" w:rsidRPr="001F6A97">
        <w:rPr>
          <w:color w:val="000000" w:themeColor="text1"/>
          <w:lang w:val="en-GB"/>
        </w:rPr>
        <w:t xml:space="preserve"> has an overall literacy rate of </w:t>
      </w:r>
      <w:r w:rsidRPr="001F6A97">
        <w:rPr>
          <w:color w:val="000000" w:themeColor="text1"/>
          <w:lang w:val="en-GB"/>
        </w:rPr>
        <w:t>56</w:t>
      </w:r>
      <w:r w:rsidR="004056DA" w:rsidRPr="001F6A97">
        <w:rPr>
          <w:color w:val="000000" w:themeColor="text1"/>
          <w:lang w:val="en-GB"/>
        </w:rPr>
        <w:t xml:space="preserve">% </w:t>
      </w:r>
      <w:r w:rsidRPr="001F6A97">
        <w:rPr>
          <w:color w:val="000000" w:themeColor="text1"/>
          <w:lang w:val="en-GB"/>
        </w:rPr>
        <w:t>in 10+ years population, with 67% in males and 4</w:t>
      </w:r>
      <w:r w:rsidR="004056DA" w:rsidRPr="001F6A97">
        <w:rPr>
          <w:color w:val="000000" w:themeColor="text1"/>
          <w:lang w:val="en-GB"/>
        </w:rPr>
        <w:t>3%</w:t>
      </w:r>
      <w:r w:rsidRPr="001F6A97">
        <w:rPr>
          <w:color w:val="000000" w:themeColor="text1"/>
          <w:lang w:val="en-GB"/>
        </w:rPr>
        <w:t xml:space="preserve"> in females, 37% in rural and 72</w:t>
      </w:r>
      <w:r w:rsidR="004056DA" w:rsidRPr="001F6A97">
        <w:rPr>
          <w:color w:val="000000" w:themeColor="text1"/>
          <w:lang w:val="en-GB"/>
        </w:rPr>
        <w:t>% in u</w:t>
      </w:r>
      <w:r w:rsidRPr="001F6A97">
        <w:rPr>
          <w:color w:val="000000" w:themeColor="text1"/>
          <w:lang w:val="en-GB"/>
        </w:rPr>
        <w:t>rban areas. In rural areas, 53</w:t>
      </w:r>
      <w:r w:rsidR="004056DA" w:rsidRPr="001F6A97">
        <w:rPr>
          <w:color w:val="000000" w:themeColor="text1"/>
          <w:lang w:val="en-GB"/>
        </w:rPr>
        <w:t>% of males</w:t>
      </w:r>
      <w:r w:rsidRPr="001F6A97">
        <w:rPr>
          <w:color w:val="000000" w:themeColor="text1"/>
          <w:lang w:val="en-GB"/>
        </w:rPr>
        <w:t xml:space="preserve"> were literate as compared to 21</w:t>
      </w:r>
      <w:r w:rsidR="004056DA" w:rsidRPr="001F6A97">
        <w:rPr>
          <w:color w:val="000000" w:themeColor="text1"/>
          <w:lang w:val="en-GB"/>
        </w:rPr>
        <w:t>% in females</w:t>
      </w:r>
      <w:r w:rsidR="004056DA" w:rsidRPr="001F6A97">
        <w:rPr>
          <w:rStyle w:val="FootnoteReference"/>
          <w:color w:val="000000" w:themeColor="text1"/>
          <w:lang w:val="en-GB"/>
        </w:rPr>
        <w:footnoteReference w:id="28"/>
      </w:r>
      <w:r w:rsidR="004056DA" w:rsidRPr="001F6A97">
        <w:rPr>
          <w:color w:val="000000" w:themeColor="text1"/>
          <w:lang w:val="en-GB"/>
        </w:rPr>
        <w:t xml:space="preserve">. In rural </w:t>
      </w:r>
      <w:r w:rsidRPr="001F6A97">
        <w:rPr>
          <w:color w:val="000000" w:themeColor="text1"/>
          <w:lang w:val="en-GB"/>
        </w:rPr>
        <w:t>Sindh</w:t>
      </w:r>
      <w:r w:rsidR="004056DA" w:rsidRPr="001F6A97">
        <w:rPr>
          <w:rStyle w:val="FootnoteReference"/>
          <w:color w:val="000000" w:themeColor="text1"/>
          <w:lang w:val="en-GB"/>
        </w:rPr>
        <w:footnoteReference w:id="29"/>
      </w:r>
      <w:r w:rsidR="0079258C" w:rsidRPr="001F6A97">
        <w:rPr>
          <w:color w:val="000000" w:themeColor="text1"/>
          <w:lang w:val="en-GB"/>
        </w:rPr>
        <w:t>, about 37</w:t>
      </w:r>
      <w:r w:rsidR="004056DA" w:rsidRPr="001F6A97">
        <w:rPr>
          <w:color w:val="000000" w:themeColor="text1"/>
          <w:lang w:val="en-GB"/>
        </w:rPr>
        <w:t>% of children aged 3-5 years are enrolled in</w:t>
      </w:r>
      <w:r w:rsidR="0079258C" w:rsidRPr="001F6A97">
        <w:rPr>
          <w:color w:val="000000" w:themeColor="text1"/>
          <w:lang w:val="en-GB"/>
        </w:rPr>
        <w:t xml:space="preserve"> pre-primary education, while 73</w:t>
      </w:r>
      <w:r w:rsidR="004056DA" w:rsidRPr="001F6A97">
        <w:rPr>
          <w:color w:val="000000" w:themeColor="text1"/>
          <w:lang w:val="en-GB"/>
        </w:rPr>
        <w:t xml:space="preserve">% children aged 6-16 </w:t>
      </w:r>
      <w:r w:rsidR="0079258C" w:rsidRPr="001F6A97">
        <w:rPr>
          <w:color w:val="000000" w:themeColor="text1"/>
          <w:lang w:val="en-GB"/>
        </w:rPr>
        <w:t>years are enrolled in school (82</w:t>
      </w:r>
      <w:r w:rsidR="004056DA" w:rsidRPr="001F6A97">
        <w:rPr>
          <w:color w:val="000000" w:themeColor="text1"/>
          <w:lang w:val="en-GB"/>
        </w:rPr>
        <w:t>% in gove</w:t>
      </w:r>
      <w:r w:rsidR="0079258C" w:rsidRPr="001F6A97">
        <w:rPr>
          <w:color w:val="000000" w:themeColor="text1"/>
          <w:lang w:val="en-GB"/>
        </w:rPr>
        <w:t>rnment schools and 18</w:t>
      </w:r>
      <w:r w:rsidR="004056DA" w:rsidRPr="001F6A97">
        <w:rPr>
          <w:color w:val="000000" w:themeColor="text1"/>
          <w:lang w:val="en-GB"/>
        </w:rPr>
        <w:t xml:space="preserve">% </w:t>
      </w:r>
      <w:r w:rsidR="0079258C" w:rsidRPr="001F6A97">
        <w:rPr>
          <w:color w:val="000000" w:themeColor="text1"/>
          <w:lang w:val="en-GB"/>
        </w:rPr>
        <w:t>in non-state schools). Of the 27</w:t>
      </w:r>
      <w:r w:rsidR="004056DA" w:rsidRPr="001F6A97">
        <w:rPr>
          <w:color w:val="000000" w:themeColor="text1"/>
          <w:lang w:val="en-GB"/>
        </w:rPr>
        <w:t>% aged 6-16 years who are out of school, 52% are girls.</w:t>
      </w:r>
    </w:p>
    <w:p w:rsidR="004056DA" w:rsidRPr="001F6A97" w:rsidRDefault="004056DA" w:rsidP="004056DA">
      <w:pPr>
        <w:jc w:val="both"/>
        <w:rPr>
          <w:color w:val="000000" w:themeColor="text1"/>
          <w:lang w:val="en-GB"/>
        </w:rPr>
      </w:pPr>
    </w:p>
    <w:p w:rsidR="00C52FDA" w:rsidRPr="001F6A97" w:rsidRDefault="004056DA" w:rsidP="004056DA">
      <w:pPr>
        <w:jc w:val="both"/>
        <w:rPr>
          <w:color w:val="000000" w:themeColor="text1"/>
          <w:lang w:val="en-GB"/>
        </w:rPr>
      </w:pPr>
      <w:r w:rsidRPr="001F6A97">
        <w:rPr>
          <w:color w:val="000000" w:themeColor="text1"/>
          <w:lang w:val="en-GB"/>
        </w:rPr>
        <w:t>Overall</w:t>
      </w:r>
      <w:r w:rsidRPr="001F6A97">
        <w:rPr>
          <w:rStyle w:val="FootnoteReference"/>
          <w:color w:val="000000" w:themeColor="text1"/>
          <w:lang w:val="en-GB"/>
        </w:rPr>
        <w:footnoteReference w:id="30"/>
      </w:r>
      <w:r w:rsidRPr="001F6A97">
        <w:rPr>
          <w:color w:val="000000" w:themeColor="text1"/>
          <w:lang w:val="en-GB"/>
        </w:rPr>
        <w:t xml:space="preserve">, </w:t>
      </w:r>
      <w:r w:rsidR="00C52FDA" w:rsidRPr="001F6A97">
        <w:rPr>
          <w:color w:val="000000" w:themeColor="text1"/>
          <w:lang w:val="en-GB"/>
        </w:rPr>
        <w:t>the situation</w:t>
      </w:r>
      <w:r w:rsidRPr="001F6A97">
        <w:rPr>
          <w:color w:val="000000" w:themeColor="text1"/>
          <w:lang w:val="en-GB"/>
        </w:rPr>
        <w:t xml:space="preserve"> in </w:t>
      </w:r>
      <w:r w:rsidR="00C52FDA" w:rsidRPr="001F6A97">
        <w:rPr>
          <w:color w:val="000000" w:themeColor="text1"/>
          <w:lang w:val="en-GB"/>
        </w:rPr>
        <w:t>Sindh</w:t>
      </w:r>
      <w:r w:rsidRPr="001F6A97">
        <w:rPr>
          <w:color w:val="000000" w:themeColor="text1"/>
          <w:lang w:val="en-GB"/>
        </w:rPr>
        <w:t xml:space="preserve"> is </w:t>
      </w:r>
      <w:r w:rsidR="00C52FDA" w:rsidRPr="001F6A97">
        <w:rPr>
          <w:color w:val="000000" w:themeColor="text1"/>
          <w:lang w:val="en-GB"/>
        </w:rPr>
        <w:t>worrisome</w:t>
      </w:r>
      <w:r w:rsidRPr="001F6A97">
        <w:rPr>
          <w:color w:val="000000" w:themeColor="text1"/>
          <w:lang w:val="en-GB"/>
        </w:rPr>
        <w:t xml:space="preserve">, with </w:t>
      </w:r>
      <w:r w:rsidR="00C52FDA" w:rsidRPr="001F6A97">
        <w:rPr>
          <w:color w:val="000000" w:themeColor="text1"/>
          <w:lang w:val="en-GB"/>
        </w:rPr>
        <w:t>a net enrolment rate of 48% of children aged 5-9 years (excluding Katchi class) at the primary level, with 61% in urban and 39% in rural Sindh.</w:t>
      </w:r>
      <w:r w:rsidR="00DD6630" w:rsidRPr="001F6A97">
        <w:rPr>
          <w:color w:val="000000" w:themeColor="text1"/>
          <w:lang w:val="en-GB"/>
        </w:rPr>
        <w:t xml:space="preserve"> Overall, 7% of children aged 10-18 years old left school before completing primary level.</w:t>
      </w:r>
    </w:p>
    <w:p w:rsidR="00C52FDA" w:rsidRPr="001F6A97" w:rsidRDefault="00C52FDA" w:rsidP="004056DA">
      <w:pPr>
        <w:jc w:val="both"/>
        <w:rPr>
          <w:color w:val="000000" w:themeColor="text1"/>
          <w:lang w:val="en-GB"/>
        </w:rPr>
      </w:pPr>
    </w:p>
    <w:p w:rsidR="004056DA" w:rsidRPr="001F6A97" w:rsidRDefault="0028659C" w:rsidP="004056DA">
      <w:pPr>
        <w:jc w:val="both"/>
        <w:rPr>
          <w:color w:val="000000" w:themeColor="text1"/>
          <w:lang w:val="en-GB"/>
        </w:rPr>
      </w:pPr>
      <w:r w:rsidRPr="001F6A97">
        <w:rPr>
          <w:color w:val="000000" w:themeColor="text1"/>
          <w:lang w:val="en-GB"/>
        </w:rPr>
        <w:t xml:space="preserve">Currently, </w:t>
      </w:r>
      <w:r w:rsidR="006E0E8F" w:rsidRPr="001F6A97">
        <w:rPr>
          <w:color w:val="000000" w:themeColor="text1"/>
          <w:lang w:val="en-GB"/>
        </w:rPr>
        <w:t>in</w:t>
      </w:r>
      <w:r w:rsidR="004056DA" w:rsidRPr="001F6A97">
        <w:rPr>
          <w:color w:val="000000" w:themeColor="text1"/>
          <w:lang w:val="en-GB"/>
        </w:rPr>
        <w:t xml:space="preserve"> children aged 6-16 years</w:t>
      </w:r>
      <w:r w:rsidR="006E0E8F" w:rsidRPr="001F6A97">
        <w:rPr>
          <w:color w:val="000000" w:themeColor="text1"/>
          <w:lang w:val="en-GB"/>
        </w:rPr>
        <w:t>,5.9% in urban Sindh</w:t>
      </w:r>
      <w:r w:rsidR="00F00735" w:rsidRPr="001F6A97">
        <w:rPr>
          <w:rStyle w:val="FootnoteReference"/>
          <w:color w:val="000000" w:themeColor="text1"/>
          <w:lang w:val="en-GB"/>
        </w:rPr>
        <w:footnoteReference w:id="31"/>
      </w:r>
      <w:r w:rsidR="006E0E8F" w:rsidRPr="001F6A97">
        <w:rPr>
          <w:color w:val="000000" w:themeColor="text1"/>
          <w:lang w:val="en-GB"/>
        </w:rPr>
        <w:t xml:space="preserve"> and </w:t>
      </w:r>
      <w:r w:rsidR="00F00735" w:rsidRPr="001F6A97">
        <w:rPr>
          <w:color w:val="000000" w:themeColor="text1"/>
          <w:lang w:val="en-GB"/>
        </w:rPr>
        <w:t>25.7</w:t>
      </w:r>
      <w:r w:rsidR="006E0E8F" w:rsidRPr="001F6A97">
        <w:rPr>
          <w:color w:val="000000" w:themeColor="text1"/>
          <w:lang w:val="en-GB"/>
        </w:rPr>
        <w:t>% in rural Sindh</w:t>
      </w:r>
      <w:r w:rsidR="00F00735" w:rsidRPr="001F6A97">
        <w:rPr>
          <w:rStyle w:val="FootnoteReference"/>
          <w:color w:val="000000" w:themeColor="text1"/>
          <w:lang w:val="en-GB"/>
        </w:rPr>
        <w:footnoteReference w:id="32"/>
      </w:r>
      <w:r w:rsidR="004056DA" w:rsidRPr="001F6A97">
        <w:rPr>
          <w:color w:val="000000" w:themeColor="text1"/>
          <w:lang w:val="en-GB"/>
        </w:rPr>
        <w:t>are out of school</w:t>
      </w:r>
      <w:r w:rsidR="00F00735" w:rsidRPr="001F6A97">
        <w:rPr>
          <w:color w:val="000000" w:themeColor="text1"/>
          <w:lang w:val="en-GB"/>
        </w:rPr>
        <w:t>.</w:t>
      </w:r>
      <w:r w:rsidR="004056DA" w:rsidRPr="001F6A97">
        <w:rPr>
          <w:color w:val="000000" w:themeColor="text1"/>
          <w:lang w:val="en-GB"/>
        </w:rPr>
        <w:t xml:space="preserve"> About </w:t>
      </w:r>
      <w:r w:rsidR="00F00735" w:rsidRPr="001F6A97">
        <w:rPr>
          <w:color w:val="000000" w:themeColor="text1"/>
          <w:lang w:val="en-GB"/>
        </w:rPr>
        <w:t>19.4</w:t>
      </w:r>
      <w:r w:rsidR="004056DA" w:rsidRPr="001F6A97">
        <w:rPr>
          <w:color w:val="000000" w:themeColor="text1"/>
          <w:lang w:val="en-GB"/>
        </w:rPr>
        <w:t xml:space="preserve">% of children aged 6-16 years </w:t>
      </w:r>
      <w:r w:rsidR="00652A07" w:rsidRPr="001F6A97">
        <w:rPr>
          <w:color w:val="000000" w:themeColor="text1"/>
          <w:lang w:val="en-GB"/>
        </w:rPr>
        <w:t xml:space="preserve">in rural Sindh </w:t>
      </w:r>
      <w:r w:rsidR="004056DA" w:rsidRPr="001F6A97">
        <w:rPr>
          <w:color w:val="000000" w:themeColor="text1"/>
          <w:lang w:val="en-GB"/>
        </w:rPr>
        <w:t xml:space="preserve">have never attended school, while </w:t>
      </w:r>
      <w:r w:rsidR="00652A07" w:rsidRPr="001F6A97">
        <w:rPr>
          <w:color w:val="000000" w:themeColor="text1"/>
          <w:lang w:val="en-GB"/>
        </w:rPr>
        <w:t>6.3</w:t>
      </w:r>
      <w:r w:rsidR="004056DA" w:rsidRPr="001F6A97">
        <w:rPr>
          <w:color w:val="000000" w:themeColor="text1"/>
          <w:lang w:val="en-GB"/>
        </w:rPr>
        <w:t>% drop out of school</w:t>
      </w:r>
      <w:r w:rsidR="00F00735" w:rsidRPr="001F6A97">
        <w:rPr>
          <w:rStyle w:val="FootnoteReference"/>
          <w:color w:val="000000" w:themeColor="text1"/>
          <w:lang w:val="en-GB"/>
        </w:rPr>
        <w:footnoteReference w:id="33"/>
      </w:r>
      <w:r w:rsidR="004056DA" w:rsidRPr="001F6A97">
        <w:rPr>
          <w:color w:val="000000" w:themeColor="text1"/>
          <w:lang w:val="en-GB"/>
        </w:rPr>
        <w:t>.</w:t>
      </w:r>
    </w:p>
    <w:p w:rsidR="00A82C1E" w:rsidRPr="001F6A97" w:rsidRDefault="00A82C1E" w:rsidP="004056DA">
      <w:pPr>
        <w:jc w:val="both"/>
        <w:rPr>
          <w:color w:val="000000" w:themeColor="text1"/>
          <w:lang w:val="en-GB"/>
        </w:rPr>
      </w:pPr>
    </w:p>
    <w:p w:rsidR="004056DA" w:rsidRPr="001F6A97" w:rsidRDefault="00F00735" w:rsidP="004056DA">
      <w:pPr>
        <w:jc w:val="both"/>
        <w:rPr>
          <w:color w:val="000000" w:themeColor="text1"/>
          <w:lang w:val="en-GB"/>
        </w:rPr>
      </w:pPr>
      <w:r w:rsidRPr="001F6A97">
        <w:rPr>
          <w:color w:val="000000" w:themeColor="text1"/>
          <w:lang w:val="en-GB"/>
        </w:rPr>
        <w:t>According to the ASER 2015</w:t>
      </w:r>
      <w:r w:rsidR="004056DA" w:rsidRPr="001F6A97">
        <w:rPr>
          <w:color w:val="000000" w:themeColor="text1"/>
          <w:lang w:val="en-GB"/>
        </w:rPr>
        <w:t xml:space="preserve"> Report (</w:t>
      </w:r>
      <w:r w:rsidRPr="001F6A97">
        <w:rPr>
          <w:color w:val="000000" w:themeColor="text1"/>
          <w:lang w:val="en-GB"/>
        </w:rPr>
        <w:t>Sindh</w:t>
      </w:r>
      <w:r w:rsidR="004056DA" w:rsidRPr="001F6A97">
        <w:rPr>
          <w:color w:val="000000" w:themeColor="text1"/>
          <w:lang w:val="en-GB"/>
        </w:rPr>
        <w:t xml:space="preserve"> Rural)</w:t>
      </w:r>
      <w:r w:rsidR="004056DA" w:rsidRPr="001F6A97">
        <w:rPr>
          <w:rStyle w:val="FootnoteReference"/>
          <w:color w:val="000000" w:themeColor="text1"/>
          <w:lang w:val="en-GB"/>
        </w:rPr>
        <w:footnoteReference w:id="34"/>
      </w:r>
      <w:r w:rsidR="004056DA" w:rsidRPr="001F6A97">
        <w:rPr>
          <w:color w:val="000000" w:themeColor="text1"/>
          <w:lang w:val="en-GB"/>
        </w:rPr>
        <w:t xml:space="preserve">, </w:t>
      </w:r>
      <w:r w:rsidR="00C00E64" w:rsidRPr="001F6A97">
        <w:rPr>
          <w:color w:val="000000" w:themeColor="text1"/>
          <w:lang w:val="en-GB"/>
        </w:rPr>
        <w:t>59</w:t>
      </w:r>
      <w:r w:rsidR="00AB5706" w:rsidRPr="001F6A97">
        <w:rPr>
          <w:color w:val="000000" w:themeColor="text1"/>
          <w:lang w:val="en-GB"/>
        </w:rPr>
        <w:t>.0</w:t>
      </w:r>
      <w:r w:rsidR="004056DA" w:rsidRPr="001F6A97">
        <w:rPr>
          <w:color w:val="000000" w:themeColor="text1"/>
          <w:lang w:val="en-GB"/>
        </w:rPr>
        <w:t xml:space="preserve">% of primary, </w:t>
      </w:r>
      <w:r w:rsidR="00AB5706" w:rsidRPr="001F6A97">
        <w:rPr>
          <w:color w:val="000000" w:themeColor="text1"/>
          <w:lang w:val="en-GB"/>
        </w:rPr>
        <w:t>68.8</w:t>
      </w:r>
      <w:r w:rsidR="004056DA" w:rsidRPr="001F6A97">
        <w:rPr>
          <w:color w:val="000000" w:themeColor="text1"/>
          <w:lang w:val="en-GB"/>
        </w:rPr>
        <w:t xml:space="preserve">% of </w:t>
      </w:r>
      <w:r w:rsidR="00AB5706" w:rsidRPr="001F6A97">
        <w:rPr>
          <w:color w:val="000000" w:themeColor="text1"/>
          <w:lang w:val="en-GB"/>
        </w:rPr>
        <w:t>elementary</w:t>
      </w:r>
      <w:r w:rsidR="004056DA" w:rsidRPr="001F6A97">
        <w:rPr>
          <w:color w:val="000000" w:themeColor="text1"/>
          <w:lang w:val="en-GB"/>
        </w:rPr>
        <w:t xml:space="preserve"> and </w:t>
      </w:r>
      <w:r w:rsidR="00AB5706" w:rsidRPr="001F6A97">
        <w:rPr>
          <w:color w:val="000000" w:themeColor="text1"/>
          <w:lang w:val="en-GB"/>
        </w:rPr>
        <w:t>80.0</w:t>
      </w:r>
      <w:r w:rsidR="004056DA" w:rsidRPr="001F6A97">
        <w:rPr>
          <w:color w:val="000000" w:themeColor="text1"/>
          <w:lang w:val="en-GB"/>
        </w:rPr>
        <w:t xml:space="preserve">% of high schools had useable water in government schools. Further, only </w:t>
      </w:r>
      <w:r w:rsidR="00AB5706" w:rsidRPr="001F6A97">
        <w:rPr>
          <w:color w:val="000000" w:themeColor="text1"/>
          <w:lang w:val="en-GB"/>
        </w:rPr>
        <w:t>46.2</w:t>
      </w:r>
      <w:r w:rsidR="004056DA" w:rsidRPr="001F6A97">
        <w:rPr>
          <w:color w:val="000000" w:themeColor="text1"/>
          <w:lang w:val="en-GB"/>
        </w:rPr>
        <w:t xml:space="preserve">% of primary, </w:t>
      </w:r>
      <w:r w:rsidR="00AB5706" w:rsidRPr="001F6A97">
        <w:rPr>
          <w:color w:val="000000" w:themeColor="text1"/>
          <w:lang w:val="en-GB"/>
        </w:rPr>
        <w:t>81</w:t>
      </w:r>
      <w:r w:rsidR="004056DA" w:rsidRPr="001F6A97">
        <w:rPr>
          <w:color w:val="000000" w:themeColor="text1"/>
          <w:lang w:val="en-GB"/>
        </w:rPr>
        <w:t xml:space="preserve">.2% of </w:t>
      </w:r>
      <w:r w:rsidR="00AB5706" w:rsidRPr="001F6A97">
        <w:rPr>
          <w:color w:val="000000" w:themeColor="text1"/>
          <w:lang w:val="en-GB"/>
        </w:rPr>
        <w:t>elementary</w:t>
      </w:r>
      <w:r w:rsidR="004056DA" w:rsidRPr="001F6A97">
        <w:rPr>
          <w:color w:val="000000" w:themeColor="text1"/>
          <w:lang w:val="en-GB"/>
        </w:rPr>
        <w:t xml:space="preserve"> and </w:t>
      </w:r>
      <w:r w:rsidR="00AB5706" w:rsidRPr="001F6A97">
        <w:rPr>
          <w:color w:val="000000" w:themeColor="text1"/>
          <w:lang w:val="en-GB"/>
        </w:rPr>
        <w:t>70.0</w:t>
      </w:r>
      <w:r w:rsidR="004056DA" w:rsidRPr="001F6A97">
        <w:rPr>
          <w:color w:val="000000" w:themeColor="text1"/>
          <w:lang w:val="en-GB"/>
        </w:rPr>
        <w:t>% of high schools had useable toilet in government schools.</w:t>
      </w:r>
    </w:p>
    <w:p w:rsidR="00511D3D" w:rsidRPr="001F6A97" w:rsidRDefault="00511D3D" w:rsidP="004056DA">
      <w:pPr>
        <w:jc w:val="both"/>
        <w:rPr>
          <w:color w:val="000000" w:themeColor="text1"/>
          <w:lang w:val="en-GB"/>
        </w:rPr>
      </w:pPr>
    </w:p>
    <w:p w:rsidR="00511D3D" w:rsidRPr="001F6A97" w:rsidRDefault="00511D3D" w:rsidP="004056DA">
      <w:pPr>
        <w:jc w:val="both"/>
        <w:rPr>
          <w:color w:val="000000" w:themeColor="text1"/>
          <w:highlight w:val="yellow"/>
          <w:lang w:val="en-GB"/>
        </w:rPr>
      </w:pPr>
    </w:p>
    <w:p w:rsidR="004056DA" w:rsidRPr="001F6A97" w:rsidRDefault="004056DA" w:rsidP="004056DA">
      <w:pPr>
        <w:pStyle w:val="Heading3"/>
        <w:spacing w:before="0"/>
        <w:rPr>
          <w:color w:val="059AD8"/>
          <w:sz w:val="28"/>
          <w:lang w:val="en-GB"/>
        </w:rPr>
      </w:pPr>
      <w:bookmarkStart w:id="29" w:name="_Toc199063666"/>
      <w:bookmarkStart w:id="30" w:name="_Toc213308391"/>
      <w:bookmarkStart w:id="31" w:name="_Toc476076286"/>
      <w:r w:rsidRPr="001F6A97">
        <w:rPr>
          <w:color w:val="059AD8"/>
          <w:sz w:val="28"/>
          <w:lang w:val="en-GB"/>
        </w:rPr>
        <w:t>Poverty</w:t>
      </w:r>
      <w:bookmarkEnd w:id="29"/>
      <w:bookmarkEnd w:id="30"/>
      <w:bookmarkEnd w:id="31"/>
    </w:p>
    <w:p w:rsidR="004056DA" w:rsidRPr="001F6A97" w:rsidRDefault="004056DA" w:rsidP="004056DA">
      <w:pPr>
        <w:jc w:val="both"/>
        <w:rPr>
          <w:color w:val="000000" w:themeColor="text1"/>
          <w:lang w:val="en-GB"/>
        </w:rPr>
      </w:pPr>
    </w:p>
    <w:p w:rsidR="004056DA" w:rsidRPr="001F6A97" w:rsidRDefault="00BD03AF" w:rsidP="004056DA">
      <w:pPr>
        <w:jc w:val="both"/>
        <w:rPr>
          <w:color w:val="000000" w:themeColor="text1"/>
          <w:lang w:val="en-GB"/>
        </w:rPr>
      </w:pPr>
      <w:r w:rsidRPr="001F6A97">
        <w:rPr>
          <w:color w:val="000000" w:themeColor="text1"/>
          <w:lang w:val="en-GB"/>
        </w:rPr>
        <w:t>During the period of 2000s to 2013-14</w:t>
      </w:r>
      <w:r w:rsidR="004056DA" w:rsidRPr="001F6A97">
        <w:rPr>
          <w:color w:val="000000" w:themeColor="text1"/>
          <w:lang w:val="en-GB"/>
        </w:rPr>
        <w:t xml:space="preserve">, </w:t>
      </w:r>
      <w:r w:rsidR="000E3C99" w:rsidRPr="001F6A97">
        <w:rPr>
          <w:color w:val="000000" w:themeColor="text1"/>
          <w:lang w:val="en-GB"/>
        </w:rPr>
        <w:t xml:space="preserve">the annual </w:t>
      </w:r>
      <w:r w:rsidR="004056DA" w:rsidRPr="001F6A97">
        <w:rPr>
          <w:color w:val="000000" w:themeColor="text1"/>
          <w:lang w:val="en-GB"/>
        </w:rPr>
        <w:t>unemployment</w:t>
      </w:r>
      <w:r w:rsidR="000E3C99" w:rsidRPr="001F6A97">
        <w:rPr>
          <w:color w:val="000000" w:themeColor="text1"/>
          <w:lang w:val="en-GB"/>
        </w:rPr>
        <w:t xml:space="preserve"> rate</w:t>
      </w:r>
      <w:r w:rsidR="004056DA" w:rsidRPr="001F6A97">
        <w:rPr>
          <w:color w:val="000000" w:themeColor="text1"/>
          <w:lang w:val="en-GB"/>
        </w:rPr>
        <w:t xml:space="preserve"> has </w:t>
      </w:r>
      <w:r w:rsidR="000E3C99" w:rsidRPr="001F6A97">
        <w:rPr>
          <w:color w:val="000000" w:themeColor="text1"/>
          <w:lang w:val="en-GB"/>
        </w:rPr>
        <w:t>ranged</w:t>
      </w:r>
      <w:r w:rsidR="004056DA" w:rsidRPr="001F6A97">
        <w:rPr>
          <w:color w:val="000000" w:themeColor="text1"/>
          <w:lang w:val="en-GB"/>
        </w:rPr>
        <w:t xml:space="preserve"> from </w:t>
      </w:r>
      <w:r w:rsidR="000E3C99" w:rsidRPr="001F6A97">
        <w:rPr>
          <w:color w:val="000000" w:themeColor="text1"/>
          <w:lang w:val="en-GB"/>
        </w:rPr>
        <w:t>6.8</w:t>
      </w:r>
      <w:r w:rsidR="004056DA" w:rsidRPr="001F6A97">
        <w:rPr>
          <w:color w:val="000000" w:themeColor="text1"/>
          <w:lang w:val="en-GB"/>
        </w:rPr>
        <w:t xml:space="preserve"> million to </w:t>
      </w:r>
      <w:r w:rsidR="000E3C99" w:rsidRPr="001F6A97">
        <w:rPr>
          <w:color w:val="000000" w:themeColor="text1"/>
          <w:lang w:val="en-GB"/>
        </w:rPr>
        <w:t>6.0</w:t>
      </w:r>
      <w:r w:rsidR="004056DA" w:rsidRPr="001F6A97">
        <w:rPr>
          <w:color w:val="000000" w:themeColor="text1"/>
          <w:lang w:val="en-GB"/>
        </w:rPr>
        <w:t xml:space="preserve"> million</w:t>
      </w:r>
      <w:r w:rsidR="000E3C99" w:rsidRPr="001F6A97">
        <w:rPr>
          <w:color w:val="000000" w:themeColor="text1"/>
          <w:lang w:val="en-GB"/>
        </w:rPr>
        <w:t xml:space="preserve"> and stabilising at about 3.6 million unemployed labour force</w:t>
      </w:r>
      <w:r w:rsidR="00A524C4" w:rsidRPr="001F6A97">
        <w:rPr>
          <w:rStyle w:val="FootnoteReference"/>
          <w:color w:val="000000" w:themeColor="text1"/>
          <w:lang w:val="en-GB"/>
        </w:rPr>
        <w:footnoteReference w:id="35"/>
      </w:r>
      <w:r w:rsidR="004056DA" w:rsidRPr="001F6A97">
        <w:rPr>
          <w:color w:val="000000" w:themeColor="text1"/>
          <w:lang w:val="en-GB"/>
        </w:rPr>
        <w:t>, while per capita income growth has fallen from 7% to under 0.5%</w:t>
      </w:r>
      <w:r w:rsidR="004056DA" w:rsidRPr="001F6A97">
        <w:rPr>
          <w:rStyle w:val="FootnoteReference"/>
          <w:color w:val="000000" w:themeColor="text1"/>
          <w:lang w:val="en-GB"/>
        </w:rPr>
        <w:footnoteReference w:id="36"/>
      </w:r>
      <w:r w:rsidR="004056DA" w:rsidRPr="001F6A97">
        <w:rPr>
          <w:color w:val="000000" w:themeColor="text1"/>
          <w:lang w:val="en-GB"/>
        </w:rPr>
        <w:t>.</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Although Pakistan has made significant progress in human development and poverty reduction over the past three decades, it is considered relatively slow over a long horizon. Social and economic exclusion has resulted in multiple deprivations for more than 50% of Pakistan’s population. This situation has only been worsened by the recent deluge of floods in 2010, 2011 and 2013. Inflation reduced from a high 17</w:t>
      </w:r>
      <w:r w:rsidR="00A524C4" w:rsidRPr="001F6A97">
        <w:rPr>
          <w:color w:val="000000" w:themeColor="text1"/>
          <w:lang w:val="en-GB"/>
        </w:rPr>
        <w:t>.03</w:t>
      </w:r>
      <w:r w:rsidRPr="001F6A97">
        <w:rPr>
          <w:color w:val="000000" w:themeColor="text1"/>
          <w:lang w:val="en-GB"/>
        </w:rPr>
        <w:t>% in FY 200</w:t>
      </w:r>
      <w:r w:rsidR="00A524C4" w:rsidRPr="001F6A97">
        <w:rPr>
          <w:color w:val="000000" w:themeColor="text1"/>
          <w:lang w:val="en-GB"/>
        </w:rPr>
        <w:t>8-0</w:t>
      </w:r>
      <w:r w:rsidRPr="001F6A97">
        <w:rPr>
          <w:color w:val="000000" w:themeColor="text1"/>
          <w:lang w:val="en-GB"/>
        </w:rPr>
        <w:t xml:space="preserve">9 to </w:t>
      </w:r>
      <w:r w:rsidR="00A524C4" w:rsidRPr="001F6A97">
        <w:rPr>
          <w:color w:val="000000" w:themeColor="text1"/>
          <w:lang w:val="en-GB"/>
        </w:rPr>
        <w:t>4.</w:t>
      </w:r>
      <w:r w:rsidRPr="001F6A97">
        <w:rPr>
          <w:color w:val="000000" w:themeColor="text1"/>
          <w:lang w:val="en-GB"/>
        </w:rPr>
        <w:t>8</w:t>
      </w:r>
      <w:r w:rsidR="00A524C4" w:rsidRPr="001F6A97">
        <w:rPr>
          <w:color w:val="000000" w:themeColor="text1"/>
          <w:lang w:val="en-GB"/>
        </w:rPr>
        <w:t>1</w:t>
      </w:r>
      <w:r w:rsidRPr="001F6A97">
        <w:rPr>
          <w:color w:val="000000" w:themeColor="text1"/>
          <w:lang w:val="en-GB"/>
        </w:rPr>
        <w:t>% in FY 2014</w:t>
      </w:r>
      <w:r w:rsidR="00A524C4" w:rsidRPr="001F6A97">
        <w:rPr>
          <w:color w:val="000000" w:themeColor="text1"/>
          <w:lang w:val="en-GB"/>
        </w:rPr>
        <w:t>-15</w:t>
      </w:r>
      <w:r w:rsidRPr="001F6A97">
        <w:rPr>
          <w:rStyle w:val="FootnoteReference"/>
          <w:color w:val="000000" w:themeColor="text1"/>
          <w:lang w:val="en-GB"/>
        </w:rPr>
        <w:footnoteReference w:id="37"/>
      </w:r>
      <w:r w:rsidRPr="001F6A97">
        <w:rPr>
          <w:color w:val="000000" w:themeColor="text1"/>
          <w:lang w:val="en-GB"/>
        </w:rPr>
        <w:t>.</w:t>
      </w:r>
    </w:p>
    <w:p w:rsidR="004056DA" w:rsidRPr="001F6A97" w:rsidRDefault="004056DA" w:rsidP="004056DA">
      <w:pPr>
        <w:jc w:val="both"/>
        <w:rPr>
          <w:color w:val="000000" w:themeColor="text1"/>
          <w:lang w:val="en-GB"/>
        </w:rPr>
      </w:pPr>
    </w:p>
    <w:p w:rsidR="00A82C1E" w:rsidRPr="001F6A97" w:rsidRDefault="00A82C1E" w:rsidP="004056DA">
      <w:pPr>
        <w:jc w:val="both"/>
        <w:rPr>
          <w:color w:val="000000" w:themeColor="text1"/>
          <w:lang w:val="en-GB"/>
        </w:rPr>
      </w:pPr>
    </w:p>
    <w:p w:rsidR="004056DA" w:rsidRPr="001F6A97" w:rsidRDefault="004056DA" w:rsidP="00A82C1E">
      <w:pPr>
        <w:pStyle w:val="Heading3"/>
        <w:spacing w:before="0"/>
        <w:rPr>
          <w:color w:val="059AD8"/>
          <w:sz w:val="28"/>
          <w:lang w:val="en-GB"/>
        </w:rPr>
      </w:pPr>
      <w:bookmarkStart w:id="32" w:name="_Toc213308392"/>
      <w:bookmarkStart w:id="33" w:name="_Toc476076287"/>
      <w:r w:rsidRPr="001F6A97">
        <w:rPr>
          <w:color w:val="059AD8"/>
          <w:sz w:val="28"/>
          <w:lang w:val="en-GB"/>
        </w:rPr>
        <w:t>Multi-dimensional Poverty</w:t>
      </w:r>
      <w:bookmarkEnd w:id="32"/>
      <w:bookmarkEnd w:id="33"/>
    </w:p>
    <w:p w:rsidR="004056DA" w:rsidRPr="001F6A97" w:rsidRDefault="004056DA" w:rsidP="004056DA">
      <w:pPr>
        <w:jc w:val="both"/>
        <w:rPr>
          <w:color w:val="000000" w:themeColor="text1"/>
          <w:lang w:val="en-GB"/>
        </w:rPr>
      </w:pPr>
    </w:p>
    <w:p w:rsidR="00A82C1E" w:rsidRPr="001F6A97" w:rsidRDefault="00A82C1E" w:rsidP="00A82C1E">
      <w:pPr>
        <w:jc w:val="both"/>
        <w:rPr>
          <w:color w:val="000000" w:themeColor="text1"/>
          <w:lang w:val="en-GB"/>
        </w:rPr>
      </w:pPr>
      <w:r w:rsidRPr="001F6A97">
        <w:rPr>
          <w:color w:val="000000" w:themeColor="text1"/>
          <w:lang w:val="en-GB"/>
        </w:rPr>
        <w:t>It is now established that poverty is not determined by a single factor, but is the result of several factors. Poverty indicators are considered under a broad theme known as multi-dimensional poverty.</w:t>
      </w:r>
    </w:p>
    <w:p w:rsidR="00A82C1E" w:rsidRPr="001F6A97" w:rsidRDefault="00A82C1E" w:rsidP="00A82C1E">
      <w:pPr>
        <w:jc w:val="both"/>
        <w:rPr>
          <w:rFonts w:cs="Arial"/>
          <w:color w:val="000000" w:themeColor="text1"/>
          <w:szCs w:val="22"/>
          <w:lang w:val="en-GB"/>
        </w:rPr>
      </w:pPr>
    </w:p>
    <w:p w:rsidR="00A82C1E" w:rsidRPr="001F6A97" w:rsidRDefault="00A82C1E" w:rsidP="00A82C1E">
      <w:pPr>
        <w:jc w:val="both"/>
        <w:rPr>
          <w:color w:val="000000" w:themeColor="text1"/>
          <w:lang w:val="en-GB"/>
        </w:rPr>
      </w:pPr>
      <w:r w:rsidRPr="001F6A97">
        <w:rPr>
          <w:color w:val="000000" w:themeColor="text1"/>
          <w:lang w:val="en-GB"/>
        </w:rPr>
        <w:t>Multi-dimensional poverty in Pakistan (</w:t>
      </w:r>
      <w:r w:rsidRPr="001F6A97">
        <w:rPr>
          <w:b/>
          <w:color w:val="059AD8"/>
          <w:lang w:val="en-GB"/>
        </w:rPr>
        <w:t>Table 3</w:t>
      </w:r>
      <w:r w:rsidRPr="001F6A97">
        <w:rPr>
          <w:color w:val="000000" w:themeColor="text1"/>
          <w:lang w:val="en-GB"/>
        </w:rPr>
        <w:t>) has been estimated by using four main dimensions (income, education, health, housing and services) and eleven sub-dimensions (income – unidimension, years of education, read and write, immunisation, purity of water, pre-natal consultation, occupancy status, electricity connection, gas connection, telephone connection, toilet)</w:t>
      </w:r>
      <w:r w:rsidRPr="001F6A97">
        <w:rPr>
          <w:rStyle w:val="FootnoteReference"/>
          <w:color w:val="000000" w:themeColor="text1"/>
          <w:lang w:val="en-GB"/>
        </w:rPr>
        <w:footnoteReference w:id="38"/>
      </w:r>
      <w:r w:rsidRPr="001F6A97">
        <w:rPr>
          <w:color w:val="000000" w:themeColor="text1"/>
          <w:lang w:val="en-GB"/>
        </w:rPr>
        <w:t>.</w:t>
      </w:r>
    </w:p>
    <w:p w:rsidR="00A82C1E" w:rsidRPr="001F6A97" w:rsidRDefault="00A82C1E" w:rsidP="004056DA">
      <w:pPr>
        <w:jc w:val="both"/>
        <w:rPr>
          <w:color w:val="000000" w:themeColor="text1"/>
          <w:lang w:val="en-GB"/>
        </w:rPr>
      </w:pPr>
    </w:p>
    <w:p w:rsidR="005B46B7" w:rsidRPr="001F6A97" w:rsidRDefault="005B46B7" w:rsidP="004056DA">
      <w:pPr>
        <w:jc w:val="both"/>
        <w:rPr>
          <w:color w:val="000000" w:themeColor="text1"/>
          <w:lang w:val="en-GB"/>
        </w:rPr>
      </w:pPr>
    </w:p>
    <w:p w:rsidR="004056DA" w:rsidRPr="001F6A97" w:rsidRDefault="004056DA" w:rsidP="004056DA">
      <w:pPr>
        <w:pStyle w:val="Caption"/>
        <w:rPr>
          <w:rFonts w:ascii="Calibri" w:hAnsi="Calibri"/>
          <w:color w:val="059AD8"/>
          <w:sz w:val="24"/>
          <w:lang w:val="en-GB"/>
        </w:rPr>
      </w:pPr>
      <w:bookmarkStart w:id="34" w:name="_Toc470776236"/>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Multi-dimensional poverty in Pakistan - incidence, depth and severity</w:t>
      </w:r>
      <w:bookmarkEnd w:id="34"/>
    </w:p>
    <w:tbl>
      <w:tblPr>
        <w:tblStyle w:val="GridTable2Accent1"/>
        <w:tblW w:w="0" w:type="auto"/>
        <w:tblLook w:val="04A0"/>
      </w:tblPr>
      <w:tblGrid>
        <w:gridCol w:w="1420"/>
        <w:gridCol w:w="1401"/>
        <w:gridCol w:w="1415"/>
        <w:gridCol w:w="1387"/>
        <w:gridCol w:w="1415"/>
        <w:gridCol w:w="1395"/>
        <w:gridCol w:w="1416"/>
      </w:tblGrid>
      <w:tr w:rsidR="00B3392D" w:rsidRPr="001F6A97" w:rsidTr="00CD7940">
        <w:trPr>
          <w:cnfStyle w:val="100000000000"/>
        </w:trPr>
        <w:tc>
          <w:tcPr>
            <w:cnfStyle w:val="001000000000"/>
            <w:tcW w:w="1423" w:type="dxa"/>
          </w:tcPr>
          <w:p w:rsidR="004056DA" w:rsidRPr="001F6A97" w:rsidRDefault="004056DA" w:rsidP="005F13F9">
            <w:pPr>
              <w:spacing w:before="40" w:after="40"/>
              <w:rPr>
                <w:color w:val="000000" w:themeColor="text1"/>
                <w:sz w:val="20"/>
                <w:szCs w:val="20"/>
                <w:lang w:val="en-GB"/>
              </w:rPr>
            </w:pPr>
            <w:r w:rsidRPr="001F6A97">
              <w:rPr>
                <w:color w:val="000000" w:themeColor="text1"/>
                <w:sz w:val="20"/>
                <w:szCs w:val="20"/>
                <w:lang w:val="en-GB"/>
              </w:rPr>
              <w:t>Group</w:t>
            </w:r>
          </w:p>
        </w:tc>
        <w:tc>
          <w:tcPr>
            <w:tcW w:w="1423" w:type="dxa"/>
          </w:tcPr>
          <w:p w:rsidR="004056DA" w:rsidRPr="001F6A97" w:rsidRDefault="004056DA" w:rsidP="005F13F9">
            <w:pPr>
              <w:spacing w:before="40" w:after="40"/>
              <w:jc w:val="center"/>
              <w:cnfStyle w:val="100000000000"/>
              <w:rPr>
                <w:color w:val="000000" w:themeColor="text1"/>
                <w:sz w:val="20"/>
                <w:szCs w:val="18"/>
                <w:vertAlign w:val="subscript"/>
                <w:lang w:val="en-GB"/>
              </w:rPr>
            </w:pPr>
            <w:r w:rsidRPr="001F6A97">
              <w:rPr>
                <w:color w:val="000000" w:themeColor="text1"/>
                <w:sz w:val="20"/>
                <w:szCs w:val="18"/>
                <w:lang w:val="en-GB"/>
              </w:rPr>
              <w:t>% Incidence M</w:t>
            </w:r>
            <w:r w:rsidRPr="001F6A97">
              <w:rPr>
                <w:color w:val="000000" w:themeColor="text1"/>
                <w:sz w:val="20"/>
                <w:szCs w:val="18"/>
                <w:vertAlign w:val="subscript"/>
                <w:lang w:val="en-GB"/>
              </w:rPr>
              <w:t>0</w:t>
            </w:r>
          </w:p>
        </w:tc>
        <w:tc>
          <w:tcPr>
            <w:tcW w:w="1423" w:type="dxa"/>
          </w:tcPr>
          <w:p w:rsidR="004056DA" w:rsidRPr="001F6A97" w:rsidRDefault="004056DA" w:rsidP="005F13F9">
            <w:pPr>
              <w:spacing w:before="40" w:after="40"/>
              <w:jc w:val="center"/>
              <w:cnfStyle w:val="100000000000"/>
              <w:rPr>
                <w:color w:val="000000" w:themeColor="text1"/>
                <w:sz w:val="20"/>
                <w:szCs w:val="18"/>
                <w:lang w:val="en-GB"/>
              </w:rPr>
            </w:pPr>
            <w:r w:rsidRPr="001F6A97">
              <w:rPr>
                <w:color w:val="000000" w:themeColor="text1"/>
                <w:sz w:val="20"/>
                <w:szCs w:val="18"/>
                <w:lang w:val="en-GB"/>
              </w:rPr>
              <w:t>Contribution %</w:t>
            </w:r>
          </w:p>
        </w:tc>
        <w:tc>
          <w:tcPr>
            <w:tcW w:w="1424" w:type="dxa"/>
          </w:tcPr>
          <w:p w:rsidR="004056DA" w:rsidRPr="001F6A97" w:rsidRDefault="004056DA" w:rsidP="005F13F9">
            <w:pPr>
              <w:spacing w:before="40" w:after="40"/>
              <w:jc w:val="center"/>
              <w:cnfStyle w:val="100000000000"/>
              <w:rPr>
                <w:color w:val="000000" w:themeColor="text1"/>
                <w:sz w:val="20"/>
                <w:szCs w:val="18"/>
                <w:lang w:val="en-GB"/>
              </w:rPr>
            </w:pPr>
            <w:r w:rsidRPr="001F6A97">
              <w:rPr>
                <w:color w:val="000000" w:themeColor="text1"/>
                <w:sz w:val="20"/>
                <w:szCs w:val="18"/>
                <w:lang w:val="en-GB"/>
              </w:rPr>
              <w:t>% Depth</w:t>
            </w:r>
          </w:p>
          <w:p w:rsidR="004056DA" w:rsidRPr="001F6A97" w:rsidRDefault="004056DA" w:rsidP="005F13F9">
            <w:pPr>
              <w:spacing w:before="40" w:after="40"/>
              <w:jc w:val="center"/>
              <w:cnfStyle w:val="100000000000"/>
              <w:rPr>
                <w:color w:val="000000" w:themeColor="text1"/>
                <w:sz w:val="20"/>
                <w:szCs w:val="18"/>
                <w:vertAlign w:val="subscript"/>
                <w:lang w:val="en-GB"/>
              </w:rPr>
            </w:pPr>
            <w:r w:rsidRPr="001F6A97">
              <w:rPr>
                <w:color w:val="000000" w:themeColor="text1"/>
                <w:sz w:val="20"/>
                <w:szCs w:val="18"/>
                <w:lang w:val="en-GB"/>
              </w:rPr>
              <w:t>M</w:t>
            </w:r>
            <w:r w:rsidRPr="001F6A97">
              <w:rPr>
                <w:color w:val="000000" w:themeColor="text1"/>
                <w:sz w:val="20"/>
                <w:szCs w:val="18"/>
                <w:vertAlign w:val="subscript"/>
                <w:lang w:val="en-GB"/>
              </w:rPr>
              <w:t>1</w:t>
            </w:r>
          </w:p>
        </w:tc>
        <w:tc>
          <w:tcPr>
            <w:tcW w:w="1423" w:type="dxa"/>
          </w:tcPr>
          <w:p w:rsidR="004056DA" w:rsidRPr="001F6A97" w:rsidRDefault="004056DA" w:rsidP="005F13F9">
            <w:pPr>
              <w:spacing w:before="40" w:after="40"/>
              <w:jc w:val="center"/>
              <w:cnfStyle w:val="100000000000"/>
              <w:rPr>
                <w:color w:val="000000" w:themeColor="text1"/>
                <w:sz w:val="20"/>
                <w:szCs w:val="18"/>
                <w:lang w:val="en-GB"/>
              </w:rPr>
            </w:pPr>
            <w:r w:rsidRPr="001F6A97">
              <w:rPr>
                <w:color w:val="000000" w:themeColor="text1"/>
                <w:sz w:val="20"/>
                <w:szCs w:val="18"/>
                <w:lang w:val="en-GB"/>
              </w:rPr>
              <w:t>Contribution %</w:t>
            </w:r>
          </w:p>
        </w:tc>
        <w:tc>
          <w:tcPr>
            <w:tcW w:w="1423" w:type="dxa"/>
          </w:tcPr>
          <w:p w:rsidR="004056DA" w:rsidRPr="001F6A97" w:rsidRDefault="004056DA" w:rsidP="005F13F9">
            <w:pPr>
              <w:spacing w:before="40" w:after="40"/>
              <w:jc w:val="center"/>
              <w:cnfStyle w:val="100000000000"/>
              <w:rPr>
                <w:color w:val="000000" w:themeColor="text1"/>
                <w:sz w:val="20"/>
                <w:szCs w:val="18"/>
                <w:lang w:val="en-GB"/>
              </w:rPr>
            </w:pPr>
            <w:r w:rsidRPr="001F6A97">
              <w:rPr>
                <w:color w:val="000000" w:themeColor="text1"/>
                <w:sz w:val="20"/>
                <w:szCs w:val="18"/>
                <w:lang w:val="en-GB"/>
              </w:rPr>
              <w:t xml:space="preserve">% Severity </w:t>
            </w:r>
          </w:p>
          <w:p w:rsidR="004056DA" w:rsidRPr="001F6A97" w:rsidRDefault="004056DA" w:rsidP="005F13F9">
            <w:pPr>
              <w:spacing w:before="40" w:after="40"/>
              <w:jc w:val="center"/>
              <w:cnfStyle w:val="100000000000"/>
              <w:rPr>
                <w:color w:val="000000" w:themeColor="text1"/>
                <w:sz w:val="20"/>
                <w:szCs w:val="18"/>
                <w:vertAlign w:val="subscript"/>
                <w:lang w:val="en-GB"/>
              </w:rPr>
            </w:pPr>
            <w:r w:rsidRPr="001F6A97">
              <w:rPr>
                <w:color w:val="000000" w:themeColor="text1"/>
                <w:sz w:val="20"/>
                <w:szCs w:val="18"/>
                <w:lang w:val="en-GB"/>
              </w:rPr>
              <w:t>M</w:t>
            </w:r>
            <w:r w:rsidRPr="001F6A97">
              <w:rPr>
                <w:color w:val="000000" w:themeColor="text1"/>
                <w:sz w:val="20"/>
                <w:szCs w:val="18"/>
                <w:vertAlign w:val="subscript"/>
                <w:lang w:val="en-GB"/>
              </w:rPr>
              <w:t>2</w:t>
            </w:r>
          </w:p>
        </w:tc>
        <w:tc>
          <w:tcPr>
            <w:tcW w:w="1424" w:type="dxa"/>
          </w:tcPr>
          <w:p w:rsidR="004056DA" w:rsidRPr="001F6A97" w:rsidRDefault="004056DA" w:rsidP="005F13F9">
            <w:pPr>
              <w:spacing w:before="40" w:after="40"/>
              <w:jc w:val="center"/>
              <w:cnfStyle w:val="100000000000"/>
              <w:rPr>
                <w:color w:val="000000" w:themeColor="text1"/>
                <w:sz w:val="20"/>
                <w:szCs w:val="18"/>
                <w:lang w:val="en-GB"/>
              </w:rPr>
            </w:pPr>
            <w:r w:rsidRPr="001F6A97">
              <w:rPr>
                <w:color w:val="000000" w:themeColor="text1"/>
                <w:sz w:val="20"/>
                <w:szCs w:val="18"/>
                <w:lang w:val="en-GB"/>
              </w:rPr>
              <w:t>Contribution %</w:t>
            </w:r>
          </w:p>
        </w:tc>
      </w:tr>
      <w:tr w:rsidR="00B3392D" w:rsidRPr="001F6A97" w:rsidTr="00CD7940">
        <w:trPr>
          <w:cnfStyle w:val="000000100000"/>
        </w:trPr>
        <w:tc>
          <w:tcPr>
            <w:cnfStyle w:val="001000000000"/>
            <w:tcW w:w="1423" w:type="dxa"/>
          </w:tcPr>
          <w:p w:rsidR="004056DA" w:rsidRPr="001F6A97" w:rsidRDefault="004056DA" w:rsidP="005F13F9">
            <w:pPr>
              <w:spacing w:before="40" w:after="40"/>
              <w:rPr>
                <w:color w:val="000000" w:themeColor="text1"/>
                <w:sz w:val="20"/>
                <w:szCs w:val="20"/>
                <w:lang w:val="en-GB"/>
              </w:rPr>
            </w:pPr>
            <w:r w:rsidRPr="001F6A97">
              <w:rPr>
                <w:color w:val="000000" w:themeColor="text1"/>
                <w:sz w:val="20"/>
                <w:szCs w:val="20"/>
                <w:lang w:val="en-GB"/>
              </w:rPr>
              <w:t>Punjab</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35.56</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22.67</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17.42</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22.74</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8.54</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22.82</w:t>
            </w:r>
          </w:p>
        </w:tc>
      </w:tr>
      <w:tr w:rsidR="00B3392D" w:rsidRPr="001F6A97" w:rsidTr="00CD7940">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Urban</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25.62</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22.30</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12.61</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22.34</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6.20</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22.37</w:t>
            </w:r>
          </w:p>
        </w:tc>
      </w:tr>
      <w:tr w:rsidR="00B3392D" w:rsidRPr="001F6A97" w:rsidTr="00CD7940">
        <w:trPr>
          <w:cnfStyle w:val="000000100000"/>
        </w:trPr>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Rural</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42.38</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23.22</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20.77</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23.33</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10.18</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23.44</w:t>
            </w:r>
          </w:p>
        </w:tc>
      </w:tr>
      <w:tr w:rsidR="00B3392D" w:rsidRPr="001F6A97" w:rsidTr="00CD7940">
        <w:tc>
          <w:tcPr>
            <w:cnfStyle w:val="001000000000"/>
            <w:tcW w:w="1423" w:type="dxa"/>
          </w:tcPr>
          <w:p w:rsidR="004056DA" w:rsidRPr="001F6A97" w:rsidRDefault="004056DA" w:rsidP="005F13F9">
            <w:pPr>
              <w:spacing w:before="40" w:after="40"/>
              <w:rPr>
                <w:color w:val="000000" w:themeColor="text1"/>
                <w:sz w:val="20"/>
                <w:szCs w:val="20"/>
                <w:lang w:val="en-GB"/>
              </w:rPr>
            </w:pPr>
            <w:r w:rsidRPr="001F6A97">
              <w:rPr>
                <w:color w:val="000000" w:themeColor="text1"/>
                <w:sz w:val="20"/>
                <w:szCs w:val="20"/>
                <w:lang w:val="en-GB"/>
              </w:rPr>
              <w:t>Sindh</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38.40</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24.48</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18.85</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24.61</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9.26</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24.75</w:t>
            </w:r>
          </w:p>
        </w:tc>
      </w:tr>
      <w:tr w:rsidR="00B3392D" w:rsidRPr="001F6A97" w:rsidTr="00CD7940">
        <w:trPr>
          <w:cnfStyle w:val="000000100000"/>
        </w:trPr>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Urban</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25.50</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22.19</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12.55</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22.24</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6.17</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22.26</w:t>
            </w:r>
          </w:p>
        </w:tc>
      </w:tr>
      <w:tr w:rsidR="00B3392D" w:rsidRPr="001F6A97" w:rsidTr="00CD7940">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Rural</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47.29</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25.91</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23.17</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26.02</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11.35</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26.13</w:t>
            </w:r>
          </w:p>
        </w:tc>
      </w:tr>
      <w:tr w:rsidR="00B3392D" w:rsidRPr="001F6A97" w:rsidTr="00CD7940">
        <w:trPr>
          <w:cnfStyle w:val="000000100000"/>
        </w:trPr>
        <w:tc>
          <w:tcPr>
            <w:cnfStyle w:val="001000000000"/>
            <w:tcW w:w="1423" w:type="dxa"/>
          </w:tcPr>
          <w:p w:rsidR="004056DA" w:rsidRPr="001F6A97" w:rsidRDefault="004056DA" w:rsidP="005F13F9">
            <w:pPr>
              <w:spacing w:before="40" w:after="40"/>
              <w:rPr>
                <w:color w:val="000000" w:themeColor="text1"/>
                <w:sz w:val="20"/>
                <w:szCs w:val="20"/>
                <w:lang w:val="en-GB"/>
              </w:rPr>
            </w:pPr>
            <w:r w:rsidRPr="001F6A97">
              <w:rPr>
                <w:color w:val="000000" w:themeColor="text1"/>
                <w:sz w:val="20"/>
                <w:szCs w:val="20"/>
                <w:lang w:val="en-GB"/>
              </w:rPr>
              <w:t>Khyber Pakhtunkhwa</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38.39</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24.48</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18.66</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24.36</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9.07</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24.24</w:t>
            </w:r>
          </w:p>
        </w:tc>
      </w:tr>
      <w:tr w:rsidR="00B3392D" w:rsidRPr="001F6A97" w:rsidTr="00CD7940">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Urban</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29.73</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25.87</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14.60</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25.87</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7.17</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25.87</w:t>
            </w:r>
          </w:p>
        </w:tc>
      </w:tr>
      <w:tr w:rsidR="00B3392D" w:rsidRPr="001F6A97" w:rsidTr="00CD7940">
        <w:trPr>
          <w:cnfStyle w:val="000000100000"/>
        </w:trPr>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Rural</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42.54</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23.30</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20.63</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23.17</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10.01</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23.05</w:t>
            </w:r>
          </w:p>
        </w:tc>
      </w:tr>
      <w:tr w:rsidR="00B3392D" w:rsidRPr="001F6A97" w:rsidTr="00CD7940">
        <w:tc>
          <w:tcPr>
            <w:cnfStyle w:val="001000000000"/>
            <w:tcW w:w="1423" w:type="dxa"/>
          </w:tcPr>
          <w:p w:rsidR="004056DA" w:rsidRPr="001F6A97" w:rsidRDefault="004056DA" w:rsidP="005F13F9">
            <w:pPr>
              <w:spacing w:before="40" w:after="40"/>
              <w:rPr>
                <w:color w:val="000000" w:themeColor="text1"/>
                <w:sz w:val="20"/>
                <w:szCs w:val="20"/>
                <w:lang w:val="en-GB"/>
              </w:rPr>
            </w:pPr>
            <w:r w:rsidRPr="001F6A97">
              <w:rPr>
                <w:color w:val="000000" w:themeColor="text1"/>
                <w:sz w:val="20"/>
                <w:szCs w:val="20"/>
                <w:lang w:val="en-GB"/>
              </w:rPr>
              <w:t>Balochistan</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44.49</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28.37</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21.67</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28.29</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10.55</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28.19</w:t>
            </w:r>
          </w:p>
        </w:tc>
      </w:tr>
      <w:tr w:rsidR="00B3392D" w:rsidRPr="001F6A97" w:rsidTr="00CD7940">
        <w:trPr>
          <w:cnfStyle w:val="000000100000"/>
        </w:trPr>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Urban</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34.05</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29.63</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16.68</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29.55</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8.18</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29.51</w:t>
            </w:r>
          </w:p>
        </w:tc>
      </w:tr>
      <w:tr w:rsidR="00B3392D" w:rsidRPr="001F6A97" w:rsidTr="00CD7940">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Rural</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50.33</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27.57</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24.46</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27.47</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11.89</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27.38</w:t>
            </w:r>
          </w:p>
        </w:tc>
      </w:tr>
      <w:tr w:rsidR="00B3392D" w:rsidRPr="001F6A97" w:rsidTr="00CD7940">
        <w:trPr>
          <w:cnfStyle w:val="000000100000"/>
        </w:trPr>
        <w:tc>
          <w:tcPr>
            <w:cnfStyle w:val="001000000000"/>
            <w:tcW w:w="1423" w:type="dxa"/>
          </w:tcPr>
          <w:p w:rsidR="004056DA" w:rsidRPr="001F6A97" w:rsidRDefault="004056DA" w:rsidP="005F13F9">
            <w:pPr>
              <w:spacing w:before="40" w:after="40"/>
              <w:rPr>
                <w:color w:val="000000" w:themeColor="text1"/>
                <w:sz w:val="20"/>
                <w:szCs w:val="20"/>
                <w:lang w:val="en-GB"/>
              </w:rPr>
            </w:pPr>
            <w:r w:rsidRPr="001F6A97">
              <w:rPr>
                <w:color w:val="000000" w:themeColor="text1"/>
                <w:sz w:val="20"/>
                <w:szCs w:val="20"/>
                <w:lang w:val="en-GB"/>
              </w:rPr>
              <w:t>Pakistan</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38.31</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100.00</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18.73</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100.00</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9.16</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100.00</w:t>
            </w:r>
          </w:p>
        </w:tc>
      </w:tr>
      <w:tr w:rsidR="00B3392D" w:rsidRPr="001F6A97" w:rsidTr="00CD7940">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Urban</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27.64</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100.00</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13.57</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100.00</w:t>
            </w:r>
          </w:p>
        </w:tc>
        <w:tc>
          <w:tcPr>
            <w:tcW w:w="1423"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6.66</w:t>
            </w:r>
          </w:p>
        </w:tc>
        <w:tc>
          <w:tcPr>
            <w:tcW w:w="1424" w:type="dxa"/>
          </w:tcPr>
          <w:p w:rsidR="004056DA" w:rsidRPr="001F6A97" w:rsidRDefault="004056DA" w:rsidP="00E47285">
            <w:pPr>
              <w:spacing w:before="40" w:after="40"/>
              <w:jc w:val="center"/>
              <w:cnfStyle w:val="000000000000"/>
              <w:rPr>
                <w:color w:val="000000" w:themeColor="text1"/>
                <w:sz w:val="20"/>
                <w:szCs w:val="20"/>
                <w:lang w:val="en-GB"/>
              </w:rPr>
            </w:pPr>
            <w:r w:rsidRPr="001F6A97">
              <w:rPr>
                <w:color w:val="000000" w:themeColor="text1"/>
                <w:sz w:val="20"/>
                <w:szCs w:val="20"/>
                <w:lang w:val="en-GB"/>
              </w:rPr>
              <w:t>100.00</w:t>
            </w:r>
          </w:p>
        </w:tc>
      </w:tr>
      <w:tr w:rsidR="00B3392D" w:rsidRPr="001F6A97" w:rsidTr="00CD7940">
        <w:trPr>
          <w:cnfStyle w:val="000000100000"/>
        </w:trPr>
        <w:tc>
          <w:tcPr>
            <w:cnfStyle w:val="001000000000"/>
            <w:tcW w:w="1423" w:type="dxa"/>
          </w:tcPr>
          <w:p w:rsidR="004056DA" w:rsidRPr="001F6A97" w:rsidRDefault="004056DA" w:rsidP="005F13F9">
            <w:pPr>
              <w:spacing w:before="40" w:after="40"/>
              <w:jc w:val="right"/>
              <w:rPr>
                <w:color w:val="000000" w:themeColor="text1"/>
                <w:sz w:val="20"/>
                <w:szCs w:val="20"/>
                <w:lang w:val="en-GB"/>
              </w:rPr>
            </w:pPr>
            <w:r w:rsidRPr="001F6A97">
              <w:rPr>
                <w:color w:val="000000" w:themeColor="text1"/>
                <w:sz w:val="20"/>
                <w:szCs w:val="20"/>
                <w:lang w:val="en-GB"/>
              </w:rPr>
              <w:t>Rural</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44.80</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100.00</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21.86</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100.00</w:t>
            </w:r>
          </w:p>
        </w:tc>
        <w:tc>
          <w:tcPr>
            <w:tcW w:w="1423"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10.67</w:t>
            </w:r>
          </w:p>
        </w:tc>
        <w:tc>
          <w:tcPr>
            <w:tcW w:w="1424" w:type="dxa"/>
          </w:tcPr>
          <w:p w:rsidR="004056DA" w:rsidRPr="001F6A97" w:rsidRDefault="004056DA" w:rsidP="00E47285">
            <w:pPr>
              <w:spacing w:before="40" w:after="40"/>
              <w:jc w:val="center"/>
              <w:cnfStyle w:val="000000100000"/>
              <w:rPr>
                <w:color w:val="000000" w:themeColor="text1"/>
                <w:sz w:val="20"/>
                <w:szCs w:val="20"/>
                <w:lang w:val="en-GB"/>
              </w:rPr>
            </w:pPr>
            <w:r w:rsidRPr="001F6A97">
              <w:rPr>
                <w:color w:val="000000" w:themeColor="text1"/>
                <w:sz w:val="20"/>
                <w:szCs w:val="20"/>
                <w:lang w:val="en-GB"/>
              </w:rPr>
              <w:t>100.00</w:t>
            </w:r>
          </w:p>
        </w:tc>
      </w:tr>
    </w:tbl>
    <w:p w:rsidR="004056DA" w:rsidRPr="001F6A97" w:rsidRDefault="004056DA" w:rsidP="004056DA">
      <w:pPr>
        <w:rPr>
          <w:color w:val="000000" w:themeColor="text1"/>
          <w:sz w:val="16"/>
          <w:lang w:val="en-GB"/>
        </w:rPr>
      </w:pPr>
    </w:p>
    <w:p w:rsidR="004056DA" w:rsidRPr="001F6A97" w:rsidRDefault="004056DA" w:rsidP="004056DA">
      <w:pPr>
        <w:rPr>
          <w:color w:val="000000" w:themeColor="text1"/>
          <w:sz w:val="18"/>
          <w:lang w:val="en-GB"/>
        </w:rPr>
      </w:pPr>
      <w:r w:rsidRPr="001F6A97">
        <w:rPr>
          <w:color w:val="000000" w:themeColor="text1"/>
          <w:sz w:val="18"/>
          <w:lang w:val="en-GB"/>
        </w:rPr>
        <w:t>(Source: Khan A et al. Mapping and Measuring of Multidimensional Poverty in Pakistan: Empirical Investigations, 2011)</w:t>
      </w:r>
    </w:p>
    <w:p w:rsidR="004056DA" w:rsidRPr="001F6A97" w:rsidRDefault="004056DA" w:rsidP="004056DA">
      <w:pPr>
        <w:jc w:val="both"/>
        <w:rPr>
          <w:rFonts w:cs="Arial"/>
          <w:color w:val="000000" w:themeColor="text1"/>
          <w:szCs w:val="22"/>
          <w:lang w:val="en-GB"/>
        </w:rPr>
      </w:pPr>
    </w:p>
    <w:p w:rsidR="004056DA" w:rsidRPr="001F6A97" w:rsidRDefault="004056DA" w:rsidP="004056DA">
      <w:pPr>
        <w:jc w:val="both"/>
        <w:rPr>
          <w:color w:val="000000" w:themeColor="text1"/>
          <w:lang w:val="en-GB"/>
        </w:rPr>
      </w:pPr>
    </w:p>
    <w:p w:rsidR="004056DA" w:rsidRPr="001F6A97" w:rsidRDefault="004056DA" w:rsidP="004056DA">
      <w:pPr>
        <w:jc w:val="both"/>
        <w:rPr>
          <w:rFonts w:cs="Arial"/>
          <w:color w:val="000000" w:themeColor="text1"/>
          <w:szCs w:val="22"/>
          <w:lang w:val="en-GB"/>
        </w:rPr>
      </w:pPr>
      <w:r w:rsidRPr="001F6A97">
        <w:rPr>
          <w:rFonts w:cs="Arial"/>
          <w:color w:val="000000" w:themeColor="text1"/>
          <w:szCs w:val="22"/>
          <w:lang w:val="en-GB"/>
        </w:rPr>
        <w:t>On assessment of poverty with non-income deprivation indicators (</w:t>
      </w:r>
      <w:r w:rsidRPr="001F6A97">
        <w:rPr>
          <w:rFonts w:cs="Arial"/>
          <w:b/>
          <w:color w:val="059AD8"/>
          <w:szCs w:val="22"/>
          <w:lang w:val="en-GB"/>
        </w:rPr>
        <w:t>Table 4</w:t>
      </w:r>
      <w:r w:rsidRPr="001F6A97">
        <w:rPr>
          <w:rFonts w:cs="Arial"/>
          <w:color w:val="000000" w:themeColor="text1"/>
          <w:szCs w:val="22"/>
          <w:lang w:val="en-GB"/>
        </w:rPr>
        <w:t>), it was found that 57.30% of the population was in a state of multi-dimension poverty</w:t>
      </w:r>
      <w:r w:rsidRPr="001F6A97">
        <w:rPr>
          <w:rStyle w:val="FootnoteReference"/>
          <w:rFonts w:cs="Arial"/>
          <w:color w:val="000000" w:themeColor="text1"/>
          <w:szCs w:val="22"/>
          <w:lang w:val="en-GB"/>
        </w:rPr>
        <w:footnoteReference w:id="39"/>
      </w:r>
      <w:r w:rsidRPr="001F6A97">
        <w:rPr>
          <w:rFonts w:cs="Arial"/>
          <w:color w:val="000000" w:themeColor="text1"/>
          <w:szCs w:val="22"/>
          <w:lang w:val="en-GB"/>
        </w:rPr>
        <w:t xml:space="preserve">. In the case of </w:t>
      </w:r>
      <w:r w:rsidR="00A524C4" w:rsidRPr="001F6A97">
        <w:rPr>
          <w:rFonts w:cs="Arial"/>
          <w:color w:val="000000" w:themeColor="text1"/>
          <w:szCs w:val="22"/>
          <w:lang w:val="en-GB"/>
        </w:rPr>
        <w:t>Sindh</w:t>
      </w:r>
      <w:r w:rsidRPr="001F6A97">
        <w:rPr>
          <w:rFonts w:cs="Arial"/>
          <w:color w:val="000000" w:themeColor="text1"/>
          <w:szCs w:val="22"/>
          <w:lang w:val="en-GB"/>
        </w:rPr>
        <w:t xml:space="preserve">, it was </w:t>
      </w:r>
      <w:r w:rsidR="00A524C4" w:rsidRPr="001F6A97">
        <w:rPr>
          <w:rFonts w:cs="Arial"/>
          <w:color w:val="000000" w:themeColor="text1"/>
          <w:szCs w:val="22"/>
          <w:lang w:val="en-GB"/>
        </w:rPr>
        <w:t>47.63</w:t>
      </w:r>
      <w:r w:rsidRPr="001F6A97">
        <w:rPr>
          <w:rFonts w:cs="Arial"/>
          <w:color w:val="000000" w:themeColor="text1"/>
          <w:szCs w:val="22"/>
          <w:lang w:val="en-GB"/>
        </w:rPr>
        <w:t xml:space="preserve">% overall, and </w:t>
      </w:r>
      <w:r w:rsidR="00A524C4" w:rsidRPr="001F6A97">
        <w:rPr>
          <w:rFonts w:cs="Arial"/>
          <w:color w:val="000000" w:themeColor="text1"/>
          <w:szCs w:val="22"/>
          <w:lang w:val="en-GB"/>
        </w:rPr>
        <w:t>26.66</w:t>
      </w:r>
      <w:r w:rsidRPr="001F6A97">
        <w:rPr>
          <w:rFonts w:cs="Arial"/>
          <w:color w:val="000000" w:themeColor="text1"/>
          <w:szCs w:val="22"/>
          <w:lang w:val="en-GB"/>
        </w:rPr>
        <w:t xml:space="preserve">% for urban and </w:t>
      </w:r>
      <w:r w:rsidR="00A524C4" w:rsidRPr="001F6A97">
        <w:rPr>
          <w:rFonts w:cs="Arial"/>
          <w:color w:val="000000" w:themeColor="text1"/>
          <w:szCs w:val="22"/>
          <w:lang w:val="en-GB"/>
        </w:rPr>
        <w:t>67.44</w:t>
      </w:r>
      <w:r w:rsidRPr="001F6A97">
        <w:rPr>
          <w:rFonts w:cs="Arial"/>
          <w:color w:val="000000" w:themeColor="text1"/>
          <w:szCs w:val="22"/>
          <w:lang w:val="en-GB"/>
        </w:rPr>
        <w:t>% for rural.</w:t>
      </w:r>
    </w:p>
    <w:p w:rsidR="004056DA" w:rsidRPr="001F6A97" w:rsidRDefault="004056DA" w:rsidP="004056DA">
      <w:pPr>
        <w:jc w:val="both"/>
        <w:rPr>
          <w:rFonts w:cs="Arial"/>
          <w:color w:val="000000" w:themeColor="text1"/>
          <w:szCs w:val="22"/>
          <w:lang w:val="en-GB"/>
        </w:rPr>
      </w:pPr>
    </w:p>
    <w:p w:rsidR="004056DA" w:rsidRPr="001F6A97" w:rsidRDefault="004056DA" w:rsidP="004056DA">
      <w:pPr>
        <w:jc w:val="both"/>
        <w:rPr>
          <w:rFonts w:cs="Arial"/>
          <w:color w:val="000000" w:themeColor="text1"/>
          <w:szCs w:val="22"/>
          <w:lang w:val="en-GB"/>
        </w:rPr>
      </w:pPr>
    </w:p>
    <w:p w:rsidR="00A82C1E" w:rsidRPr="001F6A97" w:rsidRDefault="00A82C1E" w:rsidP="004056DA">
      <w:pPr>
        <w:jc w:val="both"/>
        <w:rPr>
          <w:rFonts w:cs="Arial"/>
          <w:color w:val="000000" w:themeColor="text1"/>
          <w:szCs w:val="22"/>
          <w:lang w:val="en-GB"/>
        </w:rPr>
      </w:pPr>
    </w:p>
    <w:p w:rsidR="00A82C1E" w:rsidRPr="001F6A97" w:rsidRDefault="00A82C1E" w:rsidP="004056DA">
      <w:pPr>
        <w:jc w:val="both"/>
        <w:rPr>
          <w:rFonts w:cs="Arial"/>
          <w:color w:val="000000" w:themeColor="text1"/>
          <w:szCs w:val="22"/>
          <w:lang w:val="en-GB"/>
        </w:rPr>
      </w:pPr>
      <w:r w:rsidRPr="001F6A97">
        <w:rPr>
          <w:rFonts w:cs="Arial"/>
          <w:color w:val="000000" w:themeColor="text1"/>
          <w:szCs w:val="22"/>
          <w:lang w:val="en-GB"/>
        </w:rPr>
        <w:br w:type="column"/>
      </w:r>
    </w:p>
    <w:p w:rsidR="004056DA" w:rsidRPr="001F6A97" w:rsidRDefault="004056DA" w:rsidP="004056DA">
      <w:pPr>
        <w:pStyle w:val="Caption"/>
        <w:rPr>
          <w:rFonts w:ascii="Calibri" w:hAnsi="Calibri"/>
          <w:color w:val="059AD8"/>
          <w:sz w:val="24"/>
          <w:lang w:val="en-GB"/>
        </w:rPr>
      </w:pPr>
      <w:bookmarkStart w:id="35" w:name="_Toc470776237"/>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Non-income multi-dimensional poverty incidence</w:t>
      </w:r>
      <w:bookmarkEnd w:id="35"/>
    </w:p>
    <w:tbl>
      <w:tblPr>
        <w:tblStyle w:val="GridTable2Accent1"/>
        <w:tblW w:w="0" w:type="auto"/>
        <w:tblLook w:val="04A0"/>
      </w:tblPr>
      <w:tblGrid>
        <w:gridCol w:w="2472"/>
        <w:gridCol w:w="2461"/>
        <w:gridCol w:w="2459"/>
        <w:gridCol w:w="2457"/>
      </w:tblGrid>
      <w:tr w:rsidR="00B3392D" w:rsidRPr="001F6A97" w:rsidTr="00CD7940">
        <w:trPr>
          <w:cnfStyle w:val="100000000000"/>
        </w:trPr>
        <w:tc>
          <w:tcPr>
            <w:cnfStyle w:val="001000000000"/>
            <w:tcW w:w="2490" w:type="dxa"/>
          </w:tcPr>
          <w:p w:rsidR="004056DA" w:rsidRPr="001F6A97" w:rsidRDefault="004056DA" w:rsidP="005F13F9">
            <w:pPr>
              <w:spacing w:before="40" w:after="40"/>
              <w:rPr>
                <w:color w:val="000000" w:themeColor="text1"/>
                <w:lang w:val="en-GB"/>
              </w:rPr>
            </w:pPr>
            <w:r w:rsidRPr="001F6A97">
              <w:rPr>
                <w:color w:val="000000" w:themeColor="text1"/>
                <w:lang w:val="en-GB"/>
              </w:rPr>
              <w:t>Area</w:t>
            </w:r>
          </w:p>
        </w:tc>
        <w:tc>
          <w:tcPr>
            <w:tcW w:w="2491" w:type="dxa"/>
          </w:tcPr>
          <w:p w:rsidR="004056DA" w:rsidRPr="001F6A97" w:rsidRDefault="004056DA" w:rsidP="005F13F9">
            <w:pPr>
              <w:spacing w:before="40" w:after="40"/>
              <w:jc w:val="center"/>
              <w:cnfStyle w:val="100000000000"/>
              <w:rPr>
                <w:color w:val="000000" w:themeColor="text1"/>
                <w:vertAlign w:val="subscript"/>
                <w:lang w:val="en-GB"/>
              </w:rPr>
            </w:pPr>
            <w:r w:rsidRPr="001F6A97">
              <w:rPr>
                <w:color w:val="000000" w:themeColor="text1"/>
                <w:lang w:val="en-GB"/>
              </w:rPr>
              <w:t>% Overall M</w:t>
            </w:r>
            <w:r w:rsidRPr="001F6A97">
              <w:rPr>
                <w:color w:val="000000" w:themeColor="text1"/>
                <w:vertAlign w:val="subscript"/>
                <w:lang w:val="en-GB"/>
              </w:rPr>
              <w:t>0</w:t>
            </w:r>
          </w:p>
        </w:tc>
        <w:tc>
          <w:tcPr>
            <w:tcW w:w="2491" w:type="dxa"/>
          </w:tcPr>
          <w:p w:rsidR="004056DA" w:rsidRPr="001F6A97" w:rsidRDefault="004056DA" w:rsidP="005F13F9">
            <w:pPr>
              <w:spacing w:before="40" w:after="40"/>
              <w:jc w:val="center"/>
              <w:cnfStyle w:val="100000000000"/>
              <w:rPr>
                <w:color w:val="000000" w:themeColor="text1"/>
                <w:vertAlign w:val="subscript"/>
                <w:lang w:val="en-GB"/>
              </w:rPr>
            </w:pPr>
            <w:r w:rsidRPr="001F6A97">
              <w:rPr>
                <w:color w:val="000000" w:themeColor="text1"/>
                <w:lang w:val="en-GB"/>
              </w:rPr>
              <w:t>% Urban M</w:t>
            </w:r>
            <w:r w:rsidRPr="001F6A97">
              <w:rPr>
                <w:color w:val="000000" w:themeColor="text1"/>
                <w:vertAlign w:val="subscript"/>
                <w:lang w:val="en-GB"/>
              </w:rPr>
              <w:t>0</w:t>
            </w:r>
          </w:p>
        </w:tc>
        <w:tc>
          <w:tcPr>
            <w:tcW w:w="2491" w:type="dxa"/>
          </w:tcPr>
          <w:p w:rsidR="004056DA" w:rsidRPr="001F6A97" w:rsidRDefault="004056DA" w:rsidP="005F13F9">
            <w:pPr>
              <w:spacing w:before="40" w:after="40"/>
              <w:jc w:val="center"/>
              <w:cnfStyle w:val="100000000000"/>
              <w:rPr>
                <w:color w:val="000000" w:themeColor="text1"/>
                <w:vertAlign w:val="subscript"/>
                <w:lang w:val="en-GB"/>
              </w:rPr>
            </w:pPr>
            <w:r w:rsidRPr="001F6A97">
              <w:rPr>
                <w:color w:val="000000" w:themeColor="text1"/>
                <w:lang w:val="en-GB"/>
              </w:rPr>
              <w:t>% Rural M</w:t>
            </w:r>
            <w:r w:rsidRPr="001F6A97">
              <w:rPr>
                <w:color w:val="000000" w:themeColor="text1"/>
                <w:vertAlign w:val="subscript"/>
                <w:lang w:val="en-GB"/>
              </w:rPr>
              <w:t>0</w:t>
            </w:r>
          </w:p>
        </w:tc>
      </w:tr>
      <w:tr w:rsidR="00B3392D" w:rsidRPr="001F6A97" w:rsidTr="00CD7940">
        <w:trPr>
          <w:cnfStyle w:val="000000100000"/>
        </w:trPr>
        <w:tc>
          <w:tcPr>
            <w:cnfStyle w:val="001000000000"/>
            <w:tcW w:w="2490" w:type="dxa"/>
          </w:tcPr>
          <w:p w:rsidR="004056DA" w:rsidRPr="001F6A97" w:rsidRDefault="004056DA" w:rsidP="005F13F9">
            <w:pPr>
              <w:spacing w:before="40" w:after="40"/>
              <w:rPr>
                <w:color w:val="000000" w:themeColor="text1"/>
                <w:lang w:val="en-GB"/>
              </w:rPr>
            </w:pPr>
            <w:r w:rsidRPr="001F6A97">
              <w:rPr>
                <w:color w:val="000000" w:themeColor="text1"/>
                <w:lang w:val="en-GB"/>
              </w:rPr>
              <w:t>Pakistan</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57.30</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25.68</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53.35</w:t>
            </w:r>
          </w:p>
        </w:tc>
      </w:tr>
      <w:tr w:rsidR="00B3392D" w:rsidRPr="001F6A97" w:rsidTr="00CD7940">
        <w:tc>
          <w:tcPr>
            <w:cnfStyle w:val="001000000000"/>
            <w:tcW w:w="2490" w:type="dxa"/>
          </w:tcPr>
          <w:p w:rsidR="004056DA" w:rsidRPr="001F6A97" w:rsidRDefault="004056DA" w:rsidP="005F13F9">
            <w:pPr>
              <w:spacing w:before="40" w:after="40"/>
              <w:rPr>
                <w:color w:val="000000" w:themeColor="text1"/>
                <w:lang w:val="en-GB"/>
              </w:rPr>
            </w:pPr>
            <w:r w:rsidRPr="001F6A97">
              <w:rPr>
                <w:color w:val="000000" w:themeColor="text1"/>
                <w:lang w:val="en-GB"/>
              </w:rPr>
              <w:t>Punjab</w:t>
            </w:r>
          </w:p>
        </w:tc>
        <w:tc>
          <w:tcPr>
            <w:tcW w:w="2491" w:type="dxa"/>
          </w:tcPr>
          <w:p w:rsidR="004056DA" w:rsidRPr="001F6A97" w:rsidRDefault="004056DA" w:rsidP="005F13F9">
            <w:pPr>
              <w:spacing w:before="40" w:after="40"/>
              <w:jc w:val="center"/>
              <w:cnfStyle w:val="000000000000"/>
              <w:rPr>
                <w:color w:val="000000" w:themeColor="text1"/>
                <w:lang w:val="en-GB"/>
              </w:rPr>
            </w:pPr>
            <w:r w:rsidRPr="001F6A97">
              <w:rPr>
                <w:color w:val="000000" w:themeColor="text1"/>
                <w:lang w:val="en-GB"/>
              </w:rPr>
              <w:t>36.93</w:t>
            </w:r>
          </w:p>
        </w:tc>
        <w:tc>
          <w:tcPr>
            <w:tcW w:w="2491" w:type="dxa"/>
          </w:tcPr>
          <w:p w:rsidR="004056DA" w:rsidRPr="001F6A97" w:rsidRDefault="004056DA" w:rsidP="005F13F9">
            <w:pPr>
              <w:spacing w:before="40" w:after="40"/>
              <w:jc w:val="center"/>
              <w:cnfStyle w:val="000000000000"/>
              <w:rPr>
                <w:color w:val="000000" w:themeColor="text1"/>
                <w:lang w:val="en-GB"/>
              </w:rPr>
            </w:pPr>
            <w:r w:rsidRPr="001F6A97">
              <w:rPr>
                <w:color w:val="000000" w:themeColor="text1"/>
                <w:lang w:val="en-GB"/>
              </w:rPr>
              <w:t>22.42</w:t>
            </w:r>
          </w:p>
        </w:tc>
        <w:tc>
          <w:tcPr>
            <w:tcW w:w="2491" w:type="dxa"/>
          </w:tcPr>
          <w:p w:rsidR="004056DA" w:rsidRPr="001F6A97" w:rsidRDefault="004056DA" w:rsidP="005F13F9">
            <w:pPr>
              <w:spacing w:before="40" w:after="40"/>
              <w:jc w:val="center"/>
              <w:cnfStyle w:val="000000000000"/>
              <w:rPr>
                <w:color w:val="000000" w:themeColor="text1"/>
                <w:lang w:val="en-GB"/>
              </w:rPr>
            </w:pPr>
            <w:r w:rsidRPr="001F6A97">
              <w:rPr>
                <w:color w:val="000000" w:themeColor="text1"/>
                <w:lang w:val="en-GB"/>
              </w:rPr>
              <w:t>43.58</w:t>
            </w:r>
          </w:p>
        </w:tc>
      </w:tr>
      <w:tr w:rsidR="00B3392D" w:rsidRPr="001F6A97" w:rsidTr="00CD7940">
        <w:trPr>
          <w:cnfStyle w:val="000000100000"/>
        </w:trPr>
        <w:tc>
          <w:tcPr>
            <w:cnfStyle w:val="001000000000"/>
            <w:tcW w:w="2490" w:type="dxa"/>
          </w:tcPr>
          <w:p w:rsidR="004056DA" w:rsidRPr="001F6A97" w:rsidRDefault="004056DA" w:rsidP="005F13F9">
            <w:pPr>
              <w:spacing w:before="40" w:after="40"/>
              <w:rPr>
                <w:color w:val="000000" w:themeColor="text1"/>
                <w:lang w:val="en-GB"/>
              </w:rPr>
            </w:pPr>
            <w:r w:rsidRPr="001F6A97">
              <w:rPr>
                <w:color w:val="000000" w:themeColor="text1"/>
                <w:lang w:val="en-GB"/>
              </w:rPr>
              <w:t>Sindh</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47.63</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26.66</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67.44</w:t>
            </w:r>
          </w:p>
        </w:tc>
      </w:tr>
      <w:tr w:rsidR="00B3392D" w:rsidRPr="001F6A97" w:rsidTr="00CD7940">
        <w:tc>
          <w:tcPr>
            <w:cnfStyle w:val="001000000000"/>
            <w:tcW w:w="2490" w:type="dxa"/>
          </w:tcPr>
          <w:p w:rsidR="004056DA" w:rsidRPr="001F6A97" w:rsidRDefault="004056DA" w:rsidP="005F13F9">
            <w:pPr>
              <w:spacing w:before="40" w:after="40"/>
              <w:rPr>
                <w:color w:val="000000" w:themeColor="text1"/>
                <w:lang w:val="en-GB"/>
              </w:rPr>
            </w:pPr>
            <w:r w:rsidRPr="001F6A97">
              <w:rPr>
                <w:color w:val="000000" w:themeColor="text1"/>
                <w:lang w:val="en-GB"/>
              </w:rPr>
              <w:t>Khyber Pakhtunkhwa</w:t>
            </w:r>
          </w:p>
        </w:tc>
        <w:tc>
          <w:tcPr>
            <w:tcW w:w="2491" w:type="dxa"/>
          </w:tcPr>
          <w:p w:rsidR="004056DA" w:rsidRPr="001F6A97" w:rsidRDefault="004056DA" w:rsidP="005F13F9">
            <w:pPr>
              <w:spacing w:before="40" w:after="40"/>
              <w:jc w:val="center"/>
              <w:cnfStyle w:val="000000000000"/>
              <w:rPr>
                <w:color w:val="000000" w:themeColor="text1"/>
                <w:lang w:val="en-GB"/>
              </w:rPr>
            </w:pPr>
            <w:r w:rsidRPr="001F6A97">
              <w:rPr>
                <w:color w:val="000000" w:themeColor="text1"/>
                <w:lang w:val="en-GB"/>
              </w:rPr>
              <w:t>56.10</w:t>
            </w:r>
          </w:p>
        </w:tc>
        <w:tc>
          <w:tcPr>
            <w:tcW w:w="2491" w:type="dxa"/>
          </w:tcPr>
          <w:p w:rsidR="004056DA" w:rsidRPr="001F6A97" w:rsidRDefault="004056DA" w:rsidP="005F13F9">
            <w:pPr>
              <w:spacing w:before="40" w:after="40"/>
              <w:jc w:val="center"/>
              <w:cnfStyle w:val="000000000000"/>
              <w:rPr>
                <w:color w:val="000000" w:themeColor="text1"/>
                <w:lang w:val="en-GB"/>
              </w:rPr>
            </w:pPr>
            <w:r w:rsidRPr="001F6A97">
              <w:rPr>
                <w:color w:val="000000" w:themeColor="text1"/>
                <w:lang w:val="en-GB"/>
              </w:rPr>
              <w:t>36.53</w:t>
            </w:r>
          </w:p>
        </w:tc>
        <w:tc>
          <w:tcPr>
            <w:tcW w:w="2491" w:type="dxa"/>
          </w:tcPr>
          <w:p w:rsidR="004056DA" w:rsidRPr="001F6A97" w:rsidRDefault="004056DA" w:rsidP="005F13F9">
            <w:pPr>
              <w:spacing w:before="40" w:after="40"/>
              <w:jc w:val="center"/>
              <w:cnfStyle w:val="000000000000"/>
              <w:rPr>
                <w:color w:val="000000" w:themeColor="text1"/>
                <w:lang w:val="en-GB"/>
              </w:rPr>
            </w:pPr>
            <w:r w:rsidRPr="001F6A97">
              <w:rPr>
                <w:color w:val="000000" w:themeColor="text1"/>
                <w:lang w:val="en-GB"/>
              </w:rPr>
              <w:t>60.00</w:t>
            </w:r>
          </w:p>
        </w:tc>
      </w:tr>
      <w:tr w:rsidR="00B3392D" w:rsidRPr="001F6A97" w:rsidTr="00CD7940">
        <w:trPr>
          <w:cnfStyle w:val="000000100000"/>
        </w:trPr>
        <w:tc>
          <w:tcPr>
            <w:cnfStyle w:val="001000000000"/>
            <w:tcW w:w="2490" w:type="dxa"/>
          </w:tcPr>
          <w:p w:rsidR="004056DA" w:rsidRPr="001F6A97" w:rsidRDefault="004056DA" w:rsidP="005F13F9">
            <w:pPr>
              <w:spacing w:before="40" w:after="40"/>
              <w:rPr>
                <w:color w:val="000000" w:themeColor="text1"/>
                <w:lang w:val="en-GB"/>
              </w:rPr>
            </w:pPr>
            <w:r w:rsidRPr="001F6A97">
              <w:rPr>
                <w:color w:val="000000" w:themeColor="text1"/>
                <w:lang w:val="en-GB"/>
              </w:rPr>
              <w:t>Balochistan</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78.53</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44.83</w:t>
            </w:r>
          </w:p>
        </w:tc>
        <w:tc>
          <w:tcPr>
            <w:tcW w:w="2491" w:type="dxa"/>
          </w:tcPr>
          <w:p w:rsidR="004056DA" w:rsidRPr="001F6A97" w:rsidRDefault="004056DA" w:rsidP="005F13F9">
            <w:pPr>
              <w:spacing w:before="40" w:after="40"/>
              <w:jc w:val="center"/>
              <w:cnfStyle w:val="000000100000"/>
              <w:rPr>
                <w:color w:val="000000" w:themeColor="text1"/>
                <w:lang w:val="en-GB"/>
              </w:rPr>
            </w:pPr>
            <w:r w:rsidRPr="001F6A97">
              <w:rPr>
                <w:color w:val="000000" w:themeColor="text1"/>
                <w:lang w:val="en-GB"/>
              </w:rPr>
              <w:t>88.61</w:t>
            </w:r>
          </w:p>
        </w:tc>
      </w:tr>
    </w:tbl>
    <w:p w:rsidR="004056DA" w:rsidRPr="001F6A97" w:rsidRDefault="004056DA" w:rsidP="004056DA">
      <w:pPr>
        <w:rPr>
          <w:color w:val="000000" w:themeColor="text1"/>
          <w:sz w:val="16"/>
          <w:lang w:val="en-GB"/>
        </w:rPr>
      </w:pPr>
    </w:p>
    <w:p w:rsidR="004056DA" w:rsidRPr="001F6A97" w:rsidRDefault="004056DA" w:rsidP="004056DA">
      <w:pPr>
        <w:rPr>
          <w:color w:val="000000" w:themeColor="text1"/>
          <w:sz w:val="18"/>
          <w:lang w:val="en-GB"/>
        </w:rPr>
      </w:pPr>
      <w:r w:rsidRPr="001F6A97">
        <w:rPr>
          <w:color w:val="000000" w:themeColor="text1"/>
          <w:sz w:val="18"/>
          <w:lang w:val="en-GB"/>
        </w:rPr>
        <w:t>(Source: Jamal H. Assessing Poverty with Non-Income Deprivation Indicators: Pakistan, 2008-09</w:t>
      </w:r>
      <w:r w:rsidR="00A524C4" w:rsidRPr="001F6A97">
        <w:rPr>
          <w:color w:val="000000" w:themeColor="text1"/>
          <w:sz w:val="18"/>
          <w:lang w:val="en-GB"/>
        </w:rPr>
        <w:t>. The Pakistan Development Review 50:4 Part II (Winter 2011) pp.913–927</w:t>
      </w:r>
      <w:r w:rsidRPr="001F6A97">
        <w:rPr>
          <w:color w:val="000000" w:themeColor="text1"/>
          <w:sz w:val="18"/>
          <w:lang w:val="en-GB"/>
        </w:rPr>
        <w:t>)</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b/>
          <w:color w:val="059AD8"/>
          <w:lang w:val="en-GB"/>
        </w:rPr>
        <w:t>Table 5</w:t>
      </w:r>
      <w:r w:rsidRPr="001F6A97">
        <w:rPr>
          <w:color w:val="000000" w:themeColor="text1"/>
          <w:lang w:val="en-GB"/>
        </w:rPr>
        <w:t xml:space="preserve"> summari</w:t>
      </w:r>
      <w:r w:rsidR="003B1E2D" w:rsidRPr="001F6A97">
        <w:rPr>
          <w:color w:val="000000" w:themeColor="text1"/>
          <w:lang w:val="en-GB"/>
        </w:rPr>
        <w:t>s</w:t>
      </w:r>
      <w:r w:rsidRPr="001F6A97">
        <w:rPr>
          <w:color w:val="000000" w:themeColor="text1"/>
          <w:lang w:val="en-GB"/>
        </w:rPr>
        <w:t>es key results from the recent Household Integrated Economic Survey 2010-11</w:t>
      </w:r>
      <w:r w:rsidRPr="001F6A97">
        <w:rPr>
          <w:rStyle w:val="FootnoteReference"/>
          <w:color w:val="000000" w:themeColor="text1"/>
          <w:lang w:val="en-GB"/>
        </w:rPr>
        <w:footnoteReference w:id="40"/>
      </w:r>
      <w:r w:rsidRPr="001F6A97">
        <w:rPr>
          <w:color w:val="000000" w:themeColor="text1"/>
          <w:lang w:val="en-GB"/>
        </w:rPr>
        <w:t>, in which the sample population was divided into five quintiles. The 1</w:t>
      </w:r>
      <w:r w:rsidRPr="001F6A97">
        <w:rPr>
          <w:color w:val="000000" w:themeColor="text1"/>
          <w:vertAlign w:val="superscript"/>
          <w:lang w:val="en-GB"/>
        </w:rPr>
        <w:t>st</w:t>
      </w:r>
      <w:r w:rsidRPr="001F6A97">
        <w:rPr>
          <w:color w:val="000000" w:themeColor="text1"/>
          <w:lang w:val="en-GB"/>
        </w:rPr>
        <w:t xml:space="preserve"> quintile corresponds to the poorest 20% of the population, while the 5</w:t>
      </w:r>
      <w:r w:rsidRPr="001F6A97">
        <w:rPr>
          <w:color w:val="000000" w:themeColor="text1"/>
          <w:vertAlign w:val="superscript"/>
          <w:lang w:val="en-GB"/>
        </w:rPr>
        <w:t>th</w:t>
      </w:r>
      <w:r w:rsidRPr="001F6A97">
        <w:rPr>
          <w:color w:val="000000" w:themeColor="text1"/>
          <w:lang w:val="en-GB"/>
        </w:rPr>
        <w:t xml:space="preserve"> quintile corresponds to the most affluent 20% of the population. There is over three times difference in average monthly income between the 1</w:t>
      </w:r>
      <w:r w:rsidRPr="001F6A97">
        <w:rPr>
          <w:color w:val="000000" w:themeColor="text1"/>
          <w:vertAlign w:val="superscript"/>
          <w:lang w:val="en-GB"/>
        </w:rPr>
        <w:t>st</w:t>
      </w:r>
      <w:r w:rsidRPr="001F6A97">
        <w:rPr>
          <w:color w:val="000000" w:themeColor="text1"/>
          <w:lang w:val="en-GB"/>
        </w:rPr>
        <w:t xml:space="preserve"> and 5</w:t>
      </w:r>
      <w:r w:rsidRPr="001F6A97">
        <w:rPr>
          <w:color w:val="000000" w:themeColor="text1"/>
          <w:vertAlign w:val="superscript"/>
          <w:lang w:val="en-GB"/>
        </w:rPr>
        <w:t>th</w:t>
      </w:r>
      <w:r w:rsidRPr="001F6A97">
        <w:rPr>
          <w:color w:val="000000" w:themeColor="text1"/>
          <w:lang w:val="en-GB"/>
        </w:rPr>
        <w:t xml:space="preserve"> quintiles. In the case of </w:t>
      </w:r>
      <w:r w:rsidR="0074001C" w:rsidRPr="001F6A97">
        <w:rPr>
          <w:color w:val="000000" w:themeColor="text1"/>
          <w:lang w:val="en-GB"/>
        </w:rPr>
        <w:t>Sindh</w:t>
      </w:r>
      <w:r w:rsidRPr="001F6A97">
        <w:rPr>
          <w:color w:val="000000" w:themeColor="text1"/>
          <w:lang w:val="en-GB"/>
        </w:rPr>
        <w:t>, it shows that the households in the 1</w:t>
      </w:r>
      <w:r w:rsidRPr="001F6A97">
        <w:rPr>
          <w:color w:val="000000" w:themeColor="text1"/>
          <w:vertAlign w:val="superscript"/>
          <w:lang w:val="en-GB"/>
        </w:rPr>
        <w:t>st</w:t>
      </w:r>
      <w:r w:rsidR="00C52234" w:rsidRPr="001F6A97">
        <w:rPr>
          <w:color w:val="000000" w:themeColor="text1"/>
          <w:lang w:val="en-GB"/>
        </w:rPr>
        <w:t>to 4</w:t>
      </w:r>
      <w:r w:rsidR="00C52234" w:rsidRPr="001F6A97">
        <w:rPr>
          <w:color w:val="000000" w:themeColor="text1"/>
          <w:vertAlign w:val="superscript"/>
          <w:lang w:val="en-GB"/>
        </w:rPr>
        <w:t>th</w:t>
      </w:r>
      <w:r w:rsidRPr="001F6A97">
        <w:rPr>
          <w:color w:val="000000" w:themeColor="text1"/>
          <w:lang w:val="en-GB"/>
        </w:rPr>
        <w:t>quintile</w:t>
      </w:r>
      <w:r w:rsidR="00C52234" w:rsidRPr="001F6A97">
        <w:rPr>
          <w:color w:val="000000" w:themeColor="text1"/>
          <w:lang w:val="en-GB"/>
        </w:rPr>
        <w:t>s</w:t>
      </w:r>
      <w:r w:rsidRPr="001F6A97">
        <w:rPr>
          <w:color w:val="000000" w:themeColor="text1"/>
          <w:lang w:val="en-GB"/>
        </w:rPr>
        <w:t xml:space="preserve"> are in a state of deficit for the end of month household budgetary position.</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A recent study</w:t>
      </w:r>
      <w:r w:rsidRPr="001F6A97">
        <w:rPr>
          <w:rStyle w:val="FootnoteReference"/>
          <w:color w:val="000000" w:themeColor="text1"/>
          <w:lang w:val="en-GB"/>
        </w:rPr>
        <w:footnoteReference w:id="41"/>
      </w:r>
      <w:r w:rsidRPr="001F6A97">
        <w:rPr>
          <w:color w:val="000000" w:themeColor="text1"/>
          <w:lang w:val="en-GB"/>
        </w:rPr>
        <w:t xml:space="preserve"> by Sustainable Development Policy Institute has revealed the following in </w:t>
      </w:r>
      <w:r w:rsidR="00C52234" w:rsidRPr="001F6A97">
        <w:rPr>
          <w:color w:val="000000" w:themeColor="text1"/>
          <w:lang w:val="en-GB"/>
        </w:rPr>
        <w:t>Sindh</w:t>
      </w:r>
      <w:r w:rsidRPr="001F6A97">
        <w:rPr>
          <w:color w:val="000000" w:themeColor="text1"/>
          <w:lang w:val="en-GB"/>
        </w:rPr>
        <w:t>:</w:t>
      </w:r>
    </w:p>
    <w:p w:rsidR="004056DA" w:rsidRPr="001F6A97" w:rsidRDefault="004056DA" w:rsidP="004056DA">
      <w:pPr>
        <w:jc w:val="both"/>
        <w:rPr>
          <w:color w:val="000000" w:themeColor="text1"/>
          <w:lang w:val="en-GB"/>
        </w:rPr>
      </w:pPr>
    </w:p>
    <w:p w:rsidR="004056DA" w:rsidRPr="001F6A97" w:rsidRDefault="0000440A" w:rsidP="006748AB">
      <w:pPr>
        <w:pStyle w:val="ListParagraph"/>
        <w:numPr>
          <w:ilvl w:val="0"/>
          <w:numId w:val="35"/>
        </w:numPr>
        <w:jc w:val="both"/>
        <w:rPr>
          <w:color w:val="000000" w:themeColor="text1"/>
          <w:lang w:val="en-GB"/>
        </w:rPr>
      </w:pPr>
      <w:r w:rsidRPr="001F6A97">
        <w:rPr>
          <w:color w:val="000000" w:themeColor="text1"/>
          <w:lang w:val="en-GB"/>
        </w:rPr>
        <w:t>After Balochistan, Sindh has the second</w:t>
      </w:r>
      <w:r w:rsidR="004056DA" w:rsidRPr="001F6A97">
        <w:rPr>
          <w:color w:val="000000" w:themeColor="text1"/>
          <w:lang w:val="en-GB"/>
        </w:rPr>
        <w:t xml:space="preserve"> highest incidence of poverty where </w:t>
      </w:r>
      <w:r w:rsidRPr="001F6A97">
        <w:rPr>
          <w:color w:val="000000" w:themeColor="text1"/>
          <w:lang w:val="en-GB"/>
        </w:rPr>
        <w:t>33</w:t>
      </w:r>
      <w:r w:rsidR="004056DA" w:rsidRPr="001F6A97">
        <w:rPr>
          <w:color w:val="000000" w:themeColor="text1"/>
          <w:lang w:val="en-GB"/>
        </w:rPr>
        <w:t xml:space="preserve">% of households are living in poverty, with </w:t>
      </w:r>
      <w:r w:rsidRPr="001F6A97">
        <w:rPr>
          <w:color w:val="000000" w:themeColor="text1"/>
          <w:lang w:val="en-GB"/>
        </w:rPr>
        <w:t>46% in rural and 20</w:t>
      </w:r>
      <w:r w:rsidR="004056DA" w:rsidRPr="001F6A97">
        <w:rPr>
          <w:color w:val="000000" w:themeColor="text1"/>
          <w:lang w:val="en-GB"/>
        </w:rPr>
        <w:t>% in urban areas</w:t>
      </w:r>
    </w:p>
    <w:p w:rsidR="004056DA" w:rsidRPr="001F6A97" w:rsidRDefault="004056DA" w:rsidP="006748AB">
      <w:pPr>
        <w:pStyle w:val="ListParagraph"/>
        <w:numPr>
          <w:ilvl w:val="0"/>
          <w:numId w:val="35"/>
        </w:numPr>
        <w:jc w:val="both"/>
        <w:rPr>
          <w:color w:val="000000" w:themeColor="text1"/>
          <w:lang w:val="en-GB"/>
        </w:rPr>
      </w:pPr>
      <w:r w:rsidRPr="001F6A97">
        <w:rPr>
          <w:color w:val="000000" w:themeColor="text1"/>
          <w:lang w:val="en-GB"/>
        </w:rPr>
        <w:t xml:space="preserve">Poor households in </w:t>
      </w:r>
      <w:r w:rsidR="0000440A" w:rsidRPr="001F6A97">
        <w:rPr>
          <w:color w:val="000000" w:themeColor="text1"/>
          <w:lang w:val="en-GB"/>
        </w:rPr>
        <w:t>Sindh</w:t>
      </w:r>
      <w:r w:rsidRPr="001F6A97">
        <w:rPr>
          <w:color w:val="000000" w:themeColor="text1"/>
          <w:lang w:val="en-GB"/>
        </w:rPr>
        <w:t>, on average, expe</w:t>
      </w:r>
      <w:r w:rsidR="0000440A" w:rsidRPr="001F6A97">
        <w:rPr>
          <w:color w:val="000000" w:themeColor="text1"/>
          <w:lang w:val="en-GB"/>
        </w:rPr>
        <w:t>rience deprivation in 51</w:t>
      </w:r>
      <w:r w:rsidRPr="001F6A97">
        <w:rPr>
          <w:color w:val="000000" w:themeColor="text1"/>
          <w:lang w:val="en-GB"/>
        </w:rPr>
        <w:t>% of the weighted dimensions</w:t>
      </w:r>
    </w:p>
    <w:p w:rsidR="004056DA" w:rsidRPr="001F6A97" w:rsidRDefault="0000440A" w:rsidP="006748AB">
      <w:pPr>
        <w:pStyle w:val="ListParagraph"/>
        <w:numPr>
          <w:ilvl w:val="0"/>
          <w:numId w:val="35"/>
        </w:numPr>
        <w:jc w:val="both"/>
        <w:rPr>
          <w:color w:val="000000" w:themeColor="text1"/>
          <w:lang w:val="en-GB"/>
        </w:rPr>
      </w:pPr>
      <w:r w:rsidRPr="001F6A97">
        <w:rPr>
          <w:color w:val="000000" w:themeColor="text1"/>
          <w:lang w:val="en-GB"/>
        </w:rPr>
        <w:t>After Balochistan, Sindh has the second highest</w:t>
      </w:r>
      <w:r w:rsidR="004056DA" w:rsidRPr="001F6A97">
        <w:rPr>
          <w:color w:val="000000" w:themeColor="text1"/>
          <w:lang w:val="en-GB"/>
        </w:rPr>
        <w:t xml:space="preserve"> Multi-dimensional P</w:t>
      </w:r>
      <w:r w:rsidR="0010001B" w:rsidRPr="001F6A97">
        <w:rPr>
          <w:color w:val="000000" w:themeColor="text1"/>
          <w:lang w:val="en-GB"/>
        </w:rPr>
        <w:t>overty Index (MPI) score of 0.17</w:t>
      </w:r>
      <w:r w:rsidR="004056DA" w:rsidRPr="001F6A97">
        <w:rPr>
          <w:color w:val="000000" w:themeColor="text1"/>
          <w:lang w:val="en-GB"/>
        </w:rPr>
        <w:t xml:space="preserve">; MPI for rural </w:t>
      </w:r>
      <w:r w:rsidRPr="001F6A97">
        <w:rPr>
          <w:color w:val="000000" w:themeColor="text1"/>
          <w:lang w:val="en-GB"/>
        </w:rPr>
        <w:t>Sindh</w:t>
      </w:r>
      <w:r w:rsidR="0010001B" w:rsidRPr="001F6A97">
        <w:rPr>
          <w:color w:val="000000" w:themeColor="text1"/>
          <w:lang w:val="en-GB"/>
        </w:rPr>
        <w:t xml:space="preserve"> is 0.25</w:t>
      </w:r>
      <w:r w:rsidR="004056DA" w:rsidRPr="001F6A97">
        <w:rPr>
          <w:color w:val="000000" w:themeColor="text1"/>
          <w:lang w:val="en-GB"/>
        </w:rPr>
        <w:t xml:space="preserve"> which is </w:t>
      </w:r>
      <w:r w:rsidR="0010001B" w:rsidRPr="001F6A97">
        <w:rPr>
          <w:color w:val="000000" w:themeColor="text1"/>
          <w:lang w:val="en-GB"/>
        </w:rPr>
        <w:t xml:space="preserve">two and half </w:t>
      </w:r>
      <w:r w:rsidR="004056DA" w:rsidRPr="001F6A97">
        <w:rPr>
          <w:color w:val="000000" w:themeColor="text1"/>
          <w:lang w:val="en-GB"/>
        </w:rPr>
        <w:t xml:space="preserve">times higher than for urban </w:t>
      </w:r>
      <w:r w:rsidRPr="001F6A97">
        <w:rPr>
          <w:color w:val="000000" w:themeColor="text1"/>
          <w:lang w:val="en-GB"/>
        </w:rPr>
        <w:t>Sindh</w:t>
      </w:r>
      <w:r w:rsidR="0010001B" w:rsidRPr="001F6A97">
        <w:rPr>
          <w:color w:val="000000" w:themeColor="text1"/>
          <w:lang w:val="en-GB"/>
        </w:rPr>
        <w:t xml:space="preserve"> (0.1</w:t>
      </w:r>
      <w:r w:rsidR="004056DA" w:rsidRPr="001F6A97">
        <w:rPr>
          <w:color w:val="000000" w:themeColor="text1"/>
          <w:lang w:val="en-GB"/>
        </w:rPr>
        <w:t>)</w:t>
      </w:r>
    </w:p>
    <w:p w:rsidR="004056DA" w:rsidRPr="001F6A97" w:rsidRDefault="007A762E" w:rsidP="006748AB">
      <w:pPr>
        <w:pStyle w:val="ListParagraph"/>
        <w:numPr>
          <w:ilvl w:val="0"/>
          <w:numId w:val="35"/>
        </w:numPr>
        <w:jc w:val="both"/>
        <w:rPr>
          <w:color w:val="000000" w:themeColor="text1"/>
          <w:lang w:val="en-GB"/>
        </w:rPr>
      </w:pPr>
      <w:r w:rsidRPr="001F6A97">
        <w:rPr>
          <w:color w:val="000000" w:themeColor="text1"/>
          <w:lang w:val="en-GB"/>
        </w:rPr>
        <w:t>21</w:t>
      </w:r>
      <w:r w:rsidR="004056DA" w:rsidRPr="001F6A97">
        <w:rPr>
          <w:color w:val="000000" w:themeColor="text1"/>
          <w:lang w:val="en-GB"/>
        </w:rPr>
        <w:t xml:space="preserve">% of households in </w:t>
      </w:r>
      <w:r w:rsidRPr="001F6A97">
        <w:rPr>
          <w:color w:val="000000" w:themeColor="text1"/>
          <w:lang w:val="en-GB"/>
        </w:rPr>
        <w:t>Sindh</w:t>
      </w:r>
      <w:r w:rsidR="004056DA" w:rsidRPr="001F6A97">
        <w:rPr>
          <w:color w:val="000000" w:themeColor="text1"/>
          <w:lang w:val="en-GB"/>
        </w:rPr>
        <w:t xml:space="preserve"> are severely poor (</w:t>
      </w:r>
      <w:r w:rsidRPr="001F6A97">
        <w:rPr>
          <w:color w:val="000000" w:themeColor="text1"/>
          <w:lang w:val="en-GB"/>
        </w:rPr>
        <w:t>34</w:t>
      </w:r>
      <w:r w:rsidR="004056DA" w:rsidRPr="001F6A97">
        <w:rPr>
          <w:color w:val="000000" w:themeColor="text1"/>
          <w:lang w:val="en-GB"/>
        </w:rPr>
        <w:t xml:space="preserve">% rural and </w:t>
      </w:r>
      <w:r w:rsidRPr="001F6A97">
        <w:rPr>
          <w:color w:val="000000" w:themeColor="text1"/>
          <w:lang w:val="en-GB"/>
        </w:rPr>
        <w:t>8</w:t>
      </w:r>
      <w:r w:rsidR="004056DA" w:rsidRPr="001F6A97">
        <w:rPr>
          <w:color w:val="000000" w:themeColor="text1"/>
          <w:lang w:val="en-GB"/>
        </w:rPr>
        <w:t>% urban)</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p>
    <w:p w:rsidR="00A82C1E" w:rsidRPr="001F6A97" w:rsidRDefault="00A82C1E" w:rsidP="004056DA">
      <w:pPr>
        <w:jc w:val="both"/>
        <w:rPr>
          <w:color w:val="000000" w:themeColor="text1"/>
          <w:lang w:val="en-GB"/>
        </w:rPr>
      </w:pPr>
    </w:p>
    <w:p w:rsidR="00A82C1E" w:rsidRPr="001F6A97" w:rsidRDefault="00A82C1E" w:rsidP="004056DA">
      <w:pPr>
        <w:jc w:val="both"/>
        <w:rPr>
          <w:color w:val="000000" w:themeColor="text1"/>
          <w:lang w:val="en-GB"/>
        </w:rPr>
      </w:pPr>
      <w:r w:rsidRPr="001F6A97">
        <w:rPr>
          <w:color w:val="000000" w:themeColor="text1"/>
          <w:lang w:val="en-GB"/>
        </w:rPr>
        <w:br w:type="column"/>
      </w:r>
    </w:p>
    <w:p w:rsidR="004056DA" w:rsidRPr="001F6A97" w:rsidRDefault="004056DA" w:rsidP="004056DA">
      <w:pPr>
        <w:pStyle w:val="Caption"/>
        <w:rPr>
          <w:rFonts w:ascii="Calibri" w:hAnsi="Calibri"/>
          <w:color w:val="059AD8"/>
          <w:sz w:val="24"/>
          <w:lang w:val="en-GB"/>
        </w:rPr>
      </w:pPr>
      <w:bookmarkStart w:id="36" w:name="_Toc470776238"/>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Household economic situation by quintiles</w:t>
      </w:r>
      <w:bookmarkEnd w:id="36"/>
    </w:p>
    <w:tbl>
      <w:tblPr>
        <w:tblStyle w:val="GridTable2Accent1"/>
        <w:tblW w:w="0" w:type="auto"/>
        <w:tblLook w:val="04A0"/>
      </w:tblPr>
      <w:tblGrid>
        <w:gridCol w:w="1347"/>
        <w:gridCol w:w="1408"/>
        <w:gridCol w:w="1219"/>
        <w:gridCol w:w="1170"/>
        <w:gridCol w:w="1183"/>
        <w:gridCol w:w="1176"/>
        <w:gridCol w:w="1173"/>
        <w:gridCol w:w="1173"/>
      </w:tblGrid>
      <w:tr w:rsidR="00B3392D" w:rsidRPr="001F6A97" w:rsidTr="00CD7940">
        <w:trPr>
          <w:cnfStyle w:val="100000000000"/>
        </w:trPr>
        <w:tc>
          <w:tcPr>
            <w:cnfStyle w:val="001000000000"/>
            <w:tcW w:w="2773" w:type="dxa"/>
            <w:gridSpan w:val="2"/>
            <w:vMerge w:val="restart"/>
          </w:tcPr>
          <w:p w:rsidR="004056DA" w:rsidRPr="001F6A97" w:rsidRDefault="004056DA" w:rsidP="005F13F9">
            <w:pPr>
              <w:jc w:val="center"/>
              <w:rPr>
                <w:color w:val="000000" w:themeColor="text1"/>
                <w:sz w:val="18"/>
                <w:lang w:val="en-GB"/>
              </w:rPr>
            </w:pPr>
          </w:p>
        </w:tc>
        <w:tc>
          <w:tcPr>
            <w:tcW w:w="7190" w:type="dxa"/>
            <w:gridSpan w:val="6"/>
          </w:tcPr>
          <w:p w:rsidR="004056DA" w:rsidRPr="001F6A97" w:rsidRDefault="004056DA" w:rsidP="005F13F9">
            <w:pPr>
              <w:jc w:val="center"/>
              <w:cnfStyle w:val="100000000000"/>
              <w:rPr>
                <w:b w:val="0"/>
                <w:color w:val="000000" w:themeColor="text1"/>
                <w:lang w:val="en-GB"/>
              </w:rPr>
            </w:pPr>
            <w:r w:rsidRPr="001F6A97">
              <w:rPr>
                <w:b w:val="0"/>
                <w:color w:val="000000" w:themeColor="text1"/>
                <w:lang w:val="en-GB"/>
              </w:rPr>
              <w:t>Quintiles</w:t>
            </w:r>
          </w:p>
        </w:tc>
      </w:tr>
      <w:tr w:rsidR="00B3392D" w:rsidRPr="001F6A97" w:rsidTr="00CD7940">
        <w:trPr>
          <w:cnfStyle w:val="000000100000"/>
        </w:trPr>
        <w:tc>
          <w:tcPr>
            <w:cnfStyle w:val="001000000000"/>
            <w:tcW w:w="2773" w:type="dxa"/>
            <w:gridSpan w:val="2"/>
            <w:vMerge/>
          </w:tcPr>
          <w:p w:rsidR="004056DA" w:rsidRPr="001F6A97" w:rsidRDefault="004056DA" w:rsidP="005F13F9">
            <w:pPr>
              <w:jc w:val="center"/>
              <w:rPr>
                <w:b w:val="0"/>
                <w:color w:val="000000" w:themeColor="text1"/>
                <w:sz w:val="18"/>
                <w:lang w:val="en-GB"/>
              </w:rPr>
            </w:pPr>
          </w:p>
        </w:tc>
        <w:tc>
          <w:tcPr>
            <w:tcW w:w="1236" w:type="dxa"/>
          </w:tcPr>
          <w:p w:rsidR="004056DA" w:rsidRPr="001F6A97" w:rsidRDefault="004056DA" w:rsidP="005F13F9">
            <w:pPr>
              <w:jc w:val="center"/>
              <w:cnfStyle w:val="000000100000"/>
              <w:rPr>
                <w:bCs/>
                <w:color w:val="000000" w:themeColor="text1"/>
                <w:lang w:val="en-GB"/>
              </w:rPr>
            </w:pPr>
            <w:r w:rsidRPr="001F6A97">
              <w:rPr>
                <w:bCs/>
                <w:color w:val="000000" w:themeColor="text1"/>
                <w:lang w:val="en-GB"/>
              </w:rPr>
              <w:t>Total</w:t>
            </w:r>
          </w:p>
        </w:tc>
        <w:tc>
          <w:tcPr>
            <w:tcW w:w="1184" w:type="dxa"/>
          </w:tcPr>
          <w:p w:rsidR="004056DA" w:rsidRPr="001F6A97" w:rsidRDefault="004056DA" w:rsidP="005F13F9">
            <w:pPr>
              <w:jc w:val="center"/>
              <w:cnfStyle w:val="000000100000"/>
              <w:rPr>
                <w:bCs/>
                <w:color w:val="000000" w:themeColor="text1"/>
                <w:lang w:val="en-GB"/>
              </w:rPr>
            </w:pPr>
            <w:r w:rsidRPr="001F6A97">
              <w:rPr>
                <w:bCs/>
                <w:color w:val="000000" w:themeColor="text1"/>
                <w:lang w:val="en-GB"/>
              </w:rPr>
              <w:t>1st</w:t>
            </w:r>
          </w:p>
        </w:tc>
        <w:tc>
          <w:tcPr>
            <w:tcW w:w="1203" w:type="dxa"/>
          </w:tcPr>
          <w:p w:rsidR="004056DA" w:rsidRPr="001F6A97" w:rsidRDefault="004056DA" w:rsidP="005F13F9">
            <w:pPr>
              <w:jc w:val="center"/>
              <w:cnfStyle w:val="000000100000"/>
              <w:rPr>
                <w:bCs/>
                <w:color w:val="000000" w:themeColor="text1"/>
                <w:lang w:val="en-GB"/>
              </w:rPr>
            </w:pPr>
            <w:r w:rsidRPr="001F6A97">
              <w:rPr>
                <w:bCs/>
                <w:color w:val="000000" w:themeColor="text1"/>
                <w:lang w:val="en-GB"/>
              </w:rPr>
              <w:t>2nd</w:t>
            </w:r>
          </w:p>
        </w:tc>
        <w:tc>
          <w:tcPr>
            <w:tcW w:w="1191" w:type="dxa"/>
          </w:tcPr>
          <w:p w:rsidR="004056DA" w:rsidRPr="001F6A97" w:rsidRDefault="004056DA" w:rsidP="005F13F9">
            <w:pPr>
              <w:jc w:val="center"/>
              <w:cnfStyle w:val="000000100000"/>
              <w:rPr>
                <w:bCs/>
                <w:color w:val="000000" w:themeColor="text1"/>
                <w:lang w:val="en-GB"/>
              </w:rPr>
            </w:pPr>
            <w:r w:rsidRPr="001F6A97">
              <w:rPr>
                <w:bCs/>
                <w:color w:val="000000" w:themeColor="text1"/>
                <w:lang w:val="en-GB"/>
              </w:rPr>
              <w:t>3rd</w:t>
            </w:r>
          </w:p>
        </w:tc>
        <w:tc>
          <w:tcPr>
            <w:tcW w:w="1188" w:type="dxa"/>
          </w:tcPr>
          <w:p w:rsidR="004056DA" w:rsidRPr="001F6A97" w:rsidRDefault="004056DA" w:rsidP="005F13F9">
            <w:pPr>
              <w:jc w:val="center"/>
              <w:cnfStyle w:val="000000100000"/>
              <w:rPr>
                <w:bCs/>
                <w:color w:val="000000" w:themeColor="text1"/>
                <w:lang w:val="en-GB"/>
              </w:rPr>
            </w:pPr>
            <w:r w:rsidRPr="001F6A97">
              <w:rPr>
                <w:bCs/>
                <w:color w:val="000000" w:themeColor="text1"/>
                <w:lang w:val="en-GB"/>
              </w:rPr>
              <w:t>4th</w:t>
            </w:r>
          </w:p>
        </w:tc>
        <w:tc>
          <w:tcPr>
            <w:tcW w:w="1188" w:type="dxa"/>
          </w:tcPr>
          <w:p w:rsidR="004056DA" w:rsidRPr="001F6A97" w:rsidRDefault="004056DA" w:rsidP="005F13F9">
            <w:pPr>
              <w:jc w:val="center"/>
              <w:cnfStyle w:val="000000100000"/>
              <w:rPr>
                <w:bCs/>
                <w:color w:val="000000" w:themeColor="text1"/>
                <w:lang w:val="en-GB"/>
              </w:rPr>
            </w:pPr>
            <w:r w:rsidRPr="001F6A97">
              <w:rPr>
                <w:bCs/>
                <w:color w:val="000000" w:themeColor="text1"/>
                <w:lang w:val="en-GB"/>
              </w:rPr>
              <w:t>5th</w:t>
            </w:r>
          </w:p>
        </w:tc>
      </w:tr>
      <w:tr w:rsidR="00B3392D" w:rsidRPr="001F6A97" w:rsidTr="00CD7940">
        <w:tc>
          <w:tcPr>
            <w:cnfStyle w:val="001000000000"/>
            <w:tcW w:w="2773" w:type="dxa"/>
            <w:gridSpan w:val="2"/>
          </w:tcPr>
          <w:p w:rsidR="004056DA" w:rsidRPr="001F6A97" w:rsidRDefault="004056DA" w:rsidP="005F13F9">
            <w:pPr>
              <w:jc w:val="center"/>
              <w:rPr>
                <w:color w:val="000000" w:themeColor="text1"/>
                <w:sz w:val="18"/>
                <w:lang w:val="en-GB"/>
              </w:rPr>
            </w:pPr>
            <w:r w:rsidRPr="001F6A97">
              <w:rPr>
                <w:color w:val="000000" w:themeColor="text1"/>
                <w:sz w:val="18"/>
                <w:lang w:val="en-GB"/>
              </w:rPr>
              <w:t>Percentage Households</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100</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15.86</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17.63</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19.07</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21.52</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25.92</w:t>
            </w:r>
          </w:p>
        </w:tc>
      </w:tr>
      <w:tr w:rsidR="00B3392D" w:rsidRPr="001F6A97" w:rsidTr="00CD7940">
        <w:trPr>
          <w:cnfStyle w:val="000000100000"/>
        </w:trPr>
        <w:tc>
          <w:tcPr>
            <w:cnfStyle w:val="001000000000"/>
            <w:tcW w:w="2773" w:type="dxa"/>
            <w:gridSpan w:val="2"/>
          </w:tcPr>
          <w:p w:rsidR="004056DA" w:rsidRPr="001F6A97" w:rsidRDefault="004056DA" w:rsidP="005F13F9">
            <w:pPr>
              <w:jc w:val="center"/>
              <w:rPr>
                <w:color w:val="000000" w:themeColor="text1"/>
                <w:sz w:val="18"/>
                <w:lang w:val="en-GB"/>
              </w:rPr>
            </w:pPr>
            <w:r w:rsidRPr="001F6A97">
              <w:rPr>
                <w:color w:val="000000" w:themeColor="text1"/>
                <w:sz w:val="18"/>
                <w:lang w:val="en-GB"/>
              </w:rPr>
              <w:t>Average Monthly Income per Household in Rupees</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21785</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11386</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14274</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16841</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20784</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37728</w:t>
            </w:r>
          </w:p>
        </w:tc>
      </w:tr>
      <w:tr w:rsidR="00B3392D" w:rsidRPr="001F6A97" w:rsidTr="00CD7940">
        <w:tc>
          <w:tcPr>
            <w:cnfStyle w:val="001000000000"/>
            <w:tcW w:w="1356" w:type="dxa"/>
            <w:vMerge w:val="restart"/>
          </w:tcPr>
          <w:p w:rsidR="004056DA" w:rsidRPr="001F6A97" w:rsidRDefault="004056DA" w:rsidP="005F13F9">
            <w:pPr>
              <w:jc w:val="center"/>
              <w:rPr>
                <w:color w:val="000000" w:themeColor="text1"/>
                <w:sz w:val="18"/>
                <w:lang w:val="en-GB"/>
              </w:rPr>
            </w:pPr>
            <w:r w:rsidRPr="001F6A97">
              <w:rPr>
                <w:color w:val="000000" w:themeColor="text1"/>
                <w:sz w:val="18"/>
                <w:lang w:val="en-GB"/>
              </w:rPr>
              <w:t>Members per Household</w:t>
            </w: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Pakistan</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6.38</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8.05</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7.24</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6.70</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5.93</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4.92</w:t>
            </w:r>
          </w:p>
        </w:tc>
      </w:tr>
      <w:tr w:rsidR="00B3392D" w:rsidRPr="001F6A97" w:rsidTr="00CD7940">
        <w:trPr>
          <w:cnfStyle w:val="000000100000"/>
        </w:trPr>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100000"/>
              <w:rPr>
                <w:color w:val="000000" w:themeColor="text1"/>
                <w:sz w:val="18"/>
                <w:lang w:val="en-GB"/>
              </w:rPr>
            </w:pPr>
            <w:r w:rsidRPr="001F6A97">
              <w:rPr>
                <w:color w:val="000000" w:themeColor="text1"/>
                <w:sz w:val="18"/>
                <w:lang w:val="en-GB"/>
              </w:rPr>
              <w:t>Balochistan</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7.08</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8.09</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7.65</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7.19</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6.55</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5.64</w:t>
            </w:r>
          </w:p>
        </w:tc>
      </w:tr>
      <w:tr w:rsidR="00B3392D" w:rsidRPr="001F6A97" w:rsidTr="00CD7940">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Khyber Pakhtunkhwa</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7.17</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9.33</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8.08</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7.42</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6.50</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5.09</w:t>
            </w:r>
          </w:p>
        </w:tc>
      </w:tr>
      <w:tr w:rsidR="00B3392D" w:rsidRPr="001F6A97" w:rsidTr="00CD7940">
        <w:trPr>
          <w:cnfStyle w:val="000000100000"/>
        </w:trPr>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100000"/>
              <w:rPr>
                <w:color w:val="000000" w:themeColor="text1"/>
                <w:sz w:val="18"/>
                <w:lang w:val="en-GB"/>
              </w:rPr>
            </w:pPr>
            <w:r w:rsidRPr="001F6A97">
              <w:rPr>
                <w:color w:val="000000" w:themeColor="text1"/>
                <w:sz w:val="18"/>
                <w:lang w:val="en-GB"/>
              </w:rPr>
              <w:t>Punjab</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6.16</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7.66</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6.89</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6.39</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5.69</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5.05</w:t>
            </w:r>
          </w:p>
        </w:tc>
      </w:tr>
      <w:tr w:rsidR="00B3392D" w:rsidRPr="001F6A97" w:rsidTr="00CD7940">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Sindh</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6.39</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8.43</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7.43</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6.90</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6.13</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4.50</w:t>
            </w:r>
          </w:p>
        </w:tc>
      </w:tr>
      <w:tr w:rsidR="00B3392D" w:rsidRPr="001F6A97" w:rsidTr="00CD7940">
        <w:trPr>
          <w:cnfStyle w:val="000000100000"/>
        </w:trPr>
        <w:tc>
          <w:tcPr>
            <w:cnfStyle w:val="001000000000"/>
            <w:tcW w:w="1356" w:type="dxa"/>
            <w:vMerge w:val="restart"/>
          </w:tcPr>
          <w:p w:rsidR="004056DA" w:rsidRPr="001F6A97" w:rsidRDefault="004056DA" w:rsidP="005F13F9">
            <w:pPr>
              <w:jc w:val="center"/>
              <w:rPr>
                <w:color w:val="000000" w:themeColor="text1"/>
                <w:sz w:val="18"/>
                <w:lang w:val="en-GB"/>
              </w:rPr>
            </w:pPr>
            <w:r w:rsidRPr="001F6A97">
              <w:rPr>
                <w:color w:val="000000" w:themeColor="text1"/>
                <w:sz w:val="18"/>
                <w:lang w:val="en-GB"/>
              </w:rPr>
              <w:t>End of Month Household Budgetary Position in Rupees Deficit (-) Surplus (+)</w:t>
            </w:r>
          </w:p>
        </w:tc>
        <w:tc>
          <w:tcPr>
            <w:tcW w:w="1417" w:type="dxa"/>
          </w:tcPr>
          <w:p w:rsidR="004056DA" w:rsidRPr="001F6A97" w:rsidRDefault="004056DA" w:rsidP="005F13F9">
            <w:pPr>
              <w:jc w:val="center"/>
              <w:cnfStyle w:val="000000100000"/>
              <w:rPr>
                <w:color w:val="000000" w:themeColor="text1"/>
                <w:sz w:val="18"/>
                <w:lang w:val="en-GB"/>
              </w:rPr>
            </w:pPr>
            <w:r w:rsidRPr="001F6A97">
              <w:rPr>
                <w:color w:val="000000" w:themeColor="text1"/>
                <w:sz w:val="18"/>
                <w:lang w:val="en-GB"/>
              </w:rPr>
              <w:t>Pakistan</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1955.9</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258.52</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435.89</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661.67</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1444.70</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5405.07</w:t>
            </w:r>
          </w:p>
        </w:tc>
      </w:tr>
      <w:tr w:rsidR="00B3392D" w:rsidRPr="001F6A97" w:rsidTr="00CD7940">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Balochistan</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752.88</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-100.24</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169.45</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1103.05</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884.79</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1855.53</w:t>
            </w:r>
          </w:p>
        </w:tc>
      </w:tr>
      <w:tr w:rsidR="00B3392D" w:rsidRPr="001F6A97" w:rsidTr="00CD7940">
        <w:trPr>
          <w:cnfStyle w:val="000000100000"/>
        </w:trPr>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100000"/>
              <w:rPr>
                <w:color w:val="000000" w:themeColor="text1"/>
                <w:sz w:val="18"/>
                <w:lang w:val="en-GB"/>
              </w:rPr>
            </w:pPr>
            <w:r w:rsidRPr="001F6A97">
              <w:rPr>
                <w:color w:val="000000" w:themeColor="text1"/>
                <w:sz w:val="18"/>
                <w:lang w:val="en-GB"/>
              </w:rPr>
              <w:t>Khyber Pakhtunkhwa</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1357.67</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544.16</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563.48</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992.99</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482.73</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4130.98</w:t>
            </w:r>
          </w:p>
        </w:tc>
      </w:tr>
      <w:tr w:rsidR="00B3392D" w:rsidRPr="001F6A97" w:rsidTr="00CD7940">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Punjab</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3060.07</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825.89</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804.42</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1292.04</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2253.15</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7610.56</w:t>
            </w:r>
          </w:p>
        </w:tc>
      </w:tr>
      <w:tr w:rsidR="00B3392D" w:rsidRPr="001F6A97" w:rsidTr="00CD7940">
        <w:trPr>
          <w:cnfStyle w:val="000000100000"/>
        </w:trPr>
        <w:tc>
          <w:tcPr>
            <w:cnfStyle w:val="001000000000"/>
            <w:tcW w:w="1356" w:type="dxa"/>
            <w:vMerge/>
          </w:tcPr>
          <w:p w:rsidR="004056DA" w:rsidRPr="001F6A97" w:rsidRDefault="004056DA" w:rsidP="005F13F9">
            <w:pPr>
              <w:jc w:val="center"/>
              <w:rPr>
                <w:color w:val="000000" w:themeColor="text1"/>
                <w:sz w:val="18"/>
                <w:lang w:val="en-GB"/>
              </w:rPr>
            </w:pPr>
          </w:p>
        </w:tc>
        <w:tc>
          <w:tcPr>
            <w:tcW w:w="1417" w:type="dxa"/>
          </w:tcPr>
          <w:p w:rsidR="004056DA" w:rsidRPr="001F6A97" w:rsidRDefault="004056DA" w:rsidP="005F13F9">
            <w:pPr>
              <w:jc w:val="center"/>
              <w:cnfStyle w:val="000000100000"/>
              <w:rPr>
                <w:color w:val="000000" w:themeColor="text1"/>
                <w:sz w:val="18"/>
                <w:lang w:val="en-GB"/>
              </w:rPr>
            </w:pPr>
            <w:r w:rsidRPr="001F6A97">
              <w:rPr>
                <w:color w:val="000000" w:themeColor="text1"/>
                <w:sz w:val="18"/>
                <w:lang w:val="en-GB"/>
              </w:rPr>
              <w:t>Sindh</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-266.70</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-1376.44</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-455.46</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-1155.09</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-40.39</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883.08</w:t>
            </w:r>
          </w:p>
        </w:tc>
      </w:tr>
      <w:tr w:rsidR="00B3392D" w:rsidRPr="001F6A97" w:rsidTr="00CD7940">
        <w:tc>
          <w:tcPr>
            <w:cnfStyle w:val="001000000000"/>
            <w:tcW w:w="1356" w:type="dxa"/>
            <w:vMerge w:val="restart"/>
          </w:tcPr>
          <w:p w:rsidR="004056DA" w:rsidRPr="001F6A97" w:rsidRDefault="004056DA" w:rsidP="005F13F9">
            <w:pPr>
              <w:jc w:val="center"/>
              <w:rPr>
                <w:color w:val="000000" w:themeColor="text1"/>
                <w:sz w:val="18"/>
                <w:lang w:val="en-GB"/>
              </w:rPr>
            </w:pPr>
            <w:r w:rsidRPr="001F6A97">
              <w:rPr>
                <w:color w:val="000000" w:themeColor="text1"/>
                <w:sz w:val="18"/>
                <w:lang w:val="en-GB"/>
              </w:rPr>
              <w:t>Average Monthly Per Capita Expenditure Housing and Rent in Rupees (includes water and conservancy charges)</w:t>
            </w: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Pakistan</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421.96</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121.6</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186.71</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259.95</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381.28</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1160.41</w:t>
            </w:r>
          </w:p>
        </w:tc>
      </w:tr>
      <w:tr w:rsidR="00B3392D" w:rsidRPr="001F6A97" w:rsidTr="00CD7940">
        <w:trPr>
          <w:cnfStyle w:val="000000100000"/>
        </w:trPr>
        <w:tc>
          <w:tcPr>
            <w:cnfStyle w:val="001000000000"/>
            <w:tcW w:w="1356" w:type="dxa"/>
            <w:vMerge/>
          </w:tcPr>
          <w:p w:rsidR="004056DA" w:rsidRPr="001F6A97" w:rsidRDefault="004056DA" w:rsidP="005F13F9">
            <w:pPr>
              <w:jc w:val="center"/>
              <w:rPr>
                <w:b w:val="0"/>
                <w:color w:val="000000" w:themeColor="text1"/>
                <w:sz w:val="18"/>
                <w:lang w:val="en-GB"/>
              </w:rPr>
            </w:pPr>
          </w:p>
        </w:tc>
        <w:tc>
          <w:tcPr>
            <w:tcW w:w="1417" w:type="dxa"/>
          </w:tcPr>
          <w:p w:rsidR="004056DA" w:rsidRPr="001F6A97" w:rsidRDefault="004056DA" w:rsidP="005F13F9">
            <w:pPr>
              <w:jc w:val="center"/>
              <w:cnfStyle w:val="000000100000"/>
              <w:rPr>
                <w:color w:val="000000" w:themeColor="text1"/>
                <w:sz w:val="18"/>
                <w:lang w:val="en-GB"/>
              </w:rPr>
            </w:pPr>
            <w:r w:rsidRPr="001F6A97">
              <w:rPr>
                <w:color w:val="000000" w:themeColor="text1"/>
                <w:sz w:val="18"/>
                <w:lang w:val="en-GB"/>
              </w:rPr>
              <w:t>Balochistan</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274.81</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136.3</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183.89</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247.38</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340.48</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647.61</w:t>
            </w:r>
          </w:p>
        </w:tc>
      </w:tr>
      <w:tr w:rsidR="00B3392D" w:rsidRPr="001F6A97" w:rsidTr="00CD7940">
        <w:tc>
          <w:tcPr>
            <w:cnfStyle w:val="001000000000"/>
            <w:tcW w:w="1356" w:type="dxa"/>
            <w:vMerge/>
          </w:tcPr>
          <w:p w:rsidR="004056DA" w:rsidRPr="001F6A97" w:rsidRDefault="004056DA" w:rsidP="005F13F9">
            <w:pPr>
              <w:jc w:val="center"/>
              <w:rPr>
                <w:b w:val="0"/>
                <w:color w:val="000000" w:themeColor="text1"/>
                <w:sz w:val="18"/>
                <w:lang w:val="en-GB"/>
              </w:rPr>
            </w:pP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Khyber Pakhtunkhwa</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273.34</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90.9</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139.35</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192.94</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299.32</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826.88</w:t>
            </w:r>
          </w:p>
        </w:tc>
      </w:tr>
      <w:tr w:rsidR="00B3392D" w:rsidRPr="001F6A97" w:rsidTr="00CD7940">
        <w:trPr>
          <w:cnfStyle w:val="000000100000"/>
        </w:trPr>
        <w:tc>
          <w:tcPr>
            <w:cnfStyle w:val="001000000000"/>
            <w:tcW w:w="1356" w:type="dxa"/>
            <w:vMerge/>
          </w:tcPr>
          <w:p w:rsidR="004056DA" w:rsidRPr="001F6A97" w:rsidRDefault="004056DA" w:rsidP="005F13F9">
            <w:pPr>
              <w:jc w:val="center"/>
              <w:rPr>
                <w:b w:val="0"/>
                <w:color w:val="000000" w:themeColor="text1"/>
                <w:sz w:val="18"/>
                <w:lang w:val="en-GB"/>
              </w:rPr>
            </w:pPr>
          </w:p>
        </w:tc>
        <w:tc>
          <w:tcPr>
            <w:tcW w:w="1417" w:type="dxa"/>
          </w:tcPr>
          <w:p w:rsidR="004056DA" w:rsidRPr="001F6A97" w:rsidRDefault="004056DA" w:rsidP="005F13F9">
            <w:pPr>
              <w:jc w:val="center"/>
              <w:cnfStyle w:val="000000100000"/>
              <w:rPr>
                <w:color w:val="000000" w:themeColor="text1"/>
                <w:sz w:val="18"/>
                <w:lang w:val="en-GB"/>
              </w:rPr>
            </w:pPr>
            <w:r w:rsidRPr="001F6A97">
              <w:rPr>
                <w:color w:val="000000" w:themeColor="text1"/>
                <w:sz w:val="18"/>
                <w:lang w:val="en-GB"/>
              </w:rPr>
              <w:t>Punjab</w:t>
            </w:r>
          </w:p>
        </w:tc>
        <w:tc>
          <w:tcPr>
            <w:tcW w:w="1236"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405.39</w:t>
            </w:r>
          </w:p>
        </w:tc>
        <w:tc>
          <w:tcPr>
            <w:tcW w:w="1184"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122.54</w:t>
            </w:r>
          </w:p>
        </w:tc>
        <w:tc>
          <w:tcPr>
            <w:tcW w:w="1203"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192.29</w:t>
            </w:r>
          </w:p>
        </w:tc>
        <w:tc>
          <w:tcPr>
            <w:tcW w:w="1191"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262.18</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370.88</w:t>
            </w:r>
          </w:p>
        </w:tc>
        <w:tc>
          <w:tcPr>
            <w:tcW w:w="1188" w:type="dxa"/>
          </w:tcPr>
          <w:p w:rsidR="004056DA" w:rsidRPr="001F6A97" w:rsidRDefault="004056DA" w:rsidP="005F13F9">
            <w:pPr>
              <w:jc w:val="center"/>
              <w:cnfStyle w:val="000000100000"/>
              <w:rPr>
                <w:color w:val="000000" w:themeColor="text1"/>
                <w:sz w:val="20"/>
                <w:szCs w:val="20"/>
                <w:lang w:val="en-GB"/>
              </w:rPr>
            </w:pPr>
            <w:r w:rsidRPr="001F6A97">
              <w:rPr>
                <w:color w:val="000000" w:themeColor="text1"/>
                <w:sz w:val="20"/>
                <w:szCs w:val="20"/>
                <w:lang w:val="en-GB"/>
              </w:rPr>
              <w:t>994.6</w:t>
            </w:r>
          </w:p>
        </w:tc>
      </w:tr>
      <w:tr w:rsidR="00B3392D" w:rsidRPr="001F6A97" w:rsidTr="00CD7940">
        <w:tc>
          <w:tcPr>
            <w:cnfStyle w:val="001000000000"/>
            <w:tcW w:w="1356" w:type="dxa"/>
            <w:vMerge/>
          </w:tcPr>
          <w:p w:rsidR="004056DA" w:rsidRPr="001F6A97" w:rsidRDefault="004056DA" w:rsidP="005F13F9">
            <w:pPr>
              <w:jc w:val="center"/>
              <w:rPr>
                <w:b w:val="0"/>
                <w:color w:val="000000" w:themeColor="text1"/>
                <w:sz w:val="18"/>
                <w:lang w:val="en-GB"/>
              </w:rPr>
            </w:pPr>
          </w:p>
        </w:tc>
        <w:tc>
          <w:tcPr>
            <w:tcW w:w="1417" w:type="dxa"/>
          </w:tcPr>
          <w:p w:rsidR="004056DA" w:rsidRPr="001F6A97" w:rsidRDefault="004056DA" w:rsidP="005F13F9">
            <w:pPr>
              <w:jc w:val="center"/>
              <w:cnfStyle w:val="000000000000"/>
              <w:rPr>
                <w:color w:val="000000" w:themeColor="text1"/>
                <w:sz w:val="18"/>
                <w:lang w:val="en-GB"/>
              </w:rPr>
            </w:pPr>
            <w:r w:rsidRPr="001F6A97">
              <w:rPr>
                <w:color w:val="000000" w:themeColor="text1"/>
                <w:sz w:val="18"/>
                <w:lang w:val="en-GB"/>
              </w:rPr>
              <w:t>Sindh</w:t>
            </w:r>
          </w:p>
        </w:tc>
        <w:tc>
          <w:tcPr>
            <w:tcW w:w="1236"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582.09</w:t>
            </w:r>
          </w:p>
        </w:tc>
        <w:tc>
          <w:tcPr>
            <w:tcW w:w="1184"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134.56</w:t>
            </w:r>
          </w:p>
        </w:tc>
        <w:tc>
          <w:tcPr>
            <w:tcW w:w="1203"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208.53</w:t>
            </w:r>
          </w:p>
        </w:tc>
        <w:tc>
          <w:tcPr>
            <w:tcW w:w="1191"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300.18</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466.68</w:t>
            </w:r>
          </w:p>
        </w:tc>
        <w:tc>
          <w:tcPr>
            <w:tcW w:w="1188" w:type="dxa"/>
          </w:tcPr>
          <w:p w:rsidR="004056DA" w:rsidRPr="001F6A97" w:rsidRDefault="004056DA" w:rsidP="005F13F9">
            <w:pPr>
              <w:jc w:val="center"/>
              <w:cnfStyle w:val="000000000000"/>
              <w:rPr>
                <w:color w:val="000000" w:themeColor="text1"/>
                <w:sz w:val="20"/>
                <w:szCs w:val="20"/>
                <w:lang w:val="en-GB"/>
              </w:rPr>
            </w:pPr>
            <w:r w:rsidRPr="001F6A97">
              <w:rPr>
                <w:color w:val="000000" w:themeColor="text1"/>
                <w:sz w:val="20"/>
                <w:szCs w:val="20"/>
                <w:lang w:val="en-GB"/>
              </w:rPr>
              <w:t>1815.87</w:t>
            </w:r>
          </w:p>
        </w:tc>
      </w:tr>
    </w:tbl>
    <w:p w:rsidR="004056DA" w:rsidRPr="001F6A97" w:rsidRDefault="004056DA" w:rsidP="00511D3D">
      <w:pPr>
        <w:jc w:val="both"/>
        <w:rPr>
          <w:color w:val="000000" w:themeColor="text1"/>
          <w:lang w:val="en-GB"/>
        </w:rPr>
      </w:pPr>
    </w:p>
    <w:p w:rsidR="004056DA" w:rsidRPr="001F6A97" w:rsidRDefault="004056DA" w:rsidP="004056DA">
      <w:pPr>
        <w:rPr>
          <w:color w:val="000000" w:themeColor="text1"/>
          <w:sz w:val="18"/>
          <w:lang w:val="en-GB"/>
        </w:rPr>
      </w:pPr>
      <w:r w:rsidRPr="001F6A97">
        <w:rPr>
          <w:color w:val="000000" w:themeColor="text1"/>
          <w:sz w:val="18"/>
          <w:lang w:val="en-GB"/>
        </w:rPr>
        <w:t>(Source: Computation from Household Integrated Economic Survey 2010-11)</w:t>
      </w:r>
    </w:p>
    <w:p w:rsidR="004056DA" w:rsidRPr="001F6A97" w:rsidRDefault="004056DA" w:rsidP="004056DA">
      <w:pPr>
        <w:rPr>
          <w:color w:val="000000" w:themeColor="text1"/>
          <w:lang w:val="en-GB"/>
        </w:rPr>
      </w:pPr>
    </w:p>
    <w:p w:rsidR="004056DA" w:rsidRPr="001F6A97" w:rsidRDefault="004056DA" w:rsidP="004056DA">
      <w:pPr>
        <w:jc w:val="both"/>
        <w:rPr>
          <w:color w:val="000000" w:themeColor="text1"/>
          <w:lang w:val="en-GB"/>
        </w:rPr>
      </w:pPr>
    </w:p>
    <w:p w:rsidR="004056DA" w:rsidRPr="001F6A97" w:rsidRDefault="004056DA" w:rsidP="004056DA">
      <w:pPr>
        <w:pStyle w:val="Heading3"/>
        <w:spacing w:before="0"/>
        <w:rPr>
          <w:color w:val="059AD8"/>
          <w:sz w:val="28"/>
          <w:lang w:val="en-GB"/>
        </w:rPr>
      </w:pPr>
      <w:bookmarkStart w:id="37" w:name="_Toc199063667"/>
      <w:bookmarkStart w:id="38" w:name="_Toc213308393"/>
      <w:bookmarkStart w:id="39" w:name="_Toc476076288"/>
      <w:r w:rsidRPr="001F6A97">
        <w:rPr>
          <w:color w:val="059AD8"/>
          <w:sz w:val="28"/>
          <w:lang w:val="en-GB"/>
        </w:rPr>
        <w:t>Urbanisation</w:t>
      </w:r>
      <w:bookmarkEnd w:id="37"/>
      <w:bookmarkEnd w:id="38"/>
      <w:bookmarkEnd w:id="39"/>
    </w:p>
    <w:p w:rsidR="004056DA" w:rsidRPr="001F6A97" w:rsidRDefault="004056DA" w:rsidP="004056DA">
      <w:pPr>
        <w:jc w:val="both"/>
        <w:rPr>
          <w:color w:val="000000" w:themeColor="text1"/>
          <w:lang w:val="en-GB"/>
        </w:rPr>
      </w:pPr>
    </w:p>
    <w:p w:rsidR="009B244D" w:rsidRPr="001F6A97" w:rsidRDefault="009B244D" w:rsidP="009B244D">
      <w:pPr>
        <w:jc w:val="both"/>
        <w:rPr>
          <w:color w:val="000000" w:themeColor="text1"/>
          <w:lang w:val="en-GB"/>
        </w:rPr>
      </w:pPr>
      <w:r w:rsidRPr="001F6A97">
        <w:rPr>
          <w:color w:val="000000" w:themeColor="text1"/>
          <w:lang w:val="en-GB"/>
        </w:rPr>
        <w:t>Pakistanisoneo</w:t>
      </w:r>
      <w:r w:rsidR="001A3C57" w:rsidRPr="001F6A97">
        <w:rPr>
          <w:color w:val="000000" w:themeColor="text1"/>
          <w:lang w:val="en-GB"/>
        </w:rPr>
        <w:t xml:space="preserve">f the fastest urbanising </w:t>
      </w:r>
      <w:r w:rsidRPr="001F6A97">
        <w:rPr>
          <w:color w:val="000000" w:themeColor="text1"/>
          <w:lang w:val="en-GB"/>
        </w:rPr>
        <w:t>countriesinSouthAsiaandtheshareofurban populationisincrea</w:t>
      </w:r>
      <w:r w:rsidR="001A3C57" w:rsidRPr="001F6A97">
        <w:rPr>
          <w:color w:val="000000" w:themeColor="text1"/>
          <w:lang w:val="en-GB"/>
        </w:rPr>
        <w:t xml:space="preserve">sing significantly. The </w:t>
      </w:r>
      <w:r w:rsidRPr="001F6A97">
        <w:rPr>
          <w:color w:val="000000" w:themeColor="text1"/>
          <w:lang w:val="en-GB"/>
        </w:rPr>
        <w:t>populationinruralareasdecreasedfrom61.4</w:t>
      </w:r>
      <w:r w:rsidR="001A3C57" w:rsidRPr="001F6A97">
        <w:rPr>
          <w:color w:val="000000" w:themeColor="text1"/>
          <w:lang w:val="en-GB"/>
        </w:rPr>
        <w:t xml:space="preserve">% </w:t>
      </w:r>
      <w:r w:rsidRPr="001F6A97">
        <w:rPr>
          <w:color w:val="000000" w:themeColor="text1"/>
          <w:lang w:val="en-GB"/>
        </w:rPr>
        <w:t>in2014 to 60.8</w:t>
      </w:r>
      <w:r w:rsidR="001A3C57" w:rsidRPr="001F6A97">
        <w:rPr>
          <w:color w:val="000000" w:themeColor="text1"/>
          <w:lang w:val="en-GB"/>
        </w:rPr>
        <w:t xml:space="preserve">% </w:t>
      </w:r>
      <w:r w:rsidRPr="001F6A97">
        <w:rPr>
          <w:color w:val="000000" w:themeColor="text1"/>
          <w:lang w:val="en-GB"/>
        </w:rPr>
        <w:t>in2015</w:t>
      </w:r>
      <w:r w:rsidR="001A3C57" w:rsidRPr="001F6A97">
        <w:rPr>
          <w:color w:val="000000" w:themeColor="text1"/>
          <w:lang w:val="en-GB"/>
        </w:rPr>
        <w:t>,</w:t>
      </w:r>
      <w:r w:rsidRPr="001F6A97">
        <w:rPr>
          <w:color w:val="000000" w:themeColor="text1"/>
          <w:lang w:val="en-GB"/>
        </w:rPr>
        <w:t xml:space="preserve"> whereasthepopulationinurbanareasincreasedfrom38.5</w:t>
      </w:r>
      <w:r w:rsidR="001A3C57" w:rsidRPr="001F6A97">
        <w:rPr>
          <w:color w:val="000000" w:themeColor="text1"/>
          <w:lang w:val="en-GB"/>
        </w:rPr>
        <w:t>%</w:t>
      </w:r>
      <w:r w:rsidRPr="001F6A97">
        <w:rPr>
          <w:color w:val="000000" w:themeColor="text1"/>
          <w:lang w:val="en-GB"/>
        </w:rPr>
        <w:t xml:space="preserve"> in 2014 to 39.2</w:t>
      </w:r>
      <w:r w:rsidR="001A3C57" w:rsidRPr="001F6A97">
        <w:rPr>
          <w:color w:val="000000" w:themeColor="text1"/>
          <w:lang w:val="en-GB"/>
        </w:rPr>
        <w:t>%</w:t>
      </w:r>
      <w:r w:rsidRPr="001F6A97">
        <w:rPr>
          <w:color w:val="000000" w:themeColor="text1"/>
          <w:lang w:val="en-GB"/>
        </w:rPr>
        <w:t xml:space="preserve"> in 2015</w:t>
      </w:r>
      <w:r w:rsidR="001A3C57" w:rsidRPr="001F6A97">
        <w:rPr>
          <w:rStyle w:val="FootnoteReference"/>
          <w:color w:val="000000" w:themeColor="text1"/>
          <w:lang w:val="en-GB"/>
        </w:rPr>
        <w:footnoteReference w:id="42"/>
      </w:r>
      <w:r w:rsidRPr="001F6A97">
        <w:rPr>
          <w:color w:val="000000" w:themeColor="text1"/>
          <w:lang w:val="en-GB"/>
        </w:rPr>
        <w:t>. InPakistan,</w:t>
      </w:r>
      <w:r w:rsidR="001A3C57" w:rsidRPr="001F6A97">
        <w:rPr>
          <w:color w:val="000000" w:themeColor="text1"/>
          <w:lang w:val="en-GB"/>
        </w:rPr>
        <w:t xml:space="preserve"> the </w:t>
      </w:r>
      <w:r w:rsidRPr="001F6A97">
        <w:rPr>
          <w:color w:val="000000" w:themeColor="text1"/>
          <w:lang w:val="en-GB"/>
        </w:rPr>
        <w:t>ruralpopulationismovingtowards</w:t>
      </w:r>
      <w:r w:rsidR="001A3C57" w:rsidRPr="001F6A97">
        <w:rPr>
          <w:color w:val="000000" w:themeColor="text1"/>
          <w:lang w:val="en-GB"/>
        </w:rPr>
        <w:t xml:space="preserve"> the </w:t>
      </w:r>
      <w:r w:rsidRPr="001F6A97">
        <w:rPr>
          <w:color w:val="000000" w:themeColor="text1"/>
          <w:lang w:val="en-GB"/>
        </w:rPr>
        <w:t>cities due to reduction in the work opportunitiesinagriculturesectorbecauseofmoderntechnologyusedinthesectorandtosearchbetterworkopeningsespeciallyininformal sectorincities.Forthesereasons,smalland medi</w:t>
      </w:r>
      <w:r w:rsidR="001A3C57" w:rsidRPr="001F6A97">
        <w:rPr>
          <w:color w:val="000000" w:themeColor="text1"/>
          <w:lang w:val="en-GB"/>
        </w:rPr>
        <w:t xml:space="preserve">um sized cities of Pakistan are </w:t>
      </w:r>
      <w:r w:rsidRPr="001F6A97">
        <w:rPr>
          <w:color w:val="000000" w:themeColor="text1"/>
          <w:lang w:val="en-GB"/>
        </w:rPr>
        <w:t>growing at a higherrate</w:t>
      </w:r>
      <w:r w:rsidR="001A3C57" w:rsidRPr="001F6A97">
        <w:rPr>
          <w:color w:val="000000" w:themeColor="text1"/>
          <w:lang w:val="en-GB"/>
        </w:rPr>
        <w:t>.</w:t>
      </w:r>
    </w:p>
    <w:p w:rsidR="001A3C57" w:rsidRPr="001F6A97" w:rsidRDefault="001A3C57" w:rsidP="009B244D">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With an increasing population, Pakistan is the fifth most populous country in the world and second largest in South Asia. Pakistan’s urbanisation is expected to reach over 50% by 2025. However, actual urbanisation is probably much higher since the definitions used in Pakistan are administrative rather than density based. By employing an amended definition, estimates of actual urbanisation at present place 50% in cities.</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 xml:space="preserve">While increasing urbanisation is considered useful for economic growth in Pakistan, where cities produce up to 80% of GDP, rising urban poverty, quantitative shortage, inequitable coverage and poor quality of service delivery lead to further degradation of the urban environment. </w:t>
      </w:r>
      <w:r w:rsidR="007A762E" w:rsidRPr="001F6A97">
        <w:rPr>
          <w:color w:val="000000" w:themeColor="text1"/>
          <w:lang w:val="en-GB"/>
        </w:rPr>
        <w:t>Three</w:t>
      </w:r>
      <w:r w:rsidRPr="001F6A97">
        <w:rPr>
          <w:color w:val="000000" w:themeColor="text1"/>
          <w:lang w:val="en-GB"/>
        </w:rPr>
        <w:t xml:space="preserve"> of the top fifteen cities with populations of more than 1 million in 2030 are located in </w:t>
      </w:r>
      <w:r w:rsidR="007A762E" w:rsidRPr="001F6A97">
        <w:rPr>
          <w:color w:val="000000" w:themeColor="text1"/>
          <w:lang w:val="en-GB"/>
        </w:rPr>
        <w:t>Sindh</w:t>
      </w:r>
      <w:r w:rsidRPr="001F6A97">
        <w:rPr>
          <w:color w:val="000000" w:themeColor="text1"/>
          <w:lang w:val="en-GB"/>
        </w:rPr>
        <w:t xml:space="preserve"> (</w:t>
      </w:r>
      <w:r w:rsidRPr="001F6A97">
        <w:rPr>
          <w:b/>
          <w:color w:val="059AD8"/>
          <w:lang w:val="en-GB"/>
        </w:rPr>
        <w:t>Table 6</w:t>
      </w:r>
      <w:r w:rsidRPr="001F6A97">
        <w:rPr>
          <w:color w:val="000000" w:themeColor="text1"/>
          <w:lang w:val="en-GB"/>
        </w:rPr>
        <w:t>).</w:t>
      </w:r>
    </w:p>
    <w:p w:rsidR="004056DA" w:rsidRPr="001F6A97" w:rsidRDefault="004056DA" w:rsidP="004056DA">
      <w:pPr>
        <w:jc w:val="both"/>
        <w:rPr>
          <w:color w:val="000000" w:themeColor="text1"/>
          <w:lang w:val="en-GB"/>
        </w:rPr>
      </w:pPr>
    </w:p>
    <w:p w:rsidR="004056DA" w:rsidRPr="001F6A97" w:rsidRDefault="00AE148B" w:rsidP="004056DA">
      <w:pPr>
        <w:jc w:val="both"/>
        <w:rPr>
          <w:color w:val="000000" w:themeColor="text1"/>
          <w:lang w:val="en-GB"/>
        </w:rPr>
      </w:pPr>
      <w:r w:rsidRPr="001F6A97">
        <w:rPr>
          <w:color w:val="000000" w:themeColor="text1"/>
          <w:lang w:val="en-GB"/>
        </w:rPr>
        <w:t>While u</w:t>
      </w:r>
      <w:r w:rsidR="004056DA" w:rsidRPr="001F6A97">
        <w:rPr>
          <w:color w:val="000000" w:themeColor="text1"/>
          <w:lang w:val="en-GB"/>
        </w:rPr>
        <w:t>nderground sewerage systems have been developed and do exist in the</w:t>
      </w:r>
      <w:r w:rsidR="00205F2F" w:rsidRPr="001F6A97">
        <w:rPr>
          <w:color w:val="000000" w:themeColor="text1"/>
          <w:lang w:val="en-GB"/>
        </w:rPr>
        <w:t xml:space="preserve"> urban areas, a high proportion of the sewers are open drains (24%)</w:t>
      </w:r>
      <w:r w:rsidR="00205F2F" w:rsidRPr="001F6A97">
        <w:rPr>
          <w:rStyle w:val="FootnoteReference"/>
          <w:color w:val="000000" w:themeColor="text1"/>
          <w:lang w:val="en-GB"/>
        </w:rPr>
        <w:footnoteReference w:id="43"/>
      </w:r>
      <w:r w:rsidR="004056DA" w:rsidRPr="001F6A97">
        <w:rPr>
          <w:color w:val="000000" w:themeColor="text1"/>
          <w:lang w:val="en-GB"/>
        </w:rPr>
        <w:t>.</w:t>
      </w:r>
      <w:r w:rsidR="00205F2F" w:rsidRPr="001F6A97">
        <w:rPr>
          <w:color w:val="000000" w:themeColor="text1"/>
          <w:lang w:val="en-GB"/>
        </w:rPr>
        <w:t xml:space="preserve"> These carry untreated effluent and pose serious health and environmental hazards. </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p>
    <w:p w:rsidR="004056DA" w:rsidRPr="001F6A97" w:rsidRDefault="004056DA" w:rsidP="004056DA">
      <w:pPr>
        <w:pStyle w:val="Caption"/>
        <w:rPr>
          <w:rFonts w:ascii="Calibri" w:hAnsi="Calibri"/>
          <w:color w:val="059AD8"/>
          <w:sz w:val="24"/>
          <w:lang w:val="en-GB"/>
        </w:rPr>
      </w:pPr>
      <w:bookmarkStart w:id="40" w:name="_Toc470776239"/>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Growing population in cities</w:t>
      </w:r>
      <w:bookmarkEnd w:id="40"/>
    </w:p>
    <w:tbl>
      <w:tblPr>
        <w:tblStyle w:val="GridTable2Accent1"/>
        <w:tblW w:w="0" w:type="auto"/>
        <w:tblLook w:val="04A0"/>
      </w:tblPr>
      <w:tblGrid>
        <w:gridCol w:w="2779"/>
        <w:gridCol w:w="2779"/>
      </w:tblGrid>
      <w:tr w:rsidR="00B3392D" w:rsidRPr="001F6A97" w:rsidTr="00CD7940">
        <w:trPr>
          <w:cnfStyle w:val="100000000000"/>
          <w:trHeight w:val="543"/>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City with more than 1 million population</w:t>
            </w:r>
          </w:p>
        </w:tc>
        <w:tc>
          <w:tcPr>
            <w:tcW w:w="2779" w:type="dxa"/>
          </w:tcPr>
          <w:p w:rsidR="004056DA" w:rsidRPr="001F6A97" w:rsidRDefault="004056DA" w:rsidP="005F13F9">
            <w:pPr>
              <w:pStyle w:val="Table-header"/>
              <w:spacing w:before="60" w:after="60"/>
              <w:jc w:val="center"/>
              <w:cnfStyle w:val="100000000000"/>
              <w:rPr>
                <w:rFonts w:ascii="Calibri" w:hAnsi="Calibri"/>
                <w:color w:val="000000" w:themeColor="text1"/>
                <w:lang w:val="en-GB" w:eastAsia="zh-CN"/>
              </w:rPr>
            </w:pPr>
            <w:r w:rsidRPr="001F6A97">
              <w:rPr>
                <w:rFonts w:ascii="Calibri" w:hAnsi="Calibri"/>
                <w:color w:val="000000" w:themeColor="text1"/>
                <w:lang w:val="en-GB" w:eastAsia="zh-CN"/>
              </w:rPr>
              <w:t>Population 2030 (‘000)</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Karachi</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27</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993</w:t>
            </w:r>
          </w:p>
        </w:tc>
      </w:tr>
      <w:tr w:rsidR="00B3392D" w:rsidRPr="001F6A97" w:rsidTr="00CD7940">
        <w:trPr>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Lahore</w:t>
            </w:r>
          </w:p>
        </w:tc>
        <w:tc>
          <w:tcPr>
            <w:tcW w:w="2779" w:type="dxa"/>
          </w:tcPr>
          <w:p w:rsidR="004056DA" w:rsidRPr="001F6A97" w:rsidRDefault="004056DA" w:rsidP="005F13F9">
            <w:pPr>
              <w:spacing w:before="60" w:after="60"/>
              <w:jc w:val="center"/>
              <w:cnfStyle w:val="000000000000"/>
              <w:rPr>
                <w:rFonts w:cs="Arial"/>
                <w:color w:val="000000" w:themeColor="text1"/>
                <w:sz w:val="20"/>
                <w:szCs w:val="20"/>
                <w:lang w:val="en-GB" w:eastAsia="zh-CN"/>
              </w:rPr>
            </w:pPr>
            <w:r w:rsidRPr="001F6A97">
              <w:rPr>
                <w:rFonts w:cs="Arial"/>
                <w:color w:val="000000" w:themeColor="text1"/>
                <w:sz w:val="20"/>
                <w:szCs w:val="20"/>
                <w:lang w:val="en-GB" w:eastAsia="zh-CN"/>
              </w:rPr>
              <w:t>14</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626</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Faisalabad</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6</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192</w:t>
            </w:r>
          </w:p>
        </w:tc>
      </w:tr>
      <w:tr w:rsidR="00B3392D" w:rsidRPr="001F6A97" w:rsidTr="00CD7940">
        <w:trPr>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Rawalpindi</w:t>
            </w:r>
          </w:p>
        </w:tc>
        <w:tc>
          <w:tcPr>
            <w:tcW w:w="2779" w:type="dxa"/>
          </w:tcPr>
          <w:p w:rsidR="004056DA" w:rsidRPr="001F6A97" w:rsidRDefault="004056DA" w:rsidP="005F13F9">
            <w:pPr>
              <w:spacing w:before="60" w:after="60"/>
              <w:jc w:val="center"/>
              <w:cnfStyle w:val="000000000000"/>
              <w:rPr>
                <w:rFonts w:cs="Arial"/>
                <w:color w:val="000000" w:themeColor="text1"/>
                <w:sz w:val="20"/>
                <w:szCs w:val="20"/>
                <w:lang w:val="en-GB" w:eastAsia="zh-CN"/>
              </w:rPr>
            </w:pPr>
            <w:r w:rsidRPr="001F6A97">
              <w:rPr>
                <w:rFonts w:cs="Arial"/>
                <w:color w:val="000000" w:themeColor="text1"/>
                <w:sz w:val="20"/>
                <w:szCs w:val="20"/>
                <w:lang w:val="en-GB" w:eastAsia="zh-CN"/>
              </w:rPr>
              <w:t>4</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149</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Multan</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3</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025</w:t>
            </w:r>
          </w:p>
        </w:tc>
      </w:tr>
      <w:tr w:rsidR="00B3392D" w:rsidRPr="001F6A97" w:rsidTr="00CD7940">
        <w:trPr>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Hyderabad</w:t>
            </w:r>
          </w:p>
        </w:tc>
        <w:tc>
          <w:tcPr>
            <w:tcW w:w="2779" w:type="dxa"/>
          </w:tcPr>
          <w:p w:rsidR="004056DA" w:rsidRPr="001F6A97" w:rsidRDefault="004056DA" w:rsidP="005F13F9">
            <w:pPr>
              <w:spacing w:before="60" w:after="60"/>
              <w:jc w:val="center"/>
              <w:cnfStyle w:val="000000000000"/>
              <w:rPr>
                <w:rFonts w:cs="Arial"/>
                <w:color w:val="000000" w:themeColor="text1"/>
                <w:sz w:val="20"/>
                <w:szCs w:val="20"/>
                <w:lang w:val="en-GB" w:eastAsia="zh-CN"/>
              </w:rPr>
            </w:pPr>
            <w:r w:rsidRPr="001F6A97">
              <w:rPr>
                <w:rFonts w:cs="Arial"/>
                <w:color w:val="000000" w:themeColor="text1"/>
                <w:sz w:val="20"/>
                <w:szCs w:val="20"/>
                <w:lang w:val="en-GB" w:eastAsia="zh-CN"/>
              </w:rPr>
              <w:t>3</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005</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Gujranwala</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3</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143</w:t>
            </w:r>
          </w:p>
        </w:tc>
      </w:tr>
      <w:tr w:rsidR="00B3392D" w:rsidRPr="001F6A97" w:rsidTr="00CD7940">
        <w:trPr>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Peshawar</w:t>
            </w:r>
          </w:p>
        </w:tc>
        <w:tc>
          <w:tcPr>
            <w:tcW w:w="2779" w:type="dxa"/>
          </w:tcPr>
          <w:p w:rsidR="004056DA" w:rsidRPr="001F6A97" w:rsidRDefault="004056DA" w:rsidP="005F13F9">
            <w:pPr>
              <w:spacing w:before="60" w:after="60"/>
              <w:jc w:val="center"/>
              <w:cnfStyle w:val="000000000000"/>
              <w:rPr>
                <w:rFonts w:cs="Arial"/>
                <w:color w:val="000000" w:themeColor="text1"/>
                <w:sz w:val="20"/>
                <w:szCs w:val="20"/>
                <w:lang w:val="en-GB" w:eastAsia="zh-CN"/>
              </w:rPr>
            </w:pPr>
            <w:r w:rsidRPr="001F6A97">
              <w:rPr>
                <w:rFonts w:cs="Arial"/>
                <w:color w:val="000000" w:themeColor="text1"/>
                <w:sz w:val="20"/>
                <w:szCs w:val="20"/>
                <w:lang w:val="en-GB" w:eastAsia="zh-CN"/>
              </w:rPr>
              <w:t>2</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778</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Islamabad</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3</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175</w:t>
            </w:r>
          </w:p>
        </w:tc>
      </w:tr>
      <w:tr w:rsidR="00B3392D" w:rsidRPr="001F6A97" w:rsidTr="00CD7940">
        <w:trPr>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Quetta</w:t>
            </w:r>
          </w:p>
        </w:tc>
        <w:tc>
          <w:tcPr>
            <w:tcW w:w="2779" w:type="dxa"/>
          </w:tcPr>
          <w:p w:rsidR="004056DA" w:rsidRPr="001F6A97" w:rsidRDefault="004056DA" w:rsidP="005F13F9">
            <w:pPr>
              <w:spacing w:before="60" w:after="60"/>
              <w:jc w:val="center"/>
              <w:cnfStyle w:val="000000000000"/>
              <w:rPr>
                <w:rFonts w:cs="Arial"/>
                <w:color w:val="000000" w:themeColor="text1"/>
                <w:sz w:val="20"/>
                <w:szCs w:val="20"/>
                <w:lang w:val="en-GB" w:eastAsia="zh-CN"/>
              </w:rPr>
            </w:pPr>
            <w:r w:rsidRPr="001F6A97">
              <w:rPr>
                <w:rFonts w:cs="Arial"/>
                <w:color w:val="000000" w:themeColor="text1"/>
                <w:sz w:val="20"/>
                <w:szCs w:val="20"/>
                <w:lang w:val="en-GB" w:eastAsia="zh-CN"/>
              </w:rPr>
              <w:t>2</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038</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Sargodha</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1</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074</w:t>
            </w:r>
          </w:p>
        </w:tc>
      </w:tr>
      <w:tr w:rsidR="00B3392D" w:rsidRPr="001F6A97" w:rsidTr="00CD7940">
        <w:trPr>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Bahawalpur</w:t>
            </w:r>
          </w:p>
        </w:tc>
        <w:tc>
          <w:tcPr>
            <w:tcW w:w="2779" w:type="dxa"/>
          </w:tcPr>
          <w:p w:rsidR="004056DA" w:rsidRPr="001F6A97" w:rsidRDefault="004056DA" w:rsidP="005F13F9">
            <w:pPr>
              <w:spacing w:before="60" w:after="60"/>
              <w:jc w:val="center"/>
              <w:cnfStyle w:val="000000000000"/>
              <w:rPr>
                <w:rFonts w:cs="Arial"/>
                <w:color w:val="000000" w:themeColor="text1"/>
                <w:sz w:val="20"/>
                <w:szCs w:val="20"/>
                <w:lang w:val="en-GB" w:eastAsia="zh-CN"/>
              </w:rPr>
            </w:pPr>
            <w:r w:rsidRPr="001F6A97">
              <w:rPr>
                <w:rFonts w:cs="Arial"/>
                <w:color w:val="000000" w:themeColor="text1"/>
                <w:sz w:val="20"/>
                <w:szCs w:val="20"/>
                <w:lang w:val="en-GB" w:eastAsia="zh-CN"/>
              </w:rPr>
              <w:t>1</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903</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Sialkot</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1</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087</w:t>
            </w:r>
          </w:p>
        </w:tc>
      </w:tr>
      <w:tr w:rsidR="00B3392D" w:rsidRPr="001F6A97" w:rsidTr="00CD7940">
        <w:trPr>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Larkana</w:t>
            </w:r>
          </w:p>
        </w:tc>
        <w:tc>
          <w:tcPr>
            <w:tcW w:w="2779" w:type="dxa"/>
          </w:tcPr>
          <w:p w:rsidR="004056DA" w:rsidRPr="001F6A97" w:rsidRDefault="004056DA" w:rsidP="005F13F9">
            <w:pPr>
              <w:spacing w:before="60" w:after="60"/>
              <w:jc w:val="center"/>
              <w:cnfStyle w:val="000000000000"/>
              <w:rPr>
                <w:rFonts w:cs="Arial"/>
                <w:color w:val="000000" w:themeColor="text1"/>
                <w:sz w:val="20"/>
                <w:szCs w:val="20"/>
                <w:lang w:val="en-GB" w:eastAsia="zh-CN"/>
              </w:rPr>
            </w:pPr>
            <w:r w:rsidRPr="001F6A97">
              <w:rPr>
                <w:rFonts w:cs="Arial"/>
                <w:color w:val="000000" w:themeColor="text1"/>
                <w:sz w:val="20"/>
                <w:szCs w:val="20"/>
                <w:lang w:val="en-GB" w:eastAsia="zh-CN"/>
              </w:rPr>
              <w:t>1</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174</w:t>
            </w:r>
          </w:p>
        </w:tc>
      </w:tr>
      <w:tr w:rsidR="00B3392D" w:rsidRPr="001F6A97" w:rsidTr="00CD7940">
        <w:trPr>
          <w:cnfStyle w:val="000000100000"/>
          <w:trHeight w:val="351"/>
        </w:trPr>
        <w:tc>
          <w:tcPr>
            <w:cnfStyle w:val="001000000000"/>
            <w:tcW w:w="2779" w:type="dxa"/>
          </w:tcPr>
          <w:p w:rsidR="004056DA" w:rsidRPr="001F6A97" w:rsidRDefault="004056DA" w:rsidP="005F13F9">
            <w:pPr>
              <w:pStyle w:val="Thematic-tablebodycopy"/>
              <w:spacing w:before="60" w:after="60"/>
              <w:jc w:val="center"/>
              <w:rPr>
                <w:rFonts w:ascii="Calibri" w:hAnsi="Calibri"/>
                <w:color w:val="000000" w:themeColor="text1"/>
              </w:rPr>
            </w:pPr>
            <w:r w:rsidRPr="001F6A97">
              <w:rPr>
                <w:rFonts w:ascii="Calibri" w:hAnsi="Calibri"/>
                <w:color w:val="000000" w:themeColor="text1"/>
              </w:rPr>
              <w:t>Sheikhupura</w:t>
            </w:r>
          </w:p>
        </w:tc>
        <w:tc>
          <w:tcPr>
            <w:tcW w:w="2779" w:type="dxa"/>
          </w:tcPr>
          <w:p w:rsidR="004056DA" w:rsidRPr="001F6A97" w:rsidRDefault="004056DA" w:rsidP="005F13F9">
            <w:pPr>
              <w:spacing w:before="60" w:after="60"/>
              <w:jc w:val="center"/>
              <w:cnfStyle w:val="000000100000"/>
              <w:rPr>
                <w:rFonts w:cs="Arial"/>
                <w:color w:val="000000" w:themeColor="text1"/>
                <w:sz w:val="20"/>
                <w:szCs w:val="20"/>
                <w:lang w:val="en-GB" w:eastAsia="zh-CN"/>
              </w:rPr>
            </w:pPr>
            <w:r w:rsidRPr="001F6A97">
              <w:rPr>
                <w:rFonts w:cs="Arial"/>
                <w:color w:val="000000" w:themeColor="text1"/>
                <w:sz w:val="20"/>
                <w:szCs w:val="20"/>
                <w:lang w:val="en-GB" w:eastAsia="zh-CN"/>
              </w:rPr>
              <w:t>1</w:t>
            </w:r>
            <w:r w:rsidR="004362EE" w:rsidRPr="001F6A97">
              <w:rPr>
                <w:rFonts w:cs="Arial"/>
                <w:color w:val="000000" w:themeColor="text1"/>
                <w:sz w:val="20"/>
                <w:szCs w:val="20"/>
                <w:lang w:val="en-GB" w:eastAsia="zh-CN"/>
              </w:rPr>
              <w:t>,</w:t>
            </w:r>
            <w:r w:rsidRPr="001F6A97">
              <w:rPr>
                <w:rFonts w:cs="Arial"/>
                <w:color w:val="000000" w:themeColor="text1"/>
                <w:sz w:val="20"/>
                <w:szCs w:val="20"/>
                <w:lang w:val="en-GB" w:eastAsia="zh-CN"/>
              </w:rPr>
              <w:t>019</w:t>
            </w:r>
          </w:p>
        </w:tc>
      </w:tr>
    </w:tbl>
    <w:p w:rsidR="004056DA" w:rsidRPr="001F6A97" w:rsidRDefault="004056DA" w:rsidP="004056DA">
      <w:pPr>
        <w:pStyle w:val="Text"/>
        <w:spacing w:before="0" w:after="0" w:line="240" w:lineRule="auto"/>
        <w:rPr>
          <w:rFonts w:ascii="Calibri" w:hAnsi="Calibri" w:cs="Arial"/>
          <w:color w:val="000000" w:themeColor="text1"/>
          <w:sz w:val="16"/>
          <w:szCs w:val="18"/>
          <w:lang w:val="en-GB"/>
        </w:rPr>
      </w:pPr>
    </w:p>
    <w:p w:rsidR="004056DA" w:rsidRPr="001F6A97" w:rsidRDefault="004056DA" w:rsidP="004056DA">
      <w:pPr>
        <w:pStyle w:val="Text"/>
        <w:spacing w:before="0" w:after="0" w:line="240" w:lineRule="auto"/>
        <w:rPr>
          <w:rFonts w:ascii="Calibri" w:hAnsi="Calibri" w:cs="Arial"/>
          <w:color w:val="000000" w:themeColor="text1"/>
          <w:sz w:val="18"/>
          <w:szCs w:val="18"/>
          <w:lang w:val="en-GB"/>
        </w:rPr>
      </w:pPr>
      <w:r w:rsidRPr="001F6A97">
        <w:rPr>
          <w:rFonts w:ascii="Calibri" w:hAnsi="Calibri" w:cs="Arial"/>
          <w:color w:val="000000" w:themeColor="text1"/>
          <w:sz w:val="18"/>
          <w:szCs w:val="18"/>
          <w:lang w:val="en-GB"/>
        </w:rPr>
        <w:t>(Source: Pakistan: Framework for Economic Growth, 2011. Planning Commission, Government of Pakistan)</w:t>
      </w: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p>
    <w:p w:rsidR="004056DA" w:rsidRPr="001F6A97" w:rsidRDefault="004056DA" w:rsidP="004056DA">
      <w:pPr>
        <w:jc w:val="both"/>
        <w:rPr>
          <w:color w:val="000000" w:themeColor="text1"/>
          <w:lang w:val="en-GB"/>
        </w:rPr>
      </w:pPr>
      <w:r w:rsidRPr="001F6A97">
        <w:rPr>
          <w:color w:val="000000" w:themeColor="text1"/>
          <w:lang w:val="en-GB"/>
        </w:rPr>
        <w:t xml:space="preserve">Solid Waste Management (SWM) is one of the rapidly growing challenges facing both urban and rural areas of </w:t>
      </w:r>
      <w:r w:rsidR="009215E0" w:rsidRPr="001F6A97">
        <w:rPr>
          <w:color w:val="000000" w:themeColor="text1"/>
          <w:lang w:val="en-GB"/>
        </w:rPr>
        <w:t>Sindh</w:t>
      </w:r>
      <w:r w:rsidRPr="001F6A97">
        <w:rPr>
          <w:color w:val="000000" w:themeColor="text1"/>
          <w:lang w:val="en-GB"/>
        </w:rPr>
        <w:t xml:space="preserve">. Recent estimates suggest that there is no garbage collection system in about </w:t>
      </w:r>
      <w:r w:rsidR="009215E0" w:rsidRPr="001F6A97">
        <w:rPr>
          <w:color w:val="000000" w:themeColor="text1"/>
          <w:lang w:val="en-GB"/>
        </w:rPr>
        <w:t>44</w:t>
      </w:r>
      <w:r w:rsidRPr="001F6A97">
        <w:rPr>
          <w:color w:val="000000" w:themeColor="text1"/>
          <w:lang w:val="en-GB"/>
        </w:rPr>
        <w:t>%</w:t>
      </w:r>
      <w:r w:rsidR="009215E0" w:rsidRPr="001F6A97">
        <w:rPr>
          <w:color w:val="000000" w:themeColor="text1"/>
          <w:lang w:val="en-GB"/>
        </w:rPr>
        <w:t xml:space="preserve"> of urban areas and 97</w:t>
      </w:r>
      <w:r w:rsidRPr="001F6A97">
        <w:rPr>
          <w:color w:val="000000" w:themeColor="text1"/>
          <w:lang w:val="en-GB"/>
        </w:rPr>
        <w:t xml:space="preserve">% of rural areas in </w:t>
      </w:r>
      <w:r w:rsidR="009215E0" w:rsidRPr="001F6A97">
        <w:rPr>
          <w:color w:val="000000" w:themeColor="text1"/>
          <w:lang w:val="en-GB"/>
        </w:rPr>
        <w:t>Sindh</w:t>
      </w:r>
      <w:r w:rsidRPr="001F6A97">
        <w:rPr>
          <w:rStyle w:val="FootnoteReference"/>
          <w:color w:val="000000" w:themeColor="text1"/>
          <w:lang w:val="en-GB"/>
        </w:rPr>
        <w:footnoteReference w:id="44"/>
      </w:r>
      <w:r w:rsidRPr="001F6A97">
        <w:rPr>
          <w:color w:val="000000" w:themeColor="text1"/>
          <w:lang w:val="en-GB"/>
        </w:rPr>
        <w:t xml:space="preserve">. Municipal services </w:t>
      </w:r>
      <w:r w:rsidR="009215E0" w:rsidRPr="001F6A97">
        <w:rPr>
          <w:color w:val="000000" w:themeColor="text1"/>
          <w:lang w:val="en-GB"/>
        </w:rPr>
        <w:t xml:space="preserve">only </w:t>
      </w:r>
      <w:r w:rsidRPr="001F6A97">
        <w:rPr>
          <w:color w:val="000000" w:themeColor="text1"/>
          <w:lang w:val="en-GB"/>
        </w:rPr>
        <w:t xml:space="preserve">provide coverage </w:t>
      </w:r>
      <w:r w:rsidR="009215E0" w:rsidRPr="001F6A97">
        <w:rPr>
          <w:color w:val="000000" w:themeColor="text1"/>
          <w:lang w:val="en-GB"/>
        </w:rPr>
        <w:t>of garbage collection to about a third (33%)</w:t>
      </w:r>
      <w:r w:rsidR="00494991" w:rsidRPr="001F6A97">
        <w:rPr>
          <w:color w:val="000000" w:themeColor="text1"/>
          <w:lang w:val="en-GB"/>
        </w:rPr>
        <w:t xml:space="preserve"> of households</w:t>
      </w:r>
      <w:r w:rsidRPr="001F6A97">
        <w:rPr>
          <w:color w:val="000000" w:themeColor="text1"/>
          <w:lang w:val="en-GB"/>
        </w:rPr>
        <w:t xml:space="preserve">in urban areas and </w:t>
      </w:r>
      <w:r w:rsidR="009215E0" w:rsidRPr="001F6A97">
        <w:rPr>
          <w:color w:val="000000" w:themeColor="text1"/>
          <w:lang w:val="en-GB"/>
        </w:rPr>
        <w:t>to18%</w:t>
      </w:r>
      <w:r w:rsidRPr="001F6A97">
        <w:rPr>
          <w:color w:val="000000" w:themeColor="text1"/>
          <w:lang w:val="en-GB"/>
        </w:rPr>
        <w:t xml:space="preserve"> in rural areas.</w:t>
      </w:r>
    </w:p>
    <w:p w:rsidR="004056DA" w:rsidRPr="001F6A97" w:rsidRDefault="004056DA" w:rsidP="004056DA">
      <w:pPr>
        <w:jc w:val="both"/>
        <w:rPr>
          <w:color w:val="000000" w:themeColor="text1"/>
          <w:lang w:val="en-GB"/>
        </w:rPr>
      </w:pPr>
    </w:p>
    <w:p w:rsidR="004056DA" w:rsidRPr="001F6A97" w:rsidRDefault="004056DA" w:rsidP="00E424FB">
      <w:pPr>
        <w:jc w:val="both"/>
        <w:rPr>
          <w:color w:val="000000" w:themeColor="text1"/>
          <w:lang w:val="en-GB"/>
        </w:rPr>
      </w:pPr>
      <w:r w:rsidRPr="001F6A97">
        <w:rPr>
          <w:color w:val="000000" w:themeColor="text1"/>
          <w:lang w:val="en-GB"/>
        </w:rPr>
        <w:t xml:space="preserve">An area of rising concern is the inadequate and unsafe disposal of hospital waste. The common finding is either of no hospital waste management system or where it does exit, incineration technology is the main mode, which has its own hazards since it produces ash and emits acidic and toxic gases. </w:t>
      </w:r>
      <w:r w:rsidR="004362EE" w:rsidRPr="001F6A97">
        <w:rPr>
          <w:color w:val="000000" w:themeColor="text1"/>
          <w:lang w:val="en-GB"/>
        </w:rPr>
        <w:t>Other methods practiced include being</w:t>
      </w:r>
      <w:r w:rsidR="00E424FB" w:rsidRPr="001F6A97">
        <w:rPr>
          <w:color w:val="000000" w:themeColor="text1"/>
          <w:lang w:val="en-GB"/>
        </w:rPr>
        <w:t xml:space="preserve"> disposed off by municipal landfills and bu</w:t>
      </w:r>
      <w:r w:rsidR="004362EE" w:rsidRPr="001F6A97">
        <w:rPr>
          <w:color w:val="000000" w:themeColor="text1"/>
          <w:lang w:val="en-GB"/>
        </w:rPr>
        <w:t xml:space="preserve">rning waste in open air without </w:t>
      </w:r>
      <w:r w:rsidR="00E424FB" w:rsidRPr="001F6A97">
        <w:rPr>
          <w:color w:val="000000" w:themeColor="text1"/>
          <w:lang w:val="en-GB"/>
        </w:rPr>
        <w:t>any specific treatment</w:t>
      </w:r>
      <w:r w:rsidR="004362EE" w:rsidRPr="001F6A97">
        <w:rPr>
          <w:rStyle w:val="FootnoteReference"/>
          <w:color w:val="000000" w:themeColor="text1"/>
          <w:lang w:val="en-GB"/>
        </w:rPr>
        <w:footnoteReference w:id="45"/>
      </w:r>
      <w:r w:rsidR="00E424FB" w:rsidRPr="001F6A97">
        <w:rPr>
          <w:color w:val="000000" w:themeColor="text1"/>
          <w:lang w:val="en-GB"/>
        </w:rPr>
        <w:t>.</w:t>
      </w:r>
      <w:r w:rsidRPr="001F6A97">
        <w:rPr>
          <w:color w:val="000000" w:themeColor="text1"/>
          <w:lang w:val="en-GB"/>
        </w:rPr>
        <w:t>There is need for introducing non-burning technologies for safe hospital waste disposal.</w:t>
      </w:r>
    </w:p>
    <w:p w:rsidR="004056DA" w:rsidRPr="001F6A97" w:rsidRDefault="004056DA" w:rsidP="004056DA">
      <w:pPr>
        <w:jc w:val="both"/>
        <w:rPr>
          <w:color w:val="000000" w:themeColor="text1"/>
          <w:lang w:val="en-GB"/>
        </w:rPr>
      </w:pPr>
    </w:p>
    <w:p w:rsidR="00E7152D" w:rsidRPr="001F6A97" w:rsidRDefault="00E7152D" w:rsidP="004056DA">
      <w:pPr>
        <w:jc w:val="both"/>
        <w:rPr>
          <w:color w:val="000000" w:themeColor="text1"/>
          <w:lang w:val="en-GB"/>
        </w:rPr>
      </w:pPr>
    </w:p>
    <w:p w:rsidR="00E7152D" w:rsidRPr="001F6A97" w:rsidRDefault="00E7152D" w:rsidP="004056DA">
      <w:pPr>
        <w:jc w:val="both"/>
        <w:rPr>
          <w:color w:val="000000" w:themeColor="text1"/>
          <w:lang w:val="en-GB"/>
        </w:rPr>
      </w:pPr>
    </w:p>
    <w:p w:rsidR="00E7152D" w:rsidRPr="001F6A97" w:rsidRDefault="00E7152D" w:rsidP="00E7152D">
      <w:pPr>
        <w:pStyle w:val="Heading1"/>
        <w:spacing w:before="0"/>
        <w:rPr>
          <w:color w:val="059AD8"/>
          <w:sz w:val="44"/>
          <w:lang w:val="en-GB"/>
        </w:rPr>
      </w:pPr>
      <w:r w:rsidRPr="001F6A97">
        <w:rPr>
          <w:color w:val="000000" w:themeColor="text1"/>
          <w:lang w:val="en-GB"/>
        </w:rPr>
        <w:br w:type="column"/>
      </w:r>
      <w:bookmarkStart w:id="41" w:name="_Toc450642716"/>
      <w:bookmarkStart w:id="42" w:name="_Toc476076289"/>
      <w:r w:rsidRPr="001F6A97">
        <w:rPr>
          <w:color w:val="059AD8"/>
          <w:sz w:val="44"/>
          <w:lang w:val="en-GB"/>
        </w:rPr>
        <w:t>POLICY SHIFT FROM MDGS TO SDGS</w:t>
      </w:r>
      <w:bookmarkEnd w:id="41"/>
      <w:bookmarkEnd w:id="42"/>
    </w:p>
    <w:p w:rsidR="00E7152D" w:rsidRPr="001F6A97" w:rsidRDefault="00E7152D" w:rsidP="00E7152D">
      <w:pPr>
        <w:pStyle w:val="ColorfulList-Accent11"/>
        <w:spacing w:line="320" w:lineRule="atLeast"/>
        <w:ind w:left="0" w:firstLine="0"/>
        <w:jc w:val="both"/>
        <w:rPr>
          <w:rFonts w:ascii="Calibri" w:hAnsi="Calibri"/>
          <w:w w:val="90"/>
          <w:sz w:val="24"/>
          <w:lang w:val="en-GB"/>
        </w:rPr>
      </w:pPr>
    </w:p>
    <w:p w:rsidR="00E7152D" w:rsidRPr="001F6A97" w:rsidRDefault="00E7152D" w:rsidP="00C5212C">
      <w:pPr>
        <w:jc w:val="both"/>
        <w:rPr>
          <w:color w:val="000000" w:themeColor="text1"/>
          <w:lang w:val="en-GB"/>
        </w:rPr>
      </w:pPr>
      <w:r w:rsidRPr="001F6A97">
        <w:rPr>
          <w:color w:val="000000" w:themeColor="text1"/>
          <w:lang w:val="en-GB"/>
        </w:rPr>
        <w:t xml:space="preserve">Member states decided on a single SDG goal for water and sanitation, that looks at the entire water cycle from the resource, to services, and back to the resource. </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Goal 6: Ensure availability and sustainable management of water and sanitation for all</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The decision of member states is informed by the fact that all aspects of water touch on human development, and none should be looked at in complete isolation. The six key components of this goal include:</w:t>
      </w:r>
    </w:p>
    <w:p w:rsidR="00E7152D" w:rsidRPr="001F6A97" w:rsidRDefault="00E7152D" w:rsidP="00E7152D">
      <w:pPr>
        <w:pStyle w:val="ColorfulList-Accent11"/>
        <w:spacing w:line="320" w:lineRule="atLeast"/>
        <w:ind w:left="0" w:firstLine="0"/>
        <w:jc w:val="both"/>
        <w:rPr>
          <w:rFonts w:ascii="Calibri" w:hAnsi="Calibri"/>
          <w:w w:val="90"/>
          <w:sz w:val="24"/>
          <w:lang w:val="en-GB"/>
        </w:rPr>
      </w:pPr>
    </w:p>
    <w:p w:rsidR="00E7152D" w:rsidRPr="001F6A97" w:rsidRDefault="00E7152D" w:rsidP="00E83937">
      <w:pPr>
        <w:pStyle w:val="ListParagraph"/>
        <w:numPr>
          <w:ilvl w:val="0"/>
          <w:numId w:val="113"/>
        </w:numPr>
        <w:jc w:val="both"/>
        <w:rPr>
          <w:color w:val="000000" w:themeColor="text1"/>
          <w:lang w:val="en-GB"/>
        </w:rPr>
      </w:pPr>
      <w:r w:rsidRPr="001F6A97">
        <w:rPr>
          <w:color w:val="000000" w:themeColor="text1"/>
          <w:lang w:val="en-GB"/>
        </w:rPr>
        <w:t>Drinking Water</w:t>
      </w:r>
    </w:p>
    <w:p w:rsidR="00E7152D" w:rsidRPr="001F6A97" w:rsidRDefault="00E7152D" w:rsidP="00E83937">
      <w:pPr>
        <w:pStyle w:val="ListParagraph"/>
        <w:numPr>
          <w:ilvl w:val="0"/>
          <w:numId w:val="113"/>
        </w:numPr>
        <w:jc w:val="both"/>
        <w:rPr>
          <w:color w:val="000000" w:themeColor="text1"/>
          <w:lang w:val="en-GB"/>
        </w:rPr>
      </w:pPr>
      <w:r w:rsidRPr="001F6A97">
        <w:rPr>
          <w:color w:val="000000" w:themeColor="text1"/>
          <w:lang w:val="en-GB"/>
        </w:rPr>
        <w:t>Sanitation and Hygiene</w:t>
      </w:r>
    </w:p>
    <w:p w:rsidR="00E7152D" w:rsidRPr="001F6A97" w:rsidRDefault="00E7152D" w:rsidP="00E83937">
      <w:pPr>
        <w:pStyle w:val="ListParagraph"/>
        <w:numPr>
          <w:ilvl w:val="0"/>
          <w:numId w:val="113"/>
        </w:numPr>
        <w:jc w:val="both"/>
        <w:rPr>
          <w:color w:val="000000" w:themeColor="text1"/>
          <w:lang w:val="en-GB"/>
        </w:rPr>
      </w:pPr>
      <w:r w:rsidRPr="001F6A97">
        <w:rPr>
          <w:color w:val="000000" w:themeColor="text1"/>
          <w:lang w:val="en-GB"/>
        </w:rPr>
        <w:t>Water Quality</w:t>
      </w:r>
    </w:p>
    <w:p w:rsidR="00E7152D" w:rsidRPr="001F6A97" w:rsidRDefault="00E7152D" w:rsidP="00E83937">
      <w:pPr>
        <w:pStyle w:val="ListParagraph"/>
        <w:numPr>
          <w:ilvl w:val="0"/>
          <w:numId w:val="113"/>
        </w:numPr>
        <w:jc w:val="both"/>
        <w:rPr>
          <w:color w:val="000000" w:themeColor="text1"/>
          <w:lang w:val="en-GB"/>
        </w:rPr>
      </w:pPr>
      <w:r w:rsidRPr="001F6A97">
        <w:rPr>
          <w:color w:val="000000" w:themeColor="text1"/>
          <w:lang w:val="en-GB"/>
        </w:rPr>
        <w:t>Water-use Efficiency</w:t>
      </w:r>
    </w:p>
    <w:p w:rsidR="00E7152D" w:rsidRPr="001F6A97" w:rsidRDefault="00E7152D" w:rsidP="00E83937">
      <w:pPr>
        <w:pStyle w:val="ListParagraph"/>
        <w:numPr>
          <w:ilvl w:val="0"/>
          <w:numId w:val="113"/>
        </w:numPr>
        <w:jc w:val="both"/>
        <w:rPr>
          <w:color w:val="000000" w:themeColor="text1"/>
          <w:lang w:val="en-GB"/>
        </w:rPr>
      </w:pPr>
      <w:r w:rsidRPr="001F6A97">
        <w:rPr>
          <w:color w:val="000000" w:themeColor="text1"/>
          <w:lang w:val="en-GB"/>
        </w:rPr>
        <w:t>Water Resource Management</w:t>
      </w:r>
    </w:p>
    <w:p w:rsidR="00E7152D" w:rsidRPr="001F6A97" w:rsidRDefault="00E7152D" w:rsidP="00E83937">
      <w:pPr>
        <w:pStyle w:val="ListParagraph"/>
        <w:numPr>
          <w:ilvl w:val="0"/>
          <w:numId w:val="113"/>
        </w:numPr>
        <w:jc w:val="both"/>
        <w:rPr>
          <w:color w:val="000000" w:themeColor="text1"/>
          <w:lang w:val="en-GB"/>
        </w:rPr>
      </w:pPr>
      <w:r w:rsidRPr="001F6A97">
        <w:rPr>
          <w:color w:val="000000" w:themeColor="text1"/>
          <w:lang w:val="en-GB"/>
        </w:rPr>
        <w:t>Eco-Systems</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Two sub-components include ‘international cooperation and capacity development’, and ‘local participation’.</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 xml:space="preserve">The indicator for SDG target 6.1 is ‘Proportion of population using safely managed drinking water services’. This represents a higher service threshold and a new ‘rung’ at the top of the drinking water service ladder used by JMP during the MDGs. The ladder aims to capture progressive improvements from no service at all (surface water) and use of unimproved water sources (no protection against contamination), to using an improved water source (helps protect against contamination) which was the old MDG standard. If you have an improved facility close to home (within 30 minutes) this is now classed as a basic level of service (accessibility, quality, quantity) but the SDGs aim higher. In order to be classed as safely managed the improved facility should firstly be located on premises (accessibility), secondly water should be available when needed (available), and thirdly it should be free from contamination (quality). </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The indicator for SDG target 6.2 is ‘Proportion of population using safely managed sanitation services including a handwashing facility with soap and water’. This represents a higher service threshold and a new ‘rung’ at the top of the sanitation ladder used by Joint Monitoring Programme during the MDGs.</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The purpose of the ladder is to capture progressive improvements from no service at all (open defecation) and use of unimproved latrines (fixed point defecation), to using a basic sanitation facility (which safely separates excreta from human contact). This was the old MDG standard and it is important to distinguish between facilities which are private and those which are shared with other households. In order to meet the new SDG standard, one not only needs to use an improved facility which is not shared with other households (now classed as basic) but the faecal wastes produced should either be safely disposed on site, or transported and treated offsite. This reflects a consensus that needs to address management of faecal wastes along the entire sanitation chain.</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Last but not least</w:t>
      </w:r>
      <w:r w:rsidR="00A85DAA">
        <w:rPr>
          <w:color w:val="000000" w:themeColor="text1"/>
          <w:lang w:val="en-GB"/>
        </w:rPr>
        <w:t>,</w:t>
      </w:r>
      <w:r w:rsidRPr="001F6A97">
        <w:rPr>
          <w:color w:val="000000" w:themeColor="text1"/>
          <w:lang w:val="en-GB"/>
        </w:rPr>
        <w:t xml:space="preserve"> the proposed global SDG indicator combines use of safely managed sanitation services and the presence of handwashing facilities with soap and water. This means that there is need to monitor handwashing much more systematically in future.</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color w:val="000000" w:themeColor="text1"/>
          <w:lang w:val="en-GB"/>
        </w:rPr>
        <w:t>This is summarised in the matrices below.</w:t>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noProof/>
          <w:color w:val="000000" w:themeColor="text1"/>
        </w:rPr>
        <w:drawing>
          <wp:inline distT="0" distB="0" distL="0" distR="0">
            <wp:extent cx="4628694" cy="348230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628694" cy="3482306"/>
                    </a:xfrm>
                    <a:prstGeom prst="rect">
                      <a:avLst/>
                    </a:prstGeom>
                  </pic:spPr>
                </pic:pic>
              </a:graphicData>
            </a:graphic>
          </wp:inline>
        </w:drawing>
      </w: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p>
    <w:p w:rsidR="00E7152D" w:rsidRPr="001F6A97" w:rsidRDefault="00E7152D" w:rsidP="00C5212C">
      <w:pPr>
        <w:jc w:val="both"/>
        <w:rPr>
          <w:color w:val="000000" w:themeColor="text1"/>
          <w:lang w:val="en-GB"/>
        </w:rPr>
      </w:pPr>
      <w:r w:rsidRPr="001F6A97">
        <w:rPr>
          <w:noProof/>
          <w:color w:val="000000" w:themeColor="text1"/>
        </w:rPr>
        <w:drawing>
          <wp:inline distT="0" distB="0" distL="0" distR="0">
            <wp:extent cx="4626000" cy="353662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bwMode="auto">
                    <a:xfrm>
                      <a:off x="0" y="0"/>
                      <a:ext cx="4626000" cy="3536621"/>
                    </a:xfrm>
                    <a:prstGeom prst="rect">
                      <a:avLst/>
                    </a:prstGeom>
                    <a:noFill/>
                    <a:ln>
                      <a:noFill/>
                    </a:ln>
                  </pic:spPr>
                </pic:pic>
              </a:graphicData>
            </a:graphic>
          </wp:inline>
        </w:drawing>
      </w:r>
    </w:p>
    <w:p w:rsidR="00E7152D" w:rsidRPr="001F6A97" w:rsidRDefault="00E7152D" w:rsidP="00C5212C">
      <w:pPr>
        <w:jc w:val="both"/>
        <w:rPr>
          <w:color w:val="000000" w:themeColor="text1"/>
          <w:lang w:val="en-GB"/>
        </w:rPr>
      </w:pPr>
    </w:p>
    <w:p w:rsidR="00E7152D" w:rsidRPr="001F6A97" w:rsidRDefault="00E7152D" w:rsidP="006018CA">
      <w:pPr>
        <w:jc w:val="both"/>
        <w:rPr>
          <w:color w:val="000000" w:themeColor="text1"/>
          <w:lang w:val="en-GB"/>
        </w:rPr>
      </w:pPr>
      <w:r w:rsidRPr="001F6A97">
        <w:rPr>
          <w:w w:val="90"/>
          <w:lang w:val="en-GB"/>
        </w:rPr>
        <w:br w:type="column"/>
      </w:r>
      <w:r w:rsidRPr="001F6A97">
        <w:rPr>
          <w:color w:val="000000" w:themeColor="text1"/>
          <w:lang w:val="en-GB"/>
        </w:rPr>
        <w:t xml:space="preserve">The key differences between the MDGs and SDGs are presented in the </w:t>
      </w:r>
      <w:r w:rsidR="0056154E" w:rsidRPr="001F6A97">
        <w:rPr>
          <w:color w:val="000000" w:themeColor="text1"/>
          <w:lang w:val="en-GB"/>
        </w:rPr>
        <w:t>matrix</w:t>
      </w:r>
      <w:r w:rsidRPr="001F6A97">
        <w:rPr>
          <w:color w:val="000000" w:themeColor="text1"/>
          <w:lang w:val="en-GB"/>
        </w:rPr>
        <w:t xml:space="preserve"> below.</w:t>
      </w:r>
    </w:p>
    <w:p w:rsidR="00E7152D" w:rsidRPr="001F6A97" w:rsidRDefault="00E7152D" w:rsidP="006018CA">
      <w:pPr>
        <w:jc w:val="both"/>
        <w:rPr>
          <w:color w:val="000000" w:themeColor="text1"/>
          <w:lang w:val="en-GB"/>
        </w:rPr>
      </w:pPr>
    </w:p>
    <w:p w:rsidR="00E7152D" w:rsidRPr="001F6A97" w:rsidRDefault="00E7152D" w:rsidP="006018CA">
      <w:pPr>
        <w:jc w:val="both"/>
        <w:rPr>
          <w:color w:val="000000" w:themeColor="text1"/>
          <w:lang w:val="en-GB"/>
        </w:rPr>
      </w:pPr>
    </w:p>
    <w:tbl>
      <w:tblPr>
        <w:tblStyle w:val="GridTable2Accent1"/>
        <w:tblW w:w="0" w:type="auto"/>
        <w:tblLook w:val="04A0"/>
      </w:tblPr>
      <w:tblGrid>
        <w:gridCol w:w="3009"/>
        <w:gridCol w:w="3009"/>
        <w:gridCol w:w="3010"/>
      </w:tblGrid>
      <w:tr w:rsidR="00E7152D" w:rsidRPr="001F6A97" w:rsidTr="0056154E">
        <w:trPr>
          <w:cnfStyle w:val="100000000000"/>
        </w:trPr>
        <w:tc>
          <w:tcPr>
            <w:cnfStyle w:val="001000000000"/>
            <w:tcW w:w="3009" w:type="dxa"/>
          </w:tcPr>
          <w:p w:rsidR="00E7152D" w:rsidRPr="001F6A97" w:rsidRDefault="00E7152D" w:rsidP="006018CA">
            <w:pPr>
              <w:jc w:val="both"/>
              <w:rPr>
                <w:color w:val="000000" w:themeColor="text1"/>
                <w:sz w:val="20"/>
                <w:szCs w:val="20"/>
                <w:lang w:val="en-GB"/>
              </w:rPr>
            </w:pPr>
            <w:r w:rsidRPr="001F6A97">
              <w:rPr>
                <w:color w:val="000000" w:themeColor="text1"/>
                <w:sz w:val="20"/>
                <w:szCs w:val="20"/>
                <w:lang w:val="en-GB"/>
              </w:rPr>
              <w:t>Aspect</w:t>
            </w:r>
          </w:p>
        </w:tc>
        <w:tc>
          <w:tcPr>
            <w:tcW w:w="3009" w:type="dxa"/>
          </w:tcPr>
          <w:p w:rsidR="00E7152D" w:rsidRPr="001F6A97" w:rsidRDefault="00E7152D" w:rsidP="006018CA">
            <w:pPr>
              <w:jc w:val="both"/>
              <w:cnfStyle w:val="100000000000"/>
              <w:rPr>
                <w:color w:val="000000" w:themeColor="text1"/>
                <w:sz w:val="20"/>
                <w:szCs w:val="20"/>
                <w:lang w:val="en-GB"/>
              </w:rPr>
            </w:pPr>
            <w:r w:rsidRPr="001F6A97">
              <w:rPr>
                <w:color w:val="000000" w:themeColor="text1"/>
                <w:sz w:val="20"/>
                <w:szCs w:val="20"/>
                <w:lang w:val="en-GB"/>
              </w:rPr>
              <w:t>MDGs</w:t>
            </w:r>
          </w:p>
        </w:tc>
        <w:tc>
          <w:tcPr>
            <w:tcW w:w="3010" w:type="dxa"/>
          </w:tcPr>
          <w:p w:rsidR="00E7152D" w:rsidRPr="001F6A97" w:rsidRDefault="00E7152D" w:rsidP="006018CA">
            <w:pPr>
              <w:jc w:val="both"/>
              <w:cnfStyle w:val="100000000000"/>
              <w:rPr>
                <w:color w:val="000000" w:themeColor="text1"/>
                <w:sz w:val="20"/>
                <w:szCs w:val="20"/>
                <w:lang w:val="en-GB"/>
              </w:rPr>
            </w:pPr>
            <w:r w:rsidRPr="001F6A97">
              <w:rPr>
                <w:color w:val="000000" w:themeColor="text1"/>
                <w:sz w:val="20"/>
                <w:szCs w:val="20"/>
                <w:lang w:val="en-GB"/>
              </w:rPr>
              <w:t>SDGs</w:t>
            </w:r>
          </w:p>
        </w:tc>
      </w:tr>
      <w:tr w:rsidR="00E7152D" w:rsidRPr="001F6A97" w:rsidTr="0056154E">
        <w:trPr>
          <w:cnfStyle w:val="000000100000"/>
        </w:trPr>
        <w:tc>
          <w:tcPr>
            <w:cnfStyle w:val="001000000000"/>
            <w:tcW w:w="3009" w:type="dxa"/>
          </w:tcPr>
          <w:p w:rsidR="00E7152D" w:rsidRPr="001F6A97" w:rsidRDefault="00E7152D" w:rsidP="006018CA">
            <w:pPr>
              <w:jc w:val="both"/>
              <w:rPr>
                <w:color w:val="000000" w:themeColor="text1"/>
                <w:sz w:val="20"/>
                <w:szCs w:val="20"/>
                <w:lang w:val="en-GB"/>
              </w:rPr>
            </w:pPr>
            <w:r w:rsidRPr="001F6A97">
              <w:rPr>
                <w:color w:val="000000" w:themeColor="text1"/>
                <w:sz w:val="20"/>
                <w:szCs w:val="20"/>
                <w:lang w:val="en-GB"/>
              </w:rPr>
              <w:t>Targets</w:t>
            </w:r>
          </w:p>
        </w:tc>
        <w:tc>
          <w:tcPr>
            <w:tcW w:w="3009" w:type="dxa"/>
          </w:tcPr>
          <w:p w:rsidR="00E7152D" w:rsidRPr="001F6A97" w:rsidRDefault="00E7152D" w:rsidP="006018CA">
            <w:pPr>
              <w:jc w:val="both"/>
              <w:cnfStyle w:val="000000100000"/>
              <w:rPr>
                <w:b/>
                <w:color w:val="000000" w:themeColor="text1"/>
                <w:sz w:val="20"/>
                <w:szCs w:val="20"/>
                <w:lang w:val="en-GB"/>
              </w:rPr>
            </w:pPr>
            <w:r w:rsidRPr="001F6A97">
              <w:rPr>
                <w:b/>
                <w:color w:val="000000" w:themeColor="text1"/>
                <w:sz w:val="20"/>
                <w:szCs w:val="20"/>
                <w:lang w:val="en-GB"/>
              </w:rPr>
              <w:t>MDG target (1990 – 2015)</w:t>
            </w:r>
          </w:p>
          <w:p w:rsidR="00E7152D" w:rsidRPr="001F6A97" w:rsidRDefault="00E7152D" w:rsidP="006018CA">
            <w:pPr>
              <w:jc w:val="both"/>
              <w:cnfStyle w:val="000000100000"/>
              <w:rPr>
                <w:color w:val="000000" w:themeColor="text1"/>
                <w:sz w:val="20"/>
                <w:szCs w:val="20"/>
                <w:lang w:val="en-GB"/>
              </w:rPr>
            </w:pPr>
            <w:r w:rsidRPr="001F6A97">
              <w:rPr>
                <w:color w:val="000000" w:themeColor="text1"/>
                <w:sz w:val="20"/>
                <w:szCs w:val="20"/>
                <w:lang w:val="en-GB"/>
              </w:rPr>
              <w:t>Halve the proportion of people without sustainable access to safe drinking water and basic sanitation</w:t>
            </w:r>
          </w:p>
          <w:p w:rsidR="00E7152D" w:rsidRPr="001F6A97" w:rsidRDefault="00E7152D" w:rsidP="006018CA">
            <w:pPr>
              <w:jc w:val="both"/>
              <w:cnfStyle w:val="000000100000"/>
              <w:rPr>
                <w:color w:val="000000" w:themeColor="text1"/>
                <w:sz w:val="20"/>
                <w:szCs w:val="20"/>
                <w:lang w:val="en-GB"/>
              </w:rPr>
            </w:pPr>
          </w:p>
        </w:tc>
        <w:tc>
          <w:tcPr>
            <w:tcW w:w="3010" w:type="dxa"/>
          </w:tcPr>
          <w:p w:rsidR="00E7152D" w:rsidRPr="001F6A97" w:rsidRDefault="00E7152D" w:rsidP="006018CA">
            <w:pPr>
              <w:jc w:val="both"/>
              <w:cnfStyle w:val="000000100000"/>
              <w:rPr>
                <w:b/>
                <w:color w:val="000000" w:themeColor="text1"/>
                <w:sz w:val="20"/>
                <w:szCs w:val="20"/>
                <w:lang w:val="en-GB"/>
              </w:rPr>
            </w:pPr>
            <w:r w:rsidRPr="001F6A97">
              <w:rPr>
                <w:b/>
                <w:color w:val="000000" w:themeColor="text1"/>
                <w:sz w:val="20"/>
                <w:szCs w:val="20"/>
                <w:lang w:val="en-GB"/>
              </w:rPr>
              <w:t>SDG targets (2016 – 2030)</w:t>
            </w:r>
          </w:p>
          <w:p w:rsidR="00E7152D" w:rsidRPr="001F6A97" w:rsidRDefault="00E7152D" w:rsidP="006018CA">
            <w:pPr>
              <w:jc w:val="both"/>
              <w:cnfStyle w:val="000000100000"/>
              <w:rPr>
                <w:color w:val="000000" w:themeColor="text1"/>
                <w:sz w:val="20"/>
                <w:szCs w:val="20"/>
                <w:lang w:val="en-GB"/>
              </w:rPr>
            </w:pPr>
            <w:r w:rsidRPr="001F6A97">
              <w:rPr>
                <w:color w:val="000000" w:themeColor="text1"/>
                <w:sz w:val="20"/>
                <w:szCs w:val="20"/>
                <w:lang w:val="en-GB"/>
              </w:rPr>
              <w:t>Achieve universal and equitable access to safe and affordable drinking water for all</w:t>
            </w:r>
          </w:p>
          <w:p w:rsidR="00E7152D" w:rsidRPr="001F6A97" w:rsidRDefault="00E7152D" w:rsidP="006018CA">
            <w:pPr>
              <w:jc w:val="both"/>
              <w:cnfStyle w:val="000000100000"/>
              <w:rPr>
                <w:color w:val="000000" w:themeColor="text1"/>
                <w:sz w:val="20"/>
                <w:szCs w:val="20"/>
                <w:lang w:val="en-GB"/>
              </w:rPr>
            </w:pPr>
            <w:r w:rsidRPr="001F6A97">
              <w:rPr>
                <w:color w:val="000000" w:themeColor="text1"/>
                <w:sz w:val="20"/>
                <w:szCs w:val="20"/>
                <w:lang w:val="en-GB"/>
              </w:rPr>
              <w:t>Achieve access to adequate and equitable sanitation and hygiene for all and end open defecation paying special attention to the needs of women and girls and those in vulnerable situations</w:t>
            </w:r>
          </w:p>
          <w:p w:rsidR="00E7152D" w:rsidRPr="001F6A97" w:rsidRDefault="00E7152D" w:rsidP="006018CA">
            <w:pPr>
              <w:jc w:val="both"/>
              <w:cnfStyle w:val="000000100000"/>
              <w:rPr>
                <w:color w:val="000000" w:themeColor="text1"/>
                <w:sz w:val="20"/>
                <w:szCs w:val="20"/>
                <w:lang w:val="en-GB"/>
              </w:rPr>
            </w:pPr>
          </w:p>
        </w:tc>
      </w:tr>
      <w:tr w:rsidR="00E7152D" w:rsidRPr="001F6A97" w:rsidTr="0056154E">
        <w:tc>
          <w:tcPr>
            <w:cnfStyle w:val="001000000000"/>
            <w:tcW w:w="3009" w:type="dxa"/>
          </w:tcPr>
          <w:p w:rsidR="00E7152D" w:rsidRPr="001F6A97" w:rsidRDefault="00E7152D" w:rsidP="006018CA">
            <w:pPr>
              <w:jc w:val="both"/>
              <w:rPr>
                <w:color w:val="000000" w:themeColor="text1"/>
                <w:sz w:val="20"/>
                <w:szCs w:val="20"/>
                <w:lang w:val="en-GB"/>
              </w:rPr>
            </w:pPr>
            <w:r w:rsidRPr="001F6A97">
              <w:rPr>
                <w:color w:val="000000" w:themeColor="text1"/>
                <w:sz w:val="20"/>
                <w:szCs w:val="20"/>
                <w:lang w:val="en-GB"/>
              </w:rPr>
              <w:t>Indicators</w:t>
            </w:r>
          </w:p>
        </w:tc>
        <w:tc>
          <w:tcPr>
            <w:tcW w:w="3009" w:type="dxa"/>
          </w:tcPr>
          <w:p w:rsidR="00E7152D" w:rsidRPr="001F6A97" w:rsidRDefault="00E7152D" w:rsidP="006018CA">
            <w:pPr>
              <w:jc w:val="both"/>
              <w:cnfStyle w:val="000000000000"/>
              <w:rPr>
                <w:b/>
                <w:color w:val="000000" w:themeColor="text1"/>
                <w:sz w:val="20"/>
                <w:szCs w:val="20"/>
                <w:lang w:val="en-GB"/>
              </w:rPr>
            </w:pPr>
            <w:r w:rsidRPr="001F6A97">
              <w:rPr>
                <w:b/>
                <w:color w:val="000000" w:themeColor="text1"/>
                <w:sz w:val="20"/>
                <w:szCs w:val="20"/>
                <w:lang w:val="en-GB"/>
              </w:rPr>
              <w:t>MDG target indicators</w:t>
            </w:r>
          </w:p>
          <w:p w:rsidR="0056154E" w:rsidRPr="001F6A97" w:rsidRDefault="00E7152D" w:rsidP="00E83937">
            <w:pPr>
              <w:pStyle w:val="ListParagraph"/>
              <w:numPr>
                <w:ilvl w:val="0"/>
                <w:numId w:val="114"/>
              </w:numPr>
              <w:jc w:val="both"/>
              <w:cnfStyle w:val="000000000000"/>
              <w:rPr>
                <w:color w:val="000000" w:themeColor="text1"/>
                <w:sz w:val="20"/>
                <w:szCs w:val="20"/>
                <w:lang w:val="en-GB"/>
              </w:rPr>
            </w:pPr>
            <w:r w:rsidRPr="001F6A97">
              <w:rPr>
                <w:color w:val="000000" w:themeColor="text1"/>
                <w:sz w:val="20"/>
                <w:szCs w:val="20"/>
                <w:lang w:val="en-GB"/>
              </w:rPr>
              <w:t>Proportion of population using an improved drinking water source</w:t>
            </w:r>
          </w:p>
          <w:p w:rsidR="0056154E" w:rsidRPr="001F6A97" w:rsidRDefault="0056154E" w:rsidP="0056154E">
            <w:pPr>
              <w:jc w:val="both"/>
              <w:cnfStyle w:val="000000000000"/>
              <w:rPr>
                <w:color w:val="000000" w:themeColor="text1"/>
                <w:sz w:val="20"/>
                <w:szCs w:val="20"/>
                <w:lang w:val="en-GB"/>
              </w:rPr>
            </w:pPr>
          </w:p>
          <w:p w:rsidR="00E7152D" w:rsidRPr="001F6A97" w:rsidRDefault="00E7152D" w:rsidP="00E83937">
            <w:pPr>
              <w:pStyle w:val="ListParagraph"/>
              <w:numPr>
                <w:ilvl w:val="0"/>
                <w:numId w:val="114"/>
              </w:numPr>
              <w:jc w:val="both"/>
              <w:cnfStyle w:val="000000000000"/>
              <w:rPr>
                <w:color w:val="000000" w:themeColor="text1"/>
                <w:sz w:val="20"/>
                <w:szCs w:val="20"/>
                <w:lang w:val="en-GB"/>
              </w:rPr>
            </w:pPr>
            <w:r w:rsidRPr="001F6A97">
              <w:rPr>
                <w:color w:val="000000" w:themeColor="text1"/>
                <w:sz w:val="20"/>
                <w:szCs w:val="20"/>
                <w:lang w:val="en-GB"/>
              </w:rPr>
              <w:t>Proportion of population using an improved sanitation facility</w:t>
            </w:r>
          </w:p>
          <w:p w:rsidR="00E7152D" w:rsidRPr="001F6A97" w:rsidRDefault="00E7152D" w:rsidP="006018CA">
            <w:pPr>
              <w:jc w:val="both"/>
              <w:cnfStyle w:val="000000000000"/>
              <w:rPr>
                <w:color w:val="000000" w:themeColor="text1"/>
                <w:sz w:val="20"/>
                <w:szCs w:val="20"/>
                <w:lang w:val="en-GB"/>
              </w:rPr>
            </w:pPr>
          </w:p>
          <w:p w:rsidR="00E7152D" w:rsidRPr="001F6A97" w:rsidRDefault="00E7152D" w:rsidP="006018CA">
            <w:pPr>
              <w:jc w:val="both"/>
              <w:cnfStyle w:val="000000000000"/>
              <w:rPr>
                <w:color w:val="000000" w:themeColor="text1"/>
                <w:sz w:val="20"/>
                <w:szCs w:val="20"/>
                <w:lang w:val="en-GB"/>
              </w:rPr>
            </w:pPr>
          </w:p>
        </w:tc>
        <w:tc>
          <w:tcPr>
            <w:tcW w:w="3010" w:type="dxa"/>
          </w:tcPr>
          <w:p w:rsidR="00E7152D" w:rsidRPr="001F6A97" w:rsidRDefault="00E7152D" w:rsidP="006018CA">
            <w:pPr>
              <w:jc w:val="both"/>
              <w:cnfStyle w:val="000000000000"/>
              <w:rPr>
                <w:b/>
                <w:color w:val="000000" w:themeColor="text1"/>
                <w:sz w:val="20"/>
                <w:szCs w:val="20"/>
                <w:lang w:val="en-GB"/>
              </w:rPr>
            </w:pPr>
            <w:r w:rsidRPr="001F6A97">
              <w:rPr>
                <w:b/>
                <w:color w:val="000000" w:themeColor="text1"/>
                <w:sz w:val="20"/>
                <w:szCs w:val="20"/>
                <w:lang w:val="en-GB"/>
              </w:rPr>
              <w:t>SDG targets indicators</w:t>
            </w:r>
          </w:p>
          <w:p w:rsidR="00E7152D" w:rsidRPr="001F6A97" w:rsidRDefault="00E7152D" w:rsidP="00E83937">
            <w:pPr>
              <w:pStyle w:val="ListParagraph"/>
              <w:numPr>
                <w:ilvl w:val="0"/>
                <w:numId w:val="115"/>
              </w:numPr>
              <w:jc w:val="both"/>
              <w:cnfStyle w:val="000000000000"/>
              <w:rPr>
                <w:color w:val="000000" w:themeColor="text1"/>
                <w:sz w:val="20"/>
                <w:szCs w:val="20"/>
                <w:lang w:val="en-GB"/>
              </w:rPr>
            </w:pPr>
            <w:r w:rsidRPr="001F6A97">
              <w:rPr>
                <w:color w:val="000000" w:themeColor="text1"/>
                <w:sz w:val="20"/>
                <w:szCs w:val="20"/>
                <w:lang w:val="en-GB"/>
              </w:rPr>
              <w:t>Percentage of the population using safely managed drinking water services</w:t>
            </w:r>
          </w:p>
          <w:p w:rsidR="0056154E" w:rsidRPr="001F6A97" w:rsidRDefault="0056154E" w:rsidP="0056154E">
            <w:pPr>
              <w:jc w:val="both"/>
              <w:cnfStyle w:val="000000000000"/>
              <w:rPr>
                <w:color w:val="000000" w:themeColor="text1"/>
                <w:sz w:val="20"/>
                <w:szCs w:val="20"/>
                <w:lang w:val="en-GB"/>
              </w:rPr>
            </w:pPr>
          </w:p>
          <w:p w:rsidR="00E7152D" w:rsidRPr="001F6A97" w:rsidRDefault="00E7152D" w:rsidP="00E83937">
            <w:pPr>
              <w:pStyle w:val="ListParagraph"/>
              <w:numPr>
                <w:ilvl w:val="0"/>
                <w:numId w:val="115"/>
              </w:numPr>
              <w:jc w:val="both"/>
              <w:cnfStyle w:val="000000000000"/>
              <w:rPr>
                <w:color w:val="000000" w:themeColor="text1"/>
                <w:sz w:val="20"/>
                <w:szCs w:val="20"/>
                <w:lang w:val="en-GB"/>
              </w:rPr>
            </w:pPr>
            <w:r w:rsidRPr="001F6A97">
              <w:rPr>
                <w:color w:val="000000" w:themeColor="text1"/>
                <w:sz w:val="20"/>
                <w:szCs w:val="20"/>
                <w:lang w:val="en-GB"/>
              </w:rPr>
              <w:t>Percentage of the population using safely managed sanitation services, including a hand-washing facility with water and soap</w:t>
            </w:r>
          </w:p>
        </w:tc>
      </w:tr>
      <w:tr w:rsidR="00E7152D" w:rsidRPr="001F6A97" w:rsidTr="0056154E">
        <w:trPr>
          <w:cnfStyle w:val="000000100000"/>
        </w:trPr>
        <w:tc>
          <w:tcPr>
            <w:cnfStyle w:val="001000000000"/>
            <w:tcW w:w="3009" w:type="dxa"/>
          </w:tcPr>
          <w:p w:rsidR="00E7152D" w:rsidRPr="001F6A97" w:rsidRDefault="0056154E" w:rsidP="006018CA">
            <w:pPr>
              <w:jc w:val="both"/>
              <w:rPr>
                <w:color w:val="000000" w:themeColor="text1"/>
                <w:sz w:val="20"/>
                <w:szCs w:val="20"/>
                <w:lang w:val="en-GB"/>
              </w:rPr>
            </w:pPr>
            <w:r w:rsidRPr="001F6A97">
              <w:rPr>
                <w:color w:val="000000" w:themeColor="text1"/>
                <w:sz w:val="20"/>
                <w:szCs w:val="20"/>
                <w:lang w:val="en-GB"/>
              </w:rPr>
              <w:t>Definitions</w:t>
            </w:r>
          </w:p>
        </w:tc>
        <w:tc>
          <w:tcPr>
            <w:tcW w:w="3009" w:type="dxa"/>
          </w:tcPr>
          <w:p w:rsidR="00E7152D" w:rsidRPr="001F6A97" w:rsidRDefault="00E7152D" w:rsidP="006018CA">
            <w:pPr>
              <w:jc w:val="both"/>
              <w:cnfStyle w:val="000000100000"/>
              <w:rPr>
                <w:b/>
                <w:color w:val="000000" w:themeColor="text1"/>
                <w:sz w:val="20"/>
                <w:szCs w:val="20"/>
                <w:lang w:val="en-GB"/>
              </w:rPr>
            </w:pPr>
            <w:r w:rsidRPr="001F6A97">
              <w:rPr>
                <w:b/>
                <w:color w:val="000000" w:themeColor="text1"/>
                <w:sz w:val="20"/>
                <w:szCs w:val="20"/>
                <w:lang w:val="en-GB"/>
              </w:rPr>
              <w:t>MDG target indictors - definitions</w:t>
            </w:r>
          </w:p>
          <w:p w:rsidR="00E7152D" w:rsidRPr="001F6A97" w:rsidRDefault="00E7152D" w:rsidP="006018CA">
            <w:pPr>
              <w:jc w:val="both"/>
              <w:cnfStyle w:val="000000100000"/>
              <w:rPr>
                <w:color w:val="000000" w:themeColor="text1"/>
                <w:sz w:val="20"/>
                <w:szCs w:val="20"/>
                <w:lang w:val="en-GB"/>
              </w:rPr>
            </w:pPr>
          </w:p>
          <w:p w:rsidR="0056154E" w:rsidRPr="001F6A97" w:rsidRDefault="0056154E" w:rsidP="006018CA">
            <w:pPr>
              <w:jc w:val="both"/>
              <w:cnfStyle w:val="000000100000"/>
              <w:rPr>
                <w:color w:val="000000" w:themeColor="text1"/>
                <w:sz w:val="20"/>
                <w:szCs w:val="20"/>
                <w:lang w:val="en-GB"/>
              </w:rPr>
            </w:pPr>
          </w:p>
          <w:p w:rsidR="00E7152D" w:rsidRPr="001F6A97" w:rsidRDefault="00E7152D" w:rsidP="00E83937">
            <w:pPr>
              <w:pStyle w:val="ListParagraph"/>
              <w:numPr>
                <w:ilvl w:val="0"/>
                <w:numId w:val="116"/>
              </w:numPr>
              <w:ind w:left="360"/>
              <w:jc w:val="both"/>
              <w:cnfStyle w:val="000000100000"/>
              <w:rPr>
                <w:color w:val="000000" w:themeColor="text1"/>
                <w:sz w:val="20"/>
                <w:szCs w:val="20"/>
                <w:lang w:val="en-GB"/>
              </w:rPr>
            </w:pPr>
            <w:r w:rsidRPr="001F6A97">
              <w:rPr>
                <w:color w:val="000000" w:themeColor="text1"/>
                <w:sz w:val="20"/>
                <w:szCs w:val="20"/>
                <w:lang w:val="en-GB"/>
              </w:rPr>
              <w:t xml:space="preserve">Water supply:  households taking their drinking water from a household connection (piped water), a public standpipe, a borehole, a protected dug well, a protected spring, rain water collection.  </w:t>
            </w:r>
          </w:p>
          <w:p w:rsidR="00E7152D" w:rsidRPr="001F6A97" w:rsidRDefault="00E7152D" w:rsidP="00E83937">
            <w:pPr>
              <w:pStyle w:val="ListParagraph"/>
              <w:numPr>
                <w:ilvl w:val="0"/>
                <w:numId w:val="116"/>
              </w:numPr>
              <w:ind w:left="360"/>
              <w:jc w:val="both"/>
              <w:cnfStyle w:val="000000100000"/>
              <w:rPr>
                <w:color w:val="000000" w:themeColor="text1"/>
                <w:sz w:val="20"/>
                <w:szCs w:val="20"/>
                <w:lang w:val="en-GB"/>
              </w:rPr>
            </w:pPr>
            <w:r w:rsidRPr="001F6A97">
              <w:rPr>
                <w:color w:val="000000" w:themeColor="text1"/>
                <w:sz w:val="20"/>
                <w:szCs w:val="20"/>
                <w:lang w:val="en-GB"/>
              </w:rPr>
              <w:t>Limitations: water safety and sustainability not reflected</w:t>
            </w:r>
          </w:p>
          <w:p w:rsidR="00E7152D" w:rsidRPr="001F6A97" w:rsidRDefault="00E7152D" w:rsidP="0056154E">
            <w:pPr>
              <w:jc w:val="both"/>
              <w:cnfStyle w:val="000000100000"/>
              <w:rPr>
                <w:color w:val="000000" w:themeColor="text1"/>
                <w:sz w:val="20"/>
                <w:szCs w:val="20"/>
                <w:lang w:val="en-GB"/>
              </w:rPr>
            </w:pPr>
          </w:p>
          <w:p w:rsidR="00E7152D" w:rsidRPr="001F6A97" w:rsidRDefault="00E7152D" w:rsidP="00E83937">
            <w:pPr>
              <w:pStyle w:val="ListParagraph"/>
              <w:numPr>
                <w:ilvl w:val="0"/>
                <w:numId w:val="116"/>
              </w:numPr>
              <w:ind w:left="360"/>
              <w:jc w:val="both"/>
              <w:cnfStyle w:val="000000100000"/>
              <w:rPr>
                <w:color w:val="000000" w:themeColor="text1"/>
                <w:sz w:val="20"/>
                <w:szCs w:val="20"/>
                <w:lang w:val="en-GB"/>
              </w:rPr>
            </w:pPr>
            <w:r w:rsidRPr="001F6A97">
              <w:rPr>
                <w:color w:val="000000" w:themeColor="text1"/>
                <w:sz w:val="20"/>
                <w:szCs w:val="20"/>
                <w:lang w:val="en-GB"/>
              </w:rPr>
              <w:t>Sanitation: households using toilets connected to a public sewer or a septic tank, using a pour-flush toilet, a pit latrine, a ventilated improved pit latrine.  Households sharing an improved toilet NOT included.</w:t>
            </w:r>
          </w:p>
          <w:p w:rsidR="00E7152D" w:rsidRPr="001F6A97" w:rsidRDefault="00E7152D" w:rsidP="00E83937">
            <w:pPr>
              <w:pStyle w:val="ListParagraph"/>
              <w:numPr>
                <w:ilvl w:val="0"/>
                <w:numId w:val="116"/>
              </w:numPr>
              <w:ind w:left="360"/>
              <w:jc w:val="both"/>
              <w:cnfStyle w:val="000000100000"/>
              <w:rPr>
                <w:color w:val="000000" w:themeColor="text1"/>
                <w:sz w:val="20"/>
                <w:szCs w:val="20"/>
                <w:lang w:val="en-GB"/>
              </w:rPr>
            </w:pPr>
            <w:r w:rsidRPr="001F6A97">
              <w:rPr>
                <w:color w:val="000000" w:themeColor="text1"/>
                <w:sz w:val="20"/>
                <w:szCs w:val="20"/>
                <w:lang w:val="en-GB"/>
              </w:rPr>
              <w:t>Limitations: open disposal of sewage, pit content not reflected</w:t>
            </w:r>
          </w:p>
          <w:p w:rsidR="00E7152D" w:rsidRPr="001F6A97" w:rsidRDefault="00E7152D" w:rsidP="006018CA">
            <w:pPr>
              <w:jc w:val="both"/>
              <w:cnfStyle w:val="000000100000"/>
              <w:rPr>
                <w:color w:val="000000" w:themeColor="text1"/>
                <w:sz w:val="20"/>
                <w:szCs w:val="20"/>
                <w:lang w:val="en-GB"/>
              </w:rPr>
            </w:pPr>
          </w:p>
        </w:tc>
        <w:tc>
          <w:tcPr>
            <w:tcW w:w="3010" w:type="dxa"/>
          </w:tcPr>
          <w:p w:rsidR="00E7152D" w:rsidRPr="001F6A97" w:rsidRDefault="00E7152D" w:rsidP="006018CA">
            <w:pPr>
              <w:jc w:val="both"/>
              <w:cnfStyle w:val="000000100000"/>
              <w:rPr>
                <w:b/>
                <w:color w:val="000000" w:themeColor="text1"/>
                <w:sz w:val="20"/>
                <w:szCs w:val="20"/>
                <w:lang w:val="en-GB"/>
              </w:rPr>
            </w:pPr>
            <w:r w:rsidRPr="001F6A97">
              <w:rPr>
                <w:b/>
                <w:color w:val="000000" w:themeColor="text1"/>
                <w:sz w:val="20"/>
                <w:szCs w:val="20"/>
                <w:lang w:val="en-GB"/>
              </w:rPr>
              <w:t>SDG target indicators – definitions</w:t>
            </w:r>
          </w:p>
          <w:p w:rsidR="00E7152D" w:rsidRPr="001F6A97" w:rsidRDefault="00E7152D" w:rsidP="006018CA">
            <w:pPr>
              <w:jc w:val="both"/>
              <w:cnfStyle w:val="000000100000"/>
              <w:rPr>
                <w:color w:val="000000" w:themeColor="text1"/>
                <w:sz w:val="20"/>
                <w:szCs w:val="20"/>
                <w:lang w:val="en-GB"/>
              </w:rPr>
            </w:pPr>
          </w:p>
          <w:p w:rsidR="00E7152D" w:rsidRPr="001F6A97" w:rsidRDefault="00E7152D" w:rsidP="00E83937">
            <w:pPr>
              <w:pStyle w:val="ListParagraph"/>
              <w:numPr>
                <w:ilvl w:val="0"/>
                <w:numId w:val="117"/>
              </w:numPr>
              <w:ind w:left="360"/>
              <w:jc w:val="both"/>
              <w:cnfStyle w:val="000000100000"/>
              <w:rPr>
                <w:color w:val="000000" w:themeColor="text1"/>
                <w:sz w:val="20"/>
                <w:szCs w:val="20"/>
                <w:lang w:val="en-GB"/>
              </w:rPr>
            </w:pPr>
            <w:r w:rsidRPr="001F6A97">
              <w:rPr>
                <w:color w:val="000000" w:themeColor="text1"/>
                <w:sz w:val="20"/>
                <w:szCs w:val="20"/>
                <w:lang w:val="en-GB"/>
              </w:rPr>
              <w:t>Water Supply: Population using an improved drinking water source which is:</w:t>
            </w:r>
          </w:p>
          <w:p w:rsidR="00E7152D" w:rsidRPr="001F6A97" w:rsidRDefault="00E7152D" w:rsidP="00E83937">
            <w:pPr>
              <w:pStyle w:val="ListParagraph"/>
              <w:numPr>
                <w:ilvl w:val="0"/>
                <w:numId w:val="118"/>
              </w:numPr>
              <w:jc w:val="both"/>
              <w:cnfStyle w:val="000000100000"/>
              <w:rPr>
                <w:color w:val="000000" w:themeColor="text1"/>
                <w:sz w:val="20"/>
                <w:szCs w:val="20"/>
                <w:lang w:val="en-GB"/>
              </w:rPr>
            </w:pPr>
            <w:r w:rsidRPr="001F6A97">
              <w:rPr>
                <w:color w:val="000000" w:themeColor="text1"/>
                <w:sz w:val="20"/>
                <w:szCs w:val="20"/>
                <w:lang w:val="en-GB"/>
              </w:rPr>
              <w:t>Accessible: located on premises</w:t>
            </w:r>
          </w:p>
          <w:p w:rsidR="00E7152D" w:rsidRPr="001F6A97" w:rsidRDefault="00E7152D" w:rsidP="00E83937">
            <w:pPr>
              <w:pStyle w:val="ListParagraph"/>
              <w:numPr>
                <w:ilvl w:val="0"/>
                <w:numId w:val="118"/>
              </w:numPr>
              <w:jc w:val="both"/>
              <w:cnfStyle w:val="000000100000"/>
              <w:rPr>
                <w:color w:val="000000" w:themeColor="text1"/>
                <w:sz w:val="20"/>
                <w:szCs w:val="20"/>
                <w:lang w:val="en-GB"/>
              </w:rPr>
            </w:pPr>
            <w:r w:rsidRPr="001F6A97">
              <w:rPr>
                <w:color w:val="000000" w:themeColor="text1"/>
                <w:sz w:val="20"/>
                <w:szCs w:val="20"/>
                <w:lang w:val="en-GB"/>
              </w:rPr>
              <w:t>Available: available when needed</w:t>
            </w:r>
          </w:p>
          <w:p w:rsidR="00E7152D" w:rsidRPr="001F6A97" w:rsidRDefault="00E7152D" w:rsidP="00E83937">
            <w:pPr>
              <w:pStyle w:val="ListParagraph"/>
              <w:numPr>
                <w:ilvl w:val="0"/>
                <w:numId w:val="118"/>
              </w:numPr>
              <w:jc w:val="both"/>
              <w:cnfStyle w:val="000000100000"/>
              <w:rPr>
                <w:color w:val="000000" w:themeColor="text1"/>
                <w:sz w:val="20"/>
                <w:szCs w:val="20"/>
                <w:lang w:val="en-GB"/>
              </w:rPr>
            </w:pPr>
            <w:r w:rsidRPr="001F6A97">
              <w:rPr>
                <w:color w:val="000000" w:themeColor="text1"/>
                <w:sz w:val="20"/>
                <w:szCs w:val="20"/>
                <w:lang w:val="en-GB"/>
              </w:rPr>
              <w:t>Safe: free of faecal and priority chemical contamination</w:t>
            </w:r>
          </w:p>
          <w:p w:rsidR="00E7152D" w:rsidRPr="001F6A97" w:rsidRDefault="00E7152D" w:rsidP="0056154E">
            <w:pPr>
              <w:jc w:val="both"/>
              <w:cnfStyle w:val="000000100000"/>
              <w:rPr>
                <w:color w:val="000000" w:themeColor="text1"/>
                <w:sz w:val="20"/>
                <w:szCs w:val="20"/>
                <w:lang w:val="en-GB"/>
              </w:rPr>
            </w:pPr>
          </w:p>
          <w:p w:rsidR="00E7152D" w:rsidRPr="001F6A97" w:rsidRDefault="00E7152D" w:rsidP="00E83937">
            <w:pPr>
              <w:pStyle w:val="ListParagraph"/>
              <w:numPr>
                <w:ilvl w:val="0"/>
                <w:numId w:val="117"/>
              </w:numPr>
              <w:ind w:left="360"/>
              <w:jc w:val="both"/>
              <w:cnfStyle w:val="000000100000"/>
              <w:rPr>
                <w:color w:val="000000" w:themeColor="text1"/>
                <w:sz w:val="20"/>
                <w:szCs w:val="20"/>
                <w:lang w:val="en-GB"/>
              </w:rPr>
            </w:pPr>
            <w:r w:rsidRPr="001F6A97">
              <w:rPr>
                <w:color w:val="000000" w:themeColor="text1"/>
                <w:sz w:val="20"/>
                <w:szCs w:val="20"/>
                <w:lang w:val="en-GB"/>
              </w:rPr>
              <w:t xml:space="preserve">Sanitation: Population using an improved sanitation facility (including a handwashing facility with water and soap) that is: </w:t>
            </w:r>
          </w:p>
          <w:p w:rsidR="00E7152D" w:rsidRPr="001F6A97" w:rsidRDefault="00E7152D" w:rsidP="00E83937">
            <w:pPr>
              <w:pStyle w:val="ListParagraph"/>
              <w:numPr>
                <w:ilvl w:val="0"/>
                <w:numId w:val="118"/>
              </w:numPr>
              <w:jc w:val="both"/>
              <w:cnfStyle w:val="000000100000"/>
              <w:rPr>
                <w:color w:val="000000" w:themeColor="text1"/>
                <w:sz w:val="20"/>
                <w:szCs w:val="20"/>
                <w:lang w:val="en-GB"/>
              </w:rPr>
            </w:pPr>
            <w:r w:rsidRPr="001F6A97">
              <w:rPr>
                <w:color w:val="000000" w:themeColor="text1"/>
                <w:sz w:val="20"/>
                <w:szCs w:val="20"/>
                <w:lang w:val="en-GB"/>
              </w:rPr>
              <w:t>not shared with other households</w:t>
            </w:r>
          </w:p>
          <w:p w:rsidR="00E7152D" w:rsidRPr="001F6A97" w:rsidRDefault="00E7152D" w:rsidP="00E83937">
            <w:pPr>
              <w:pStyle w:val="ListParagraph"/>
              <w:numPr>
                <w:ilvl w:val="0"/>
                <w:numId w:val="118"/>
              </w:numPr>
              <w:jc w:val="both"/>
              <w:cnfStyle w:val="000000100000"/>
              <w:rPr>
                <w:color w:val="000000" w:themeColor="text1"/>
                <w:sz w:val="20"/>
                <w:szCs w:val="20"/>
                <w:lang w:val="en-GB"/>
              </w:rPr>
            </w:pPr>
            <w:r w:rsidRPr="001F6A97">
              <w:rPr>
                <w:color w:val="000000" w:themeColor="text1"/>
                <w:sz w:val="20"/>
                <w:szCs w:val="20"/>
                <w:lang w:val="en-GB"/>
              </w:rPr>
              <w:t>excreta are safely disposed in situ or transported and treated off-site</w:t>
            </w:r>
          </w:p>
          <w:p w:rsidR="00E7152D" w:rsidRPr="001F6A97" w:rsidRDefault="00E7152D" w:rsidP="006018CA">
            <w:pPr>
              <w:jc w:val="both"/>
              <w:cnfStyle w:val="000000100000"/>
              <w:rPr>
                <w:color w:val="000000" w:themeColor="text1"/>
                <w:sz w:val="20"/>
                <w:szCs w:val="20"/>
                <w:lang w:val="en-GB"/>
              </w:rPr>
            </w:pPr>
          </w:p>
        </w:tc>
      </w:tr>
    </w:tbl>
    <w:p w:rsidR="0056154E" w:rsidRPr="001F6A97" w:rsidRDefault="0056154E" w:rsidP="006018CA">
      <w:pPr>
        <w:jc w:val="both"/>
        <w:rPr>
          <w:color w:val="000000" w:themeColor="text1"/>
          <w:lang w:val="en-GB"/>
        </w:rPr>
      </w:pPr>
    </w:p>
    <w:p w:rsidR="007E6DAD" w:rsidRPr="001F6A97" w:rsidRDefault="00E7152D" w:rsidP="006018CA">
      <w:pPr>
        <w:jc w:val="both"/>
        <w:rPr>
          <w:color w:val="000000" w:themeColor="text1"/>
          <w:lang w:val="en-GB"/>
        </w:rPr>
      </w:pPr>
      <w:r w:rsidRPr="001F6A97">
        <w:rPr>
          <w:color w:val="000000" w:themeColor="text1"/>
          <w:lang w:val="en-GB"/>
        </w:rPr>
        <w:t>The Sindh WASH Sector Development Plan is designed to be SDG compliant and aims to meet SDG targets, while recognising that some aspects like quality, safely managed, on-premises, not shared etc</w:t>
      </w:r>
      <w:r w:rsidR="00832996" w:rsidRPr="001F6A97">
        <w:rPr>
          <w:color w:val="000000" w:themeColor="text1"/>
          <w:lang w:val="en-GB"/>
        </w:rPr>
        <w:t>.</w:t>
      </w:r>
      <w:r w:rsidRPr="001F6A97">
        <w:rPr>
          <w:color w:val="000000" w:themeColor="text1"/>
          <w:lang w:val="en-GB"/>
        </w:rPr>
        <w:t xml:space="preserve"> may take some time to be achieved.</w:t>
      </w:r>
    </w:p>
    <w:p w:rsidR="0056154E" w:rsidRPr="001F6A97" w:rsidRDefault="0056154E" w:rsidP="006018CA">
      <w:pPr>
        <w:jc w:val="both"/>
        <w:rPr>
          <w:color w:val="000000" w:themeColor="text1"/>
          <w:lang w:val="en-GB"/>
        </w:rPr>
      </w:pPr>
    </w:p>
    <w:p w:rsidR="007E6DAD" w:rsidRPr="001F6A97" w:rsidRDefault="007E6DAD" w:rsidP="004B15C3">
      <w:pPr>
        <w:pStyle w:val="Heading1"/>
        <w:spacing w:before="0"/>
        <w:rPr>
          <w:color w:val="059AD8"/>
          <w:sz w:val="44"/>
          <w:lang w:val="en-GB"/>
        </w:rPr>
      </w:pPr>
      <w:r w:rsidRPr="001F6A97">
        <w:rPr>
          <w:color w:val="000000" w:themeColor="text1"/>
          <w:lang w:val="en-GB"/>
        </w:rPr>
        <w:br w:type="column"/>
      </w:r>
      <w:bookmarkStart w:id="43" w:name="_Toc476076290"/>
      <w:r w:rsidR="007531C8" w:rsidRPr="001F6A97">
        <w:rPr>
          <w:color w:val="059AD8"/>
          <w:sz w:val="44"/>
          <w:lang w:val="en-GB"/>
        </w:rPr>
        <w:t>SECTOR OVERVIEW</w:t>
      </w:r>
      <w:bookmarkEnd w:id="43"/>
    </w:p>
    <w:p w:rsidR="007E6DAD" w:rsidRPr="001F6A97" w:rsidRDefault="007E6DAD" w:rsidP="006E5BEC">
      <w:pPr>
        <w:jc w:val="both"/>
        <w:rPr>
          <w:color w:val="000000" w:themeColor="text1"/>
          <w:lang w:val="en-GB"/>
        </w:rPr>
      </w:pPr>
    </w:p>
    <w:p w:rsidR="005D6EA7" w:rsidRPr="001F6A97" w:rsidRDefault="005D6EA7" w:rsidP="006E5BEC">
      <w:pPr>
        <w:jc w:val="both"/>
        <w:rPr>
          <w:color w:val="000000" w:themeColor="text1"/>
          <w:lang w:val="en-GB"/>
        </w:rPr>
      </w:pPr>
    </w:p>
    <w:p w:rsidR="002F0CBF" w:rsidRPr="001F6A97" w:rsidRDefault="002F0CBF" w:rsidP="002F0CBF">
      <w:pPr>
        <w:pStyle w:val="Heading2"/>
        <w:spacing w:before="0" w:after="0"/>
        <w:rPr>
          <w:rFonts w:asciiTheme="majorHAnsi" w:hAnsiTheme="majorHAnsi"/>
          <w:color w:val="059AD8"/>
          <w:sz w:val="36"/>
          <w:lang w:val="en-GB"/>
        </w:rPr>
      </w:pPr>
      <w:bookmarkStart w:id="44" w:name="_Toc476076291"/>
      <w:r w:rsidRPr="001F6A97">
        <w:rPr>
          <w:rFonts w:asciiTheme="majorHAnsi" w:hAnsiTheme="majorHAnsi"/>
          <w:color w:val="059AD8"/>
          <w:sz w:val="36"/>
          <w:lang w:val="en-GB"/>
        </w:rPr>
        <w:t>Demographics</w:t>
      </w:r>
      <w:bookmarkEnd w:id="44"/>
    </w:p>
    <w:p w:rsidR="002F0CBF" w:rsidRPr="001F6A97" w:rsidRDefault="002F0CBF" w:rsidP="002F0CBF">
      <w:pPr>
        <w:jc w:val="both"/>
        <w:rPr>
          <w:color w:val="000000" w:themeColor="text1"/>
          <w:lang w:val="en-GB"/>
        </w:rPr>
      </w:pPr>
    </w:p>
    <w:p w:rsidR="002F0CBF" w:rsidRPr="001F6A97" w:rsidRDefault="00557E4F" w:rsidP="002F0CBF">
      <w:pPr>
        <w:jc w:val="both"/>
        <w:rPr>
          <w:color w:val="000000" w:themeColor="text1"/>
          <w:lang w:val="en-GB"/>
        </w:rPr>
      </w:pPr>
      <w:r w:rsidRPr="001F6A97">
        <w:rPr>
          <w:color w:val="000000" w:themeColor="text1"/>
          <w:lang w:val="en-GB"/>
        </w:rPr>
        <w:t>Sindh</w:t>
      </w:r>
      <w:r w:rsidR="002F0CBF" w:rsidRPr="001F6A97">
        <w:rPr>
          <w:color w:val="000000" w:themeColor="text1"/>
          <w:lang w:val="en-GB"/>
        </w:rPr>
        <w:t xml:space="preserve"> is </w:t>
      </w:r>
      <w:r w:rsidRPr="001F6A97">
        <w:rPr>
          <w:color w:val="000000" w:themeColor="text1"/>
          <w:lang w:val="en-GB"/>
        </w:rPr>
        <w:t>a densely</w:t>
      </w:r>
      <w:r w:rsidR="002F0CBF" w:rsidRPr="001F6A97">
        <w:rPr>
          <w:color w:val="000000" w:themeColor="text1"/>
          <w:lang w:val="en-GB"/>
        </w:rPr>
        <w:t xml:space="preserve"> populated </w:t>
      </w:r>
      <w:r w:rsidRPr="001F6A97">
        <w:rPr>
          <w:color w:val="000000" w:themeColor="text1"/>
          <w:lang w:val="en-GB"/>
        </w:rPr>
        <w:t xml:space="preserve">and most urbanised </w:t>
      </w:r>
      <w:r w:rsidR="002F0CBF" w:rsidRPr="001F6A97">
        <w:rPr>
          <w:color w:val="000000" w:themeColor="text1"/>
          <w:lang w:val="en-GB"/>
        </w:rPr>
        <w:t xml:space="preserve">province of Pakistan </w:t>
      </w:r>
      <w:r w:rsidRPr="001F6A97">
        <w:rPr>
          <w:color w:val="000000" w:themeColor="text1"/>
          <w:lang w:val="en-GB"/>
        </w:rPr>
        <w:t>accounting for 24%</w:t>
      </w:r>
      <w:r w:rsidR="002F0CBF" w:rsidRPr="001F6A97">
        <w:rPr>
          <w:color w:val="000000" w:themeColor="text1"/>
          <w:lang w:val="en-GB"/>
        </w:rPr>
        <w:t xml:space="preserve"> of the country's total population. The population of </w:t>
      </w:r>
      <w:r w:rsidRPr="001F6A97">
        <w:rPr>
          <w:color w:val="000000" w:themeColor="text1"/>
          <w:lang w:val="en-GB"/>
        </w:rPr>
        <w:t>Sindh</w:t>
      </w:r>
      <w:r w:rsidR="002F0CBF" w:rsidRPr="001F6A97">
        <w:rPr>
          <w:color w:val="000000" w:themeColor="text1"/>
          <w:lang w:val="en-GB"/>
        </w:rPr>
        <w:t xml:space="preserve"> increased from </w:t>
      </w:r>
      <w:r w:rsidRPr="001F6A97">
        <w:rPr>
          <w:color w:val="000000" w:themeColor="text1"/>
          <w:lang w:val="en-GB"/>
        </w:rPr>
        <w:t>41.248 million in 2010</w:t>
      </w:r>
      <w:r w:rsidR="002F0CBF" w:rsidRPr="001F6A97">
        <w:rPr>
          <w:color w:val="000000" w:themeColor="text1"/>
          <w:lang w:val="en-GB"/>
        </w:rPr>
        <w:t xml:space="preserve">, to </w:t>
      </w:r>
      <w:r w:rsidRPr="001F6A97">
        <w:rPr>
          <w:color w:val="000000" w:themeColor="text1"/>
          <w:lang w:val="en-GB"/>
        </w:rPr>
        <w:t>45.998</w:t>
      </w:r>
      <w:r w:rsidR="002F0CBF" w:rsidRPr="001F6A97">
        <w:rPr>
          <w:color w:val="000000" w:themeColor="text1"/>
          <w:lang w:val="en-GB"/>
        </w:rPr>
        <w:t xml:space="preserve"> million in </w:t>
      </w:r>
      <w:r w:rsidRPr="001F6A97">
        <w:rPr>
          <w:color w:val="000000" w:themeColor="text1"/>
          <w:lang w:val="en-GB"/>
        </w:rPr>
        <w:t>2015</w:t>
      </w:r>
      <w:r w:rsidR="002F0CBF" w:rsidRPr="001F6A97">
        <w:rPr>
          <w:color w:val="000000" w:themeColor="text1"/>
          <w:lang w:val="en-GB"/>
        </w:rPr>
        <w:t xml:space="preserve">, and is expected to reach </w:t>
      </w:r>
      <w:r w:rsidR="004A2F63" w:rsidRPr="001F6A97">
        <w:rPr>
          <w:color w:val="000000" w:themeColor="text1"/>
          <w:lang w:val="en-GB"/>
        </w:rPr>
        <w:t>70</w:t>
      </w:r>
      <w:r w:rsidR="002F0CBF" w:rsidRPr="001F6A97">
        <w:rPr>
          <w:color w:val="000000" w:themeColor="text1"/>
          <w:lang w:val="en-GB"/>
        </w:rPr>
        <w:t xml:space="preserve"> million</w:t>
      </w:r>
      <w:r w:rsidR="004A2F63" w:rsidRPr="001F6A97">
        <w:rPr>
          <w:color w:val="000000" w:themeColor="text1"/>
          <w:lang w:val="en-GB"/>
        </w:rPr>
        <w:t xml:space="preserve"> or more by 2050</w:t>
      </w:r>
      <w:r w:rsidR="002F0CBF" w:rsidRPr="001F6A97">
        <w:rPr>
          <w:rStyle w:val="FootnoteReference"/>
          <w:color w:val="000000" w:themeColor="text1"/>
          <w:lang w:val="en-GB"/>
        </w:rPr>
        <w:footnoteReference w:id="46"/>
      </w:r>
      <w:r w:rsidR="002F0CBF" w:rsidRPr="001F6A97">
        <w:rPr>
          <w:color w:val="000000" w:themeColor="text1"/>
          <w:lang w:val="en-GB"/>
        </w:rPr>
        <w:t>. The population growth rate in 1998 was 2.</w:t>
      </w:r>
      <w:r w:rsidR="009E5F8D" w:rsidRPr="001F6A97">
        <w:rPr>
          <w:color w:val="000000" w:themeColor="text1"/>
          <w:lang w:val="en-GB"/>
        </w:rPr>
        <w:t>80</w:t>
      </w:r>
      <w:r w:rsidR="002F0CBF" w:rsidRPr="001F6A97">
        <w:rPr>
          <w:color w:val="000000" w:themeColor="text1"/>
          <w:lang w:val="en-GB"/>
        </w:rPr>
        <w:t xml:space="preserve">%, and the highest was for </w:t>
      </w:r>
      <w:r w:rsidR="009E5F8D" w:rsidRPr="001F6A97">
        <w:rPr>
          <w:color w:val="000000" w:themeColor="text1"/>
          <w:lang w:val="en-GB"/>
        </w:rPr>
        <w:t>Karachi district</w:t>
      </w:r>
      <w:r w:rsidR="002F0CBF" w:rsidRPr="001F6A97">
        <w:rPr>
          <w:color w:val="000000" w:themeColor="text1"/>
          <w:lang w:val="en-GB"/>
        </w:rPr>
        <w:t xml:space="preserve"> with 3.</w:t>
      </w:r>
      <w:r w:rsidR="009E5F8D" w:rsidRPr="001F6A97">
        <w:rPr>
          <w:color w:val="000000" w:themeColor="text1"/>
          <w:lang w:val="en-GB"/>
        </w:rPr>
        <w:t>56</w:t>
      </w:r>
      <w:r w:rsidR="002F0CBF" w:rsidRPr="001F6A97">
        <w:rPr>
          <w:color w:val="000000" w:themeColor="text1"/>
          <w:lang w:val="en-GB"/>
        </w:rPr>
        <w:t>%</w:t>
      </w:r>
      <w:r w:rsidR="005427BD" w:rsidRPr="001F6A97">
        <w:rPr>
          <w:rStyle w:val="FootnoteReference"/>
          <w:color w:val="000000" w:themeColor="text1"/>
          <w:lang w:val="en-GB"/>
        </w:rPr>
        <w:footnoteReference w:id="47"/>
      </w:r>
      <w:r w:rsidR="002F0CBF" w:rsidRPr="001F6A97">
        <w:rPr>
          <w:color w:val="000000" w:themeColor="text1"/>
          <w:lang w:val="en-GB"/>
        </w:rPr>
        <w:t xml:space="preserve">. Between 1981 and 1998, the population of </w:t>
      </w:r>
      <w:r w:rsidR="009E5F8D" w:rsidRPr="001F6A97">
        <w:rPr>
          <w:color w:val="000000" w:themeColor="text1"/>
          <w:lang w:val="en-GB"/>
        </w:rPr>
        <w:t>Karachi district almost</w:t>
      </w:r>
      <w:r w:rsidR="002F0CBF" w:rsidRPr="001F6A97">
        <w:rPr>
          <w:color w:val="000000" w:themeColor="text1"/>
          <w:lang w:val="en-GB"/>
        </w:rPr>
        <w:t xml:space="preserve"> doubled from </w:t>
      </w:r>
      <w:r w:rsidR="009E5F8D" w:rsidRPr="001F6A97">
        <w:rPr>
          <w:color w:val="000000" w:themeColor="text1"/>
          <w:lang w:val="en-GB"/>
        </w:rPr>
        <w:t>5.437 million</w:t>
      </w:r>
      <w:r w:rsidR="002F0CBF" w:rsidRPr="001F6A97">
        <w:rPr>
          <w:color w:val="000000" w:themeColor="text1"/>
          <w:lang w:val="en-GB"/>
        </w:rPr>
        <w:t xml:space="preserve"> to </w:t>
      </w:r>
      <w:r w:rsidR="009E5F8D" w:rsidRPr="001F6A97">
        <w:rPr>
          <w:color w:val="000000" w:themeColor="text1"/>
          <w:lang w:val="en-GB"/>
        </w:rPr>
        <w:t>9.856</w:t>
      </w:r>
      <w:r w:rsidR="002F0CBF" w:rsidRPr="001F6A97">
        <w:rPr>
          <w:color w:val="000000" w:themeColor="text1"/>
          <w:lang w:val="en-GB"/>
        </w:rPr>
        <w:t xml:space="preserve"> million. </w:t>
      </w:r>
      <w:r w:rsidR="009E5F8D" w:rsidRPr="001F6A97">
        <w:rPr>
          <w:color w:val="000000" w:themeColor="text1"/>
          <w:lang w:val="en-GB"/>
        </w:rPr>
        <w:t>Karachi City</w:t>
      </w:r>
      <w:r w:rsidR="003A62CC" w:rsidRPr="001F6A97">
        <w:rPr>
          <w:color w:val="000000" w:themeColor="text1"/>
          <w:lang w:val="en-GB"/>
        </w:rPr>
        <w:t xml:space="preserve"> district alone had</w:t>
      </w:r>
      <w:r w:rsidR="002F0CBF" w:rsidRPr="001F6A97">
        <w:rPr>
          <w:color w:val="000000" w:themeColor="text1"/>
          <w:lang w:val="en-GB"/>
        </w:rPr>
        <w:t xml:space="preserve"> an estimated population of </w:t>
      </w:r>
      <w:r w:rsidR="005427BD" w:rsidRPr="001F6A97">
        <w:rPr>
          <w:color w:val="000000" w:themeColor="text1"/>
          <w:lang w:val="en-GB"/>
        </w:rPr>
        <w:t>16.459 million in 2012</w:t>
      </w:r>
      <w:r w:rsidR="002F0CBF" w:rsidRPr="001F6A97">
        <w:rPr>
          <w:color w:val="000000" w:themeColor="text1"/>
          <w:lang w:val="en-GB"/>
        </w:rPr>
        <w:t xml:space="preserve">. The largest districts after </w:t>
      </w:r>
      <w:r w:rsidR="003A62CC" w:rsidRPr="001F6A97">
        <w:rPr>
          <w:color w:val="000000" w:themeColor="text1"/>
          <w:lang w:val="en-GB"/>
        </w:rPr>
        <w:t>Karachi</w:t>
      </w:r>
      <w:r w:rsidR="002F0CBF" w:rsidRPr="001F6A97">
        <w:rPr>
          <w:color w:val="000000" w:themeColor="text1"/>
          <w:lang w:val="en-GB"/>
        </w:rPr>
        <w:t xml:space="preserve"> district with a population </w:t>
      </w:r>
      <w:r w:rsidR="003A62CC" w:rsidRPr="001F6A97">
        <w:rPr>
          <w:color w:val="000000" w:themeColor="text1"/>
          <w:lang w:val="en-GB"/>
        </w:rPr>
        <w:t>over 1.5 million in 2012</w:t>
      </w:r>
      <w:r w:rsidR="00142D21" w:rsidRPr="001F6A97">
        <w:rPr>
          <w:color w:val="000000" w:themeColor="text1"/>
          <w:lang w:val="en-GB"/>
        </w:rPr>
        <w:t xml:space="preserve"> are </w:t>
      </w:r>
      <w:r w:rsidR="003A62CC" w:rsidRPr="001F6A97">
        <w:rPr>
          <w:color w:val="000000" w:themeColor="text1"/>
          <w:lang w:val="en-GB"/>
        </w:rPr>
        <w:t>Larkana, Ghotki, Khairpur, Shaheed Benazirabad (previously Nawabshah), Dadu, Hyderabad, Badin, Thatta and Sanghar</w:t>
      </w:r>
      <w:r w:rsidR="002F0CBF" w:rsidRPr="001F6A97">
        <w:rPr>
          <w:color w:val="000000" w:themeColor="text1"/>
          <w:lang w:val="en-GB"/>
        </w:rPr>
        <w:t>, whil</w:t>
      </w:r>
      <w:r w:rsidR="003A62CC" w:rsidRPr="001F6A97">
        <w:rPr>
          <w:color w:val="000000" w:themeColor="text1"/>
          <w:lang w:val="en-GB"/>
        </w:rPr>
        <w:t>e all the rest are under 1.5 million with Tando Mohammad Khan being the smallest district with 0.6 million. About 52.5</w:t>
      </w:r>
      <w:r w:rsidR="002F0CBF" w:rsidRPr="001F6A97">
        <w:rPr>
          <w:color w:val="000000" w:themeColor="text1"/>
          <w:lang w:val="en-GB"/>
        </w:rPr>
        <w:t xml:space="preserve">% </w:t>
      </w:r>
      <w:r w:rsidR="003A62CC" w:rsidRPr="001F6A97">
        <w:rPr>
          <w:color w:val="000000" w:themeColor="text1"/>
          <w:lang w:val="en-GB"/>
        </w:rPr>
        <w:t>of the population is male and 47.5</w:t>
      </w:r>
      <w:r w:rsidR="002F0CBF" w:rsidRPr="001F6A97">
        <w:rPr>
          <w:color w:val="000000" w:themeColor="text1"/>
          <w:lang w:val="en-GB"/>
        </w:rPr>
        <w:t xml:space="preserve">% is female. Similar proportions are found in all divisions. </w:t>
      </w:r>
      <w:r w:rsidR="00127E0A" w:rsidRPr="001F6A97">
        <w:rPr>
          <w:color w:val="000000" w:themeColor="text1"/>
          <w:lang w:val="en-GB"/>
        </w:rPr>
        <w:t>The trend of</w:t>
      </w:r>
      <w:r w:rsidR="002F0CBF" w:rsidRPr="001F6A97">
        <w:rPr>
          <w:color w:val="000000" w:themeColor="text1"/>
          <w:lang w:val="en-GB"/>
        </w:rPr>
        <w:t xml:space="preserve"> urbanisation and a growing population will continue to increase demands for sector and sub-sector services.</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p>
    <w:p w:rsidR="002F0CBF" w:rsidRPr="001F6A97" w:rsidRDefault="002F0CBF" w:rsidP="002F0CBF">
      <w:pPr>
        <w:pStyle w:val="Heading2"/>
        <w:spacing w:before="0" w:after="0"/>
        <w:rPr>
          <w:rFonts w:asciiTheme="majorHAnsi" w:hAnsiTheme="majorHAnsi"/>
          <w:color w:val="059AD8"/>
          <w:sz w:val="36"/>
          <w:lang w:val="en-GB"/>
        </w:rPr>
      </w:pPr>
      <w:bookmarkStart w:id="45" w:name="_Toc476076292"/>
      <w:r w:rsidRPr="001F6A97">
        <w:rPr>
          <w:rFonts w:asciiTheme="majorHAnsi" w:hAnsiTheme="majorHAnsi"/>
          <w:color w:val="059AD8"/>
          <w:sz w:val="36"/>
          <w:lang w:val="en-GB"/>
        </w:rPr>
        <w:t>Institutions</w:t>
      </w:r>
      <w:bookmarkEnd w:id="45"/>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t xml:space="preserve">At provincial level, the </w:t>
      </w:r>
      <w:r w:rsidR="00270F8A" w:rsidRPr="001F6A97">
        <w:rPr>
          <w:color w:val="000000" w:themeColor="text1"/>
          <w:lang w:val="en-GB"/>
        </w:rPr>
        <w:t>four</w:t>
      </w:r>
      <w:r w:rsidRPr="001F6A97">
        <w:rPr>
          <w:color w:val="000000" w:themeColor="text1"/>
          <w:lang w:val="en-GB"/>
        </w:rPr>
        <w:t xml:space="preserve"> main departments</w:t>
      </w:r>
      <w:r w:rsidR="00270F8A" w:rsidRPr="001F6A97">
        <w:rPr>
          <w:color w:val="000000" w:themeColor="text1"/>
          <w:lang w:val="en-GB"/>
        </w:rPr>
        <w:t>/agencies</w:t>
      </w:r>
      <w:r w:rsidRPr="001F6A97">
        <w:rPr>
          <w:color w:val="000000" w:themeColor="text1"/>
          <w:lang w:val="en-GB"/>
        </w:rPr>
        <w:t xml:space="preserve"> responsible for water and sanitation are </w:t>
      </w:r>
      <w:r w:rsidR="007F5F99" w:rsidRPr="001F6A97">
        <w:rPr>
          <w:color w:val="000000" w:themeColor="text1"/>
          <w:lang w:val="en-GB"/>
        </w:rPr>
        <w:t>Local Government and Town Planning Department (LG&amp;TPD)</w:t>
      </w:r>
      <w:r w:rsidRPr="001F6A97">
        <w:rPr>
          <w:color w:val="000000" w:themeColor="text1"/>
          <w:lang w:val="en-GB"/>
        </w:rPr>
        <w:t xml:space="preserve">, Public Health Engineering </w:t>
      </w:r>
      <w:r w:rsidR="007F5F99" w:rsidRPr="001F6A97">
        <w:rPr>
          <w:color w:val="000000" w:themeColor="text1"/>
          <w:lang w:val="en-GB"/>
        </w:rPr>
        <w:t xml:space="preserve">and Rural Development </w:t>
      </w:r>
      <w:r w:rsidR="00270F8A" w:rsidRPr="001F6A97">
        <w:rPr>
          <w:color w:val="000000" w:themeColor="text1"/>
          <w:lang w:val="en-GB"/>
        </w:rPr>
        <w:t>(PHE&amp;RD</w:t>
      </w:r>
      <w:r w:rsidRPr="001F6A97">
        <w:rPr>
          <w:color w:val="000000" w:themeColor="text1"/>
          <w:lang w:val="en-GB"/>
        </w:rPr>
        <w:t>D)</w:t>
      </w:r>
      <w:r w:rsidR="00270F8A" w:rsidRPr="001F6A97">
        <w:rPr>
          <w:color w:val="000000" w:themeColor="text1"/>
          <w:lang w:val="en-GB"/>
        </w:rPr>
        <w:t>, Karachi Water and Sewerage Board (KW&amp;SB)</w:t>
      </w:r>
      <w:r w:rsidRPr="001F6A97">
        <w:rPr>
          <w:color w:val="000000" w:themeColor="text1"/>
          <w:lang w:val="en-GB"/>
        </w:rPr>
        <w:t xml:space="preserve"> and </w:t>
      </w:r>
      <w:r w:rsidR="00270F8A" w:rsidRPr="001F6A97">
        <w:rPr>
          <w:color w:val="000000" w:themeColor="text1"/>
          <w:lang w:val="en-GB"/>
        </w:rPr>
        <w:t xml:space="preserve">Hyderabad Water and Sanitation Authority (H-WASA). </w:t>
      </w:r>
      <w:r w:rsidR="007F5F99" w:rsidRPr="001F6A97">
        <w:rPr>
          <w:color w:val="000000" w:themeColor="text1"/>
          <w:lang w:val="en-GB"/>
        </w:rPr>
        <w:t xml:space="preserve">Generally, water supply schemes in urban areas are developed and maintained by the </w:t>
      </w:r>
      <w:r w:rsidR="00270F8A" w:rsidRPr="001F6A97">
        <w:rPr>
          <w:color w:val="000000" w:themeColor="text1"/>
          <w:lang w:val="en-GB"/>
        </w:rPr>
        <w:t>LG&amp;TPD</w:t>
      </w:r>
      <w:r w:rsidR="007F5F99" w:rsidRPr="001F6A97">
        <w:rPr>
          <w:color w:val="000000" w:themeColor="text1"/>
          <w:lang w:val="en-GB"/>
        </w:rPr>
        <w:t xml:space="preserve">, while schemes for rural areas are developed by </w:t>
      </w:r>
      <w:r w:rsidR="00270F8A" w:rsidRPr="001F6A97">
        <w:rPr>
          <w:color w:val="000000" w:themeColor="text1"/>
          <w:lang w:val="en-GB"/>
        </w:rPr>
        <w:t>PHE&amp;RDD</w:t>
      </w:r>
      <w:r w:rsidR="007F5F99" w:rsidRPr="001F6A97">
        <w:rPr>
          <w:color w:val="000000" w:themeColor="text1"/>
          <w:lang w:val="en-GB"/>
        </w:rPr>
        <w:t xml:space="preserve"> and then handed over to the communities. Further, </w:t>
      </w:r>
      <w:r w:rsidR="00270F8A" w:rsidRPr="001F6A97">
        <w:rPr>
          <w:color w:val="000000" w:themeColor="text1"/>
          <w:lang w:val="en-GB"/>
        </w:rPr>
        <w:t>KW</w:t>
      </w:r>
      <w:r w:rsidR="005F6071" w:rsidRPr="001F6A97">
        <w:rPr>
          <w:color w:val="000000" w:themeColor="text1"/>
          <w:lang w:val="en-GB"/>
        </w:rPr>
        <w:t>&amp;</w:t>
      </w:r>
      <w:r w:rsidR="00270F8A" w:rsidRPr="001F6A97">
        <w:rPr>
          <w:color w:val="000000" w:themeColor="text1"/>
          <w:lang w:val="en-GB"/>
        </w:rPr>
        <w:t>SB</w:t>
      </w:r>
      <w:r w:rsidR="007F5F99" w:rsidRPr="001F6A97">
        <w:rPr>
          <w:color w:val="000000" w:themeColor="text1"/>
          <w:lang w:val="en-GB"/>
        </w:rPr>
        <w:t xml:space="preserve"> is responsible for production, transmission and distribution of potable water to the citizens of Karachi, while the Northern Sindh Urban Services Corporation (NSUSC) develops and maintains water supply schemes for seven cities (Khairpur Mirs, Sukkur, New Sukkur, Rohri, Larkana, Shikarpur and Jacobabad). The Water and Sanitation Authority (WASA) Hyderabad has the responsibility to provide water to the urban localities of Hyderabad.</w:t>
      </w:r>
      <w:r w:rsidRPr="001F6A97">
        <w:rPr>
          <w:color w:val="000000" w:themeColor="text1"/>
          <w:lang w:val="en-GB"/>
        </w:rPr>
        <w:t xml:space="preserve"> Coordination mechanisms between the departments</w:t>
      </w:r>
      <w:r w:rsidR="00270F8A" w:rsidRPr="001F6A97">
        <w:rPr>
          <w:color w:val="000000" w:themeColor="text1"/>
          <w:lang w:val="en-GB"/>
        </w:rPr>
        <w:t>/agencies</w:t>
      </w:r>
      <w:r w:rsidRPr="001F6A97">
        <w:rPr>
          <w:color w:val="000000" w:themeColor="text1"/>
          <w:lang w:val="en-GB"/>
        </w:rPr>
        <w:t xml:space="preserve"> need to be improved owing to the inter-dependence between the services required. Several national and international partners collaborate with the Government and include UNICEF, </w:t>
      </w:r>
      <w:r w:rsidR="00270F8A" w:rsidRPr="001F6A97">
        <w:rPr>
          <w:color w:val="000000" w:themeColor="text1"/>
          <w:lang w:val="en-GB"/>
        </w:rPr>
        <w:t>Sindh Rural Support Programme (S</w:t>
      </w:r>
      <w:r w:rsidRPr="001F6A97">
        <w:rPr>
          <w:color w:val="000000" w:themeColor="text1"/>
          <w:lang w:val="en-GB"/>
        </w:rPr>
        <w:t xml:space="preserve">RSP), </w:t>
      </w:r>
      <w:r w:rsidR="009D3AFF" w:rsidRPr="001F6A97">
        <w:rPr>
          <w:color w:val="000000" w:themeColor="text1"/>
          <w:lang w:val="en-GB"/>
        </w:rPr>
        <w:t>WSP, Plan International,</w:t>
      </w:r>
      <w:r w:rsidRPr="001F6A97">
        <w:rPr>
          <w:color w:val="000000" w:themeColor="text1"/>
          <w:lang w:val="en-GB"/>
        </w:rPr>
        <w:t>etc.</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t>With regards to governance of water and sanitation, the institutional structure is as follows:</w:t>
      </w:r>
    </w:p>
    <w:p w:rsidR="002F0CBF" w:rsidRPr="001F6A97" w:rsidRDefault="002F0CBF" w:rsidP="002F0CBF">
      <w:pPr>
        <w:jc w:val="both"/>
        <w:rPr>
          <w:color w:val="000000" w:themeColor="text1"/>
          <w:lang w:val="en-GB"/>
        </w:rPr>
      </w:pPr>
    </w:p>
    <w:p w:rsidR="002F0CBF" w:rsidRPr="001F6A97" w:rsidRDefault="002F0CBF" w:rsidP="00317451">
      <w:pPr>
        <w:pStyle w:val="ListParagraph"/>
        <w:numPr>
          <w:ilvl w:val="0"/>
          <w:numId w:val="3"/>
        </w:numPr>
        <w:spacing w:after="60"/>
        <w:ind w:left="357" w:hanging="357"/>
        <w:contextualSpacing w:val="0"/>
        <w:jc w:val="both"/>
        <w:rPr>
          <w:color w:val="000000" w:themeColor="text1"/>
          <w:lang w:val="en-GB"/>
        </w:rPr>
      </w:pPr>
      <w:r w:rsidRPr="001F6A97">
        <w:rPr>
          <w:color w:val="000000" w:themeColor="text1"/>
          <w:lang w:val="en-GB"/>
        </w:rPr>
        <w:t xml:space="preserve">At the provincial level – </w:t>
      </w:r>
      <w:r w:rsidR="00441918" w:rsidRPr="001F6A97">
        <w:rPr>
          <w:color w:val="000000" w:themeColor="text1"/>
          <w:lang w:val="en-GB"/>
        </w:rPr>
        <w:t xml:space="preserve">Local Government and </w:t>
      </w:r>
      <w:r w:rsidR="0086055A" w:rsidRPr="001F6A97">
        <w:rPr>
          <w:color w:val="000000" w:themeColor="text1"/>
          <w:lang w:val="en-GB"/>
        </w:rPr>
        <w:t xml:space="preserve">Housing </w:t>
      </w:r>
      <w:r w:rsidR="00441918" w:rsidRPr="001F6A97">
        <w:rPr>
          <w:color w:val="000000" w:themeColor="text1"/>
          <w:lang w:val="en-GB"/>
        </w:rPr>
        <w:t>Town Planning Department (LG&amp;</w:t>
      </w:r>
      <w:r w:rsidR="0086055A" w:rsidRPr="001F6A97">
        <w:rPr>
          <w:color w:val="000000" w:themeColor="text1"/>
          <w:lang w:val="en-GB"/>
        </w:rPr>
        <w:t>H</w:t>
      </w:r>
      <w:r w:rsidR="00441918" w:rsidRPr="001F6A97">
        <w:rPr>
          <w:color w:val="000000" w:themeColor="text1"/>
          <w:lang w:val="en-GB"/>
        </w:rPr>
        <w:t>TPD), Public Health Engineering and Rural Development</w:t>
      </w:r>
      <w:r w:rsidR="0086055A" w:rsidRPr="001F6A97">
        <w:rPr>
          <w:color w:val="000000" w:themeColor="text1"/>
          <w:lang w:val="en-GB"/>
        </w:rPr>
        <w:t xml:space="preserve"> Department</w:t>
      </w:r>
      <w:r w:rsidR="00441918" w:rsidRPr="001F6A97">
        <w:rPr>
          <w:color w:val="000000" w:themeColor="text1"/>
          <w:lang w:val="en-GB"/>
        </w:rPr>
        <w:t xml:space="preserve"> (PHE&amp;RDD), Karachi Water and Sewerage Board (KW&amp;SB); </w:t>
      </w:r>
      <w:r w:rsidR="007F106C" w:rsidRPr="001F6A97">
        <w:rPr>
          <w:color w:val="000000" w:themeColor="text1"/>
          <w:lang w:val="en-GB"/>
        </w:rPr>
        <w:t xml:space="preserve">Karachi Development Authority; Karachi Metropolitan Corporation; </w:t>
      </w:r>
      <w:r w:rsidR="00441918" w:rsidRPr="001F6A97">
        <w:rPr>
          <w:color w:val="000000" w:themeColor="text1"/>
          <w:lang w:val="en-GB"/>
        </w:rPr>
        <w:t xml:space="preserve">Northern Sindh Urban Services Corporation (NSUSC); Hyderabad Water and Sanitation Authority (H-WASA); </w:t>
      </w:r>
      <w:r w:rsidR="00EC0955" w:rsidRPr="001F6A97">
        <w:rPr>
          <w:color w:val="000000" w:themeColor="text1"/>
          <w:lang w:val="en-GB"/>
        </w:rPr>
        <w:t xml:space="preserve">Community Development Programme (CDP); </w:t>
      </w:r>
      <w:r w:rsidR="0098739F" w:rsidRPr="001F6A97">
        <w:rPr>
          <w:color w:val="000000" w:themeColor="text1"/>
          <w:lang w:val="en-GB"/>
        </w:rPr>
        <w:t xml:space="preserve">Special Initiatives by </w:t>
      </w:r>
      <w:r w:rsidRPr="001F6A97">
        <w:rPr>
          <w:color w:val="000000" w:themeColor="text1"/>
          <w:lang w:val="en-GB"/>
        </w:rPr>
        <w:t>Planning a</w:t>
      </w:r>
      <w:r w:rsidR="00441918" w:rsidRPr="001F6A97">
        <w:rPr>
          <w:color w:val="000000" w:themeColor="text1"/>
          <w:lang w:val="en-GB"/>
        </w:rPr>
        <w:t>nd Development Department (</w:t>
      </w:r>
      <w:r w:rsidR="00FD62F3" w:rsidRPr="001F6A97">
        <w:rPr>
          <w:color w:val="000000" w:themeColor="text1"/>
          <w:lang w:val="en-GB"/>
        </w:rPr>
        <w:t>P&amp;DD</w:t>
      </w:r>
      <w:r w:rsidR="00441918" w:rsidRPr="001F6A97">
        <w:rPr>
          <w:color w:val="000000" w:themeColor="text1"/>
          <w:lang w:val="en-GB"/>
        </w:rPr>
        <w:t>)</w:t>
      </w:r>
    </w:p>
    <w:p w:rsidR="002F0CBF" w:rsidRPr="001F6A97" w:rsidRDefault="002F0CBF" w:rsidP="00317451">
      <w:pPr>
        <w:pStyle w:val="ListParagraph"/>
        <w:numPr>
          <w:ilvl w:val="0"/>
          <w:numId w:val="3"/>
        </w:numPr>
        <w:spacing w:after="60"/>
        <w:ind w:left="357" w:hanging="357"/>
        <w:contextualSpacing w:val="0"/>
        <w:jc w:val="both"/>
        <w:rPr>
          <w:color w:val="000000" w:themeColor="text1"/>
          <w:lang w:val="en-GB"/>
        </w:rPr>
      </w:pPr>
      <w:r w:rsidRPr="001F6A97">
        <w:rPr>
          <w:color w:val="000000" w:themeColor="text1"/>
          <w:lang w:val="en-GB"/>
        </w:rPr>
        <w:t xml:space="preserve">Local governments – </w:t>
      </w:r>
      <w:r w:rsidR="00573D07" w:rsidRPr="001F6A97">
        <w:rPr>
          <w:color w:val="000000" w:themeColor="text1"/>
          <w:lang w:val="en-GB"/>
        </w:rPr>
        <w:t>Metropolitan Corporation; District Councils; Municipal Corporation;</w:t>
      </w:r>
      <w:r w:rsidR="0008604B" w:rsidRPr="001F6A97">
        <w:rPr>
          <w:color w:val="000000" w:themeColor="text1"/>
          <w:lang w:val="en-GB"/>
        </w:rPr>
        <w:t xml:space="preserve"> Municipal Committees and Union Administration</w:t>
      </w:r>
      <w:r w:rsidRPr="001F6A97">
        <w:rPr>
          <w:color w:val="000000" w:themeColor="text1"/>
          <w:lang w:val="en-GB"/>
        </w:rPr>
        <w:t xml:space="preserve"> are responsible</w:t>
      </w:r>
    </w:p>
    <w:p w:rsidR="002F0CBF" w:rsidRPr="001F6A97" w:rsidRDefault="002F0CBF" w:rsidP="00317451">
      <w:pPr>
        <w:pStyle w:val="ListParagraph"/>
        <w:numPr>
          <w:ilvl w:val="0"/>
          <w:numId w:val="3"/>
        </w:numPr>
        <w:spacing w:after="60"/>
        <w:ind w:left="357" w:hanging="357"/>
        <w:contextualSpacing w:val="0"/>
        <w:jc w:val="both"/>
        <w:rPr>
          <w:color w:val="000000" w:themeColor="text1"/>
          <w:lang w:val="en-GB"/>
        </w:rPr>
      </w:pPr>
      <w:r w:rsidRPr="001F6A97">
        <w:rPr>
          <w:color w:val="000000" w:themeColor="text1"/>
          <w:lang w:val="en-GB"/>
        </w:rPr>
        <w:t>Rural Water Supply Schemes – planned, designed and executed by PHE</w:t>
      </w:r>
      <w:r w:rsidR="00F244B5" w:rsidRPr="001F6A97">
        <w:rPr>
          <w:color w:val="000000" w:themeColor="text1"/>
          <w:lang w:val="en-GB"/>
        </w:rPr>
        <w:t>&amp;RD</w:t>
      </w:r>
      <w:r w:rsidRPr="001F6A97">
        <w:rPr>
          <w:color w:val="000000" w:themeColor="text1"/>
          <w:lang w:val="en-GB"/>
        </w:rPr>
        <w:t>D</w:t>
      </w:r>
      <w:r w:rsidR="009D3AFF" w:rsidRPr="001F6A97">
        <w:rPr>
          <w:color w:val="000000" w:themeColor="text1"/>
          <w:lang w:val="en-GB"/>
        </w:rPr>
        <w:t>,</w:t>
      </w:r>
      <w:r w:rsidRPr="001F6A97">
        <w:rPr>
          <w:color w:val="000000" w:themeColor="text1"/>
          <w:lang w:val="en-GB"/>
        </w:rPr>
        <w:t xml:space="preserve"> while operation and maintenance (O&amp;M) is the responsibility of </w:t>
      </w:r>
      <w:r w:rsidR="009D3AFF" w:rsidRPr="001F6A97">
        <w:rPr>
          <w:color w:val="000000" w:themeColor="text1"/>
          <w:lang w:val="en-GB"/>
        </w:rPr>
        <w:t>LG&amp;HTP</w:t>
      </w:r>
      <w:r w:rsidR="00441918" w:rsidRPr="001F6A97">
        <w:rPr>
          <w:color w:val="000000" w:themeColor="text1"/>
          <w:lang w:val="en-GB"/>
        </w:rPr>
        <w:t xml:space="preserve">D </w:t>
      </w:r>
      <w:r w:rsidR="005F13F9" w:rsidRPr="001F6A97">
        <w:rPr>
          <w:color w:val="000000" w:themeColor="text1"/>
          <w:lang w:val="en-GB"/>
        </w:rPr>
        <w:t>and Community Based Organis</w:t>
      </w:r>
      <w:r w:rsidRPr="001F6A97">
        <w:rPr>
          <w:color w:val="000000" w:themeColor="text1"/>
          <w:lang w:val="en-GB"/>
        </w:rPr>
        <w:t>ations (CBOs)</w:t>
      </w:r>
    </w:p>
    <w:p w:rsidR="0008604B" w:rsidRPr="001F6A97" w:rsidRDefault="0008604B" w:rsidP="0008604B">
      <w:pPr>
        <w:jc w:val="both"/>
        <w:rPr>
          <w:color w:val="000000" w:themeColor="text1"/>
          <w:lang w:val="en-GB"/>
        </w:rPr>
      </w:pPr>
    </w:p>
    <w:p w:rsidR="0008604B" w:rsidRPr="001F6A97" w:rsidRDefault="0008604B" w:rsidP="0008604B">
      <w:pPr>
        <w:jc w:val="both"/>
        <w:rPr>
          <w:color w:val="000000" w:themeColor="text1"/>
          <w:lang w:val="en-GB"/>
        </w:rPr>
      </w:pPr>
    </w:p>
    <w:p w:rsidR="002F0CBF" w:rsidRPr="001F6A97" w:rsidRDefault="002F0CBF" w:rsidP="002F0CBF">
      <w:pPr>
        <w:pStyle w:val="Heading2"/>
        <w:spacing w:before="0" w:after="0"/>
        <w:rPr>
          <w:rFonts w:asciiTheme="majorHAnsi" w:hAnsiTheme="majorHAnsi"/>
          <w:color w:val="059AD8"/>
          <w:sz w:val="36"/>
          <w:lang w:val="en-GB"/>
        </w:rPr>
      </w:pPr>
      <w:bookmarkStart w:id="46" w:name="_Toc476076293"/>
      <w:r w:rsidRPr="001F6A97">
        <w:rPr>
          <w:rFonts w:asciiTheme="majorHAnsi" w:hAnsiTheme="majorHAnsi"/>
          <w:color w:val="059AD8"/>
          <w:sz w:val="36"/>
          <w:lang w:val="en-GB"/>
        </w:rPr>
        <w:t>Drinking Water</w:t>
      </w:r>
      <w:bookmarkEnd w:id="46"/>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p>
    <w:p w:rsidR="002F0CBF" w:rsidRPr="001F6A97" w:rsidRDefault="002F0CBF" w:rsidP="002F0CBF">
      <w:pPr>
        <w:pStyle w:val="Caption"/>
        <w:rPr>
          <w:rFonts w:ascii="Calibri" w:hAnsi="Calibri"/>
          <w:color w:val="059AD8"/>
          <w:sz w:val="24"/>
          <w:lang w:val="en-GB"/>
        </w:rPr>
      </w:pPr>
      <w:bookmarkStart w:id="47" w:name="_Toc47077614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Main supply of drink</w:t>
      </w:r>
      <w:r w:rsidR="00762B68" w:rsidRPr="001F6A97">
        <w:rPr>
          <w:rFonts w:ascii="Calibri" w:hAnsi="Calibri"/>
          <w:color w:val="059AD8"/>
          <w:sz w:val="24"/>
          <w:lang w:val="en-GB"/>
        </w:rPr>
        <w:t>ing water trends 2007-08 to 2013-14</w:t>
      </w:r>
      <w:r w:rsidRPr="001F6A97">
        <w:rPr>
          <w:rFonts w:ascii="Calibri" w:hAnsi="Calibri"/>
          <w:color w:val="059AD8"/>
          <w:sz w:val="24"/>
          <w:lang w:val="en-GB"/>
        </w:rPr>
        <w:t xml:space="preserve"> in </w:t>
      </w:r>
      <w:r w:rsidR="00762B68" w:rsidRPr="001F6A97">
        <w:rPr>
          <w:rFonts w:ascii="Calibri" w:hAnsi="Calibri"/>
          <w:color w:val="059AD8"/>
          <w:sz w:val="24"/>
          <w:lang w:val="en-GB"/>
        </w:rPr>
        <w:t>Sindh</w:t>
      </w:r>
      <w:bookmarkEnd w:id="47"/>
    </w:p>
    <w:p w:rsidR="002F0CBF" w:rsidRPr="001F6A97" w:rsidRDefault="00E47285" w:rsidP="002F0CBF">
      <w:pPr>
        <w:jc w:val="both"/>
        <w:rPr>
          <w:color w:val="000000" w:themeColor="text1"/>
          <w:lang w:val="en-GB"/>
        </w:rPr>
      </w:pPr>
      <w:r w:rsidRPr="001F6A97">
        <w:rPr>
          <w:noProof/>
          <w:color w:val="000000" w:themeColor="text1"/>
        </w:rPr>
        <w:drawing>
          <wp:inline distT="0" distB="0" distL="0" distR="0">
            <wp:extent cx="6116320" cy="3868406"/>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868406"/>
                    </a:xfrm>
                    <a:prstGeom prst="rect">
                      <a:avLst/>
                    </a:prstGeom>
                  </pic:spPr>
                </pic:pic>
              </a:graphicData>
            </a:graphic>
          </wp:inline>
        </w:drawing>
      </w:r>
    </w:p>
    <w:p w:rsidR="002F0CBF" w:rsidRPr="001F6A97" w:rsidRDefault="002F0CBF" w:rsidP="002F0CBF">
      <w:pPr>
        <w:jc w:val="both"/>
        <w:rPr>
          <w:color w:val="000000" w:themeColor="text1"/>
          <w:sz w:val="18"/>
          <w:lang w:val="en-GB"/>
        </w:rPr>
      </w:pPr>
      <w:r w:rsidRPr="001F6A97">
        <w:rPr>
          <w:color w:val="000000" w:themeColor="text1"/>
          <w:sz w:val="18"/>
          <w:lang w:val="en-GB"/>
        </w:rPr>
        <w:t>(Source: Pakistan Social and Living Standards Measurement Surveys 2007-08, 2010-11, 2011-12</w:t>
      </w:r>
      <w:r w:rsidR="006D1056" w:rsidRPr="001F6A97">
        <w:rPr>
          <w:color w:val="000000" w:themeColor="text1"/>
          <w:sz w:val="18"/>
          <w:lang w:val="en-GB"/>
        </w:rPr>
        <w:t>, 2012-13</w:t>
      </w:r>
      <w:r w:rsidR="00762B68" w:rsidRPr="001F6A97">
        <w:rPr>
          <w:color w:val="000000" w:themeColor="text1"/>
          <w:sz w:val="18"/>
          <w:lang w:val="en-GB"/>
        </w:rPr>
        <w:t xml:space="preserve"> and 2013-14</w:t>
      </w:r>
      <w:r w:rsidRPr="001F6A97">
        <w:rPr>
          <w:color w:val="000000" w:themeColor="text1"/>
          <w:sz w:val="18"/>
          <w:lang w:val="en-GB"/>
        </w:rPr>
        <w:t>)</w:t>
      </w:r>
    </w:p>
    <w:p w:rsidR="00B640AC" w:rsidRPr="001F6A97" w:rsidRDefault="00B640AC" w:rsidP="002F0CBF">
      <w:pPr>
        <w:jc w:val="both"/>
        <w:rPr>
          <w:color w:val="000000" w:themeColor="text1"/>
          <w:lang w:val="en-GB"/>
        </w:rPr>
      </w:pPr>
    </w:p>
    <w:p w:rsidR="0098739F" w:rsidRPr="001F6A97" w:rsidRDefault="0098739F" w:rsidP="002F0CBF">
      <w:pPr>
        <w:jc w:val="both"/>
        <w:rPr>
          <w:color w:val="000000" w:themeColor="text1"/>
          <w:lang w:val="en-GB"/>
        </w:rPr>
      </w:pPr>
    </w:p>
    <w:p w:rsidR="0098739F" w:rsidRPr="001F6A97" w:rsidRDefault="0098739F" w:rsidP="0098739F">
      <w:pPr>
        <w:jc w:val="both"/>
        <w:rPr>
          <w:color w:val="000000" w:themeColor="text1"/>
          <w:lang w:val="en-GB"/>
        </w:rPr>
      </w:pPr>
      <w:r w:rsidRPr="001F6A97">
        <w:rPr>
          <w:color w:val="000000" w:themeColor="text1"/>
          <w:lang w:val="en-GB"/>
        </w:rPr>
        <w:t xml:space="preserve">Overall in </w:t>
      </w:r>
      <w:r w:rsidR="00762B68" w:rsidRPr="001F6A97">
        <w:rPr>
          <w:color w:val="000000" w:themeColor="text1"/>
          <w:lang w:val="en-GB"/>
        </w:rPr>
        <w:t>Sindh</w:t>
      </w:r>
      <w:r w:rsidRPr="001F6A97">
        <w:rPr>
          <w:color w:val="000000" w:themeColor="text1"/>
          <w:lang w:val="en-GB"/>
        </w:rPr>
        <w:t xml:space="preserve">, </w:t>
      </w:r>
      <w:r w:rsidR="00762B68" w:rsidRPr="001F6A97">
        <w:rPr>
          <w:color w:val="000000" w:themeColor="text1"/>
          <w:lang w:val="en-GB"/>
        </w:rPr>
        <w:t>42</w:t>
      </w:r>
      <w:r w:rsidRPr="001F6A97">
        <w:rPr>
          <w:color w:val="000000" w:themeColor="text1"/>
          <w:lang w:val="en-GB"/>
        </w:rPr>
        <w:t xml:space="preserve">% of households are using tap water as the main </w:t>
      </w:r>
      <w:r w:rsidR="00762B68" w:rsidRPr="001F6A97">
        <w:rPr>
          <w:color w:val="000000" w:themeColor="text1"/>
          <w:lang w:val="en-GB"/>
        </w:rPr>
        <w:t>supply of drinking water in 2013-14 as compared to 43</w:t>
      </w:r>
      <w:r w:rsidRPr="001F6A97">
        <w:rPr>
          <w:color w:val="000000" w:themeColor="text1"/>
          <w:lang w:val="en-GB"/>
        </w:rPr>
        <w:t xml:space="preserve">% in 2010-11, followed by </w:t>
      </w:r>
      <w:r w:rsidR="00762B68" w:rsidRPr="001F6A97">
        <w:rPr>
          <w:color w:val="000000" w:themeColor="text1"/>
          <w:lang w:val="en-GB"/>
        </w:rPr>
        <w:t>hand pump</w:t>
      </w:r>
      <w:r w:rsidRPr="001F6A97">
        <w:rPr>
          <w:rStyle w:val="FootnoteReference"/>
          <w:color w:val="000000" w:themeColor="text1"/>
          <w:lang w:val="en-GB"/>
        </w:rPr>
        <w:footnoteReference w:id="48"/>
      </w:r>
      <w:r w:rsidR="00762B68" w:rsidRPr="001F6A97">
        <w:rPr>
          <w:color w:val="000000" w:themeColor="text1"/>
          <w:lang w:val="en-GB"/>
        </w:rPr>
        <w:t xml:space="preserve"> with 37% in 2013-14 as compared to 34</w:t>
      </w:r>
      <w:r w:rsidRPr="001F6A97">
        <w:rPr>
          <w:color w:val="000000" w:themeColor="text1"/>
          <w:lang w:val="en-GB"/>
        </w:rPr>
        <w:t xml:space="preserve">% in 2010-11 and </w:t>
      </w:r>
      <w:r w:rsidR="00762B68" w:rsidRPr="001F6A97">
        <w:rPr>
          <w:color w:val="000000" w:themeColor="text1"/>
          <w:lang w:val="en-GB"/>
        </w:rPr>
        <w:t>motor pump with 8% in 2013-14 as compared to 12</w:t>
      </w:r>
      <w:r w:rsidRPr="001F6A97">
        <w:rPr>
          <w:color w:val="000000" w:themeColor="text1"/>
          <w:lang w:val="en-GB"/>
        </w:rPr>
        <w:t>% in 2010-11</w:t>
      </w:r>
      <w:r w:rsidRPr="001F6A97">
        <w:rPr>
          <w:rStyle w:val="FootnoteReference"/>
          <w:color w:val="000000" w:themeColor="text1"/>
          <w:lang w:val="en-GB"/>
        </w:rPr>
        <w:footnoteReference w:id="49"/>
      </w:r>
      <w:r w:rsidRPr="001F6A97">
        <w:rPr>
          <w:color w:val="000000" w:themeColor="text1"/>
          <w:lang w:val="en-GB"/>
        </w:rPr>
        <w:t>. The proportion of households using tap water as a main supply of drinking wa</w:t>
      </w:r>
      <w:r w:rsidR="00762B68" w:rsidRPr="001F6A97">
        <w:rPr>
          <w:color w:val="000000" w:themeColor="text1"/>
          <w:lang w:val="en-GB"/>
        </w:rPr>
        <w:t>ter is higher in urban areas, 73</w:t>
      </w:r>
      <w:r w:rsidRPr="001F6A97">
        <w:rPr>
          <w:color w:val="000000" w:themeColor="text1"/>
          <w:lang w:val="en-GB"/>
        </w:rPr>
        <w:t>% as compare</w:t>
      </w:r>
      <w:r w:rsidR="00762B68" w:rsidRPr="001F6A97">
        <w:rPr>
          <w:color w:val="000000" w:themeColor="text1"/>
          <w:lang w:val="en-GB"/>
        </w:rPr>
        <w:t>d to only 8</w:t>
      </w:r>
      <w:r w:rsidRPr="001F6A97">
        <w:rPr>
          <w:color w:val="000000" w:themeColor="text1"/>
          <w:lang w:val="en-GB"/>
        </w:rPr>
        <w:t xml:space="preserve">% in rural areas. </w:t>
      </w:r>
      <w:r w:rsidRPr="001F6A97">
        <w:rPr>
          <w:b/>
          <w:color w:val="059AD8"/>
          <w:lang w:val="en-GB"/>
        </w:rPr>
        <w:t>Fig 2</w:t>
      </w:r>
      <w:r w:rsidRPr="001F6A97">
        <w:rPr>
          <w:color w:val="000000" w:themeColor="text1"/>
          <w:lang w:val="en-GB"/>
        </w:rPr>
        <w:t xml:space="preserve"> illustrates that there is an increasing trend of ‘others’ </w:t>
      </w:r>
      <w:r w:rsidR="00762B68" w:rsidRPr="001F6A97">
        <w:rPr>
          <w:color w:val="000000" w:themeColor="text1"/>
          <w:lang w:val="en-GB"/>
        </w:rPr>
        <w:t xml:space="preserve">in urban areas </w:t>
      </w:r>
      <w:r w:rsidRPr="001F6A97">
        <w:rPr>
          <w:color w:val="000000" w:themeColor="text1"/>
          <w:lang w:val="en-GB"/>
        </w:rPr>
        <w:t xml:space="preserve">and </w:t>
      </w:r>
      <w:r w:rsidR="00762B68" w:rsidRPr="001F6A97">
        <w:rPr>
          <w:color w:val="000000" w:themeColor="text1"/>
          <w:lang w:val="en-GB"/>
        </w:rPr>
        <w:t>hand pump</w:t>
      </w:r>
      <w:r w:rsidRPr="001F6A97">
        <w:rPr>
          <w:color w:val="000000" w:themeColor="text1"/>
          <w:lang w:val="en-GB"/>
        </w:rPr>
        <w:t xml:space="preserve"> being used as a main supply of drinking water</w:t>
      </w:r>
      <w:r w:rsidR="00762B68" w:rsidRPr="001F6A97">
        <w:rPr>
          <w:color w:val="000000" w:themeColor="text1"/>
          <w:lang w:val="en-GB"/>
        </w:rPr>
        <w:t xml:space="preserve"> in rural areas</w:t>
      </w:r>
      <w:r w:rsidRPr="001F6A97">
        <w:rPr>
          <w:color w:val="000000" w:themeColor="text1"/>
          <w:lang w:val="en-GB"/>
        </w:rPr>
        <w:t>.</w:t>
      </w:r>
    </w:p>
    <w:p w:rsidR="0098739F" w:rsidRPr="001F6A97" w:rsidRDefault="0098739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t xml:space="preserve">While comparing districts, </w:t>
      </w:r>
      <w:r w:rsidR="005A7306" w:rsidRPr="001F6A97">
        <w:rPr>
          <w:color w:val="000000" w:themeColor="text1"/>
          <w:lang w:val="en-GB"/>
        </w:rPr>
        <w:t>73</w:t>
      </w:r>
      <w:r w:rsidRPr="001F6A97">
        <w:rPr>
          <w:color w:val="000000" w:themeColor="text1"/>
          <w:lang w:val="en-GB"/>
        </w:rPr>
        <w:t xml:space="preserve">% of households in </w:t>
      </w:r>
      <w:r w:rsidR="005A7306" w:rsidRPr="001F6A97">
        <w:rPr>
          <w:color w:val="000000" w:themeColor="text1"/>
          <w:lang w:val="en-GB"/>
        </w:rPr>
        <w:t>Hyderabad</w:t>
      </w:r>
      <w:r w:rsidRPr="001F6A97">
        <w:rPr>
          <w:color w:val="000000" w:themeColor="text1"/>
          <w:lang w:val="en-GB"/>
        </w:rPr>
        <w:t xml:space="preserve"> and </w:t>
      </w:r>
      <w:r w:rsidR="005A7306" w:rsidRPr="001F6A97">
        <w:rPr>
          <w:color w:val="000000" w:themeColor="text1"/>
          <w:lang w:val="en-GB"/>
        </w:rPr>
        <w:t>86% in Karachi</w:t>
      </w:r>
      <w:r w:rsidRPr="001F6A97">
        <w:rPr>
          <w:color w:val="000000" w:themeColor="text1"/>
          <w:lang w:val="en-GB"/>
        </w:rPr>
        <w:t xml:space="preserve"> districts use tap water as the main supply of drinking water, followed by </w:t>
      </w:r>
      <w:r w:rsidR="00966DB8" w:rsidRPr="001F6A97">
        <w:rPr>
          <w:color w:val="000000" w:themeColor="text1"/>
          <w:lang w:val="en-GB"/>
        </w:rPr>
        <w:t xml:space="preserve">Jamshoro with 38%, </w:t>
      </w:r>
      <w:r w:rsidR="005A7306" w:rsidRPr="001F6A97">
        <w:rPr>
          <w:color w:val="000000" w:themeColor="text1"/>
          <w:lang w:val="en-GB"/>
        </w:rPr>
        <w:t>Mirpur Khas</w:t>
      </w:r>
      <w:r w:rsidRPr="001F6A97">
        <w:rPr>
          <w:color w:val="000000" w:themeColor="text1"/>
          <w:lang w:val="en-GB"/>
        </w:rPr>
        <w:t xml:space="preserve"> with </w:t>
      </w:r>
      <w:r w:rsidR="005A7306" w:rsidRPr="001F6A97">
        <w:rPr>
          <w:color w:val="000000" w:themeColor="text1"/>
          <w:lang w:val="en-GB"/>
        </w:rPr>
        <w:t>35</w:t>
      </w:r>
      <w:r w:rsidRPr="001F6A97">
        <w:rPr>
          <w:color w:val="000000" w:themeColor="text1"/>
          <w:lang w:val="en-GB"/>
        </w:rPr>
        <w:t xml:space="preserve">% and </w:t>
      </w:r>
      <w:r w:rsidR="005A7306" w:rsidRPr="001F6A97">
        <w:rPr>
          <w:color w:val="000000" w:themeColor="text1"/>
          <w:lang w:val="en-GB"/>
        </w:rPr>
        <w:t>Sukkur</w:t>
      </w:r>
      <w:r w:rsidRPr="001F6A97">
        <w:rPr>
          <w:color w:val="000000" w:themeColor="text1"/>
          <w:lang w:val="en-GB"/>
        </w:rPr>
        <w:t xml:space="preserve"> with </w:t>
      </w:r>
      <w:r w:rsidR="00966DB8" w:rsidRPr="001F6A97">
        <w:rPr>
          <w:color w:val="000000" w:themeColor="text1"/>
          <w:lang w:val="en-GB"/>
        </w:rPr>
        <w:t>33</w:t>
      </w:r>
      <w:r w:rsidRPr="001F6A97">
        <w:rPr>
          <w:color w:val="000000" w:themeColor="text1"/>
          <w:lang w:val="en-GB"/>
        </w:rPr>
        <w:t>%. On the other hand</w:t>
      </w:r>
      <w:r w:rsidR="009D3AFF" w:rsidRPr="001F6A97">
        <w:rPr>
          <w:color w:val="000000" w:themeColor="text1"/>
          <w:lang w:val="en-GB"/>
        </w:rPr>
        <w:t>,</w:t>
      </w:r>
      <w:r w:rsidR="00DE1FB8" w:rsidRPr="001F6A97">
        <w:rPr>
          <w:color w:val="000000" w:themeColor="text1"/>
          <w:lang w:val="en-GB"/>
        </w:rPr>
        <w:t>Dadu, Matiari, Tando Allah Yar, Tando Mohammad Khan, Jacobabad, Kashmore, Larkana, Shikarpur, Tharparkar, Khairpur and Nawabshah (Shaheed Benazirabad)</w:t>
      </w:r>
      <w:r w:rsidR="00762B68" w:rsidRPr="001F6A97">
        <w:rPr>
          <w:color w:val="000000" w:themeColor="text1"/>
          <w:lang w:val="en-GB"/>
        </w:rPr>
        <w:t xml:space="preserve"> have 10% or less of tap water.</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t xml:space="preserve">The main supply of drinking water </w:t>
      </w:r>
      <w:r w:rsidR="00D516A2" w:rsidRPr="001F6A97">
        <w:rPr>
          <w:color w:val="000000" w:themeColor="text1"/>
          <w:lang w:val="en-GB"/>
        </w:rPr>
        <w:t>in rural areas is hand pump in 69%, followed ‘others’ by in 9</w:t>
      </w:r>
      <w:r w:rsidRPr="001F6A97">
        <w:rPr>
          <w:color w:val="000000" w:themeColor="text1"/>
          <w:lang w:val="en-GB"/>
        </w:rPr>
        <w:t>%.</w:t>
      </w:r>
    </w:p>
    <w:p w:rsidR="002F0CBF" w:rsidRPr="001F6A97" w:rsidRDefault="002F0CBF" w:rsidP="002F0CBF">
      <w:pPr>
        <w:jc w:val="both"/>
        <w:rPr>
          <w:color w:val="000000" w:themeColor="text1"/>
          <w:lang w:val="en-GB"/>
        </w:rPr>
      </w:pPr>
    </w:p>
    <w:p w:rsidR="002F0CBF" w:rsidRPr="001F6A97" w:rsidRDefault="002F0CBF" w:rsidP="00F07ED6">
      <w:pPr>
        <w:jc w:val="both"/>
        <w:rPr>
          <w:color w:val="000000" w:themeColor="text1"/>
          <w:lang w:val="en-GB"/>
        </w:rPr>
      </w:pPr>
      <w:r w:rsidRPr="001F6A97">
        <w:rPr>
          <w:color w:val="000000" w:themeColor="text1"/>
          <w:lang w:val="en-GB"/>
        </w:rPr>
        <w:t>The Multiple Indicator Clu</w:t>
      </w:r>
      <w:r w:rsidR="00D516A2" w:rsidRPr="001F6A97">
        <w:rPr>
          <w:color w:val="000000" w:themeColor="text1"/>
          <w:lang w:val="en-GB"/>
        </w:rPr>
        <w:t>ster Survey 2014</w:t>
      </w:r>
      <w:r w:rsidRPr="001F6A97">
        <w:rPr>
          <w:color w:val="000000" w:themeColor="text1"/>
          <w:lang w:val="en-GB"/>
        </w:rPr>
        <w:t xml:space="preserve"> in </w:t>
      </w:r>
      <w:r w:rsidR="00D516A2" w:rsidRPr="001F6A97">
        <w:rPr>
          <w:color w:val="000000" w:themeColor="text1"/>
          <w:lang w:val="en-GB"/>
        </w:rPr>
        <w:t>Sindh</w:t>
      </w:r>
      <w:r w:rsidRPr="001F6A97">
        <w:rPr>
          <w:rStyle w:val="FootnoteReference"/>
          <w:color w:val="000000" w:themeColor="text1"/>
          <w:lang w:val="en-GB"/>
        </w:rPr>
        <w:footnoteReference w:id="50"/>
      </w:r>
      <w:r w:rsidRPr="001F6A97">
        <w:rPr>
          <w:color w:val="000000" w:themeColor="text1"/>
          <w:lang w:val="en-GB"/>
        </w:rPr>
        <w:t xml:space="preserve"> reveals that overall </w:t>
      </w:r>
      <w:r w:rsidR="00115422" w:rsidRPr="001F6A97">
        <w:rPr>
          <w:color w:val="000000" w:themeColor="text1"/>
          <w:lang w:val="en-GB"/>
        </w:rPr>
        <w:t>90.5</w:t>
      </w:r>
      <w:r w:rsidR="00A83B0B" w:rsidRPr="001F6A97">
        <w:rPr>
          <w:color w:val="000000" w:themeColor="text1"/>
          <w:lang w:val="en-GB"/>
        </w:rPr>
        <w:t>% of household membersuse an improved source of drinking water</w:t>
      </w:r>
      <w:r w:rsidR="00A83B0B" w:rsidRPr="001F6A97">
        <w:rPr>
          <w:rStyle w:val="FootnoteReference"/>
          <w:color w:val="000000" w:themeColor="text1"/>
          <w:lang w:val="en-GB"/>
        </w:rPr>
        <w:footnoteReference w:id="51"/>
      </w:r>
      <w:r w:rsidR="00A83B0B" w:rsidRPr="001F6A97">
        <w:rPr>
          <w:color w:val="000000" w:themeColor="text1"/>
          <w:lang w:val="en-GB"/>
        </w:rPr>
        <w:t>.</w:t>
      </w:r>
      <w:r w:rsidR="00F07ED6" w:rsidRPr="001F6A97">
        <w:rPr>
          <w:color w:val="000000" w:themeColor="text1"/>
          <w:lang w:val="en-GB"/>
        </w:rPr>
        <w:t xml:space="preserve"> About 3.0% of household members use drinking water with over 10 ppb Arsenic concentration.</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t>Both surveys do not address the issue of quality of drinking water, which is an area of critical concern.</w:t>
      </w:r>
    </w:p>
    <w:p w:rsidR="002F0CBF" w:rsidRPr="001F6A97" w:rsidRDefault="002F0CBF" w:rsidP="002F0CBF">
      <w:pPr>
        <w:jc w:val="both"/>
        <w:rPr>
          <w:color w:val="000000" w:themeColor="text1"/>
          <w:lang w:val="en-GB"/>
        </w:rPr>
      </w:pPr>
    </w:p>
    <w:p w:rsidR="002F0CBF" w:rsidRPr="001F6A97" w:rsidRDefault="00A83B0B" w:rsidP="002F0CBF">
      <w:pPr>
        <w:jc w:val="both"/>
        <w:rPr>
          <w:color w:val="000000" w:themeColor="text1"/>
          <w:lang w:val="en-GB"/>
        </w:rPr>
      </w:pPr>
      <w:r w:rsidRPr="001F6A97">
        <w:rPr>
          <w:color w:val="000000" w:themeColor="text1"/>
          <w:lang w:val="en-GB"/>
        </w:rPr>
        <w:t>Of those households that use an unimproved source of drinking water supply (9.5%), only 12.8% household members use an appropriate water treatment method.</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p>
    <w:p w:rsidR="002F0CBF" w:rsidRPr="001F6A97" w:rsidRDefault="002F0CBF" w:rsidP="002F0CBF">
      <w:pPr>
        <w:pStyle w:val="Heading2"/>
        <w:spacing w:before="0" w:after="0"/>
        <w:rPr>
          <w:rFonts w:asciiTheme="majorHAnsi" w:hAnsiTheme="majorHAnsi"/>
          <w:color w:val="059AD8"/>
          <w:sz w:val="36"/>
          <w:lang w:val="en-GB"/>
        </w:rPr>
      </w:pPr>
      <w:bookmarkStart w:id="48" w:name="_Toc476076294"/>
      <w:r w:rsidRPr="001F6A97">
        <w:rPr>
          <w:rFonts w:asciiTheme="majorHAnsi" w:hAnsiTheme="majorHAnsi"/>
          <w:color w:val="059AD8"/>
          <w:sz w:val="36"/>
          <w:lang w:val="en-GB"/>
        </w:rPr>
        <w:t>Sanitation</w:t>
      </w:r>
      <w:bookmarkEnd w:id="48"/>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t xml:space="preserve">In </w:t>
      </w:r>
      <w:r w:rsidR="00F01496" w:rsidRPr="001F6A97">
        <w:rPr>
          <w:color w:val="000000" w:themeColor="text1"/>
          <w:lang w:val="en-GB"/>
        </w:rPr>
        <w:t>Sindh</w:t>
      </w:r>
      <w:r w:rsidRPr="001F6A97">
        <w:rPr>
          <w:rStyle w:val="FootnoteReference"/>
          <w:color w:val="000000" w:themeColor="text1"/>
          <w:lang w:val="en-GB"/>
        </w:rPr>
        <w:footnoteReference w:id="52"/>
      </w:r>
      <w:r w:rsidRPr="001F6A97">
        <w:rPr>
          <w:color w:val="000000" w:themeColor="text1"/>
          <w:lang w:val="en-GB"/>
        </w:rPr>
        <w:t xml:space="preserve">, about </w:t>
      </w:r>
      <w:r w:rsidR="00741005" w:rsidRPr="001F6A97">
        <w:rPr>
          <w:color w:val="000000" w:themeColor="text1"/>
          <w:lang w:val="en-GB"/>
        </w:rPr>
        <w:t>65</w:t>
      </w:r>
      <w:r w:rsidRPr="001F6A97">
        <w:rPr>
          <w:color w:val="000000" w:themeColor="text1"/>
          <w:lang w:val="en-GB"/>
        </w:rPr>
        <w:t xml:space="preserve">% households have flush toilet, with </w:t>
      </w:r>
      <w:r w:rsidR="00741005" w:rsidRPr="001F6A97">
        <w:rPr>
          <w:color w:val="000000" w:themeColor="text1"/>
          <w:lang w:val="en-GB"/>
        </w:rPr>
        <w:t>98</w:t>
      </w:r>
      <w:r w:rsidRPr="001F6A97">
        <w:rPr>
          <w:color w:val="000000" w:themeColor="text1"/>
          <w:lang w:val="en-GB"/>
        </w:rPr>
        <w:t xml:space="preserve">% in urban and </w:t>
      </w:r>
      <w:r w:rsidR="00741005" w:rsidRPr="001F6A97">
        <w:rPr>
          <w:color w:val="000000" w:themeColor="text1"/>
          <w:lang w:val="en-GB"/>
        </w:rPr>
        <w:t>29</w:t>
      </w:r>
      <w:r w:rsidRPr="001F6A97">
        <w:rPr>
          <w:color w:val="000000" w:themeColor="text1"/>
          <w:lang w:val="en-GB"/>
        </w:rPr>
        <w:t xml:space="preserve">% in rural areas. About </w:t>
      </w:r>
      <w:r w:rsidR="00741005" w:rsidRPr="001F6A97">
        <w:rPr>
          <w:color w:val="000000" w:themeColor="text1"/>
          <w:lang w:val="en-GB"/>
        </w:rPr>
        <w:t>23</w:t>
      </w:r>
      <w:r w:rsidRPr="001F6A97">
        <w:rPr>
          <w:color w:val="000000" w:themeColor="text1"/>
          <w:lang w:val="en-GB"/>
        </w:rPr>
        <w:t>% of households have non-f</w:t>
      </w:r>
      <w:r w:rsidR="00741005" w:rsidRPr="001F6A97">
        <w:rPr>
          <w:color w:val="000000" w:themeColor="text1"/>
          <w:lang w:val="en-GB"/>
        </w:rPr>
        <w:t>lush toilet facilities, while 12</w:t>
      </w:r>
      <w:r w:rsidRPr="001F6A97">
        <w:rPr>
          <w:color w:val="000000" w:themeColor="text1"/>
          <w:lang w:val="en-GB"/>
        </w:rPr>
        <w:t>% of households report</w:t>
      </w:r>
      <w:r w:rsidR="00741005" w:rsidRPr="001F6A97">
        <w:rPr>
          <w:color w:val="000000" w:themeColor="text1"/>
          <w:lang w:val="en-GB"/>
        </w:rPr>
        <w:t>ed no toilet. In rural areas, 24</w:t>
      </w:r>
      <w:r w:rsidRPr="001F6A97">
        <w:rPr>
          <w:color w:val="000000" w:themeColor="text1"/>
          <w:lang w:val="en-GB"/>
        </w:rPr>
        <w:t>% households reported having no toilet compared to 1% in urban areas.</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t xml:space="preserve">With regards to districts, </w:t>
      </w:r>
      <w:r w:rsidR="001E19BE" w:rsidRPr="001F6A97">
        <w:rPr>
          <w:color w:val="000000" w:themeColor="text1"/>
          <w:lang w:val="en-GB"/>
        </w:rPr>
        <w:t>Tharparkar</w:t>
      </w:r>
      <w:r w:rsidRPr="001F6A97">
        <w:rPr>
          <w:color w:val="000000" w:themeColor="text1"/>
          <w:lang w:val="en-GB"/>
        </w:rPr>
        <w:t xml:space="preserve"> had the highest proportion of households with no toilet (</w:t>
      </w:r>
      <w:r w:rsidR="001E19BE" w:rsidRPr="001F6A97">
        <w:rPr>
          <w:color w:val="000000" w:themeColor="text1"/>
          <w:lang w:val="en-GB"/>
        </w:rPr>
        <w:t>47</w:t>
      </w:r>
      <w:r w:rsidRPr="001F6A97">
        <w:rPr>
          <w:color w:val="000000" w:themeColor="text1"/>
          <w:lang w:val="en-GB"/>
        </w:rPr>
        <w:t xml:space="preserve">%), followed by </w:t>
      </w:r>
      <w:r w:rsidR="001E19BE" w:rsidRPr="001F6A97">
        <w:rPr>
          <w:color w:val="000000" w:themeColor="text1"/>
          <w:lang w:val="en-GB"/>
        </w:rPr>
        <w:t>Umer Kot</w:t>
      </w:r>
      <w:r w:rsidRPr="001F6A97">
        <w:rPr>
          <w:color w:val="000000" w:themeColor="text1"/>
          <w:lang w:val="en-GB"/>
        </w:rPr>
        <w:t xml:space="preserve"> with </w:t>
      </w:r>
      <w:r w:rsidR="001E19BE" w:rsidRPr="001F6A97">
        <w:rPr>
          <w:color w:val="000000" w:themeColor="text1"/>
          <w:lang w:val="en-GB"/>
        </w:rPr>
        <w:t>35</w:t>
      </w:r>
      <w:r w:rsidRPr="001F6A97">
        <w:rPr>
          <w:color w:val="000000" w:themeColor="text1"/>
          <w:lang w:val="en-GB"/>
        </w:rPr>
        <w:t xml:space="preserve">%, </w:t>
      </w:r>
      <w:r w:rsidR="001E19BE" w:rsidRPr="001F6A97">
        <w:rPr>
          <w:color w:val="000000" w:themeColor="text1"/>
          <w:lang w:val="en-GB"/>
        </w:rPr>
        <w:t>Badin with 3</w:t>
      </w:r>
      <w:r w:rsidRPr="001F6A97">
        <w:rPr>
          <w:color w:val="000000" w:themeColor="text1"/>
          <w:lang w:val="en-GB"/>
        </w:rPr>
        <w:t xml:space="preserve">2% and </w:t>
      </w:r>
      <w:r w:rsidR="001E19BE" w:rsidRPr="001F6A97">
        <w:rPr>
          <w:color w:val="000000" w:themeColor="text1"/>
          <w:lang w:val="en-GB"/>
        </w:rPr>
        <w:t>Thatta with 24</w:t>
      </w:r>
      <w:r w:rsidRPr="001F6A97">
        <w:rPr>
          <w:color w:val="000000" w:themeColor="text1"/>
          <w:lang w:val="en-GB"/>
        </w:rPr>
        <w:t>%.</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b/>
          <w:color w:val="059AD8"/>
          <w:lang w:val="en-GB"/>
        </w:rPr>
        <w:t>Fig</w:t>
      </w:r>
      <w:r w:rsidR="009D3AFF" w:rsidRPr="001F6A97">
        <w:rPr>
          <w:b/>
          <w:color w:val="059AD8"/>
          <w:lang w:val="en-GB"/>
        </w:rPr>
        <w:t>ure</w:t>
      </w:r>
      <w:r w:rsidRPr="001F6A97">
        <w:rPr>
          <w:b/>
          <w:color w:val="059AD8"/>
          <w:lang w:val="en-GB"/>
        </w:rPr>
        <w:t xml:space="preserve"> 3</w:t>
      </w:r>
      <w:r w:rsidRPr="001F6A97">
        <w:rPr>
          <w:color w:val="000000" w:themeColor="text1"/>
          <w:lang w:val="en-GB"/>
        </w:rPr>
        <w:t xml:space="preserve"> illustrates a rising trend of use of flush toilet in both overall and rural areas, although it seems </w:t>
      </w:r>
      <w:r w:rsidR="00EE5C9A" w:rsidRPr="001F6A97">
        <w:rPr>
          <w:color w:val="000000" w:themeColor="text1"/>
          <w:lang w:val="en-GB"/>
        </w:rPr>
        <w:t>very gradual</w:t>
      </w:r>
      <w:r w:rsidRPr="001F6A97">
        <w:rPr>
          <w:color w:val="000000" w:themeColor="text1"/>
          <w:lang w:val="en-GB"/>
        </w:rPr>
        <w:t xml:space="preserve"> in urban areas. Furthermore, there has been a </w:t>
      </w:r>
      <w:r w:rsidR="00C45F4D" w:rsidRPr="001F6A97">
        <w:rPr>
          <w:color w:val="000000" w:themeColor="text1"/>
          <w:lang w:val="en-GB"/>
        </w:rPr>
        <w:t>20</w:t>
      </w:r>
      <w:r w:rsidRPr="001F6A97">
        <w:rPr>
          <w:color w:val="000000" w:themeColor="text1"/>
          <w:lang w:val="en-GB"/>
        </w:rPr>
        <w:t xml:space="preserve">% reduction in ‘No toilet’ category in rural areas and </w:t>
      </w:r>
      <w:r w:rsidR="00C45F4D" w:rsidRPr="001F6A97">
        <w:rPr>
          <w:color w:val="000000" w:themeColor="text1"/>
          <w:lang w:val="en-GB"/>
        </w:rPr>
        <w:t>20</w:t>
      </w:r>
      <w:r w:rsidRPr="001F6A97">
        <w:rPr>
          <w:color w:val="000000" w:themeColor="text1"/>
          <w:lang w:val="en-GB"/>
        </w:rPr>
        <w:t xml:space="preserve">% reduction overall in </w:t>
      </w:r>
      <w:r w:rsidR="00EE5C9A" w:rsidRPr="001F6A97">
        <w:rPr>
          <w:color w:val="000000" w:themeColor="text1"/>
          <w:lang w:val="en-GB"/>
        </w:rPr>
        <w:t>Sindh</w:t>
      </w:r>
      <w:r w:rsidRPr="001F6A97">
        <w:rPr>
          <w:color w:val="000000" w:themeColor="text1"/>
          <w:lang w:val="en-GB"/>
        </w:rPr>
        <w:t xml:space="preserve"> in the last five years.</w:t>
      </w: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p>
    <w:p w:rsidR="002F0CBF" w:rsidRPr="001F6A97" w:rsidRDefault="002F0CBF" w:rsidP="002F0CBF">
      <w:pPr>
        <w:jc w:val="both"/>
        <w:rPr>
          <w:color w:val="000000" w:themeColor="text1"/>
          <w:lang w:val="en-GB"/>
        </w:rPr>
      </w:pPr>
      <w:r w:rsidRPr="001F6A97">
        <w:rPr>
          <w:color w:val="000000" w:themeColor="text1"/>
          <w:lang w:val="en-GB"/>
        </w:rPr>
        <w:br w:type="column"/>
      </w:r>
    </w:p>
    <w:p w:rsidR="002F0CBF" w:rsidRPr="001F6A97" w:rsidRDefault="002F0CBF" w:rsidP="002F0CBF">
      <w:pPr>
        <w:pStyle w:val="Caption"/>
        <w:rPr>
          <w:rFonts w:ascii="Calibri" w:hAnsi="Calibri"/>
          <w:color w:val="059AD8"/>
          <w:sz w:val="24"/>
          <w:lang w:val="en-GB"/>
        </w:rPr>
      </w:pPr>
      <w:bookmarkStart w:id="49" w:name="_Toc47077614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Sanitation trends 2</w:t>
      </w:r>
      <w:r w:rsidR="002738D9" w:rsidRPr="001F6A97">
        <w:rPr>
          <w:rFonts w:ascii="Calibri" w:hAnsi="Calibri"/>
          <w:color w:val="059AD8"/>
          <w:sz w:val="24"/>
          <w:lang w:val="en-GB"/>
        </w:rPr>
        <w:t>007-08 to 2013-14</w:t>
      </w:r>
      <w:r w:rsidRPr="001F6A97">
        <w:rPr>
          <w:rFonts w:ascii="Calibri" w:hAnsi="Calibri"/>
          <w:color w:val="059AD8"/>
          <w:sz w:val="24"/>
          <w:lang w:val="en-GB"/>
        </w:rPr>
        <w:t xml:space="preserve"> in </w:t>
      </w:r>
      <w:r w:rsidR="002738D9" w:rsidRPr="001F6A97">
        <w:rPr>
          <w:rFonts w:ascii="Calibri" w:hAnsi="Calibri"/>
          <w:color w:val="059AD8"/>
          <w:sz w:val="24"/>
          <w:lang w:val="en-GB"/>
        </w:rPr>
        <w:t>Sindh</w:t>
      </w:r>
      <w:bookmarkEnd w:id="49"/>
    </w:p>
    <w:p w:rsidR="002F0CBF" w:rsidRPr="001F6A97" w:rsidRDefault="00E47285" w:rsidP="002F0CBF">
      <w:pPr>
        <w:jc w:val="both"/>
        <w:rPr>
          <w:color w:val="000000" w:themeColor="text1"/>
          <w:lang w:val="en-GB"/>
        </w:rPr>
      </w:pPr>
      <w:r w:rsidRPr="001F6A97">
        <w:rPr>
          <w:noProof/>
          <w:color w:val="000000" w:themeColor="text1"/>
        </w:rPr>
        <w:drawing>
          <wp:inline distT="0" distB="0" distL="0" distR="0">
            <wp:extent cx="6113199" cy="402082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199" cy="4020820"/>
                    </a:xfrm>
                    <a:prstGeom prst="rect">
                      <a:avLst/>
                    </a:prstGeom>
                  </pic:spPr>
                </pic:pic>
              </a:graphicData>
            </a:graphic>
          </wp:inline>
        </w:drawing>
      </w:r>
    </w:p>
    <w:p w:rsidR="002F0CBF" w:rsidRPr="001F6A97" w:rsidRDefault="002F0CBF" w:rsidP="002F0CBF">
      <w:pPr>
        <w:jc w:val="both"/>
        <w:rPr>
          <w:color w:val="000000" w:themeColor="text1"/>
          <w:sz w:val="18"/>
          <w:lang w:val="en-GB"/>
        </w:rPr>
      </w:pPr>
      <w:r w:rsidRPr="001F6A97">
        <w:rPr>
          <w:color w:val="000000" w:themeColor="text1"/>
          <w:sz w:val="18"/>
          <w:lang w:val="en-GB"/>
        </w:rPr>
        <w:t>(Source: Pakistan Social and Living Standards Measurement Surveys 2007-08, 2010-11, 2011-12</w:t>
      </w:r>
      <w:r w:rsidR="00796D37" w:rsidRPr="001F6A97">
        <w:rPr>
          <w:color w:val="000000" w:themeColor="text1"/>
          <w:sz w:val="18"/>
          <w:lang w:val="en-GB"/>
        </w:rPr>
        <w:t>, 2012-13 and 2013-14</w:t>
      </w:r>
      <w:r w:rsidRPr="001F6A97">
        <w:rPr>
          <w:color w:val="000000" w:themeColor="text1"/>
          <w:sz w:val="18"/>
          <w:lang w:val="en-GB"/>
        </w:rPr>
        <w:t>)</w:t>
      </w:r>
    </w:p>
    <w:p w:rsidR="002F0CBF" w:rsidRPr="001F6A97" w:rsidRDefault="002F0CBF" w:rsidP="002F0CBF">
      <w:pPr>
        <w:jc w:val="both"/>
        <w:rPr>
          <w:color w:val="000000" w:themeColor="text1"/>
          <w:lang w:val="en-GB"/>
        </w:rPr>
      </w:pPr>
    </w:p>
    <w:p w:rsidR="00755216" w:rsidRPr="001F6A97" w:rsidRDefault="00755216" w:rsidP="002F0CBF">
      <w:pPr>
        <w:jc w:val="both"/>
        <w:rPr>
          <w:color w:val="000000" w:themeColor="text1"/>
          <w:lang w:val="en-GB"/>
        </w:rPr>
      </w:pPr>
    </w:p>
    <w:p w:rsidR="00755216" w:rsidRPr="001F6A97" w:rsidRDefault="00755216" w:rsidP="002F0CBF">
      <w:pPr>
        <w:jc w:val="both"/>
        <w:rPr>
          <w:color w:val="000000" w:themeColor="text1"/>
          <w:lang w:val="en-GB"/>
        </w:rPr>
      </w:pPr>
    </w:p>
    <w:p w:rsidR="007E6DAD" w:rsidRPr="001F6A97" w:rsidRDefault="007E6DAD" w:rsidP="006E5BEC">
      <w:pPr>
        <w:jc w:val="both"/>
        <w:rPr>
          <w:color w:val="000000" w:themeColor="text1"/>
          <w:lang w:val="en-GB"/>
        </w:rPr>
      </w:pPr>
    </w:p>
    <w:p w:rsidR="007E6DAD" w:rsidRPr="001F6A97" w:rsidRDefault="007E6DAD" w:rsidP="004B4E87">
      <w:pPr>
        <w:pStyle w:val="Heading1"/>
        <w:spacing w:before="0"/>
        <w:rPr>
          <w:color w:val="059AD8"/>
          <w:sz w:val="44"/>
          <w:lang w:val="en-GB"/>
        </w:rPr>
      </w:pPr>
      <w:r w:rsidRPr="001F6A97">
        <w:rPr>
          <w:color w:val="000000" w:themeColor="text1"/>
          <w:lang w:val="en-GB"/>
        </w:rPr>
        <w:br w:type="column"/>
      </w:r>
      <w:bookmarkStart w:id="50" w:name="_Toc476076295"/>
      <w:r w:rsidR="007531C8" w:rsidRPr="001F6A97">
        <w:rPr>
          <w:color w:val="059AD8"/>
          <w:sz w:val="44"/>
          <w:lang w:val="en-GB"/>
        </w:rPr>
        <w:t>LEGISLATION AND POLICIES</w:t>
      </w:r>
      <w:bookmarkEnd w:id="50"/>
    </w:p>
    <w:p w:rsidR="007E6DAD" w:rsidRPr="001F6A97" w:rsidRDefault="007E6DAD" w:rsidP="005F5A10">
      <w:pPr>
        <w:jc w:val="both"/>
        <w:rPr>
          <w:color w:val="000000" w:themeColor="text1"/>
          <w:lang w:val="en-GB"/>
        </w:rPr>
      </w:pPr>
    </w:p>
    <w:p w:rsidR="00072CC2" w:rsidRPr="001F6A97" w:rsidRDefault="00072CC2" w:rsidP="005F5A10">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The key legislations and policies and their salient features that relate to water and sanitation are presented below.</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pStyle w:val="Heading2"/>
        <w:spacing w:before="0" w:after="0"/>
        <w:rPr>
          <w:rFonts w:asciiTheme="majorHAnsi" w:hAnsiTheme="majorHAnsi"/>
          <w:color w:val="059AD8"/>
          <w:sz w:val="36"/>
          <w:lang w:val="en-GB"/>
        </w:rPr>
      </w:pPr>
      <w:bookmarkStart w:id="51" w:name="_Toc213308403"/>
      <w:bookmarkStart w:id="52" w:name="_Toc476076296"/>
      <w:r w:rsidRPr="001F6A97">
        <w:rPr>
          <w:rFonts w:asciiTheme="majorHAnsi" w:hAnsiTheme="majorHAnsi"/>
          <w:color w:val="059AD8"/>
          <w:sz w:val="36"/>
          <w:lang w:val="en-GB"/>
        </w:rPr>
        <w:t>Pakistan EPA Act</w:t>
      </w:r>
      <w:r w:rsidR="00523CD7" w:rsidRPr="001F6A97">
        <w:rPr>
          <w:rFonts w:asciiTheme="majorHAnsi" w:hAnsiTheme="majorHAnsi"/>
          <w:color w:val="059AD8"/>
          <w:sz w:val="36"/>
          <w:lang w:val="en-GB"/>
        </w:rPr>
        <w:t>,</w:t>
      </w:r>
      <w:r w:rsidRPr="001F6A97">
        <w:rPr>
          <w:rFonts w:asciiTheme="majorHAnsi" w:hAnsiTheme="majorHAnsi"/>
          <w:color w:val="059AD8"/>
          <w:sz w:val="36"/>
          <w:lang w:val="en-GB"/>
        </w:rPr>
        <w:t xml:space="preserve"> 1997</w:t>
      </w:r>
      <w:bookmarkEnd w:id="51"/>
      <w:bookmarkEnd w:id="52"/>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Pakistan Environmental Protection Act 1997 was enacted on December 3, 1997. Some of its salient features are as follows: </w:t>
      </w:r>
    </w:p>
    <w:p w:rsidR="00972024" w:rsidRPr="001F6A97" w:rsidRDefault="00972024"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Pakistan Environmental Protection Council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Apart from ensuring environmental protection, the council is authorised to:</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7"/>
        </w:numPr>
        <w:jc w:val="both"/>
        <w:rPr>
          <w:color w:val="000000" w:themeColor="text1"/>
          <w:lang w:val="en-GB" w:bidi="en-US"/>
        </w:rPr>
      </w:pPr>
      <w:r w:rsidRPr="001F6A97">
        <w:rPr>
          <w:color w:val="000000" w:themeColor="text1"/>
          <w:lang w:val="en-GB" w:bidi="en-US"/>
        </w:rPr>
        <w:t>Approve comprehensive national environmental policies and ensure their implementation within the framework of a national conservation strategy as may be approved by the Federa</w:t>
      </w:r>
      <w:r w:rsidR="007B48B8" w:rsidRPr="001F6A97">
        <w:rPr>
          <w:color w:val="000000" w:themeColor="text1"/>
          <w:lang w:val="en-GB" w:bidi="en-US"/>
        </w:rPr>
        <w:t>l Government from time to time</w:t>
      </w:r>
    </w:p>
    <w:p w:rsidR="00972024" w:rsidRPr="001F6A97" w:rsidRDefault="00972024" w:rsidP="00317451">
      <w:pPr>
        <w:numPr>
          <w:ilvl w:val="0"/>
          <w:numId w:val="7"/>
        </w:numPr>
        <w:jc w:val="both"/>
        <w:rPr>
          <w:color w:val="000000" w:themeColor="text1"/>
          <w:lang w:val="en-GB" w:bidi="en-US"/>
        </w:rPr>
      </w:pPr>
      <w:r w:rsidRPr="001F6A97">
        <w:rPr>
          <w:color w:val="000000" w:themeColor="text1"/>
          <w:lang w:val="en-GB" w:bidi="en-US"/>
        </w:rPr>
        <w:t>Provide guidelines for the protection and conservation of species, habitats, and Biodiversity in general, and for the conservation of renewable and non-renewable resour</w:t>
      </w:r>
      <w:r w:rsidR="007B48B8" w:rsidRPr="001F6A97">
        <w:rPr>
          <w:color w:val="000000" w:themeColor="text1"/>
          <w:lang w:val="en-GB" w:bidi="en-US"/>
        </w:rPr>
        <w:t>ces</w:t>
      </w:r>
    </w:p>
    <w:p w:rsidR="00972024" w:rsidRPr="001F6A97" w:rsidRDefault="00972024" w:rsidP="00317451">
      <w:pPr>
        <w:numPr>
          <w:ilvl w:val="0"/>
          <w:numId w:val="7"/>
        </w:numPr>
        <w:jc w:val="both"/>
        <w:rPr>
          <w:color w:val="000000" w:themeColor="text1"/>
          <w:lang w:val="en-GB" w:bidi="en-US"/>
        </w:rPr>
      </w:pPr>
      <w:r w:rsidRPr="001F6A97">
        <w:rPr>
          <w:color w:val="000000" w:themeColor="text1"/>
          <w:lang w:val="en-GB" w:bidi="en-US"/>
        </w:rPr>
        <w:t xml:space="preserve">Consider the National Environment Report and give appropriate directions thereon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Council may, either itself or on the request of any person or organisation, direct the Federal Agency or any Government Agency to prepare, submit, promote or implement projects for the protection, conservation, rehabilitation and improvement of the environment, the prevention and control of pollution, and the sustainable development of resources, or to undertake research in any specified aspect of environment. </w:t>
      </w:r>
    </w:p>
    <w:p w:rsidR="00972024" w:rsidRPr="001F6A97" w:rsidRDefault="00972024"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Pakistan Environmental Protection Agency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Among its major activities, the agency is also responsible for:</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6"/>
        </w:numPr>
        <w:jc w:val="both"/>
        <w:rPr>
          <w:color w:val="000000" w:themeColor="text1"/>
          <w:lang w:val="en-GB" w:bidi="en-US"/>
        </w:rPr>
      </w:pPr>
      <w:r w:rsidRPr="001F6A97">
        <w:rPr>
          <w:color w:val="000000" w:themeColor="text1"/>
          <w:lang w:val="en-GB" w:bidi="en-US"/>
        </w:rPr>
        <w:t xml:space="preserve">Prepare, in coordination with the appropriate Government Agency and in consultation with the concerned sectoral Advisory Committees, national environmental policies for approval by the Council </w:t>
      </w:r>
    </w:p>
    <w:p w:rsidR="00972024" w:rsidRPr="001F6A97" w:rsidRDefault="00972024" w:rsidP="00317451">
      <w:pPr>
        <w:numPr>
          <w:ilvl w:val="0"/>
          <w:numId w:val="6"/>
        </w:numPr>
        <w:jc w:val="both"/>
        <w:rPr>
          <w:color w:val="000000" w:themeColor="text1"/>
          <w:lang w:val="en-GB" w:bidi="en-US"/>
        </w:rPr>
      </w:pPr>
      <w:r w:rsidRPr="001F6A97">
        <w:rPr>
          <w:color w:val="000000" w:themeColor="text1"/>
          <w:lang w:val="en-GB" w:bidi="en-US"/>
        </w:rPr>
        <w:t>Prepare and publish an annual National Environment Report o</w:t>
      </w:r>
      <w:r w:rsidR="007B48B8" w:rsidRPr="001F6A97">
        <w:rPr>
          <w:color w:val="000000" w:themeColor="text1"/>
          <w:lang w:val="en-GB" w:bidi="en-US"/>
        </w:rPr>
        <w:t>n the state of the environment</w:t>
      </w:r>
    </w:p>
    <w:p w:rsidR="00972024" w:rsidRPr="001F6A97" w:rsidRDefault="00972024" w:rsidP="00317451">
      <w:pPr>
        <w:numPr>
          <w:ilvl w:val="0"/>
          <w:numId w:val="6"/>
        </w:numPr>
        <w:jc w:val="both"/>
        <w:rPr>
          <w:color w:val="000000" w:themeColor="text1"/>
          <w:lang w:val="en-GB" w:bidi="en-US"/>
        </w:rPr>
      </w:pPr>
      <w:r w:rsidRPr="001F6A97">
        <w:rPr>
          <w:color w:val="000000" w:themeColor="text1"/>
          <w:lang w:val="en-GB" w:bidi="en-US"/>
        </w:rPr>
        <w:t xml:space="preserve">Prepare or revise, and establish the National Environmental Quality Standards (NEQS) with approval of the Council </w:t>
      </w:r>
    </w:p>
    <w:p w:rsidR="00972024" w:rsidRPr="001F6A97" w:rsidRDefault="00972024" w:rsidP="00317451">
      <w:pPr>
        <w:numPr>
          <w:ilvl w:val="0"/>
          <w:numId w:val="6"/>
        </w:numPr>
        <w:jc w:val="both"/>
        <w:rPr>
          <w:color w:val="000000" w:themeColor="text1"/>
          <w:lang w:val="en-GB" w:bidi="en-US"/>
        </w:rPr>
      </w:pPr>
      <w:r w:rsidRPr="001F6A97">
        <w:rPr>
          <w:color w:val="000000" w:themeColor="text1"/>
          <w:lang w:val="en-GB" w:bidi="en-US"/>
        </w:rPr>
        <w:t>Ensure enforcement of the National E</w:t>
      </w:r>
      <w:r w:rsidR="007B48B8" w:rsidRPr="001F6A97">
        <w:rPr>
          <w:color w:val="000000" w:themeColor="text1"/>
          <w:lang w:val="en-GB" w:bidi="en-US"/>
        </w:rPr>
        <w:t>nvironmental Quality Standards</w:t>
      </w:r>
    </w:p>
    <w:p w:rsidR="00972024" w:rsidRPr="001F6A97" w:rsidRDefault="00972024" w:rsidP="00317451">
      <w:pPr>
        <w:numPr>
          <w:ilvl w:val="0"/>
          <w:numId w:val="6"/>
        </w:numPr>
        <w:jc w:val="both"/>
        <w:rPr>
          <w:color w:val="000000" w:themeColor="text1"/>
          <w:lang w:val="en-GB" w:bidi="en-US"/>
        </w:rPr>
      </w:pPr>
      <w:r w:rsidRPr="001F6A97">
        <w:rPr>
          <w:color w:val="000000" w:themeColor="text1"/>
          <w:lang w:val="en-GB" w:bidi="en-US"/>
        </w:rPr>
        <w:t>Establishing standards for the quality of the ambient air, water and land, by notification in the official Gazette, in consultation with t</w:t>
      </w:r>
      <w:r w:rsidR="007B48B8" w:rsidRPr="001F6A97">
        <w:rPr>
          <w:color w:val="000000" w:themeColor="text1"/>
          <w:lang w:val="en-GB" w:bidi="en-US"/>
        </w:rPr>
        <w:t>he Provincial Agency concerned</w:t>
      </w:r>
    </w:p>
    <w:p w:rsidR="00972024" w:rsidRPr="001F6A97" w:rsidRDefault="00972024" w:rsidP="00317451">
      <w:pPr>
        <w:numPr>
          <w:ilvl w:val="0"/>
          <w:numId w:val="6"/>
        </w:numPr>
        <w:jc w:val="both"/>
        <w:rPr>
          <w:color w:val="000000" w:themeColor="text1"/>
          <w:lang w:val="en-GB" w:bidi="en-US"/>
        </w:rPr>
      </w:pPr>
      <w:r w:rsidRPr="001F6A97">
        <w:rPr>
          <w:color w:val="000000" w:themeColor="text1"/>
          <w:lang w:val="en-GB" w:bidi="en-US"/>
        </w:rPr>
        <w:t>Establish systems and procedures for surveys, surveillance, monitoring, measurement, examination, investigation, research, inspection and audit to prevent and control pollution, and to estimate the costs of cleaning up pollution and rehabilitating the environment in various sec</w:t>
      </w:r>
      <w:r w:rsidR="007B48B8" w:rsidRPr="001F6A97">
        <w:rPr>
          <w:color w:val="000000" w:themeColor="text1"/>
          <w:lang w:val="en-GB" w:bidi="en-US"/>
        </w:rPr>
        <w:t>tors</w:t>
      </w:r>
    </w:p>
    <w:p w:rsidR="00972024" w:rsidRPr="001F6A97" w:rsidRDefault="00972024" w:rsidP="00972024">
      <w:pPr>
        <w:jc w:val="both"/>
        <w:rPr>
          <w:b/>
          <w:color w:val="059AD8"/>
          <w:lang w:val="en-GB" w:bidi="en-US"/>
        </w:rPr>
      </w:pPr>
      <w:r w:rsidRPr="001F6A97">
        <w:rPr>
          <w:b/>
          <w:color w:val="059AD8"/>
          <w:lang w:val="en-GB" w:bidi="en-US"/>
        </w:rPr>
        <w:t xml:space="preserve">Prohibition of Certain Discharges or Emissions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Subject to the provisions of this Act and the rules and regulations made there under, no person shall discharge or emit or allow the discharge or emission of any effluent or waste or air pollutant or noise in an amount, concentration or level which is in excess of the National Environmental Quality Standards or, where applicable.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No person shall import hazardous waste into Pakistan and its territorial waters, Exclusive Economic Zone and historic waters. </w:t>
      </w:r>
    </w:p>
    <w:p w:rsidR="00972024" w:rsidRPr="001F6A97" w:rsidRDefault="00972024"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Initial Environmental Examination and Environmental Impact Assessment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No proponent of a project shall commence construction or operation unless he has filed with the Federal Agency an initial environmental examination or, where the project is likely to cause an adverse environmental effect, an Environmental Impact Assessment (EIA), and has obtained from the Federal Agency approval in respect thereof. </w:t>
      </w:r>
    </w:p>
    <w:p w:rsidR="00972024" w:rsidRPr="001F6A97" w:rsidRDefault="00972024"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Environmental Protection Order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Where the Federal Agency or a Provincial Agency is satisfied that the discharge or emission of any effluent, waste, air pollutant or noise, or the disposal of waste, or the handling of hazardous substances, or any other act or omission is likely to occur, or is occurring or has occurred in violation of the provisions of this Act, rules or regulations or of the conditions of a license, and is likely to cause, or is causing or has caused an adverse environmental effect, the Federal Agency or, as the case may be, the Provincial Agency may, after giving the person responsible for such discharge, emission, disposal, handling, act or omission an opportunity of being heard, by order direct such person to take such measures that the Federal Agency or Provincial Agency may consider necessary within such period as may be specified in the order.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In particular and without prejudice to the generality of the foregoing power, such measures may include: </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8"/>
        </w:numPr>
        <w:jc w:val="both"/>
        <w:rPr>
          <w:color w:val="000000" w:themeColor="text1"/>
          <w:lang w:val="en-GB" w:bidi="en-US"/>
        </w:rPr>
      </w:pPr>
      <w:r w:rsidRPr="001F6A97">
        <w:rPr>
          <w:color w:val="000000" w:themeColor="text1"/>
          <w:lang w:val="en-GB" w:bidi="en-US"/>
        </w:rPr>
        <w:t>Immediate to stoppage, preventing, lessening or controlling the discharge, emission, disposal, handling, act or omission, or to minimise or remedy th</w:t>
      </w:r>
      <w:r w:rsidR="007B48B8" w:rsidRPr="001F6A97">
        <w:rPr>
          <w:color w:val="000000" w:themeColor="text1"/>
          <w:lang w:val="en-GB" w:bidi="en-US"/>
        </w:rPr>
        <w:t>e adverse environmental effect</w:t>
      </w:r>
    </w:p>
    <w:p w:rsidR="00972024" w:rsidRPr="001F6A97" w:rsidRDefault="00972024" w:rsidP="00317451">
      <w:pPr>
        <w:numPr>
          <w:ilvl w:val="0"/>
          <w:numId w:val="8"/>
        </w:numPr>
        <w:jc w:val="both"/>
        <w:rPr>
          <w:color w:val="000000" w:themeColor="text1"/>
          <w:lang w:val="en-GB" w:bidi="en-US"/>
        </w:rPr>
      </w:pPr>
      <w:r w:rsidRPr="001F6A97">
        <w:rPr>
          <w:color w:val="000000" w:themeColor="text1"/>
          <w:lang w:val="en-GB" w:bidi="en-US"/>
        </w:rPr>
        <w:t>Installation, replacement or alteration of any equipment or thing to eliminate or control or abate on a permanent or temporary basis, such discharge, emission, disposal, handling, act or Commission</w:t>
      </w:r>
    </w:p>
    <w:p w:rsidR="00972024" w:rsidRPr="001F6A97" w:rsidRDefault="00972024" w:rsidP="00317451">
      <w:pPr>
        <w:numPr>
          <w:ilvl w:val="0"/>
          <w:numId w:val="8"/>
        </w:numPr>
        <w:jc w:val="both"/>
        <w:rPr>
          <w:color w:val="000000" w:themeColor="text1"/>
          <w:lang w:val="en-GB" w:bidi="en-US"/>
        </w:rPr>
      </w:pPr>
      <w:r w:rsidRPr="001F6A97">
        <w:rPr>
          <w:color w:val="000000" w:themeColor="text1"/>
          <w:lang w:val="en-GB" w:bidi="en-US"/>
        </w:rPr>
        <w:t xml:space="preserve">Action to remove or otherwise dispose of the effluent, waste, air pollutant, </w:t>
      </w:r>
      <w:r w:rsidR="007B48B8" w:rsidRPr="001F6A97">
        <w:rPr>
          <w:color w:val="000000" w:themeColor="text1"/>
          <w:lang w:val="en-GB" w:bidi="en-US"/>
        </w:rPr>
        <w:t>noise, or hazardous substances</w:t>
      </w:r>
    </w:p>
    <w:p w:rsidR="00972024" w:rsidRPr="001F6A97" w:rsidRDefault="00972024" w:rsidP="00317451">
      <w:pPr>
        <w:numPr>
          <w:ilvl w:val="0"/>
          <w:numId w:val="8"/>
        </w:numPr>
        <w:jc w:val="both"/>
        <w:rPr>
          <w:color w:val="000000" w:themeColor="text1"/>
          <w:lang w:val="en-GB" w:bidi="en-US"/>
        </w:rPr>
      </w:pPr>
      <w:r w:rsidRPr="001F6A97">
        <w:rPr>
          <w:color w:val="000000" w:themeColor="text1"/>
          <w:lang w:val="en-GB" w:bidi="en-US"/>
        </w:rPr>
        <w:t>Action to restore the environment to the condition existing prior to such discharge, disposal, handling, act or omission, or as close to such condition as may be reasonable in the circumstances, to the satisfaction of the Feder</w:t>
      </w:r>
      <w:r w:rsidR="007B48B8" w:rsidRPr="001F6A97">
        <w:rPr>
          <w:color w:val="000000" w:themeColor="text1"/>
          <w:lang w:val="en-GB" w:bidi="en-US"/>
        </w:rPr>
        <w:t>al Agency or Provincial Agency</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rPr>
      </w:pPr>
      <w:r w:rsidRPr="001F6A97">
        <w:rPr>
          <w:color w:val="000000" w:themeColor="text1"/>
          <w:lang w:val="en-GB" w:bidi="en-US"/>
        </w:rPr>
        <w:t>Further sections lay out the penalties applied to the various stakeholders in case of non-compliance with the Act.</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p>
    <w:p w:rsidR="00660956" w:rsidRPr="001F6A97" w:rsidRDefault="00E544D6" w:rsidP="00B07B43">
      <w:pPr>
        <w:pStyle w:val="Heading2"/>
        <w:spacing w:before="0" w:after="0"/>
        <w:rPr>
          <w:rFonts w:asciiTheme="majorHAnsi" w:hAnsiTheme="majorHAnsi"/>
          <w:color w:val="059AD8"/>
          <w:sz w:val="36"/>
          <w:lang w:val="en-GB"/>
        </w:rPr>
      </w:pPr>
      <w:r w:rsidRPr="001F6A97">
        <w:rPr>
          <w:lang w:val="en-GB"/>
        </w:rPr>
        <w:br w:type="column"/>
      </w:r>
      <w:bookmarkStart w:id="53" w:name="_Toc476076297"/>
      <w:r w:rsidR="00B07B43" w:rsidRPr="001F6A97">
        <w:rPr>
          <w:rFonts w:asciiTheme="majorHAnsi" w:hAnsiTheme="majorHAnsi"/>
          <w:color w:val="059AD8"/>
          <w:sz w:val="36"/>
          <w:lang w:val="en-GB"/>
        </w:rPr>
        <w:t xml:space="preserve">Sindh Water Management </w:t>
      </w:r>
      <w:r w:rsidR="002807FB" w:rsidRPr="001F6A97">
        <w:rPr>
          <w:rFonts w:asciiTheme="majorHAnsi" w:hAnsiTheme="majorHAnsi"/>
          <w:color w:val="059AD8"/>
          <w:sz w:val="36"/>
          <w:lang w:val="en-GB"/>
        </w:rPr>
        <w:t>(Amendment) Act, 2005</w:t>
      </w:r>
      <w:bookmarkEnd w:id="53"/>
    </w:p>
    <w:p w:rsidR="00B07B43" w:rsidRPr="001F6A97" w:rsidRDefault="00B07B43" w:rsidP="00F309F6">
      <w:pPr>
        <w:jc w:val="both"/>
        <w:rPr>
          <w:lang w:val="en-GB"/>
        </w:rPr>
      </w:pPr>
    </w:p>
    <w:p w:rsidR="00B07B43" w:rsidRPr="001F6A97" w:rsidRDefault="002807FB" w:rsidP="00F309F6">
      <w:pPr>
        <w:jc w:val="both"/>
        <w:rPr>
          <w:lang w:val="en-GB"/>
        </w:rPr>
      </w:pPr>
      <w:r w:rsidRPr="001F6A97">
        <w:rPr>
          <w:lang w:val="en-GB"/>
        </w:rPr>
        <w:t>This Act is derived from and replaces the Sindh Water Management O</w:t>
      </w:r>
      <w:r w:rsidR="00B07B43" w:rsidRPr="001F6A97">
        <w:rPr>
          <w:lang w:val="en-GB"/>
        </w:rPr>
        <w:t>rdinance</w:t>
      </w:r>
      <w:r w:rsidRPr="001F6A97">
        <w:rPr>
          <w:lang w:val="en-GB"/>
        </w:rPr>
        <w:t>, 2002, which</w:t>
      </w:r>
      <w:r w:rsidR="00B07B43" w:rsidRPr="001F6A97">
        <w:rPr>
          <w:lang w:val="en-GB"/>
        </w:rPr>
        <w:t xml:space="preserve"> established the Sindh Irrigation an</w:t>
      </w:r>
      <w:r w:rsidRPr="001F6A97">
        <w:rPr>
          <w:lang w:val="en-GB"/>
        </w:rPr>
        <w:t xml:space="preserve">d Drainage Authority (SIDA) and repealed the Sindh Irrigation and Drainage Authority Act, 1997 and the Sindh Irrigation Water Users’ Association Ordinance, 1982. </w:t>
      </w:r>
      <w:r w:rsidR="00B07B43" w:rsidRPr="001F6A97">
        <w:rPr>
          <w:lang w:val="en-GB"/>
        </w:rPr>
        <w:t>The functions of SIDA shall be to:</w:t>
      </w:r>
    </w:p>
    <w:p w:rsidR="00B07B43" w:rsidRPr="001F6A97" w:rsidRDefault="00B07B43" w:rsidP="00F309F6">
      <w:pPr>
        <w:jc w:val="both"/>
        <w:rPr>
          <w:lang w:val="en-GB"/>
        </w:rPr>
      </w:pPr>
    </w:p>
    <w:p w:rsidR="00B07B43" w:rsidRPr="001F6A97" w:rsidRDefault="00B07B43" w:rsidP="00E83937">
      <w:pPr>
        <w:pStyle w:val="ListParagraph"/>
        <w:numPr>
          <w:ilvl w:val="0"/>
          <w:numId w:val="69"/>
        </w:numPr>
        <w:jc w:val="both"/>
        <w:rPr>
          <w:lang w:val="en-GB"/>
        </w:rPr>
      </w:pPr>
      <w:r w:rsidRPr="001F6A97">
        <w:rPr>
          <w:lang w:val="en-GB"/>
        </w:rPr>
        <w:t>Operate and maintain the parts of the irrigation system such as barrages and outlets assigned to it</w:t>
      </w:r>
    </w:p>
    <w:p w:rsidR="00B07B43" w:rsidRPr="001F6A97" w:rsidRDefault="00B07B43" w:rsidP="00E83937">
      <w:pPr>
        <w:pStyle w:val="ListParagraph"/>
        <w:numPr>
          <w:ilvl w:val="0"/>
          <w:numId w:val="69"/>
        </w:numPr>
        <w:jc w:val="both"/>
        <w:rPr>
          <w:lang w:val="en-GB"/>
        </w:rPr>
      </w:pPr>
      <w:r w:rsidRPr="001F6A97">
        <w:rPr>
          <w:lang w:val="en-GB"/>
        </w:rPr>
        <w:t>Operate and maintain the parts of the drainage system assigned to it including spinal drains and inter-Area Water Board (AWB) drains</w:t>
      </w:r>
    </w:p>
    <w:p w:rsidR="00B07B43" w:rsidRPr="001F6A97" w:rsidRDefault="00B07B43" w:rsidP="00E83937">
      <w:pPr>
        <w:pStyle w:val="ListParagraph"/>
        <w:numPr>
          <w:ilvl w:val="0"/>
          <w:numId w:val="69"/>
        </w:numPr>
        <w:jc w:val="both"/>
        <w:rPr>
          <w:lang w:val="en-GB"/>
        </w:rPr>
      </w:pPr>
      <w:r w:rsidRPr="001F6A97">
        <w:rPr>
          <w:lang w:val="en-GB"/>
        </w:rPr>
        <w:t>Carry out river flood protection and maintain the infrastructure in the Province of Sindh</w:t>
      </w:r>
    </w:p>
    <w:p w:rsidR="00B917AD" w:rsidRPr="001F6A97" w:rsidRDefault="00B917AD" w:rsidP="00E83937">
      <w:pPr>
        <w:pStyle w:val="ListParagraph"/>
        <w:numPr>
          <w:ilvl w:val="0"/>
          <w:numId w:val="69"/>
        </w:numPr>
        <w:jc w:val="both"/>
        <w:rPr>
          <w:lang w:val="en-GB"/>
        </w:rPr>
      </w:pPr>
      <w:r w:rsidRPr="001F6A97">
        <w:rPr>
          <w:lang w:val="en-GB"/>
        </w:rPr>
        <w:t>Advise the Government on any matter strategic or tactical, related to its functions and tasks or to the water management system as a whole e.g. irrigation or drainage contribution rates, drought management and sea water intrusion</w:t>
      </w:r>
    </w:p>
    <w:p w:rsidR="00B07B43" w:rsidRPr="001F6A97" w:rsidRDefault="00B917AD" w:rsidP="00E83937">
      <w:pPr>
        <w:pStyle w:val="ListParagraph"/>
        <w:numPr>
          <w:ilvl w:val="0"/>
          <w:numId w:val="69"/>
        </w:numPr>
        <w:jc w:val="both"/>
        <w:rPr>
          <w:lang w:val="en-GB"/>
        </w:rPr>
      </w:pPr>
      <w:r w:rsidRPr="001F6A97">
        <w:rPr>
          <w:lang w:val="en-GB"/>
        </w:rPr>
        <w:t>Manage the transition process, to promote the formation, growth and development of the AWBs and Farmer organisations (FOs) into self-supporting and financially self-sustaining entities within a period of seven to ten years of their establishment</w:t>
      </w:r>
    </w:p>
    <w:p w:rsidR="00B917AD" w:rsidRPr="001F6A97" w:rsidRDefault="00B917AD" w:rsidP="00E83937">
      <w:pPr>
        <w:pStyle w:val="ListParagraph"/>
        <w:numPr>
          <w:ilvl w:val="0"/>
          <w:numId w:val="69"/>
        </w:numPr>
        <w:jc w:val="both"/>
        <w:rPr>
          <w:lang w:val="en-GB"/>
        </w:rPr>
      </w:pPr>
      <w:r w:rsidRPr="001F6A97">
        <w:rPr>
          <w:lang w:val="en-GB"/>
        </w:rPr>
        <w:t xml:space="preserve">Perform any other function conferred to it under this </w:t>
      </w:r>
      <w:r w:rsidR="002807FB" w:rsidRPr="001F6A97">
        <w:rPr>
          <w:lang w:val="en-GB"/>
        </w:rPr>
        <w:t>Act</w:t>
      </w:r>
    </w:p>
    <w:p w:rsidR="00B07B43" w:rsidRPr="001F6A97" w:rsidRDefault="00B07B43" w:rsidP="00F309F6">
      <w:pPr>
        <w:jc w:val="both"/>
        <w:rPr>
          <w:lang w:val="en-GB"/>
        </w:rPr>
      </w:pPr>
    </w:p>
    <w:p w:rsidR="00B07B43" w:rsidRPr="001F6A97" w:rsidRDefault="00F309F6" w:rsidP="00F309F6">
      <w:pPr>
        <w:jc w:val="both"/>
        <w:rPr>
          <w:lang w:val="en-GB"/>
        </w:rPr>
      </w:pPr>
      <w:r w:rsidRPr="001F6A97">
        <w:rPr>
          <w:lang w:val="en-GB"/>
        </w:rPr>
        <w:t xml:space="preserve">Under this </w:t>
      </w:r>
      <w:r w:rsidR="002807FB" w:rsidRPr="001F6A97">
        <w:rPr>
          <w:lang w:val="en-GB"/>
        </w:rPr>
        <w:t>Act</w:t>
      </w:r>
      <w:r w:rsidRPr="001F6A97">
        <w:rPr>
          <w:lang w:val="en-GB"/>
        </w:rPr>
        <w:t xml:space="preserve">, the Government may constitute </w:t>
      </w:r>
      <w:r w:rsidR="002807FB" w:rsidRPr="001F6A97">
        <w:rPr>
          <w:lang w:val="en-GB"/>
        </w:rPr>
        <w:t>Area Water Boards (</w:t>
      </w:r>
      <w:r w:rsidRPr="001F6A97">
        <w:rPr>
          <w:lang w:val="en-GB"/>
        </w:rPr>
        <w:t>AWBs</w:t>
      </w:r>
      <w:r w:rsidR="002807FB" w:rsidRPr="001F6A97">
        <w:rPr>
          <w:lang w:val="en-GB"/>
        </w:rPr>
        <w:t>)</w:t>
      </w:r>
      <w:r w:rsidRPr="001F6A97">
        <w:rPr>
          <w:lang w:val="en-GB"/>
        </w:rPr>
        <w:t xml:space="preserve">, together with their respective territorial jurisdiction, provided that the AWBs existing immediately before the commencement of this </w:t>
      </w:r>
      <w:r w:rsidR="002807FB" w:rsidRPr="001F6A97">
        <w:rPr>
          <w:lang w:val="en-GB"/>
        </w:rPr>
        <w:t>Act</w:t>
      </w:r>
      <w:r w:rsidRPr="001F6A97">
        <w:rPr>
          <w:lang w:val="en-GB"/>
        </w:rPr>
        <w:t xml:space="preserve"> shall continue to function until replaced by new AWBs under this </w:t>
      </w:r>
      <w:r w:rsidR="002807FB" w:rsidRPr="001F6A97">
        <w:rPr>
          <w:lang w:val="en-GB"/>
        </w:rPr>
        <w:t>Act</w:t>
      </w:r>
      <w:r w:rsidRPr="001F6A97">
        <w:rPr>
          <w:lang w:val="en-GB"/>
        </w:rPr>
        <w:t>.</w:t>
      </w:r>
    </w:p>
    <w:p w:rsidR="00B917AD" w:rsidRPr="001F6A97" w:rsidRDefault="00B917AD" w:rsidP="00F309F6">
      <w:pPr>
        <w:jc w:val="both"/>
        <w:rPr>
          <w:lang w:val="en-GB"/>
        </w:rPr>
      </w:pPr>
    </w:p>
    <w:p w:rsidR="007D597D" w:rsidRPr="001F6A97" w:rsidRDefault="00F309F6" w:rsidP="00F309F6">
      <w:pPr>
        <w:jc w:val="both"/>
        <w:rPr>
          <w:lang w:val="en-GB"/>
        </w:rPr>
      </w:pPr>
      <w:r w:rsidRPr="001F6A97">
        <w:rPr>
          <w:lang w:val="en-GB"/>
        </w:rPr>
        <w:t>Each AWB shall establish and maintain a Water Allocation Committee (WAC). If the AWB has branch canals taking off from the main canal and conveying water to FOs, the AWB shall also establish and maintain WACs at branch level.</w:t>
      </w:r>
      <w:r w:rsidR="007D597D" w:rsidRPr="001F6A97">
        <w:rPr>
          <w:lang w:val="en-GB"/>
        </w:rPr>
        <w:t>For the purpose of a smooth interaction with the local communities in which the AWBs operate, each AWB may establish a Community Advisory Committee (CAC).</w:t>
      </w:r>
    </w:p>
    <w:p w:rsidR="007D597D" w:rsidRPr="001F6A97" w:rsidRDefault="007D597D" w:rsidP="00F309F6">
      <w:pPr>
        <w:jc w:val="both"/>
        <w:rPr>
          <w:lang w:val="en-GB"/>
        </w:rPr>
      </w:pPr>
    </w:p>
    <w:p w:rsidR="007D597D" w:rsidRPr="001F6A97" w:rsidRDefault="007D597D" w:rsidP="00F309F6">
      <w:pPr>
        <w:jc w:val="both"/>
        <w:rPr>
          <w:lang w:val="en-GB"/>
        </w:rPr>
      </w:pPr>
      <w:r w:rsidRPr="001F6A97">
        <w:rPr>
          <w:lang w:val="en-GB"/>
        </w:rPr>
        <w:t>In every local area, a group of non-elected farmers may, for energising the farming community and improving service delivery, set a Water Course Association (WCA) and undertake voluntary, proactive and self-help initiatives. The WCA shall register with the respective FO.</w:t>
      </w:r>
    </w:p>
    <w:p w:rsidR="007D597D" w:rsidRPr="001F6A97" w:rsidRDefault="007D597D" w:rsidP="00F309F6">
      <w:pPr>
        <w:jc w:val="both"/>
        <w:rPr>
          <w:lang w:val="en-GB"/>
        </w:rPr>
      </w:pPr>
    </w:p>
    <w:p w:rsidR="007D597D" w:rsidRPr="001F6A97" w:rsidRDefault="007D597D" w:rsidP="00F309F6">
      <w:pPr>
        <w:jc w:val="both"/>
        <w:rPr>
          <w:lang w:val="en-GB"/>
        </w:rPr>
      </w:pPr>
      <w:r w:rsidRPr="001F6A97">
        <w:rPr>
          <w:lang w:val="en-GB"/>
        </w:rPr>
        <w:t>In every local area, a group of non-elected farmers, who are interested, may undertake voluntary, proactive and self-help initiatives in connection with the drainage system and form a Drainage Beneficiaries’ Group (DBG) and register it with the FO.</w:t>
      </w:r>
    </w:p>
    <w:p w:rsidR="00EF18EC" w:rsidRPr="001F6A97" w:rsidRDefault="00EF18EC" w:rsidP="00F309F6">
      <w:pPr>
        <w:jc w:val="both"/>
        <w:rPr>
          <w:lang w:val="en-GB"/>
        </w:rPr>
      </w:pPr>
    </w:p>
    <w:p w:rsidR="00B07B43" w:rsidRPr="001F6A97" w:rsidRDefault="00EF18EC" w:rsidP="00F309F6">
      <w:pPr>
        <w:jc w:val="both"/>
        <w:rPr>
          <w:lang w:val="en-GB"/>
        </w:rPr>
      </w:pPr>
      <w:r w:rsidRPr="001F6A97">
        <w:rPr>
          <w:lang w:val="en-GB"/>
        </w:rPr>
        <w:t xml:space="preserve">The </w:t>
      </w:r>
      <w:r w:rsidR="002807FB" w:rsidRPr="001F6A97">
        <w:rPr>
          <w:lang w:val="en-GB"/>
        </w:rPr>
        <w:t>Act</w:t>
      </w:r>
      <w:r w:rsidRPr="001F6A97">
        <w:rPr>
          <w:lang w:val="en-GB"/>
        </w:rPr>
        <w:t xml:space="preserve"> also proposes the establishment of a Regulatory Authority of Irrigation, Drainage and Flood Protection. The functions of the Regulatory Authority shall be to ensure compliance with the statutory provisions laid down in this </w:t>
      </w:r>
      <w:r w:rsidR="002807FB" w:rsidRPr="001F6A97">
        <w:rPr>
          <w:lang w:val="en-GB"/>
        </w:rPr>
        <w:t>Act</w:t>
      </w:r>
      <w:r w:rsidRPr="001F6A97">
        <w:rPr>
          <w:lang w:val="en-GB"/>
        </w:rPr>
        <w:t xml:space="preserve">. In addition, the Regulatory Authority shall promote effective interaction and collaboration between SIDA, AWBs, FOs and their various support bodies as well as fair dealing between FOs, WCAs, DBGs and their members. It shall, when invited to do so, arbitrate between them. Until the Regulatory Authority is established, SIDA shall perform the functions of the Regulatory Authority under this </w:t>
      </w:r>
      <w:r w:rsidR="002807FB" w:rsidRPr="001F6A97">
        <w:rPr>
          <w:lang w:val="en-GB"/>
        </w:rPr>
        <w:t>Act</w:t>
      </w:r>
      <w:r w:rsidRPr="001F6A97">
        <w:rPr>
          <w:lang w:val="en-GB"/>
        </w:rPr>
        <w:t>.</w:t>
      </w:r>
    </w:p>
    <w:p w:rsidR="002807FB" w:rsidRPr="001F6A97" w:rsidRDefault="002807FB" w:rsidP="00F309F6">
      <w:pPr>
        <w:jc w:val="both"/>
        <w:rPr>
          <w:lang w:val="en-GB"/>
        </w:rPr>
      </w:pPr>
    </w:p>
    <w:p w:rsidR="002807FB" w:rsidRPr="001F6A97" w:rsidRDefault="002807FB" w:rsidP="00F309F6">
      <w:pPr>
        <w:jc w:val="both"/>
        <w:rPr>
          <w:lang w:val="en-GB"/>
        </w:rPr>
      </w:pPr>
    </w:p>
    <w:p w:rsidR="002F0CD6" w:rsidRPr="001F6A97" w:rsidRDefault="002807FB" w:rsidP="002807FB">
      <w:pPr>
        <w:pStyle w:val="Heading2"/>
        <w:spacing w:before="0" w:after="0"/>
        <w:rPr>
          <w:rFonts w:asciiTheme="majorHAnsi" w:hAnsiTheme="majorHAnsi"/>
          <w:color w:val="059AD8"/>
          <w:sz w:val="36"/>
          <w:lang w:val="en-GB"/>
        </w:rPr>
      </w:pPr>
      <w:r w:rsidRPr="001F6A97">
        <w:rPr>
          <w:lang w:val="en-GB"/>
        </w:rPr>
        <w:br w:type="column"/>
      </w:r>
      <w:bookmarkStart w:id="54" w:name="_Toc476076298"/>
      <w:r w:rsidR="002F0CD6" w:rsidRPr="001F6A97">
        <w:rPr>
          <w:rFonts w:asciiTheme="majorHAnsi" w:hAnsiTheme="majorHAnsi"/>
          <w:color w:val="059AD8"/>
          <w:sz w:val="36"/>
          <w:lang w:val="en-GB"/>
        </w:rPr>
        <w:t>Sindh Municipal Water Act (Draft), 2012</w:t>
      </w:r>
      <w:bookmarkEnd w:id="54"/>
    </w:p>
    <w:p w:rsidR="002F0CD6" w:rsidRPr="001F6A97" w:rsidRDefault="002F0CD6" w:rsidP="002F0CD6">
      <w:pPr>
        <w:jc w:val="both"/>
        <w:rPr>
          <w:lang w:val="en-GB"/>
        </w:rPr>
      </w:pPr>
    </w:p>
    <w:p w:rsidR="002F0CD6" w:rsidRPr="001F6A97" w:rsidRDefault="002F0CD6" w:rsidP="002F0CD6">
      <w:pPr>
        <w:jc w:val="both"/>
        <w:rPr>
          <w:lang w:val="en-GB"/>
        </w:rPr>
      </w:pPr>
      <w:r w:rsidRPr="001F6A97">
        <w:rPr>
          <w:lang w:val="en-GB"/>
        </w:rPr>
        <w:t>This states that all water used, or intended to be used for drinking, domestic, recreational, horticultural, industrial or commercial purposes and such other purposes as may be prescribed shall be declared as municipal water. This categorises water into potable domestic for drinking, non-potable domestic, commercial, industrial, amenity, environmental and institutional.</w:t>
      </w:r>
    </w:p>
    <w:p w:rsidR="002F0CD6" w:rsidRPr="001F6A97" w:rsidRDefault="002F0CD6" w:rsidP="002F0CD6">
      <w:pPr>
        <w:jc w:val="both"/>
        <w:rPr>
          <w:lang w:val="en-GB"/>
        </w:rPr>
      </w:pPr>
    </w:p>
    <w:p w:rsidR="002F0CD6" w:rsidRPr="001F6A97" w:rsidRDefault="002F0CD6" w:rsidP="002F0CD6">
      <w:pPr>
        <w:jc w:val="both"/>
        <w:rPr>
          <w:bCs/>
          <w:lang w:val="en-GB"/>
        </w:rPr>
      </w:pPr>
      <w:r w:rsidRPr="001F6A97">
        <w:rPr>
          <w:lang w:val="en-GB"/>
        </w:rPr>
        <w:t xml:space="preserve">The draft Act has proposed the establishment of a regulatory authority called the </w:t>
      </w:r>
      <w:r w:rsidR="00F0769F" w:rsidRPr="001F6A97">
        <w:rPr>
          <w:lang w:val="en-GB"/>
        </w:rPr>
        <w:t xml:space="preserve">Sindh Municipal </w:t>
      </w:r>
      <w:r w:rsidRPr="001F6A97">
        <w:rPr>
          <w:lang w:val="en-GB"/>
        </w:rPr>
        <w:t xml:space="preserve">Water Commission. </w:t>
      </w:r>
      <w:r w:rsidRPr="001F6A97">
        <w:rPr>
          <w:bCs/>
          <w:lang w:val="en-GB"/>
        </w:rPr>
        <w:t>Upon establishment of the Commission, the responsibility for regulating the conservation, protection, utilisa</w:t>
      </w:r>
      <w:r w:rsidR="00F0769F" w:rsidRPr="001F6A97">
        <w:rPr>
          <w:bCs/>
          <w:lang w:val="en-GB"/>
        </w:rPr>
        <w:t>tion, exploitation, development</w:t>
      </w:r>
      <w:r w:rsidRPr="001F6A97">
        <w:rPr>
          <w:bCs/>
          <w:lang w:val="en-GB"/>
        </w:rPr>
        <w:t xml:space="preserve"> of water resources and the regulation of all municipal water services, including quality assurance of water, water services and tariff shall vest with the Commission.</w:t>
      </w:r>
    </w:p>
    <w:p w:rsidR="002F0CD6" w:rsidRPr="001F6A97" w:rsidRDefault="002F0CD6" w:rsidP="002F0CD6">
      <w:pPr>
        <w:jc w:val="both"/>
        <w:rPr>
          <w:lang w:val="en-GB"/>
        </w:rPr>
      </w:pPr>
    </w:p>
    <w:p w:rsidR="002F0CD6" w:rsidRPr="001F6A97" w:rsidRDefault="002F0CD6" w:rsidP="002F0CD6">
      <w:pPr>
        <w:jc w:val="both"/>
        <w:rPr>
          <w:lang w:val="en-GB"/>
        </w:rPr>
      </w:pPr>
      <w:r w:rsidRPr="001F6A97">
        <w:rPr>
          <w:lang w:val="en-GB"/>
        </w:rPr>
        <w:t xml:space="preserve">The Commission shall perform the following functions: </w:t>
      </w:r>
    </w:p>
    <w:p w:rsidR="002F0CD6" w:rsidRPr="001F6A97" w:rsidRDefault="002F0CD6" w:rsidP="002F0CD6">
      <w:pPr>
        <w:jc w:val="both"/>
        <w:rPr>
          <w:lang w:val="en-GB"/>
        </w:rPr>
      </w:pPr>
    </w:p>
    <w:p w:rsidR="00F0769F" w:rsidRPr="001F6A97" w:rsidRDefault="00F0769F" w:rsidP="00E83937">
      <w:pPr>
        <w:pStyle w:val="ListParagraph"/>
        <w:numPr>
          <w:ilvl w:val="0"/>
          <w:numId w:val="68"/>
        </w:numPr>
        <w:jc w:val="both"/>
        <w:rPr>
          <w:lang w:val="en-GB"/>
        </w:rPr>
      </w:pPr>
      <w:r w:rsidRPr="001F6A97">
        <w:rPr>
          <w:lang w:val="en-GB"/>
        </w:rPr>
        <w:t>Manage all sources (shall be the custodian) of municipal water, on behalf of the provincial government</w:t>
      </w:r>
    </w:p>
    <w:p w:rsidR="00F0769F" w:rsidRPr="001F6A97" w:rsidRDefault="00F0769F" w:rsidP="00E83937">
      <w:pPr>
        <w:pStyle w:val="ListParagraph"/>
        <w:numPr>
          <w:ilvl w:val="0"/>
          <w:numId w:val="68"/>
        </w:numPr>
        <w:jc w:val="both"/>
        <w:rPr>
          <w:lang w:val="en-GB"/>
        </w:rPr>
      </w:pPr>
      <w:r w:rsidRPr="001F6A97">
        <w:rPr>
          <w:lang w:val="en-GB"/>
        </w:rPr>
        <w:t>Maintaining a comprehensive database of all sources of municipal water</w:t>
      </w:r>
    </w:p>
    <w:p w:rsidR="00F0769F" w:rsidRPr="001F6A97" w:rsidRDefault="00F0769F" w:rsidP="00E83937">
      <w:pPr>
        <w:pStyle w:val="ListParagraph"/>
        <w:numPr>
          <w:ilvl w:val="0"/>
          <w:numId w:val="68"/>
        </w:numPr>
        <w:jc w:val="both"/>
        <w:rPr>
          <w:lang w:val="en-GB"/>
        </w:rPr>
      </w:pPr>
      <w:r w:rsidRPr="001F6A97">
        <w:rPr>
          <w:lang w:val="en-GB"/>
        </w:rPr>
        <w:t>maintaining a comprehensive database of all the bulk and retail service providers in the province</w:t>
      </w:r>
    </w:p>
    <w:p w:rsidR="00F0769F" w:rsidRPr="001F6A97" w:rsidRDefault="00F0769F" w:rsidP="00E83937">
      <w:pPr>
        <w:pStyle w:val="ListParagraph"/>
        <w:numPr>
          <w:ilvl w:val="0"/>
          <w:numId w:val="68"/>
        </w:numPr>
        <w:jc w:val="both"/>
        <w:rPr>
          <w:lang w:val="en-GB"/>
        </w:rPr>
      </w:pPr>
      <w:r w:rsidRPr="001F6A97">
        <w:rPr>
          <w:lang w:val="en-GB"/>
        </w:rPr>
        <w:t>Setting and notification of standards of water quality and quality of services delivered for all municipal purposes</w:t>
      </w:r>
    </w:p>
    <w:p w:rsidR="00F0769F" w:rsidRPr="001F6A97" w:rsidRDefault="00F0769F" w:rsidP="00E83937">
      <w:pPr>
        <w:pStyle w:val="ListParagraph"/>
        <w:numPr>
          <w:ilvl w:val="0"/>
          <w:numId w:val="68"/>
        </w:numPr>
        <w:jc w:val="both"/>
        <w:rPr>
          <w:lang w:val="en-GB"/>
        </w:rPr>
      </w:pPr>
      <w:r w:rsidRPr="001F6A97">
        <w:rPr>
          <w:lang w:val="en-GB"/>
        </w:rPr>
        <w:t>Setting and notification of standards and norms for maintaining the quality of water taken from or discharged into any water body</w:t>
      </w:r>
    </w:p>
    <w:p w:rsidR="00F0769F" w:rsidRPr="001F6A97" w:rsidRDefault="00F0769F" w:rsidP="00E83937">
      <w:pPr>
        <w:pStyle w:val="ListParagraph"/>
        <w:numPr>
          <w:ilvl w:val="0"/>
          <w:numId w:val="68"/>
        </w:numPr>
        <w:jc w:val="both"/>
        <w:rPr>
          <w:lang w:val="en-GB"/>
        </w:rPr>
      </w:pPr>
      <w:r w:rsidRPr="001F6A97">
        <w:rPr>
          <w:lang w:val="en-GB"/>
        </w:rPr>
        <w:t>Suggesting and notifying the measures and means for the effective and sustainable use of water resources for water supply services</w:t>
      </w:r>
    </w:p>
    <w:p w:rsidR="00F0769F" w:rsidRPr="001F6A97" w:rsidRDefault="00F0769F" w:rsidP="00E83937">
      <w:pPr>
        <w:pStyle w:val="ListParagraph"/>
        <w:numPr>
          <w:ilvl w:val="0"/>
          <w:numId w:val="68"/>
        </w:numPr>
        <w:jc w:val="both"/>
        <w:rPr>
          <w:lang w:val="en-GB"/>
        </w:rPr>
      </w:pPr>
      <w:r w:rsidRPr="001F6A97">
        <w:rPr>
          <w:lang w:val="en-GB"/>
        </w:rPr>
        <w:t>Prescribing the regulations and methodologies for improving the nature, operation, sustainability, operational efficiency and economic viability of water services</w:t>
      </w:r>
    </w:p>
    <w:p w:rsidR="00F0769F" w:rsidRPr="001F6A97" w:rsidRDefault="00F0769F" w:rsidP="00E83937">
      <w:pPr>
        <w:pStyle w:val="ListParagraph"/>
        <w:numPr>
          <w:ilvl w:val="0"/>
          <w:numId w:val="68"/>
        </w:numPr>
        <w:jc w:val="both"/>
        <w:rPr>
          <w:lang w:val="en-GB"/>
        </w:rPr>
      </w:pPr>
      <w:r w:rsidRPr="001F6A97">
        <w:rPr>
          <w:lang w:val="en-GB"/>
        </w:rPr>
        <w:t>Prescribing the requirements for persons who may install and operate water services works and provide assistance and coordinate with the water utilities and water users for developing and improving the appropriation, usage and disposal of water</w:t>
      </w:r>
    </w:p>
    <w:p w:rsidR="00F0769F" w:rsidRPr="001F6A97" w:rsidRDefault="00F0769F" w:rsidP="00E83937">
      <w:pPr>
        <w:pStyle w:val="ListParagraph"/>
        <w:numPr>
          <w:ilvl w:val="0"/>
          <w:numId w:val="68"/>
        </w:numPr>
        <w:jc w:val="both"/>
        <w:rPr>
          <w:lang w:val="en-GB"/>
        </w:rPr>
      </w:pPr>
      <w:r w:rsidRPr="001F6A97">
        <w:rPr>
          <w:lang w:val="en-GB"/>
        </w:rPr>
        <w:t>Present an annual report to the Government regarding the overall management and administration of water, including recommendations on measures to be taken by the Government to enhance the quality or quantity of available water</w:t>
      </w:r>
    </w:p>
    <w:p w:rsidR="00F0769F" w:rsidRPr="001F6A97" w:rsidRDefault="00F0769F" w:rsidP="00E83937">
      <w:pPr>
        <w:pStyle w:val="ListParagraph"/>
        <w:numPr>
          <w:ilvl w:val="0"/>
          <w:numId w:val="68"/>
        </w:numPr>
        <w:jc w:val="both"/>
        <w:rPr>
          <w:lang w:val="en-GB"/>
        </w:rPr>
      </w:pPr>
      <w:r w:rsidRPr="001F6A97">
        <w:rPr>
          <w:lang w:val="en-GB"/>
        </w:rPr>
        <w:t>Develop, promote and support training and professional development of officials and other persons engaged in provision or regulation of water supply and sanitation services</w:t>
      </w:r>
    </w:p>
    <w:p w:rsidR="00F0769F" w:rsidRPr="001F6A97" w:rsidRDefault="00F0769F" w:rsidP="00E83937">
      <w:pPr>
        <w:pStyle w:val="ListParagraph"/>
        <w:numPr>
          <w:ilvl w:val="0"/>
          <w:numId w:val="68"/>
        </w:numPr>
        <w:jc w:val="both"/>
        <w:rPr>
          <w:lang w:val="en-GB"/>
        </w:rPr>
      </w:pPr>
      <w:r w:rsidRPr="001F6A97">
        <w:rPr>
          <w:lang w:val="en-GB"/>
        </w:rPr>
        <w:t>Carry out research and development, by itself or in collaboration with the specialised institutions of research and higher education, either in the public sector or in the private sector; aimed at conserving, improving and extending the water sources and water services in the province</w:t>
      </w:r>
    </w:p>
    <w:p w:rsidR="002F0CD6" w:rsidRPr="001F6A97" w:rsidRDefault="00F0769F" w:rsidP="00E83937">
      <w:pPr>
        <w:pStyle w:val="ListParagraph"/>
        <w:numPr>
          <w:ilvl w:val="0"/>
          <w:numId w:val="68"/>
        </w:numPr>
        <w:jc w:val="both"/>
        <w:rPr>
          <w:lang w:val="en-GB"/>
        </w:rPr>
      </w:pPr>
      <w:r w:rsidRPr="001F6A97">
        <w:rPr>
          <w:lang w:val="en-GB"/>
        </w:rPr>
        <w:t>Advise the Government on all policy and planning matters related to municipal water</w:t>
      </w:r>
    </w:p>
    <w:p w:rsidR="002F0CD6" w:rsidRPr="001F6A97" w:rsidRDefault="002F0CD6" w:rsidP="002F0CD6">
      <w:pPr>
        <w:jc w:val="both"/>
        <w:rPr>
          <w:lang w:val="en-GB"/>
        </w:rPr>
      </w:pPr>
    </w:p>
    <w:p w:rsidR="000366A2" w:rsidRPr="001F6A97" w:rsidRDefault="000366A2" w:rsidP="000366A2">
      <w:pPr>
        <w:jc w:val="both"/>
        <w:rPr>
          <w:lang w:val="en-GB"/>
        </w:rPr>
      </w:pPr>
      <w:r w:rsidRPr="001F6A97">
        <w:rPr>
          <w:lang w:val="en-GB"/>
        </w:rPr>
        <w:t>In prescribing standards, the Commission must consider:</w:t>
      </w:r>
    </w:p>
    <w:p w:rsidR="000366A2" w:rsidRPr="001F6A97" w:rsidRDefault="000366A2" w:rsidP="000366A2">
      <w:pPr>
        <w:jc w:val="both"/>
        <w:rPr>
          <w:highlight w:val="yellow"/>
          <w:lang w:val="en-GB"/>
        </w:rPr>
      </w:pPr>
    </w:p>
    <w:p w:rsidR="000366A2" w:rsidRPr="001F6A97" w:rsidRDefault="000366A2" w:rsidP="00E83937">
      <w:pPr>
        <w:numPr>
          <w:ilvl w:val="0"/>
          <w:numId w:val="65"/>
        </w:numPr>
        <w:jc w:val="both"/>
        <w:rPr>
          <w:lang w:val="en-GB"/>
        </w:rPr>
      </w:pPr>
      <w:r w:rsidRPr="001F6A97">
        <w:rPr>
          <w:lang w:val="en-GB"/>
        </w:rPr>
        <w:t>The need for everyone to have a reasonable quality of life</w:t>
      </w:r>
    </w:p>
    <w:p w:rsidR="000366A2" w:rsidRPr="001F6A97" w:rsidRDefault="000366A2" w:rsidP="00E83937">
      <w:pPr>
        <w:numPr>
          <w:ilvl w:val="0"/>
          <w:numId w:val="65"/>
        </w:numPr>
        <w:jc w:val="both"/>
        <w:rPr>
          <w:lang w:val="en-GB"/>
        </w:rPr>
      </w:pPr>
      <w:r w:rsidRPr="001F6A97">
        <w:rPr>
          <w:lang w:val="en-GB"/>
        </w:rPr>
        <w:t>The need for equitable access to water services</w:t>
      </w:r>
    </w:p>
    <w:p w:rsidR="000366A2" w:rsidRPr="001F6A97" w:rsidRDefault="000366A2" w:rsidP="00E83937">
      <w:pPr>
        <w:numPr>
          <w:ilvl w:val="0"/>
          <w:numId w:val="65"/>
        </w:numPr>
        <w:jc w:val="both"/>
        <w:rPr>
          <w:lang w:val="en-GB"/>
        </w:rPr>
      </w:pPr>
      <w:r w:rsidRPr="001F6A97">
        <w:rPr>
          <w:lang w:val="en-GB"/>
        </w:rPr>
        <w:t>The operational efficiency and economic viability of water services</w:t>
      </w:r>
    </w:p>
    <w:p w:rsidR="000366A2" w:rsidRPr="001F6A97" w:rsidRDefault="000366A2" w:rsidP="00E83937">
      <w:pPr>
        <w:numPr>
          <w:ilvl w:val="0"/>
          <w:numId w:val="65"/>
        </w:numPr>
        <w:jc w:val="both"/>
        <w:rPr>
          <w:lang w:val="en-GB"/>
        </w:rPr>
      </w:pPr>
      <w:r w:rsidRPr="001F6A97">
        <w:rPr>
          <w:lang w:val="en-GB"/>
        </w:rPr>
        <w:t>Any norms and standards for applicable tariffs for water services</w:t>
      </w:r>
    </w:p>
    <w:p w:rsidR="000366A2" w:rsidRPr="001F6A97" w:rsidRDefault="000366A2" w:rsidP="00E83937">
      <w:pPr>
        <w:numPr>
          <w:ilvl w:val="0"/>
          <w:numId w:val="65"/>
        </w:numPr>
        <w:tabs>
          <w:tab w:val="num" w:pos="720"/>
        </w:tabs>
        <w:jc w:val="both"/>
        <w:rPr>
          <w:lang w:val="en-GB"/>
        </w:rPr>
      </w:pPr>
      <w:r w:rsidRPr="001F6A97">
        <w:rPr>
          <w:lang w:val="en-GB"/>
        </w:rPr>
        <w:t>Any other laws or any standards set by other governmental or federal government agencies</w:t>
      </w:r>
    </w:p>
    <w:p w:rsidR="000366A2" w:rsidRPr="001F6A97" w:rsidRDefault="000366A2" w:rsidP="00E83937">
      <w:pPr>
        <w:numPr>
          <w:ilvl w:val="0"/>
          <w:numId w:val="65"/>
        </w:numPr>
        <w:jc w:val="both"/>
        <w:rPr>
          <w:lang w:val="en-GB"/>
        </w:rPr>
      </w:pPr>
      <w:r w:rsidRPr="001F6A97">
        <w:rPr>
          <w:lang w:val="en-GB"/>
        </w:rPr>
        <w:t>Any guidelines and standards prescribed under the Punjab Environmental Protection Act</w:t>
      </w:r>
    </w:p>
    <w:p w:rsidR="000366A2" w:rsidRPr="001F6A97" w:rsidRDefault="000366A2" w:rsidP="00E83937">
      <w:pPr>
        <w:numPr>
          <w:ilvl w:val="0"/>
          <w:numId w:val="65"/>
        </w:numPr>
        <w:jc w:val="both"/>
        <w:rPr>
          <w:lang w:val="en-GB"/>
        </w:rPr>
      </w:pPr>
      <w:r w:rsidRPr="001F6A97">
        <w:rPr>
          <w:lang w:val="en-GB"/>
        </w:rPr>
        <w:t>Any impact which the municipal water supply services might have on the environment</w:t>
      </w:r>
    </w:p>
    <w:p w:rsidR="000366A2" w:rsidRPr="001F6A97" w:rsidRDefault="000366A2" w:rsidP="00E83937">
      <w:pPr>
        <w:numPr>
          <w:ilvl w:val="0"/>
          <w:numId w:val="65"/>
        </w:numPr>
        <w:jc w:val="both"/>
        <w:rPr>
          <w:lang w:val="en-GB"/>
        </w:rPr>
      </w:pPr>
      <w:r w:rsidRPr="001F6A97">
        <w:rPr>
          <w:lang w:val="en-GB"/>
        </w:rPr>
        <w:t>The obligations of the Provincial Government as custodian of water resources</w:t>
      </w:r>
    </w:p>
    <w:p w:rsidR="000366A2" w:rsidRPr="001F6A97" w:rsidRDefault="000366A2" w:rsidP="002F0CD6">
      <w:pPr>
        <w:jc w:val="both"/>
        <w:rPr>
          <w:lang w:val="en-GB"/>
        </w:rPr>
      </w:pPr>
    </w:p>
    <w:p w:rsidR="002F0CD6" w:rsidRPr="001F6A97" w:rsidRDefault="002F0CD6" w:rsidP="002F0CD6">
      <w:pPr>
        <w:jc w:val="both"/>
        <w:rPr>
          <w:lang w:val="en-GB"/>
        </w:rPr>
      </w:pPr>
    </w:p>
    <w:p w:rsidR="002F0CD6" w:rsidRPr="001F6A97" w:rsidRDefault="002F0CD6" w:rsidP="002F0CD6">
      <w:pPr>
        <w:jc w:val="both"/>
        <w:rPr>
          <w:b/>
          <w:color w:val="059AD8"/>
          <w:lang w:val="en-GB"/>
        </w:rPr>
      </w:pPr>
      <w:r w:rsidRPr="001F6A97">
        <w:rPr>
          <w:b/>
          <w:color w:val="059AD8"/>
          <w:lang w:val="en-GB"/>
        </w:rPr>
        <w:t>Water Services</w:t>
      </w:r>
    </w:p>
    <w:p w:rsidR="002F0CD6" w:rsidRPr="001F6A97" w:rsidRDefault="002F0CD6" w:rsidP="002F0CD6">
      <w:pPr>
        <w:jc w:val="both"/>
        <w:rPr>
          <w:lang w:val="en-GB"/>
        </w:rPr>
      </w:pPr>
      <w:r w:rsidRPr="001F6A97">
        <w:rPr>
          <w:lang w:val="en-GB"/>
        </w:rPr>
        <w:t>Under water services, the draft Act further proposes the following:</w:t>
      </w:r>
    </w:p>
    <w:p w:rsidR="002F0CD6" w:rsidRPr="001F6A97" w:rsidRDefault="002F0CD6" w:rsidP="002F0CD6">
      <w:pPr>
        <w:jc w:val="both"/>
        <w:rPr>
          <w:lang w:val="en-GB"/>
        </w:rPr>
      </w:pPr>
    </w:p>
    <w:p w:rsidR="002F0CD6" w:rsidRPr="001F6A97" w:rsidRDefault="000366A2" w:rsidP="00E83937">
      <w:pPr>
        <w:numPr>
          <w:ilvl w:val="0"/>
          <w:numId w:val="66"/>
        </w:numPr>
        <w:jc w:val="both"/>
        <w:rPr>
          <w:b/>
          <w:lang w:val="en-GB"/>
        </w:rPr>
      </w:pPr>
      <w:r w:rsidRPr="001F6A97">
        <w:rPr>
          <w:b/>
          <w:color w:val="059AD8"/>
          <w:lang w:val="en-GB"/>
        </w:rPr>
        <w:t>Water and</w:t>
      </w:r>
      <w:r w:rsidR="002F0CD6" w:rsidRPr="001F6A97">
        <w:rPr>
          <w:b/>
          <w:color w:val="059AD8"/>
          <w:lang w:val="en-GB"/>
        </w:rPr>
        <w:t xml:space="preserve"> Sanitation Master Plan:</w:t>
      </w:r>
      <w:r w:rsidR="002F0CD6" w:rsidRPr="001F6A97">
        <w:rPr>
          <w:lang w:val="en-GB"/>
        </w:rPr>
        <w:t xml:space="preserve">Every local government must, within </w:t>
      </w:r>
      <w:r w:rsidR="008D41B7" w:rsidRPr="001F6A97">
        <w:rPr>
          <w:lang w:val="en-GB"/>
        </w:rPr>
        <w:t>one year</w:t>
      </w:r>
      <w:r w:rsidR="002F0CD6" w:rsidRPr="001F6A97">
        <w:rPr>
          <w:lang w:val="en-GB"/>
        </w:rPr>
        <w:t xml:space="preserve"> after the commencement of this Act;</w:t>
      </w:r>
    </w:p>
    <w:p w:rsidR="002F0CD6" w:rsidRPr="001F6A97" w:rsidRDefault="002F0CD6" w:rsidP="002F0CD6">
      <w:pPr>
        <w:jc w:val="both"/>
        <w:rPr>
          <w:b/>
          <w:lang w:val="en-GB"/>
        </w:rPr>
      </w:pPr>
    </w:p>
    <w:p w:rsidR="002F0CD6" w:rsidRPr="001F6A97" w:rsidRDefault="002F0CD6" w:rsidP="002F0CD6">
      <w:pPr>
        <w:jc w:val="both"/>
        <w:rPr>
          <w:lang w:val="en-GB"/>
        </w:rPr>
      </w:pPr>
      <w:r w:rsidRPr="001F6A97">
        <w:rPr>
          <w:lang w:val="en-GB"/>
        </w:rPr>
        <w:t>(a) As part of the city or regional master plan; or</w:t>
      </w:r>
    </w:p>
    <w:p w:rsidR="002F0CD6" w:rsidRPr="001F6A97" w:rsidRDefault="002F0CD6" w:rsidP="002F0CD6">
      <w:pPr>
        <w:jc w:val="both"/>
        <w:rPr>
          <w:lang w:val="en-GB"/>
        </w:rPr>
      </w:pPr>
      <w:r w:rsidRPr="001F6A97">
        <w:rPr>
          <w:lang w:val="en-GB"/>
        </w:rPr>
        <w:t>(b) Separately, if no process for city or regional master plan has been initiated, prepare</w:t>
      </w:r>
    </w:p>
    <w:p w:rsidR="002F0CD6" w:rsidRPr="001F6A97" w:rsidRDefault="002F0CD6" w:rsidP="00E83937">
      <w:pPr>
        <w:numPr>
          <w:ilvl w:val="0"/>
          <w:numId w:val="67"/>
        </w:numPr>
        <w:jc w:val="both"/>
        <w:rPr>
          <w:lang w:val="en-GB"/>
        </w:rPr>
      </w:pPr>
      <w:r w:rsidRPr="001F6A97">
        <w:rPr>
          <w:lang w:val="en-GB"/>
        </w:rPr>
        <w:t>A draft water &amp; sanitation master plan for its area of jurisdiction: and</w:t>
      </w:r>
    </w:p>
    <w:p w:rsidR="002F0CD6" w:rsidRPr="001F6A97" w:rsidRDefault="002F0CD6" w:rsidP="00E83937">
      <w:pPr>
        <w:numPr>
          <w:ilvl w:val="0"/>
          <w:numId w:val="67"/>
        </w:numPr>
        <w:jc w:val="both"/>
        <w:rPr>
          <w:lang w:val="en-GB"/>
        </w:rPr>
      </w:pPr>
      <w:r w:rsidRPr="001F6A97">
        <w:rPr>
          <w:lang w:val="en-GB"/>
        </w:rPr>
        <w:t>A summary of that plan</w:t>
      </w:r>
    </w:p>
    <w:p w:rsidR="002F0CD6" w:rsidRPr="001F6A97" w:rsidRDefault="002F0CD6" w:rsidP="002F0CD6">
      <w:pPr>
        <w:jc w:val="both"/>
        <w:rPr>
          <w:lang w:val="en-GB"/>
        </w:rPr>
      </w:pPr>
      <w:r w:rsidRPr="001F6A97">
        <w:rPr>
          <w:lang w:val="en-GB"/>
        </w:rPr>
        <w:t>(c) The contents of the master plan and summary shall be in accordance with the rules</w:t>
      </w:r>
    </w:p>
    <w:p w:rsidR="002F0CD6" w:rsidRPr="001F6A97" w:rsidRDefault="002F0CD6" w:rsidP="002F0CD6">
      <w:pPr>
        <w:jc w:val="both"/>
        <w:rPr>
          <w:lang w:val="en-GB"/>
        </w:rPr>
      </w:pPr>
      <w:r w:rsidRPr="001F6A97">
        <w:rPr>
          <w:lang w:val="en-GB"/>
        </w:rPr>
        <w:t>(d) The draft plan shall be circulated and approved by the council</w:t>
      </w:r>
      <w:r w:rsidR="000366A2" w:rsidRPr="001F6A97">
        <w:rPr>
          <w:lang w:val="en-GB"/>
        </w:rPr>
        <w:t>, after vetting by the Commission</w:t>
      </w:r>
    </w:p>
    <w:p w:rsidR="002F0CD6" w:rsidRPr="001F6A97" w:rsidRDefault="002F0CD6" w:rsidP="002F0CD6">
      <w:pPr>
        <w:jc w:val="both"/>
        <w:rPr>
          <w:lang w:val="en-GB"/>
        </w:rPr>
      </w:pPr>
      <w:r w:rsidRPr="001F6A97">
        <w:rPr>
          <w:lang w:val="en-GB"/>
        </w:rPr>
        <w:t>(e) The master plan shall be published on the website as well as printed and shall be made available to the consumers at a reasonable cost</w:t>
      </w:r>
    </w:p>
    <w:p w:rsidR="002F0CD6" w:rsidRPr="001F6A97" w:rsidRDefault="002F0CD6" w:rsidP="002F0CD6">
      <w:pPr>
        <w:jc w:val="both"/>
        <w:rPr>
          <w:lang w:val="en-GB"/>
        </w:rPr>
      </w:pPr>
      <w:r w:rsidRPr="001F6A97">
        <w:rPr>
          <w:lang w:val="en-GB"/>
        </w:rPr>
        <w:t>(f) The summary of the plan shall be printed in sufficient numbers and shall be distributed free of cost to all the consumers or potential consumers</w:t>
      </w:r>
    </w:p>
    <w:p w:rsidR="002F0CD6" w:rsidRPr="001F6A97" w:rsidRDefault="002F0CD6" w:rsidP="002F0CD6">
      <w:pPr>
        <w:jc w:val="both"/>
        <w:rPr>
          <w:lang w:val="en-GB"/>
        </w:rPr>
      </w:pPr>
    </w:p>
    <w:p w:rsidR="002F0CD6" w:rsidRPr="001F6A97" w:rsidRDefault="002F0CD6" w:rsidP="00E83937">
      <w:pPr>
        <w:numPr>
          <w:ilvl w:val="0"/>
          <w:numId w:val="66"/>
        </w:numPr>
        <w:jc w:val="both"/>
        <w:rPr>
          <w:b/>
          <w:lang w:val="en-GB"/>
        </w:rPr>
      </w:pPr>
      <w:r w:rsidRPr="001F6A97">
        <w:rPr>
          <w:b/>
          <w:color w:val="059AD8"/>
          <w:lang w:val="en-GB"/>
        </w:rPr>
        <w:t>Deviation</w:t>
      </w:r>
      <w:r w:rsidRPr="001F6A97">
        <w:rPr>
          <w:b/>
          <w:bCs/>
          <w:color w:val="059AD8"/>
          <w:lang w:val="en-GB"/>
        </w:rPr>
        <w:t xml:space="preserve"> from the Master Plan:</w:t>
      </w:r>
      <w:r w:rsidRPr="001F6A97">
        <w:rPr>
          <w:lang w:val="en-GB"/>
        </w:rPr>
        <w:t>No substantial deviation from the master plan is valid unless it is embodied in a new master plan adopted in accordance with the procedure set out in the rules.</w:t>
      </w:r>
    </w:p>
    <w:p w:rsidR="002F0CD6" w:rsidRPr="001F6A97" w:rsidRDefault="002F0CD6" w:rsidP="002F0CD6">
      <w:pPr>
        <w:jc w:val="both"/>
        <w:rPr>
          <w:b/>
          <w:lang w:val="en-GB"/>
        </w:rPr>
      </w:pPr>
    </w:p>
    <w:p w:rsidR="002F0CD6" w:rsidRPr="001F6A97" w:rsidRDefault="002F0CD6" w:rsidP="00E83937">
      <w:pPr>
        <w:numPr>
          <w:ilvl w:val="0"/>
          <w:numId w:val="66"/>
        </w:numPr>
        <w:jc w:val="both"/>
        <w:rPr>
          <w:b/>
          <w:bCs/>
          <w:lang w:val="en-GB"/>
        </w:rPr>
      </w:pPr>
      <w:r w:rsidRPr="001F6A97">
        <w:rPr>
          <w:b/>
          <w:bCs/>
          <w:color w:val="059AD8"/>
          <w:lang w:val="en-GB"/>
        </w:rPr>
        <w:t>Reporting on Implementation of Local Government Plans:</w:t>
      </w:r>
    </w:p>
    <w:p w:rsidR="002F0CD6" w:rsidRPr="001F6A97" w:rsidRDefault="002F0CD6" w:rsidP="002F0CD6">
      <w:pPr>
        <w:jc w:val="both"/>
        <w:rPr>
          <w:bCs/>
          <w:lang w:val="en-GB"/>
        </w:rPr>
      </w:pPr>
      <w:r w:rsidRPr="001F6A97">
        <w:rPr>
          <w:lang w:val="en-GB"/>
        </w:rPr>
        <w:t>(1) A local government must report on the implementation of its plans in such manner and form as may be prescribed during each financial year</w:t>
      </w:r>
    </w:p>
    <w:p w:rsidR="002F0CD6" w:rsidRPr="001F6A97" w:rsidRDefault="002F0CD6" w:rsidP="002F0CD6">
      <w:pPr>
        <w:jc w:val="both"/>
        <w:rPr>
          <w:lang w:val="en-GB"/>
        </w:rPr>
      </w:pPr>
      <w:r w:rsidRPr="001F6A97">
        <w:rPr>
          <w:lang w:val="en-GB"/>
        </w:rPr>
        <w:t>(2) The report must be:</w:t>
      </w:r>
    </w:p>
    <w:p w:rsidR="002F0CD6" w:rsidRPr="001F6A97" w:rsidRDefault="002F0CD6" w:rsidP="002F0CD6">
      <w:pPr>
        <w:jc w:val="both"/>
        <w:rPr>
          <w:lang w:val="en-GB"/>
        </w:rPr>
      </w:pPr>
      <w:r w:rsidRPr="001F6A97">
        <w:rPr>
          <w:lang w:val="en-GB"/>
        </w:rPr>
        <w:t>(a) Made within four months after the end of each financial year, and</w:t>
      </w:r>
    </w:p>
    <w:p w:rsidR="002F0CD6" w:rsidRPr="001F6A97" w:rsidRDefault="002F0CD6" w:rsidP="002F0CD6">
      <w:pPr>
        <w:jc w:val="both"/>
        <w:rPr>
          <w:lang w:val="en-GB"/>
        </w:rPr>
      </w:pPr>
      <w:r w:rsidRPr="001F6A97">
        <w:rPr>
          <w:lang w:val="en-GB"/>
        </w:rPr>
        <w:t>(b) Submitted to the Commission and the Department of Local Government</w:t>
      </w:r>
    </w:p>
    <w:p w:rsidR="002F0CD6" w:rsidRPr="001F6A97" w:rsidRDefault="002F0CD6" w:rsidP="002F0CD6">
      <w:pPr>
        <w:jc w:val="both"/>
        <w:rPr>
          <w:lang w:val="en-GB"/>
        </w:rPr>
      </w:pPr>
      <w:r w:rsidRPr="001F6A97">
        <w:rPr>
          <w:bCs/>
          <w:lang w:val="en-GB"/>
        </w:rPr>
        <w:t>(3</w:t>
      </w:r>
      <w:r w:rsidRPr="001F6A97">
        <w:rPr>
          <w:lang w:val="en-GB"/>
        </w:rPr>
        <w:t xml:space="preserve">) The </w:t>
      </w:r>
      <w:r w:rsidR="000366A2" w:rsidRPr="001F6A97">
        <w:rPr>
          <w:lang w:val="en-GB"/>
        </w:rPr>
        <w:t xml:space="preserve">Local Government </w:t>
      </w:r>
      <w:r w:rsidRPr="001F6A97">
        <w:rPr>
          <w:lang w:val="en-GB"/>
        </w:rPr>
        <w:t>must publicise a summary of its report</w:t>
      </w:r>
    </w:p>
    <w:p w:rsidR="002F0CD6" w:rsidRPr="001F6A97" w:rsidRDefault="002F0CD6" w:rsidP="002F0CD6">
      <w:pPr>
        <w:jc w:val="both"/>
        <w:rPr>
          <w:lang w:val="en-GB"/>
        </w:rPr>
      </w:pPr>
      <w:r w:rsidRPr="001F6A97">
        <w:rPr>
          <w:lang w:val="en-GB"/>
        </w:rPr>
        <w:t>(4) A copy of the report and of its summary must be available at the offices of the local government for inspection upon payment of such fee as may be prescribed</w:t>
      </w:r>
    </w:p>
    <w:p w:rsidR="002F0CD6" w:rsidRPr="001F6A97" w:rsidRDefault="002F0CD6" w:rsidP="002F0CD6">
      <w:pPr>
        <w:jc w:val="both"/>
        <w:rPr>
          <w:lang w:val="en-GB"/>
        </w:rPr>
      </w:pPr>
    </w:p>
    <w:p w:rsidR="002F0CD6" w:rsidRPr="001F6A97" w:rsidRDefault="002F0CD6" w:rsidP="002F0CD6">
      <w:pPr>
        <w:jc w:val="both"/>
        <w:rPr>
          <w:lang w:val="en-GB"/>
        </w:rPr>
      </w:pPr>
    </w:p>
    <w:p w:rsidR="000366A2" w:rsidRPr="001F6A97" w:rsidRDefault="000366A2" w:rsidP="002F0CD6">
      <w:pPr>
        <w:jc w:val="both"/>
        <w:rPr>
          <w:lang w:val="en-GB"/>
        </w:rPr>
      </w:pPr>
    </w:p>
    <w:p w:rsidR="00972024" w:rsidRPr="001F6A97" w:rsidRDefault="000366A2" w:rsidP="000366A2">
      <w:pPr>
        <w:pStyle w:val="Heading2"/>
        <w:spacing w:before="0" w:after="0"/>
        <w:rPr>
          <w:rFonts w:asciiTheme="majorHAnsi" w:hAnsiTheme="majorHAnsi"/>
          <w:color w:val="059AD8"/>
          <w:sz w:val="36"/>
          <w:lang w:val="en-GB"/>
        </w:rPr>
      </w:pPr>
      <w:r w:rsidRPr="001F6A97">
        <w:rPr>
          <w:lang w:val="en-GB"/>
        </w:rPr>
        <w:br w:type="column"/>
      </w:r>
      <w:bookmarkStart w:id="55" w:name="_Toc476076299"/>
      <w:r w:rsidR="00E20814" w:rsidRPr="001F6A97">
        <w:rPr>
          <w:rFonts w:asciiTheme="majorHAnsi" w:hAnsiTheme="majorHAnsi"/>
          <w:color w:val="059AD8"/>
          <w:sz w:val="36"/>
          <w:lang w:val="en-GB"/>
        </w:rPr>
        <w:t>Sindh</w:t>
      </w:r>
      <w:r w:rsidR="00972024" w:rsidRPr="001F6A97">
        <w:rPr>
          <w:rFonts w:asciiTheme="majorHAnsi" w:hAnsiTheme="majorHAnsi"/>
          <w:color w:val="059AD8"/>
          <w:sz w:val="36"/>
          <w:lang w:val="en-GB"/>
        </w:rPr>
        <w:t xml:space="preserve"> Environmental Protection Act</w:t>
      </w:r>
      <w:r w:rsidR="00523CD7" w:rsidRPr="001F6A97">
        <w:rPr>
          <w:rFonts w:asciiTheme="majorHAnsi" w:hAnsiTheme="majorHAnsi"/>
          <w:color w:val="059AD8"/>
          <w:sz w:val="36"/>
          <w:lang w:val="en-GB"/>
        </w:rPr>
        <w:t>,</w:t>
      </w:r>
      <w:r w:rsidR="00972024" w:rsidRPr="001F6A97">
        <w:rPr>
          <w:rFonts w:asciiTheme="majorHAnsi" w:hAnsiTheme="majorHAnsi"/>
          <w:color w:val="059AD8"/>
          <w:sz w:val="36"/>
          <w:lang w:val="en-GB"/>
        </w:rPr>
        <w:t xml:space="preserve"> 201</w:t>
      </w:r>
      <w:r w:rsidR="00E20814" w:rsidRPr="001F6A97">
        <w:rPr>
          <w:rFonts w:asciiTheme="majorHAnsi" w:hAnsiTheme="majorHAnsi"/>
          <w:color w:val="059AD8"/>
          <w:sz w:val="36"/>
          <w:lang w:val="en-GB"/>
        </w:rPr>
        <w:t>4</w:t>
      </w:r>
      <w:bookmarkEnd w:id="55"/>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Some of the salient features of the </w:t>
      </w:r>
      <w:r w:rsidR="00E20814" w:rsidRPr="001F6A97">
        <w:rPr>
          <w:color w:val="000000" w:themeColor="text1"/>
          <w:lang w:val="en-GB"/>
        </w:rPr>
        <w:t>Sindh</w:t>
      </w:r>
      <w:r w:rsidRPr="001F6A97">
        <w:rPr>
          <w:color w:val="000000" w:themeColor="text1"/>
          <w:lang w:val="en-GB"/>
        </w:rPr>
        <w:t xml:space="preserve"> E</w:t>
      </w:r>
      <w:r w:rsidR="00E20814" w:rsidRPr="001F6A97">
        <w:rPr>
          <w:color w:val="000000" w:themeColor="text1"/>
          <w:lang w:val="en-GB"/>
        </w:rPr>
        <w:t>nvironmental Protection Act 2014</w:t>
      </w:r>
      <w:r w:rsidRPr="001F6A97">
        <w:rPr>
          <w:color w:val="000000" w:themeColor="text1"/>
          <w:lang w:val="en-GB"/>
        </w:rPr>
        <w:t xml:space="preserve"> are as follows:</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The Government</w:t>
      </w:r>
      <w:r w:rsidR="00E20814" w:rsidRPr="001F6A97">
        <w:rPr>
          <w:color w:val="000000" w:themeColor="text1"/>
          <w:lang w:val="en-GB"/>
        </w:rPr>
        <w:t xml:space="preserve"> of Sindh</w:t>
      </w:r>
      <w:r w:rsidRPr="001F6A97">
        <w:rPr>
          <w:color w:val="000000" w:themeColor="text1"/>
          <w:lang w:val="en-GB"/>
        </w:rPr>
        <w:t xml:space="preserve"> shall, by notification in the official Gazette, establish a Council to be known as the </w:t>
      </w:r>
      <w:r w:rsidR="00E20814" w:rsidRPr="001F6A97">
        <w:rPr>
          <w:color w:val="000000" w:themeColor="text1"/>
          <w:lang w:val="en-GB"/>
        </w:rPr>
        <w:t>Sindh</w:t>
      </w:r>
      <w:r w:rsidRPr="001F6A97">
        <w:rPr>
          <w:color w:val="000000" w:themeColor="text1"/>
          <w:lang w:val="en-GB"/>
        </w:rPr>
        <w:t xml:space="preserve"> Environmental Protection Council, which shall among other provisions, approve the </w:t>
      </w:r>
      <w:r w:rsidR="00E20814" w:rsidRPr="001F6A97">
        <w:rPr>
          <w:color w:val="000000" w:themeColor="text1"/>
          <w:lang w:val="en-GB"/>
        </w:rPr>
        <w:t xml:space="preserve">Sindh </w:t>
      </w:r>
      <w:r w:rsidRPr="001F6A97">
        <w:rPr>
          <w:color w:val="000000" w:themeColor="text1"/>
          <w:lang w:val="en-GB"/>
        </w:rPr>
        <w:t xml:space="preserve">Environmental Quality Standards, and co-ordinate integration of the principles and concerns of sustainable development into </w:t>
      </w:r>
      <w:r w:rsidR="00E20814" w:rsidRPr="001F6A97">
        <w:rPr>
          <w:color w:val="000000" w:themeColor="text1"/>
          <w:lang w:val="en-GB"/>
        </w:rPr>
        <w:t xml:space="preserve">socio-economic and </w:t>
      </w:r>
      <w:r w:rsidRPr="001F6A97">
        <w:rPr>
          <w:color w:val="000000" w:themeColor="text1"/>
          <w:lang w:val="en-GB"/>
        </w:rPr>
        <w:t xml:space="preserve">development </w:t>
      </w:r>
      <w:r w:rsidR="00E20814" w:rsidRPr="001F6A97">
        <w:rPr>
          <w:color w:val="000000" w:themeColor="text1"/>
          <w:lang w:val="en-GB"/>
        </w:rPr>
        <w:t xml:space="preserve">policies, </w:t>
      </w:r>
      <w:r w:rsidRPr="001F6A97">
        <w:rPr>
          <w:color w:val="000000" w:themeColor="text1"/>
          <w:lang w:val="en-GB"/>
        </w:rPr>
        <w:t xml:space="preserve">plans and </w:t>
      </w:r>
      <w:r w:rsidR="00E20814" w:rsidRPr="001F6A97">
        <w:rPr>
          <w:color w:val="000000" w:themeColor="text1"/>
          <w:lang w:val="en-GB"/>
        </w:rPr>
        <w:t>programmes at the provincial, district and local levels</w:t>
      </w:r>
      <w:r w:rsidRPr="001F6A97">
        <w:rPr>
          <w:color w:val="000000" w:themeColor="text1"/>
          <w:lang w:val="en-GB"/>
        </w:rPr>
        <w:t>.</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The Government shall by a notification in the official Gazette establish the </w:t>
      </w:r>
      <w:r w:rsidR="00E20814" w:rsidRPr="001F6A97">
        <w:rPr>
          <w:color w:val="000000" w:themeColor="text1"/>
          <w:lang w:val="en-GB"/>
        </w:rPr>
        <w:t>Sindh</w:t>
      </w:r>
      <w:r w:rsidRPr="001F6A97">
        <w:rPr>
          <w:color w:val="000000" w:themeColor="text1"/>
          <w:lang w:val="en-GB"/>
        </w:rPr>
        <w:t xml:space="preserve"> Environmental Protection Agency to exercise the powers and perform the functions assigned to it under </w:t>
      </w:r>
      <w:r w:rsidR="00E20814" w:rsidRPr="001F6A97">
        <w:rPr>
          <w:color w:val="000000" w:themeColor="text1"/>
          <w:lang w:val="en-GB"/>
        </w:rPr>
        <w:t xml:space="preserve">the provisions of </w:t>
      </w:r>
      <w:r w:rsidRPr="001F6A97">
        <w:rPr>
          <w:color w:val="000000" w:themeColor="text1"/>
          <w:lang w:val="en-GB"/>
        </w:rPr>
        <w:t xml:space="preserve">this Act. The </w:t>
      </w:r>
      <w:r w:rsidR="00E20814" w:rsidRPr="001F6A97">
        <w:rPr>
          <w:color w:val="000000" w:themeColor="text1"/>
          <w:lang w:val="en-GB"/>
        </w:rPr>
        <w:t>Sindh</w:t>
      </w:r>
      <w:r w:rsidRPr="001F6A97">
        <w:rPr>
          <w:color w:val="000000" w:themeColor="text1"/>
          <w:lang w:val="en-GB"/>
        </w:rPr>
        <w:t xml:space="preserve"> Environmental Protection Agency shall prepare and publish an Annual Environment Report on the state of the environment</w:t>
      </w:r>
      <w:r w:rsidR="00451092" w:rsidRPr="001F6A97">
        <w:rPr>
          <w:color w:val="000000" w:themeColor="text1"/>
          <w:lang w:val="en-GB"/>
        </w:rPr>
        <w:t xml:space="preserve"> in the province</w:t>
      </w:r>
      <w:r w:rsidRPr="001F6A97">
        <w:rPr>
          <w:color w:val="000000" w:themeColor="text1"/>
          <w:lang w:val="en-GB"/>
        </w:rPr>
        <w:t>; establish standards for the quality of the ambient air, water and land, by notification in the official Gazette in consultation with the other relevant Government Departments/ Agencies; and revise the Environmental Quality Standards with approval of the Council.</w:t>
      </w:r>
    </w:p>
    <w:p w:rsidR="00972024" w:rsidRPr="001F6A97" w:rsidRDefault="00972024" w:rsidP="00972024">
      <w:pPr>
        <w:jc w:val="both"/>
        <w:rPr>
          <w:color w:val="000000" w:themeColor="text1"/>
          <w:lang w:val="en-GB"/>
        </w:rPr>
      </w:pPr>
    </w:p>
    <w:p w:rsidR="0024501E" w:rsidRPr="001F6A97" w:rsidRDefault="0024501E" w:rsidP="00972024">
      <w:pPr>
        <w:jc w:val="both"/>
        <w:rPr>
          <w:color w:val="000000" w:themeColor="text1"/>
          <w:lang w:val="en-GB"/>
        </w:rPr>
      </w:pPr>
    </w:p>
    <w:p w:rsidR="00972024" w:rsidRPr="001F6A97" w:rsidRDefault="0024501E" w:rsidP="00972024">
      <w:pPr>
        <w:pStyle w:val="Heading2"/>
        <w:spacing w:before="0" w:after="0"/>
        <w:rPr>
          <w:rFonts w:asciiTheme="majorHAnsi" w:hAnsiTheme="majorHAnsi"/>
          <w:color w:val="059AD8"/>
          <w:sz w:val="36"/>
          <w:lang w:val="en-GB"/>
        </w:rPr>
      </w:pPr>
      <w:bookmarkStart w:id="56" w:name="_Toc476076300"/>
      <w:r w:rsidRPr="001F6A97">
        <w:rPr>
          <w:rFonts w:asciiTheme="majorHAnsi" w:hAnsiTheme="majorHAnsi"/>
          <w:color w:val="059AD8"/>
          <w:sz w:val="36"/>
          <w:lang w:val="en-GB"/>
        </w:rPr>
        <w:t>Sindh</w:t>
      </w:r>
      <w:r w:rsidR="00972024" w:rsidRPr="001F6A97">
        <w:rPr>
          <w:rFonts w:asciiTheme="majorHAnsi" w:hAnsiTheme="majorHAnsi"/>
          <w:color w:val="059AD8"/>
          <w:sz w:val="36"/>
          <w:lang w:val="en-GB"/>
        </w:rPr>
        <w:t xml:space="preserve"> Local Government Act</w:t>
      </w:r>
      <w:r w:rsidR="00523CD7" w:rsidRPr="001F6A97">
        <w:rPr>
          <w:rFonts w:asciiTheme="majorHAnsi" w:hAnsiTheme="majorHAnsi"/>
          <w:color w:val="059AD8"/>
          <w:sz w:val="36"/>
          <w:lang w:val="en-GB"/>
        </w:rPr>
        <w:t>,</w:t>
      </w:r>
      <w:r w:rsidRPr="001F6A97">
        <w:rPr>
          <w:rFonts w:asciiTheme="majorHAnsi" w:hAnsiTheme="majorHAnsi"/>
          <w:color w:val="059AD8"/>
          <w:sz w:val="36"/>
          <w:lang w:val="en-GB"/>
        </w:rPr>
        <w:t xml:space="preserve"> 2014</w:t>
      </w:r>
      <w:bookmarkEnd w:id="56"/>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The main legislation at present that governs drinking water and sanitation is the </w:t>
      </w:r>
      <w:r w:rsidR="0024501E" w:rsidRPr="001F6A97">
        <w:rPr>
          <w:color w:val="000000" w:themeColor="text1"/>
          <w:lang w:val="en-GB"/>
        </w:rPr>
        <w:t>Sindh Local Government Act 2014</w:t>
      </w:r>
      <w:r w:rsidRPr="001F6A97">
        <w:rPr>
          <w:color w:val="000000" w:themeColor="text1"/>
          <w:lang w:val="en-GB"/>
        </w:rPr>
        <w:t>. Some of the main provisions for water and sanitation under this Act are highlighted below.</w:t>
      </w:r>
    </w:p>
    <w:p w:rsidR="00972024" w:rsidRPr="001F6A97" w:rsidRDefault="00972024" w:rsidP="00972024">
      <w:pPr>
        <w:jc w:val="both"/>
        <w:rPr>
          <w:color w:val="000000" w:themeColor="text1"/>
          <w:lang w:val="en-GB"/>
        </w:rPr>
      </w:pPr>
    </w:p>
    <w:p w:rsidR="00CC4DED" w:rsidRPr="001F6A97" w:rsidRDefault="00CC4DED" w:rsidP="00CC4DED">
      <w:pPr>
        <w:jc w:val="both"/>
        <w:rPr>
          <w:b/>
          <w:color w:val="059AD8"/>
          <w:sz w:val="28"/>
          <w:lang w:val="en-GB"/>
        </w:rPr>
      </w:pPr>
      <w:r w:rsidRPr="001F6A97">
        <w:rPr>
          <w:b/>
          <w:color w:val="059AD8"/>
          <w:sz w:val="28"/>
          <w:lang w:val="en-GB"/>
        </w:rPr>
        <w:t>Functions to be Performed by t</w:t>
      </w:r>
      <w:r w:rsidR="00CE4248" w:rsidRPr="001F6A97">
        <w:rPr>
          <w:b/>
          <w:color w:val="059AD8"/>
          <w:sz w:val="28"/>
          <w:lang w:val="en-GB"/>
        </w:rPr>
        <w:t>he Metropolitan Corporation e</w:t>
      </w:r>
      <w:r w:rsidRPr="001F6A97">
        <w:rPr>
          <w:b/>
          <w:color w:val="059AD8"/>
          <w:sz w:val="28"/>
          <w:lang w:val="en-GB"/>
        </w:rPr>
        <w:t>xclusively</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Planning development and maintenance of Inter-district roads, bridges, street lights and storm water drains.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p>
    <w:p w:rsidR="00CC4DED" w:rsidRPr="001F6A97" w:rsidRDefault="00CE4248" w:rsidP="00CC4DED">
      <w:pPr>
        <w:jc w:val="both"/>
        <w:rPr>
          <w:b/>
          <w:color w:val="059AD8"/>
          <w:sz w:val="28"/>
          <w:lang w:val="en-GB"/>
        </w:rPr>
      </w:pPr>
      <w:r w:rsidRPr="001F6A97">
        <w:rPr>
          <w:b/>
          <w:color w:val="059AD8"/>
          <w:sz w:val="28"/>
          <w:lang w:val="en-GB"/>
        </w:rPr>
        <w:t>Functions to be Performed by Corporations, other than Metropolitan Corporation Municipal Committees and Town Committees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A Corporation, Municipal Committee or Town Committee shall, within the limits of the funds at its disposal provide or cause to be provided, a supply of wholesome water sufficient for public and private purpose.</w:t>
      </w:r>
    </w:p>
    <w:p w:rsidR="00CC4DED" w:rsidRPr="001F6A97" w:rsidRDefault="00CC4DED" w:rsidP="00CC4DED">
      <w:pPr>
        <w:jc w:val="both"/>
        <w:rPr>
          <w:color w:val="000000" w:themeColor="text1"/>
          <w:lang w:val="en-GB"/>
        </w:rPr>
      </w:pPr>
    </w:p>
    <w:p w:rsidR="00CC4DED" w:rsidRPr="001F6A97" w:rsidRDefault="00CC4DED" w:rsidP="00CC4DED">
      <w:pPr>
        <w:jc w:val="both"/>
        <w:rPr>
          <w:b/>
          <w:color w:val="059AD8"/>
          <w:lang w:val="en-GB"/>
        </w:rPr>
      </w:pPr>
      <w:r w:rsidRPr="001F6A97">
        <w:rPr>
          <w:b/>
          <w:color w:val="059AD8"/>
          <w:lang w:val="en-GB"/>
        </w:rPr>
        <w:t>Private Source of water supply</w:t>
      </w:r>
    </w:p>
    <w:p w:rsidR="00CC4DED" w:rsidRPr="001F6A97" w:rsidRDefault="00CC4DED" w:rsidP="00CC4DED">
      <w:pPr>
        <w:jc w:val="both"/>
        <w:rPr>
          <w:color w:val="000000" w:themeColor="text1"/>
          <w:lang w:val="en-GB"/>
        </w:rPr>
      </w:pPr>
      <w:r w:rsidRPr="001F6A97">
        <w:rPr>
          <w:color w:val="000000" w:themeColor="text1"/>
          <w:lang w:val="en-GB"/>
        </w:rPr>
        <w:t>All private sources of water supply within the Local Area concerned shall be subject to control, regulation and inspection by the Corporation, Municipal Committee or Town Committee.</w:t>
      </w:r>
    </w:p>
    <w:p w:rsidR="00CC4DED" w:rsidRPr="001F6A97" w:rsidRDefault="00CC4DED" w:rsidP="00CC4DED">
      <w:pPr>
        <w:jc w:val="both"/>
        <w:rPr>
          <w:color w:val="000000" w:themeColor="text1"/>
          <w:lang w:val="en-GB"/>
        </w:rPr>
      </w:pPr>
    </w:p>
    <w:p w:rsidR="00CC4DED" w:rsidRPr="001F6A97" w:rsidRDefault="00CC4DED" w:rsidP="00CC4DED">
      <w:pPr>
        <w:jc w:val="both"/>
        <w:rPr>
          <w:b/>
          <w:color w:val="059AD8"/>
          <w:lang w:val="en-GB"/>
        </w:rPr>
      </w:pPr>
      <w:r w:rsidRPr="001F6A97">
        <w:rPr>
          <w:b/>
          <w:color w:val="059AD8"/>
          <w:lang w:val="en-GB"/>
        </w:rPr>
        <w:t>Drainage</w:t>
      </w:r>
    </w:p>
    <w:p w:rsidR="00CC4DED" w:rsidRPr="001F6A97" w:rsidRDefault="00CC4DED" w:rsidP="00CC4DED">
      <w:pPr>
        <w:jc w:val="both"/>
        <w:rPr>
          <w:color w:val="000000" w:themeColor="text1"/>
          <w:lang w:val="en-GB"/>
        </w:rPr>
      </w:pPr>
      <w:r w:rsidRPr="001F6A97">
        <w:rPr>
          <w:color w:val="000000" w:themeColor="text1"/>
          <w:lang w:val="en-GB"/>
        </w:rPr>
        <w:t>A Corporation, Municipal Committee or Town Committee shall, within the limits of the funds at its disposal provide adequate system of public drains in the Local Area and all such drains shall be constructed, maintained kept cleared and emptied with due regard to the health and convenience of the public.</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A Corporation, Municipal Committee or Town Committee may, and if required by Government, shall, in the prescribed manner, frame and execute a water supply scheme for the construction and maintenance of such works for the provision, storage and distribution of water as may be necessary.</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Where a piped water supply is provided, the Council concerned may supply water to private and public premises in such manner and on payment of such charges as the bye-laws may provide.</w:t>
      </w:r>
    </w:p>
    <w:p w:rsidR="00CC4DED" w:rsidRPr="001F6A97" w:rsidRDefault="00CC4DED" w:rsidP="00CC4DED">
      <w:pPr>
        <w:jc w:val="both"/>
        <w:rPr>
          <w:color w:val="000000" w:themeColor="text1"/>
          <w:lang w:val="en-GB"/>
        </w:rPr>
      </w:pPr>
    </w:p>
    <w:p w:rsidR="00CC4DED" w:rsidRPr="001F6A97" w:rsidRDefault="00CC4DED" w:rsidP="00CC4DED">
      <w:pPr>
        <w:jc w:val="both"/>
        <w:rPr>
          <w:b/>
          <w:color w:val="059AD8"/>
          <w:lang w:val="en-GB"/>
        </w:rPr>
      </w:pPr>
      <w:r w:rsidRPr="001F6A97">
        <w:rPr>
          <w:b/>
          <w:color w:val="059AD8"/>
          <w:lang w:val="en-GB"/>
        </w:rPr>
        <w:t>Private sources of water supply</w:t>
      </w:r>
    </w:p>
    <w:p w:rsidR="00CC4DED" w:rsidRPr="001F6A97" w:rsidRDefault="00CC4DED" w:rsidP="00E83937">
      <w:pPr>
        <w:numPr>
          <w:ilvl w:val="0"/>
          <w:numId w:val="54"/>
        </w:numPr>
        <w:jc w:val="both"/>
        <w:rPr>
          <w:color w:val="000000" w:themeColor="text1"/>
          <w:lang w:val="en-GB"/>
        </w:rPr>
      </w:pPr>
      <w:r w:rsidRPr="001F6A97">
        <w:rPr>
          <w:color w:val="000000" w:themeColor="text1"/>
          <w:lang w:val="en-GB"/>
        </w:rPr>
        <w:t>No new well, water-pump or any other sources of water for drinking purposes shall be dug, constructed, or provided except with the sanction of the Council concerned</w:t>
      </w:r>
    </w:p>
    <w:p w:rsidR="00CC4DED" w:rsidRPr="001F6A97" w:rsidRDefault="00CC4DED" w:rsidP="00E83937">
      <w:pPr>
        <w:numPr>
          <w:ilvl w:val="0"/>
          <w:numId w:val="54"/>
        </w:numPr>
        <w:jc w:val="both"/>
        <w:rPr>
          <w:color w:val="000000" w:themeColor="text1"/>
          <w:lang w:val="en-GB"/>
        </w:rPr>
      </w:pPr>
      <w:r w:rsidRPr="001F6A97">
        <w:rPr>
          <w:color w:val="000000" w:themeColor="text1"/>
          <w:lang w:val="en-GB"/>
        </w:rPr>
        <w:t>The Council concerned may by notice require the owner or any person having the control of any private source of water supply used for drinking-</w:t>
      </w:r>
    </w:p>
    <w:p w:rsidR="00CC4DED" w:rsidRPr="001F6A97" w:rsidRDefault="00CC4DED" w:rsidP="00E83937">
      <w:pPr>
        <w:numPr>
          <w:ilvl w:val="0"/>
          <w:numId w:val="55"/>
        </w:numPr>
        <w:jc w:val="both"/>
        <w:rPr>
          <w:color w:val="000000" w:themeColor="text1"/>
          <w:lang w:val="en-GB"/>
        </w:rPr>
      </w:pPr>
      <w:r w:rsidRPr="001F6A97">
        <w:rPr>
          <w:color w:val="000000" w:themeColor="text1"/>
          <w:lang w:val="en-GB"/>
        </w:rPr>
        <w:t>to keep the same in good order and to clear these from silt, refuse and decaying matter from time to time;</w:t>
      </w:r>
    </w:p>
    <w:p w:rsidR="00CC4DED" w:rsidRPr="001F6A97" w:rsidRDefault="00CC4DED" w:rsidP="00E83937">
      <w:pPr>
        <w:numPr>
          <w:ilvl w:val="0"/>
          <w:numId w:val="55"/>
        </w:numPr>
        <w:jc w:val="both"/>
        <w:rPr>
          <w:color w:val="000000" w:themeColor="text1"/>
          <w:lang w:val="en-GB"/>
        </w:rPr>
      </w:pPr>
      <w:r w:rsidRPr="001F6A97">
        <w:rPr>
          <w:color w:val="000000" w:themeColor="text1"/>
          <w:lang w:val="en-GB"/>
        </w:rPr>
        <w:t>to protect the same from contamination in such manner as the Council concerned may direct, and</w:t>
      </w:r>
    </w:p>
    <w:p w:rsidR="00CC4DED" w:rsidRPr="001F6A97" w:rsidRDefault="00CC4DED" w:rsidP="00E83937">
      <w:pPr>
        <w:numPr>
          <w:ilvl w:val="0"/>
          <w:numId w:val="55"/>
        </w:numPr>
        <w:jc w:val="both"/>
        <w:rPr>
          <w:color w:val="000000" w:themeColor="text1"/>
          <w:lang w:val="en-GB"/>
        </w:rPr>
      </w:pPr>
      <w:r w:rsidRPr="001F6A97">
        <w:rPr>
          <w:color w:val="000000" w:themeColor="text1"/>
          <w:lang w:val="en-GB"/>
        </w:rPr>
        <w:t>if the water therein is proved to the satisfaction of the Council concerned to be unfit for drinking purposes, to take such measures as may be specified in the notice to prevent the use of such water for drinking purposes.</w:t>
      </w:r>
    </w:p>
    <w:p w:rsidR="00CC4DED" w:rsidRPr="001F6A97" w:rsidRDefault="00CC4DED" w:rsidP="00CC4DED">
      <w:pPr>
        <w:jc w:val="both"/>
        <w:rPr>
          <w:color w:val="000000" w:themeColor="text1"/>
          <w:lang w:val="en-GB"/>
        </w:rPr>
      </w:pPr>
    </w:p>
    <w:p w:rsidR="00CC4DED" w:rsidRPr="001F6A97" w:rsidRDefault="00CC4DED" w:rsidP="00CC4DED">
      <w:pPr>
        <w:jc w:val="both"/>
        <w:rPr>
          <w:b/>
          <w:color w:val="059AD8"/>
          <w:lang w:val="en-GB"/>
        </w:rPr>
      </w:pPr>
      <w:r w:rsidRPr="001F6A97">
        <w:rPr>
          <w:b/>
          <w:color w:val="059AD8"/>
          <w:lang w:val="en-GB"/>
        </w:rPr>
        <w:t>Drainage</w:t>
      </w:r>
    </w:p>
    <w:p w:rsidR="00CC4DED" w:rsidRPr="001F6A97" w:rsidRDefault="00CC4DED" w:rsidP="00CC4DED">
      <w:pPr>
        <w:jc w:val="both"/>
        <w:rPr>
          <w:color w:val="000000" w:themeColor="text1"/>
          <w:lang w:val="en-GB"/>
        </w:rPr>
      </w:pPr>
      <w:r w:rsidRPr="001F6A97">
        <w:rPr>
          <w:color w:val="000000" w:themeColor="text1"/>
          <w:lang w:val="en-GB"/>
        </w:rPr>
        <w:t>Every owner or occupier of any land or building within the Local Area may, with the previous permission of the Council concerned and subject to such terms and conditions, including the payment of fees, as the Council may impose, cause his drains to be emptied into public drains.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All private drains shall be subject to control, regulation and inspection by the Council concerned and the Council may, in such manner as the bye-laws may provide, require the provision, alteration, covering, clearing and closing of private drains.</w:t>
      </w:r>
    </w:p>
    <w:p w:rsidR="00CC4DED" w:rsidRPr="001F6A97" w:rsidRDefault="00CC4DED" w:rsidP="00CC4DED">
      <w:pPr>
        <w:jc w:val="both"/>
        <w:rPr>
          <w:color w:val="000000" w:themeColor="text1"/>
          <w:lang w:val="en-GB"/>
        </w:rPr>
      </w:pPr>
    </w:p>
    <w:p w:rsidR="00CC4DED" w:rsidRPr="001F6A97" w:rsidRDefault="00CC4DED" w:rsidP="00CC4DED">
      <w:pPr>
        <w:jc w:val="both"/>
        <w:rPr>
          <w:b/>
          <w:color w:val="059AD8"/>
          <w:lang w:val="en-GB"/>
        </w:rPr>
      </w:pPr>
      <w:r w:rsidRPr="001F6A97">
        <w:rPr>
          <w:b/>
          <w:color w:val="059AD8"/>
          <w:lang w:val="en-GB"/>
        </w:rPr>
        <w:t>Drainage Schemes</w:t>
      </w:r>
    </w:p>
    <w:p w:rsidR="00CC4DED" w:rsidRPr="001F6A97" w:rsidRDefault="00CC4DED" w:rsidP="00CC4DED">
      <w:pPr>
        <w:jc w:val="both"/>
        <w:rPr>
          <w:color w:val="000000" w:themeColor="text1"/>
          <w:lang w:val="en-GB"/>
        </w:rPr>
      </w:pPr>
      <w:r w:rsidRPr="001F6A97">
        <w:rPr>
          <w:color w:val="000000" w:themeColor="text1"/>
          <w:lang w:val="en-GB"/>
        </w:rPr>
        <w:t>A Corporation, Municipal Committee or Town Committee may, and if so required by Government, shall prepare a drainage scheme in the prescribed manner for the construction of drains at public and private expenses, and other works for the effective drainage and disposal of sullage.</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A drainage scheme prepared under clause (1) shall be submitted for approval to Government which may approve it, reject it, or approve it subject to such modifications as it may deem fit.</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The drainage scheme as approved by Government shall be executed and implemented in such manner within such period and by such authority as may be specified by Government.</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The Council concerned may, by notice, require the owner of any building or land within the local area -</w:t>
      </w:r>
    </w:p>
    <w:p w:rsidR="00CC4DED" w:rsidRPr="001F6A97" w:rsidRDefault="00CC4DED" w:rsidP="00E83937">
      <w:pPr>
        <w:numPr>
          <w:ilvl w:val="0"/>
          <w:numId w:val="56"/>
        </w:numPr>
        <w:jc w:val="both"/>
        <w:rPr>
          <w:color w:val="000000" w:themeColor="text1"/>
          <w:lang w:val="en-GB"/>
        </w:rPr>
      </w:pPr>
      <w:r w:rsidRPr="001F6A97">
        <w:rPr>
          <w:color w:val="000000" w:themeColor="text1"/>
          <w:lang w:val="en-GB"/>
        </w:rPr>
        <w:t>to construct such drains within the building or land or the street adjoining such building or land, as may be specified in the notice;</w:t>
      </w:r>
    </w:p>
    <w:p w:rsidR="00CC4DED" w:rsidRPr="001F6A97" w:rsidRDefault="00CC4DED" w:rsidP="00E83937">
      <w:pPr>
        <w:numPr>
          <w:ilvl w:val="0"/>
          <w:numId w:val="56"/>
        </w:numPr>
        <w:jc w:val="both"/>
        <w:rPr>
          <w:color w:val="000000" w:themeColor="text1"/>
          <w:lang w:val="en-GB"/>
        </w:rPr>
      </w:pPr>
      <w:r w:rsidRPr="001F6A97">
        <w:rPr>
          <w:color w:val="000000" w:themeColor="text1"/>
          <w:lang w:val="en-GB"/>
        </w:rPr>
        <w:t>to remove, alter, or improve any such drains; and</w:t>
      </w:r>
    </w:p>
    <w:p w:rsidR="00CC4DED" w:rsidRPr="001F6A97" w:rsidRDefault="00CC4DED" w:rsidP="00E83937">
      <w:pPr>
        <w:numPr>
          <w:ilvl w:val="0"/>
          <w:numId w:val="56"/>
        </w:numPr>
        <w:jc w:val="both"/>
        <w:rPr>
          <w:color w:val="000000" w:themeColor="text1"/>
          <w:lang w:val="en-GB"/>
        </w:rPr>
      </w:pPr>
      <w:r w:rsidRPr="001F6A97">
        <w:rPr>
          <w:color w:val="000000" w:themeColor="text1"/>
          <w:lang w:val="en-GB"/>
        </w:rPr>
        <w:t>to take such other steps for the effective drainage of the building or land as may be specified.</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p>
    <w:p w:rsidR="00CC4DED" w:rsidRPr="001F6A97" w:rsidRDefault="00CE4248" w:rsidP="00CC4DED">
      <w:pPr>
        <w:jc w:val="both"/>
        <w:rPr>
          <w:b/>
          <w:color w:val="059AD8"/>
          <w:sz w:val="28"/>
          <w:lang w:val="en-GB"/>
        </w:rPr>
      </w:pPr>
      <w:r w:rsidRPr="001F6A97">
        <w:rPr>
          <w:b/>
          <w:color w:val="059AD8"/>
          <w:sz w:val="28"/>
          <w:lang w:val="en-GB"/>
        </w:rPr>
        <w:t>Functions of District Councils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To discharge the overall responsibility for the identification of projects and appraisal and approval of projects prepared and to be constructed by Union Councils in the following sub-section:-</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Primary, Middle and Secondary Schools</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Rural Health Centres</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Basic Health Units</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Family Welfare Clinics</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Piped Water Supply</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Potable Water Storage Tanks</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Hand Pumps</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Sanitation</w:t>
      </w:r>
    </w:p>
    <w:p w:rsidR="00CC4DED" w:rsidRPr="001F6A97" w:rsidRDefault="00CC4DED" w:rsidP="00E83937">
      <w:pPr>
        <w:numPr>
          <w:ilvl w:val="0"/>
          <w:numId w:val="57"/>
        </w:numPr>
        <w:jc w:val="both"/>
        <w:rPr>
          <w:color w:val="000000" w:themeColor="text1"/>
          <w:lang w:val="en-GB"/>
        </w:rPr>
      </w:pPr>
      <w:r w:rsidRPr="001F6A97">
        <w:rPr>
          <w:color w:val="000000" w:themeColor="text1"/>
          <w:lang w:val="en-GB"/>
        </w:rPr>
        <w:t>Rural Roads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p>
    <w:p w:rsidR="00CC4DED" w:rsidRPr="001F6A97" w:rsidRDefault="00CE4248" w:rsidP="00CC4DED">
      <w:pPr>
        <w:jc w:val="both"/>
        <w:rPr>
          <w:b/>
          <w:color w:val="059AD8"/>
          <w:sz w:val="28"/>
          <w:lang w:val="en-GB"/>
        </w:rPr>
      </w:pPr>
      <w:r w:rsidRPr="001F6A97">
        <w:rPr>
          <w:b/>
          <w:color w:val="059AD8"/>
          <w:sz w:val="28"/>
          <w:lang w:val="en-GB"/>
        </w:rPr>
        <w:t>Functions of Union Councils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To act as construction agency for the following sub- sectors:-</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Primary, Middle and Secondary Schools</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Rural Health Centres</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Family Welfare Clinics</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Basic Health Units</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Piped Water Supply</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Potable Water/Storage Tanks/Tube-wells, and Wells</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Hand Pumps</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Sanitation</w:t>
      </w:r>
    </w:p>
    <w:p w:rsidR="00CC4DED" w:rsidRPr="001F6A97" w:rsidRDefault="00CC4DED" w:rsidP="00E83937">
      <w:pPr>
        <w:numPr>
          <w:ilvl w:val="0"/>
          <w:numId w:val="58"/>
        </w:numPr>
        <w:jc w:val="both"/>
        <w:rPr>
          <w:color w:val="000000" w:themeColor="text1"/>
          <w:lang w:val="en-GB"/>
        </w:rPr>
      </w:pPr>
      <w:r w:rsidRPr="001F6A97">
        <w:rPr>
          <w:color w:val="000000" w:themeColor="text1"/>
          <w:lang w:val="en-GB"/>
        </w:rPr>
        <w:t>Rural Roads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To encourage and to facilitate the formation of associations for collective use and collection of charges for services such as electric supply and water course management, co-operative tubewell development, co-operative for input supplies and output marketing, water-course management, etc.</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Provision and maintenance of wells, water pumps, tanks, ponds, and other works for the supply of water.</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Adoption of measures for preventing the contamination of the sources of water supply for drinking.</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Prohibition of the use of the water of wells, ponds, and other sources of water supply suspected to be dangerous to Public Health.</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Regulation or prohibition of the watering of cattle, bathing or washing at or near wells, ponds or other sources of water reserved tor drinking purposes.</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r w:rsidRPr="001F6A97">
        <w:rPr>
          <w:color w:val="000000" w:themeColor="text1"/>
          <w:lang w:val="en-GB"/>
        </w:rPr>
        <w:t>Regulation or prohibition of the steeping of hemp jute or other plants in or near ponds or other sources of water supply.</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p>
    <w:p w:rsidR="00CC4DED" w:rsidRPr="001F6A97" w:rsidRDefault="00CE4248" w:rsidP="00CC4DED">
      <w:pPr>
        <w:jc w:val="both"/>
        <w:rPr>
          <w:b/>
          <w:color w:val="059AD8"/>
          <w:sz w:val="28"/>
          <w:lang w:val="en-GB"/>
        </w:rPr>
      </w:pPr>
      <w:r w:rsidRPr="001F6A97">
        <w:rPr>
          <w:b/>
          <w:color w:val="059AD8"/>
          <w:sz w:val="28"/>
          <w:lang w:val="en-GB"/>
        </w:rPr>
        <w:t>Taxes, Rates, Tolls and Fees to be Levied by Karachi Metropolitan Corporation</w:t>
      </w:r>
    </w:p>
    <w:p w:rsidR="00CC4DED" w:rsidRPr="001F6A97" w:rsidRDefault="00CC4DED" w:rsidP="00CC4DED">
      <w:pPr>
        <w:jc w:val="both"/>
        <w:rPr>
          <w:color w:val="000000" w:themeColor="text1"/>
          <w:lang w:val="en-GB"/>
        </w:rPr>
      </w:pPr>
    </w:p>
    <w:p w:rsidR="00CC4DED" w:rsidRPr="001F6A97" w:rsidRDefault="00CC4DED" w:rsidP="00E83937">
      <w:pPr>
        <w:numPr>
          <w:ilvl w:val="0"/>
          <w:numId w:val="59"/>
        </w:numPr>
        <w:jc w:val="both"/>
        <w:rPr>
          <w:color w:val="000000" w:themeColor="text1"/>
          <w:lang w:val="en-GB"/>
        </w:rPr>
      </w:pPr>
      <w:r w:rsidRPr="001F6A97">
        <w:rPr>
          <w:color w:val="000000" w:themeColor="text1"/>
          <w:lang w:val="en-GB"/>
        </w:rPr>
        <w:t>Conservancy Tax.</w:t>
      </w:r>
    </w:p>
    <w:p w:rsidR="00CC4DED" w:rsidRPr="001F6A97" w:rsidRDefault="00CC4DED" w:rsidP="00E83937">
      <w:pPr>
        <w:numPr>
          <w:ilvl w:val="0"/>
          <w:numId w:val="59"/>
        </w:numPr>
        <w:jc w:val="both"/>
        <w:rPr>
          <w:color w:val="000000" w:themeColor="text1"/>
          <w:lang w:val="en-GB"/>
        </w:rPr>
      </w:pPr>
      <w:r w:rsidRPr="001F6A97">
        <w:rPr>
          <w:color w:val="000000" w:themeColor="text1"/>
          <w:lang w:val="en-GB"/>
        </w:rPr>
        <w:t>Drainage Tax.</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p>
    <w:p w:rsidR="00CC4DED" w:rsidRPr="001F6A97" w:rsidRDefault="00CE4248" w:rsidP="00CC4DED">
      <w:pPr>
        <w:jc w:val="both"/>
        <w:rPr>
          <w:b/>
          <w:color w:val="059AD8"/>
          <w:sz w:val="28"/>
          <w:lang w:val="en-GB"/>
        </w:rPr>
      </w:pPr>
      <w:r w:rsidRPr="001F6A97">
        <w:rPr>
          <w:b/>
          <w:color w:val="059AD8"/>
          <w:sz w:val="28"/>
          <w:lang w:val="en-GB"/>
        </w:rPr>
        <w:t>Taxes, Rates, Tolls and Fees which may be Levied by Municipal Committees, Town Committees and Corporations excluding the Metropolitan Corporations</w:t>
      </w:r>
    </w:p>
    <w:p w:rsidR="00CC4DED" w:rsidRPr="001F6A97" w:rsidRDefault="00CC4DED" w:rsidP="00CC4DED">
      <w:pPr>
        <w:jc w:val="both"/>
        <w:rPr>
          <w:color w:val="000000" w:themeColor="text1"/>
          <w:lang w:val="en-GB"/>
        </w:rPr>
      </w:pPr>
    </w:p>
    <w:p w:rsidR="00CC4DED" w:rsidRPr="001F6A97" w:rsidRDefault="00CC4DED" w:rsidP="00E83937">
      <w:pPr>
        <w:numPr>
          <w:ilvl w:val="0"/>
          <w:numId w:val="60"/>
        </w:numPr>
        <w:jc w:val="both"/>
        <w:rPr>
          <w:color w:val="000000" w:themeColor="text1"/>
          <w:lang w:val="en-GB"/>
        </w:rPr>
      </w:pPr>
      <w:r w:rsidRPr="001F6A97">
        <w:rPr>
          <w:color w:val="000000" w:themeColor="text1"/>
          <w:lang w:val="en-GB"/>
        </w:rPr>
        <w:t>Conservancy Rate.</w:t>
      </w:r>
    </w:p>
    <w:p w:rsidR="00CC4DED" w:rsidRPr="001F6A97" w:rsidRDefault="00CC4DED" w:rsidP="00E83937">
      <w:pPr>
        <w:numPr>
          <w:ilvl w:val="0"/>
          <w:numId w:val="60"/>
        </w:numPr>
        <w:jc w:val="both"/>
        <w:rPr>
          <w:color w:val="000000" w:themeColor="text1"/>
          <w:lang w:val="en-GB"/>
        </w:rPr>
      </w:pPr>
      <w:r w:rsidRPr="001F6A97">
        <w:rPr>
          <w:color w:val="000000" w:themeColor="text1"/>
          <w:lang w:val="en-GB"/>
        </w:rPr>
        <w:t>Rate for the execution of any work of Public Utility.</w:t>
      </w:r>
    </w:p>
    <w:p w:rsidR="00CC4DED" w:rsidRPr="001F6A97" w:rsidRDefault="00CC4DED" w:rsidP="00E83937">
      <w:pPr>
        <w:numPr>
          <w:ilvl w:val="0"/>
          <w:numId w:val="60"/>
        </w:numPr>
        <w:jc w:val="both"/>
        <w:rPr>
          <w:color w:val="000000" w:themeColor="text1"/>
          <w:lang w:val="en-GB"/>
        </w:rPr>
      </w:pPr>
      <w:r w:rsidRPr="001F6A97">
        <w:rPr>
          <w:color w:val="000000" w:themeColor="text1"/>
          <w:lang w:val="en-GB"/>
        </w:rPr>
        <w:t>Rate for the provision of water works or the supply of water.</w:t>
      </w:r>
    </w:p>
    <w:p w:rsidR="00CC4DED" w:rsidRPr="001F6A97" w:rsidRDefault="00CC4DED" w:rsidP="00CC4DED">
      <w:pPr>
        <w:jc w:val="both"/>
        <w:rPr>
          <w:color w:val="000000" w:themeColor="text1"/>
          <w:lang w:val="en-GB"/>
        </w:rPr>
      </w:pPr>
    </w:p>
    <w:p w:rsidR="00CC4DED" w:rsidRPr="001F6A97" w:rsidRDefault="00CC4DED" w:rsidP="00CC4DED">
      <w:pPr>
        <w:jc w:val="both"/>
        <w:rPr>
          <w:color w:val="000000" w:themeColor="text1"/>
          <w:lang w:val="en-GB"/>
        </w:rPr>
      </w:pPr>
    </w:p>
    <w:p w:rsidR="00CC4DED" w:rsidRPr="001F6A97" w:rsidRDefault="00CE4248" w:rsidP="00CC4DED">
      <w:pPr>
        <w:jc w:val="both"/>
        <w:rPr>
          <w:b/>
          <w:color w:val="059AD8"/>
          <w:sz w:val="28"/>
          <w:lang w:val="en-GB"/>
        </w:rPr>
      </w:pPr>
      <w:r w:rsidRPr="001F6A97">
        <w:rPr>
          <w:b/>
          <w:color w:val="059AD8"/>
          <w:sz w:val="28"/>
          <w:lang w:val="en-GB"/>
        </w:rPr>
        <w:t>Taxes, Rates, Tolls and Fees to be Levied by District Councils and Union Councils</w:t>
      </w:r>
    </w:p>
    <w:p w:rsidR="00CC4DED" w:rsidRPr="001F6A97" w:rsidRDefault="00CC4DED" w:rsidP="00CC4DED">
      <w:pPr>
        <w:jc w:val="both"/>
        <w:rPr>
          <w:color w:val="000000" w:themeColor="text1"/>
          <w:lang w:val="en-GB"/>
        </w:rPr>
      </w:pPr>
    </w:p>
    <w:p w:rsidR="00CC4DED" w:rsidRPr="001F6A97" w:rsidRDefault="00CC4DED" w:rsidP="00E83937">
      <w:pPr>
        <w:numPr>
          <w:ilvl w:val="0"/>
          <w:numId w:val="61"/>
        </w:numPr>
        <w:jc w:val="both"/>
        <w:rPr>
          <w:color w:val="000000" w:themeColor="text1"/>
          <w:lang w:val="en-GB"/>
        </w:rPr>
      </w:pPr>
      <w:r w:rsidRPr="001F6A97">
        <w:rPr>
          <w:color w:val="000000" w:themeColor="text1"/>
          <w:lang w:val="en-GB"/>
        </w:rPr>
        <w:t>Drainage Rate.</w:t>
      </w:r>
    </w:p>
    <w:p w:rsidR="00CC4DED" w:rsidRPr="001F6A97" w:rsidRDefault="00CC4DED" w:rsidP="00E83937">
      <w:pPr>
        <w:numPr>
          <w:ilvl w:val="0"/>
          <w:numId w:val="61"/>
        </w:numPr>
        <w:jc w:val="both"/>
        <w:rPr>
          <w:color w:val="000000" w:themeColor="text1"/>
          <w:lang w:val="en-GB"/>
        </w:rPr>
      </w:pPr>
      <w:r w:rsidRPr="001F6A97">
        <w:rPr>
          <w:color w:val="000000" w:themeColor="text1"/>
          <w:lang w:val="en-GB"/>
        </w:rPr>
        <w:t>Rate for the execution of any works of Public Utility.</w:t>
      </w:r>
    </w:p>
    <w:p w:rsidR="00CC4DED" w:rsidRPr="001F6A97" w:rsidRDefault="00CC4DED" w:rsidP="00E83937">
      <w:pPr>
        <w:numPr>
          <w:ilvl w:val="0"/>
          <w:numId w:val="61"/>
        </w:numPr>
        <w:jc w:val="both"/>
        <w:rPr>
          <w:color w:val="000000" w:themeColor="text1"/>
          <w:lang w:val="en-GB"/>
        </w:rPr>
      </w:pPr>
      <w:r w:rsidRPr="001F6A97">
        <w:rPr>
          <w:color w:val="000000" w:themeColor="text1"/>
          <w:lang w:val="en-GB"/>
        </w:rPr>
        <w:t>Conservancy Rate.</w:t>
      </w:r>
    </w:p>
    <w:p w:rsidR="00CC4DED" w:rsidRPr="001F6A97" w:rsidRDefault="00CC4DED" w:rsidP="00E83937">
      <w:pPr>
        <w:numPr>
          <w:ilvl w:val="0"/>
          <w:numId w:val="61"/>
        </w:numPr>
        <w:jc w:val="both"/>
        <w:rPr>
          <w:color w:val="000000" w:themeColor="text1"/>
          <w:lang w:val="en-GB"/>
        </w:rPr>
      </w:pPr>
      <w:r w:rsidRPr="001F6A97">
        <w:rPr>
          <w:color w:val="000000" w:themeColor="text1"/>
          <w:lang w:val="en-GB"/>
        </w:rPr>
        <w:t>Rate for the provision of water works or the supply of water.</w:t>
      </w:r>
    </w:p>
    <w:p w:rsidR="0024501E" w:rsidRPr="001F6A97" w:rsidRDefault="0024501E" w:rsidP="00972024">
      <w:pPr>
        <w:jc w:val="both"/>
        <w:rPr>
          <w:color w:val="000000" w:themeColor="text1"/>
          <w:lang w:val="en-GB" w:bidi="en-US"/>
        </w:rPr>
      </w:pPr>
    </w:p>
    <w:p w:rsidR="0024501E" w:rsidRPr="001F6A97" w:rsidRDefault="0024501E" w:rsidP="00972024">
      <w:pPr>
        <w:jc w:val="both"/>
        <w:rPr>
          <w:color w:val="000000" w:themeColor="text1"/>
          <w:lang w:val="en-GB" w:bidi="en-US"/>
        </w:rPr>
      </w:pPr>
    </w:p>
    <w:p w:rsidR="00E265CD" w:rsidRPr="001F6A97" w:rsidRDefault="000E7C21" w:rsidP="000E7C21">
      <w:pPr>
        <w:pStyle w:val="Heading2"/>
        <w:spacing w:before="0" w:after="0"/>
        <w:rPr>
          <w:rFonts w:asciiTheme="majorHAnsi" w:hAnsiTheme="majorHAnsi"/>
          <w:color w:val="059AD8"/>
          <w:sz w:val="36"/>
          <w:lang w:val="en-GB"/>
        </w:rPr>
      </w:pPr>
      <w:bookmarkStart w:id="57" w:name="_Toc476076301"/>
      <w:r w:rsidRPr="001F6A97">
        <w:rPr>
          <w:rFonts w:asciiTheme="majorHAnsi" w:hAnsiTheme="majorHAnsi"/>
          <w:color w:val="059AD8"/>
          <w:sz w:val="36"/>
          <w:lang w:val="en-GB"/>
        </w:rPr>
        <w:t>Sindh Solid Waste Management Board Act, 2014</w:t>
      </w:r>
      <w:bookmarkEnd w:id="57"/>
    </w:p>
    <w:p w:rsidR="00D47221" w:rsidRPr="001F6A97" w:rsidRDefault="00D47221" w:rsidP="00972024">
      <w:pPr>
        <w:jc w:val="both"/>
        <w:rPr>
          <w:color w:val="000000" w:themeColor="text1"/>
          <w:lang w:val="en-GB" w:bidi="en-US"/>
        </w:rPr>
      </w:pPr>
    </w:p>
    <w:p w:rsidR="00D47221" w:rsidRPr="001F6A97" w:rsidRDefault="000E7C21" w:rsidP="000E7C21">
      <w:pPr>
        <w:jc w:val="both"/>
        <w:rPr>
          <w:color w:val="000000" w:themeColor="text1"/>
          <w:lang w:val="en-GB" w:bidi="en-US"/>
        </w:rPr>
      </w:pPr>
      <w:r w:rsidRPr="001F6A97">
        <w:rPr>
          <w:color w:val="000000" w:themeColor="text1"/>
          <w:lang w:val="en-GB" w:bidi="en-US"/>
        </w:rPr>
        <w:t>The Sindh Solid Waste Management Board Act 2014 provides for the establishment of a Board called as the Sindh Solid Waste Management Board for the collection and disposal of solid and other waste in the Province of Sindh.</w:t>
      </w:r>
    </w:p>
    <w:p w:rsidR="000E7C21" w:rsidRPr="001F6A97" w:rsidRDefault="000E7C21" w:rsidP="000E7C21">
      <w:pPr>
        <w:jc w:val="both"/>
        <w:rPr>
          <w:color w:val="000000" w:themeColor="text1"/>
          <w:lang w:val="en-GB" w:bidi="en-US"/>
        </w:rPr>
      </w:pPr>
    </w:p>
    <w:p w:rsidR="000E7C21" w:rsidRPr="001F6A97" w:rsidRDefault="00363E68" w:rsidP="000E7C21">
      <w:pPr>
        <w:jc w:val="both"/>
        <w:rPr>
          <w:color w:val="000000" w:themeColor="text1"/>
          <w:lang w:val="en-GB" w:bidi="en-US"/>
        </w:rPr>
      </w:pPr>
      <w:r w:rsidRPr="001F6A97">
        <w:rPr>
          <w:color w:val="000000" w:themeColor="text1"/>
          <w:lang w:val="en-GB" w:bidi="en-US"/>
        </w:rPr>
        <w:t>Some of the salient features and functions of the Board are as follows:</w:t>
      </w:r>
    </w:p>
    <w:p w:rsidR="00363E68" w:rsidRPr="001F6A97" w:rsidRDefault="00363E68" w:rsidP="000E7C21">
      <w:pPr>
        <w:jc w:val="both"/>
        <w:rPr>
          <w:color w:val="000000" w:themeColor="text1"/>
          <w:lang w:val="en-GB" w:bidi="en-US"/>
        </w:rPr>
      </w:pPr>
    </w:p>
    <w:p w:rsidR="00363E68" w:rsidRPr="001F6A97" w:rsidRDefault="00363E68" w:rsidP="00E83937">
      <w:pPr>
        <w:pStyle w:val="ListParagraph"/>
        <w:numPr>
          <w:ilvl w:val="0"/>
          <w:numId w:val="62"/>
        </w:numPr>
        <w:jc w:val="both"/>
        <w:rPr>
          <w:color w:val="000000" w:themeColor="text1"/>
          <w:lang w:val="en-GB" w:bidi="en-US"/>
        </w:rPr>
      </w:pPr>
      <w:r w:rsidRPr="001F6A97">
        <w:rPr>
          <w:color w:val="000000" w:themeColor="text1"/>
          <w:lang w:val="en-GB" w:bidi="en-US"/>
        </w:rPr>
        <w:t>The Board shall have the right over the solid waste related issues, assets, funds and liabilities of the Councils and shall possess sole rights on all kinds of solid waste within the limits of all Councils</w:t>
      </w:r>
    </w:p>
    <w:p w:rsidR="00363E68" w:rsidRPr="001F6A97" w:rsidRDefault="00363E68" w:rsidP="00E83937">
      <w:pPr>
        <w:pStyle w:val="ListParagraph"/>
        <w:numPr>
          <w:ilvl w:val="0"/>
          <w:numId w:val="62"/>
        </w:numPr>
        <w:jc w:val="both"/>
        <w:rPr>
          <w:color w:val="000000" w:themeColor="text1"/>
          <w:lang w:val="en-GB" w:bidi="en-US"/>
        </w:rPr>
      </w:pPr>
      <w:r w:rsidRPr="001F6A97">
        <w:rPr>
          <w:color w:val="000000" w:themeColor="text1"/>
          <w:lang w:val="en-GB" w:bidi="en-US"/>
        </w:rPr>
        <w:t>The Board shall have the authority to grant permission to individuals, institutions industries, factories, workshops, furnaces, compost making and power generation from the solid waste, for segregation of the recyclable material from the waste, collection, treatment, sale and purchase, recycling or disposal of any kinds of waste</w:t>
      </w:r>
    </w:p>
    <w:p w:rsidR="00D47221" w:rsidRPr="001F6A97" w:rsidRDefault="00D47221" w:rsidP="00972024">
      <w:pPr>
        <w:jc w:val="both"/>
        <w:rPr>
          <w:color w:val="000000" w:themeColor="text1"/>
          <w:lang w:val="en-GB" w:bidi="en-US"/>
        </w:rPr>
      </w:pPr>
    </w:p>
    <w:p w:rsidR="00363E68" w:rsidRPr="001F6A97" w:rsidRDefault="00363E68" w:rsidP="00972024">
      <w:pPr>
        <w:jc w:val="both"/>
        <w:rPr>
          <w:color w:val="000000" w:themeColor="text1"/>
          <w:lang w:val="en-GB" w:bidi="en-US"/>
        </w:rPr>
      </w:pPr>
    </w:p>
    <w:p w:rsidR="00363E68" w:rsidRPr="001F6A97" w:rsidRDefault="001F45B8" w:rsidP="00972024">
      <w:pPr>
        <w:jc w:val="both"/>
        <w:rPr>
          <w:color w:val="000000" w:themeColor="text1"/>
          <w:lang w:val="en-GB" w:bidi="en-US"/>
        </w:rPr>
      </w:pPr>
      <w:r w:rsidRPr="001F6A97">
        <w:rPr>
          <w:color w:val="000000" w:themeColor="text1"/>
          <w:lang w:val="en-GB" w:bidi="en-US"/>
        </w:rPr>
        <w:t>Various legislations, rules and regulations impact on water and sanitation services in the province of Si</w:t>
      </w:r>
      <w:r w:rsidR="000E473A" w:rsidRPr="001F6A97">
        <w:rPr>
          <w:color w:val="000000" w:themeColor="text1"/>
          <w:lang w:val="en-GB" w:bidi="en-US"/>
        </w:rPr>
        <w:t>ndh. These are summarised in</w:t>
      </w:r>
      <w:r w:rsidRPr="001F6A97">
        <w:rPr>
          <w:b/>
          <w:color w:val="059AD8"/>
          <w:lang w:val="en-GB" w:bidi="en-US"/>
        </w:rPr>
        <w:t>Table</w:t>
      </w:r>
      <w:r w:rsidR="007F106C" w:rsidRPr="001F6A97">
        <w:rPr>
          <w:b/>
          <w:color w:val="059AD8"/>
          <w:lang w:val="en-GB" w:bidi="en-US"/>
        </w:rPr>
        <w:t>7</w:t>
      </w:r>
      <w:r w:rsidRPr="001F6A97">
        <w:rPr>
          <w:color w:val="000000" w:themeColor="text1"/>
          <w:lang w:val="en-GB" w:bidi="en-US"/>
        </w:rPr>
        <w:t>below.</w:t>
      </w:r>
    </w:p>
    <w:p w:rsidR="001F45B8" w:rsidRPr="001F6A97" w:rsidRDefault="001F45B8" w:rsidP="00972024">
      <w:pPr>
        <w:jc w:val="both"/>
        <w:rPr>
          <w:color w:val="000000" w:themeColor="text1"/>
          <w:lang w:val="en-GB" w:bidi="en-US"/>
        </w:rPr>
      </w:pPr>
    </w:p>
    <w:p w:rsidR="001F45B8" w:rsidRPr="001F6A97" w:rsidRDefault="001F45B8" w:rsidP="00972024">
      <w:pPr>
        <w:jc w:val="both"/>
        <w:rPr>
          <w:color w:val="000000" w:themeColor="text1"/>
          <w:lang w:val="en-GB" w:bidi="en-US"/>
        </w:rPr>
      </w:pPr>
    </w:p>
    <w:p w:rsidR="009C3774" w:rsidRPr="001F6A97" w:rsidRDefault="009C3774" w:rsidP="009C3774">
      <w:pPr>
        <w:pStyle w:val="Caption"/>
        <w:rPr>
          <w:rFonts w:ascii="Calibri" w:hAnsi="Calibri"/>
          <w:color w:val="059AD8"/>
          <w:sz w:val="24"/>
          <w:lang w:val="en-GB"/>
        </w:rPr>
      </w:pPr>
      <w:bookmarkStart w:id="58" w:name="_Toc470776240"/>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7</w:t>
      </w:r>
      <w:r w:rsidR="00DE7458" w:rsidRPr="001F6A97">
        <w:rPr>
          <w:rFonts w:ascii="Calibri" w:hAnsi="Calibri"/>
          <w:color w:val="059AD8"/>
          <w:sz w:val="24"/>
          <w:lang w:val="en-GB"/>
        </w:rPr>
        <w:fldChar w:fldCharType="end"/>
      </w:r>
      <w:r w:rsidR="00FD35BE" w:rsidRPr="001F6A97">
        <w:rPr>
          <w:rFonts w:ascii="Calibri" w:hAnsi="Calibri"/>
          <w:color w:val="059AD8"/>
          <w:sz w:val="24"/>
          <w:lang w:val="en-GB"/>
        </w:rPr>
        <w:t xml:space="preserve"> - </w:t>
      </w:r>
      <w:r w:rsidRPr="001F6A97">
        <w:rPr>
          <w:rFonts w:ascii="Calibri" w:hAnsi="Calibri"/>
          <w:color w:val="059AD8"/>
          <w:sz w:val="24"/>
          <w:lang w:val="en-GB"/>
        </w:rPr>
        <w:t>Additional Processes and Institutions affecting Water and Sanitation</w:t>
      </w:r>
      <w:bookmarkEnd w:id="58"/>
    </w:p>
    <w:tbl>
      <w:tblPr>
        <w:tblStyle w:val="GridTable2Accent1"/>
        <w:tblW w:w="0" w:type="auto"/>
        <w:tblLook w:val="04A0"/>
      </w:tblPr>
      <w:tblGrid>
        <w:gridCol w:w="4924"/>
        <w:gridCol w:w="4924"/>
      </w:tblGrid>
      <w:tr w:rsidR="00B3392D" w:rsidRPr="001F6A97" w:rsidTr="00B15AC6">
        <w:trPr>
          <w:cnfStyle w:val="100000000000"/>
        </w:trPr>
        <w:tc>
          <w:tcPr>
            <w:cnfStyle w:val="001000000000"/>
            <w:tcW w:w="4924" w:type="dxa"/>
          </w:tcPr>
          <w:p w:rsidR="001F45B8" w:rsidRPr="001F6A97" w:rsidRDefault="001136F1" w:rsidP="00972024">
            <w:pPr>
              <w:jc w:val="both"/>
              <w:rPr>
                <w:color w:val="000000" w:themeColor="text1"/>
                <w:lang w:val="en-GB" w:bidi="en-US"/>
              </w:rPr>
            </w:pPr>
            <w:r w:rsidRPr="001F6A97">
              <w:rPr>
                <w:color w:val="000000" w:themeColor="text1"/>
                <w:lang w:val="en-GB" w:bidi="en-US"/>
              </w:rPr>
              <w:t>FRESH WATER</w:t>
            </w:r>
          </w:p>
        </w:tc>
        <w:tc>
          <w:tcPr>
            <w:tcW w:w="4924" w:type="dxa"/>
          </w:tcPr>
          <w:p w:rsidR="001F45B8" w:rsidRPr="001F6A97" w:rsidRDefault="001F45B8" w:rsidP="00972024">
            <w:pPr>
              <w:jc w:val="both"/>
              <w:cnfStyle w:val="100000000000"/>
              <w:rPr>
                <w:color w:val="000000" w:themeColor="text1"/>
                <w:sz w:val="20"/>
                <w:szCs w:val="20"/>
                <w:lang w:val="en-GB" w:bidi="en-US"/>
              </w:rPr>
            </w:pPr>
          </w:p>
        </w:tc>
      </w:tr>
      <w:tr w:rsidR="00B3392D" w:rsidRPr="001F6A97" w:rsidTr="00B15AC6">
        <w:trPr>
          <w:cnfStyle w:val="000000100000"/>
        </w:trPr>
        <w:tc>
          <w:tcPr>
            <w:cnfStyle w:val="001000000000"/>
            <w:tcW w:w="4924" w:type="dxa"/>
          </w:tcPr>
          <w:p w:rsidR="001F45B8" w:rsidRPr="001F6A97" w:rsidRDefault="001136F1" w:rsidP="00972024">
            <w:pPr>
              <w:jc w:val="both"/>
              <w:rPr>
                <w:color w:val="000000" w:themeColor="text1"/>
                <w:lang w:val="en-GB" w:bidi="en-US"/>
              </w:rPr>
            </w:pPr>
            <w:r w:rsidRPr="001F6A97">
              <w:rPr>
                <w:color w:val="000000" w:themeColor="text1"/>
                <w:lang w:val="en-GB" w:bidi="en-US"/>
              </w:rPr>
              <w:t>Sindh Water Management Ordinance 2002 (No. XL)</w:t>
            </w:r>
          </w:p>
        </w:tc>
        <w:tc>
          <w:tcPr>
            <w:tcW w:w="4924" w:type="dxa"/>
          </w:tcPr>
          <w:p w:rsidR="001F45B8" w:rsidRPr="001F6A97" w:rsidRDefault="001136F1" w:rsidP="001136F1">
            <w:pPr>
              <w:jc w:val="both"/>
              <w:cnfStyle w:val="000000100000"/>
              <w:rPr>
                <w:color w:val="000000" w:themeColor="text1"/>
                <w:sz w:val="20"/>
                <w:szCs w:val="20"/>
                <w:lang w:val="en-GB" w:bidi="en-US"/>
              </w:rPr>
            </w:pPr>
            <w:r w:rsidRPr="001F6A97">
              <w:rPr>
                <w:color w:val="000000" w:themeColor="text1"/>
                <w:sz w:val="20"/>
                <w:szCs w:val="20"/>
                <w:lang w:val="en-GB" w:bidi="en-US"/>
              </w:rPr>
              <w:t>This Ordinance establishes a framework for executing and managing schemes for irrigation, drainage and flood management. Water is defined broadly in section 2(r) as “any water standing or flowing on surface [sic] or found in the soil at any place in the province”.</w:t>
            </w:r>
          </w:p>
        </w:tc>
      </w:tr>
      <w:tr w:rsidR="00B3392D" w:rsidRPr="001F6A97" w:rsidTr="00B15AC6">
        <w:tc>
          <w:tcPr>
            <w:cnfStyle w:val="001000000000"/>
            <w:tcW w:w="4924" w:type="dxa"/>
          </w:tcPr>
          <w:p w:rsidR="001F45B8" w:rsidRPr="001F6A97" w:rsidRDefault="000016EF" w:rsidP="00972024">
            <w:pPr>
              <w:jc w:val="both"/>
              <w:rPr>
                <w:color w:val="000000" w:themeColor="text1"/>
                <w:lang w:val="en-GB" w:bidi="en-US"/>
              </w:rPr>
            </w:pPr>
            <w:r w:rsidRPr="001F6A97">
              <w:rPr>
                <w:color w:val="000000" w:themeColor="text1"/>
                <w:lang w:val="en-GB" w:bidi="en-US"/>
              </w:rPr>
              <w:t>Sindh Irrigation and Drainage Authority Rules 1999</w:t>
            </w:r>
          </w:p>
        </w:tc>
        <w:tc>
          <w:tcPr>
            <w:tcW w:w="4924" w:type="dxa"/>
          </w:tcPr>
          <w:p w:rsidR="001F45B8" w:rsidRPr="001F6A97" w:rsidRDefault="000016EF" w:rsidP="000016EF">
            <w:pPr>
              <w:jc w:val="both"/>
              <w:cnfStyle w:val="000000000000"/>
              <w:rPr>
                <w:color w:val="000000" w:themeColor="text1"/>
                <w:sz w:val="20"/>
                <w:szCs w:val="20"/>
                <w:lang w:val="en-GB" w:bidi="en-US"/>
              </w:rPr>
            </w:pPr>
            <w:r w:rsidRPr="001F6A97">
              <w:rPr>
                <w:color w:val="000000" w:themeColor="text1"/>
                <w:sz w:val="20"/>
                <w:szCs w:val="20"/>
                <w:lang w:val="en-GB" w:bidi="en-US"/>
              </w:rPr>
              <w:t>These Rules were framed under the Sindh Irrigation and Drainage Authority Act 1997. Although the 1997 Act has been repealed by the Sindh Water Management Ordinance 2002, rules framed under the 1997 Act are not specifically repealed or saved by the 2002 Ordinance. The Rules specify terms and conditions related to the supply of water, including the individual share of each canal command area, and allow the Authority to determine charges for water supply as well as “non-water services” provided (sections 8–10). Criteria according to which the aggregate water entitlement of each canal command area is determined include an “increased requirement for industrial, domestic, environmental, or health-related water usage” (section 10(2)).</w:t>
            </w:r>
          </w:p>
        </w:tc>
      </w:tr>
      <w:tr w:rsidR="00B3392D" w:rsidRPr="001F6A97" w:rsidTr="00B15AC6">
        <w:trPr>
          <w:cnfStyle w:val="000000100000"/>
        </w:trPr>
        <w:tc>
          <w:tcPr>
            <w:cnfStyle w:val="001000000000"/>
            <w:tcW w:w="4924" w:type="dxa"/>
          </w:tcPr>
          <w:p w:rsidR="001136F1" w:rsidRPr="001F6A97" w:rsidRDefault="000016EF" w:rsidP="00972024">
            <w:pPr>
              <w:jc w:val="both"/>
              <w:rPr>
                <w:color w:val="000000" w:themeColor="text1"/>
                <w:lang w:val="en-GB" w:bidi="en-US"/>
              </w:rPr>
            </w:pPr>
            <w:r w:rsidRPr="001F6A97">
              <w:rPr>
                <w:color w:val="000000" w:themeColor="text1"/>
                <w:lang w:val="en-GB" w:bidi="en-US"/>
              </w:rPr>
              <w:t>Coastal Development Authority Act 1994 (No. XXVIII)</w:t>
            </w:r>
          </w:p>
        </w:tc>
        <w:tc>
          <w:tcPr>
            <w:tcW w:w="4924" w:type="dxa"/>
          </w:tcPr>
          <w:p w:rsidR="001136F1" w:rsidRPr="001F6A97" w:rsidRDefault="000016EF" w:rsidP="000016EF">
            <w:pPr>
              <w:jc w:val="both"/>
              <w:cnfStyle w:val="000000100000"/>
              <w:rPr>
                <w:color w:val="000000" w:themeColor="text1"/>
                <w:sz w:val="20"/>
                <w:szCs w:val="20"/>
                <w:lang w:val="en-GB" w:bidi="en-US"/>
              </w:rPr>
            </w:pPr>
            <w:r w:rsidRPr="001F6A97">
              <w:rPr>
                <w:color w:val="000000" w:themeColor="text1"/>
                <w:sz w:val="20"/>
                <w:szCs w:val="20"/>
                <w:lang w:val="en-GB" w:bidi="en-US"/>
              </w:rPr>
              <w:t>This Act establishes an Authority that is responsible for the development, improvement and beautification of the coastal areas of Thatta and Badin districts (section 7(1)). The Authority may plan and execute schemes related to a number of sectors including drinking water (section 7(2)(a)).</w:t>
            </w:r>
          </w:p>
        </w:tc>
      </w:tr>
      <w:tr w:rsidR="00B3392D" w:rsidRPr="001F6A97" w:rsidTr="00B15AC6">
        <w:tc>
          <w:tcPr>
            <w:cnfStyle w:val="001000000000"/>
            <w:tcW w:w="4924" w:type="dxa"/>
          </w:tcPr>
          <w:p w:rsidR="001136F1" w:rsidRPr="001F6A97" w:rsidRDefault="00E861E0" w:rsidP="00972024">
            <w:pPr>
              <w:jc w:val="both"/>
              <w:rPr>
                <w:color w:val="000000" w:themeColor="text1"/>
                <w:lang w:val="en-GB" w:bidi="en-US"/>
              </w:rPr>
            </w:pPr>
            <w:r w:rsidRPr="001F6A97">
              <w:rPr>
                <w:color w:val="000000" w:themeColor="text1"/>
                <w:lang w:val="en-GB" w:bidi="en-US"/>
              </w:rPr>
              <w:t>Port Qasim Authority Act 1973 (No. XLIII)</w:t>
            </w:r>
          </w:p>
        </w:tc>
        <w:tc>
          <w:tcPr>
            <w:tcW w:w="4924" w:type="dxa"/>
          </w:tcPr>
          <w:p w:rsidR="001136F1" w:rsidRPr="001F6A97" w:rsidRDefault="00E861E0" w:rsidP="00E861E0">
            <w:pPr>
              <w:jc w:val="both"/>
              <w:cnfStyle w:val="000000000000"/>
              <w:rPr>
                <w:color w:val="000000" w:themeColor="text1"/>
                <w:sz w:val="20"/>
                <w:szCs w:val="20"/>
                <w:lang w:val="en-GB" w:bidi="en-US"/>
              </w:rPr>
            </w:pPr>
            <w:r w:rsidRPr="001F6A97">
              <w:rPr>
                <w:color w:val="000000" w:themeColor="text1"/>
                <w:sz w:val="20"/>
                <w:szCs w:val="20"/>
                <w:lang w:val="en-GB" w:bidi="en-US"/>
              </w:rPr>
              <w:t>This federal Act establishes an Authority to oversee the planning, development and management of Port Qasim. The Authority is charged with preparing a master plan for the port area (section 10), and may call upon government agencies and local bodies to prepare and execute schemes in the port area related to matters over which these agencies ordinarily hold authority (section 11(2)). Among other activities, such schemes may provide for the utilisation of water and “other natural resources” (section 11(2)(f)), as well as environmental control and the prevention of pollution (section 11(2)(j)).</w:t>
            </w:r>
          </w:p>
        </w:tc>
      </w:tr>
      <w:tr w:rsidR="00B3392D" w:rsidRPr="001F6A97" w:rsidTr="00B15AC6">
        <w:trPr>
          <w:cnfStyle w:val="000000100000"/>
        </w:trPr>
        <w:tc>
          <w:tcPr>
            <w:cnfStyle w:val="001000000000"/>
            <w:tcW w:w="4924" w:type="dxa"/>
          </w:tcPr>
          <w:p w:rsidR="001136F1" w:rsidRPr="001F6A97" w:rsidRDefault="001136F1" w:rsidP="00972024">
            <w:pPr>
              <w:jc w:val="both"/>
              <w:rPr>
                <w:color w:val="000000" w:themeColor="text1"/>
                <w:lang w:val="en-GB" w:bidi="en-US"/>
              </w:rPr>
            </w:pPr>
          </w:p>
        </w:tc>
        <w:tc>
          <w:tcPr>
            <w:tcW w:w="4924" w:type="dxa"/>
          </w:tcPr>
          <w:p w:rsidR="001136F1" w:rsidRPr="001F6A97" w:rsidRDefault="001136F1" w:rsidP="00972024">
            <w:pPr>
              <w:jc w:val="both"/>
              <w:cnfStyle w:val="000000100000"/>
              <w:rPr>
                <w:color w:val="000000" w:themeColor="text1"/>
                <w:sz w:val="20"/>
                <w:szCs w:val="20"/>
                <w:lang w:val="en-GB" w:bidi="en-US"/>
              </w:rPr>
            </w:pPr>
          </w:p>
        </w:tc>
      </w:tr>
      <w:tr w:rsidR="00B3392D" w:rsidRPr="001F6A97" w:rsidTr="00B15AC6">
        <w:tc>
          <w:tcPr>
            <w:cnfStyle w:val="001000000000"/>
            <w:tcW w:w="4924" w:type="dxa"/>
          </w:tcPr>
          <w:p w:rsidR="001136F1" w:rsidRPr="001F6A97" w:rsidRDefault="00F10325" w:rsidP="00972024">
            <w:pPr>
              <w:jc w:val="both"/>
              <w:rPr>
                <w:color w:val="000000" w:themeColor="text1"/>
                <w:lang w:val="en-GB" w:bidi="en-US"/>
              </w:rPr>
            </w:pPr>
            <w:r w:rsidRPr="001F6A97">
              <w:rPr>
                <w:color w:val="000000" w:themeColor="text1"/>
                <w:lang w:val="en-GB" w:bidi="en-US"/>
              </w:rPr>
              <w:t>COASTAL AND MARINE</w:t>
            </w:r>
          </w:p>
        </w:tc>
        <w:tc>
          <w:tcPr>
            <w:tcW w:w="4924" w:type="dxa"/>
          </w:tcPr>
          <w:p w:rsidR="001136F1" w:rsidRPr="001F6A97" w:rsidRDefault="001136F1" w:rsidP="00972024">
            <w:pPr>
              <w:jc w:val="both"/>
              <w:cnfStyle w:val="000000000000"/>
              <w:rPr>
                <w:color w:val="000000" w:themeColor="text1"/>
                <w:sz w:val="20"/>
                <w:szCs w:val="20"/>
                <w:lang w:val="en-GB" w:bidi="en-US"/>
              </w:rPr>
            </w:pPr>
          </w:p>
        </w:tc>
      </w:tr>
      <w:tr w:rsidR="00B3392D" w:rsidRPr="001F6A97" w:rsidTr="00B15AC6">
        <w:trPr>
          <w:cnfStyle w:val="000000100000"/>
        </w:trPr>
        <w:tc>
          <w:tcPr>
            <w:cnfStyle w:val="001000000000"/>
            <w:tcW w:w="4924" w:type="dxa"/>
          </w:tcPr>
          <w:p w:rsidR="001136F1" w:rsidRPr="001F6A97" w:rsidRDefault="00F10325" w:rsidP="00F10325">
            <w:pPr>
              <w:jc w:val="both"/>
              <w:rPr>
                <w:color w:val="000000" w:themeColor="text1"/>
                <w:lang w:val="en-GB" w:bidi="en-US"/>
              </w:rPr>
            </w:pPr>
            <w:r w:rsidRPr="001F6A97">
              <w:rPr>
                <w:color w:val="000000" w:themeColor="text1"/>
                <w:lang w:val="en-GB" w:bidi="en-US"/>
              </w:rPr>
              <w:t>Karachi Building and Town Planning Regulations 2002 Notification No. SO(Land)HTP/KBCA-3-39/2000</w:t>
            </w:r>
          </w:p>
        </w:tc>
        <w:tc>
          <w:tcPr>
            <w:tcW w:w="4924" w:type="dxa"/>
          </w:tcPr>
          <w:p w:rsidR="001136F1" w:rsidRPr="001F6A97" w:rsidRDefault="00F10325" w:rsidP="00F10325">
            <w:pPr>
              <w:jc w:val="both"/>
              <w:cnfStyle w:val="000000100000"/>
              <w:rPr>
                <w:color w:val="000000" w:themeColor="text1"/>
                <w:sz w:val="20"/>
                <w:szCs w:val="20"/>
                <w:lang w:val="en-GB" w:bidi="en-US"/>
              </w:rPr>
            </w:pPr>
            <w:r w:rsidRPr="001F6A97">
              <w:rPr>
                <w:color w:val="000000" w:themeColor="text1"/>
                <w:sz w:val="20"/>
                <w:szCs w:val="20"/>
                <w:lang w:val="en-GB" w:bidi="en-US"/>
              </w:rPr>
              <w:t>These Regulations, issued under the Sindh Buildings Control Ordinance 1979, provide exhaustive rules and procedures for construction and development activities in the city (section 1-2). They apply to all of Karachi except for cantonment areas (section 1-1.3).</w:t>
            </w:r>
          </w:p>
        </w:tc>
      </w:tr>
      <w:tr w:rsidR="00B3392D" w:rsidRPr="001F6A97" w:rsidTr="00B15AC6">
        <w:tc>
          <w:tcPr>
            <w:cnfStyle w:val="001000000000"/>
            <w:tcW w:w="4924" w:type="dxa"/>
          </w:tcPr>
          <w:p w:rsidR="001136F1" w:rsidRPr="001F6A97" w:rsidRDefault="001136F1" w:rsidP="00972024">
            <w:pPr>
              <w:jc w:val="both"/>
              <w:rPr>
                <w:color w:val="000000" w:themeColor="text1"/>
                <w:lang w:val="en-GB" w:bidi="en-US"/>
              </w:rPr>
            </w:pPr>
          </w:p>
        </w:tc>
        <w:tc>
          <w:tcPr>
            <w:tcW w:w="4924" w:type="dxa"/>
          </w:tcPr>
          <w:p w:rsidR="001136F1" w:rsidRPr="001F6A97" w:rsidRDefault="001136F1" w:rsidP="00972024">
            <w:pPr>
              <w:jc w:val="both"/>
              <w:cnfStyle w:val="000000000000"/>
              <w:rPr>
                <w:color w:val="000000" w:themeColor="text1"/>
                <w:sz w:val="20"/>
                <w:szCs w:val="20"/>
                <w:lang w:val="en-GB" w:bidi="en-US"/>
              </w:rPr>
            </w:pPr>
          </w:p>
        </w:tc>
      </w:tr>
      <w:tr w:rsidR="00B3392D" w:rsidRPr="001F6A97" w:rsidTr="00B15AC6">
        <w:trPr>
          <w:cnfStyle w:val="000000100000"/>
        </w:trPr>
        <w:tc>
          <w:tcPr>
            <w:cnfStyle w:val="001000000000"/>
            <w:tcW w:w="4924" w:type="dxa"/>
          </w:tcPr>
          <w:p w:rsidR="001136F1" w:rsidRPr="001F6A97" w:rsidRDefault="00F10325" w:rsidP="00972024">
            <w:pPr>
              <w:jc w:val="both"/>
              <w:rPr>
                <w:color w:val="000000" w:themeColor="text1"/>
                <w:lang w:val="en-GB" w:bidi="en-US"/>
              </w:rPr>
            </w:pPr>
            <w:r w:rsidRPr="001F6A97">
              <w:rPr>
                <w:color w:val="000000" w:themeColor="text1"/>
                <w:lang w:val="en-GB" w:bidi="en-US"/>
              </w:rPr>
              <w:t>URBAN AND RURAL DEVELOPMENT</w:t>
            </w:r>
          </w:p>
        </w:tc>
        <w:tc>
          <w:tcPr>
            <w:tcW w:w="4924" w:type="dxa"/>
          </w:tcPr>
          <w:p w:rsidR="001136F1" w:rsidRPr="001F6A97" w:rsidRDefault="001136F1" w:rsidP="00972024">
            <w:pPr>
              <w:jc w:val="both"/>
              <w:cnfStyle w:val="000000100000"/>
              <w:rPr>
                <w:color w:val="000000" w:themeColor="text1"/>
                <w:sz w:val="20"/>
                <w:szCs w:val="20"/>
                <w:lang w:val="en-GB" w:bidi="en-US"/>
              </w:rPr>
            </w:pPr>
          </w:p>
        </w:tc>
      </w:tr>
      <w:tr w:rsidR="00B3392D" w:rsidRPr="001F6A97" w:rsidTr="00B15AC6">
        <w:tc>
          <w:tcPr>
            <w:cnfStyle w:val="001000000000"/>
            <w:tcW w:w="4924" w:type="dxa"/>
          </w:tcPr>
          <w:p w:rsidR="001136F1" w:rsidRPr="001F6A97" w:rsidRDefault="00F10325" w:rsidP="00972024">
            <w:pPr>
              <w:jc w:val="both"/>
              <w:rPr>
                <w:color w:val="000000" w:themeColor="text1"/>
                <w:lang w:val="en-GB" w:bidi="en-US"/>
              </w:rPr>
            </w:pPr>
            <w:r w:rsidRPr="001F6A97">
              <w:rPr>
                <w:color w:val="000000" w:themeColor="text1"/>
                <w:lang w:val="en-GB" w:bidi="en-US"/>
              </w:rPr>
              <w:t>Sindh Development Authorities Laws (Amendment) Ordinance 2007</w:t>
            </w:r>
          </w:p>
        </w:tc>
        <w:tc>
          <w:tcPr>
            <w:tcW w:w="4924" w:type="dxa"/>
          </w:tcPr>
          <w:p w:rsidR="001136F1" w:rsidRPr="001F6A97" w:rsidRDefault="00F10325" w:rsidP="00972024">
            <w:pPr>
              <w:jc w:val="both"/>
              <w:cnfStyle w:val="000000000000"/>
              <w:rPr>
                <w:color w:val="000000" w:themeColor="text1"/>
                <w:sz w:val="20"/>
                <w:szCs w:val="20"/>
                <w:lang w:val="en-GB" w:bidi="en-US"/>
              </w:rPr>
            </w:pPr>
            <w:r w:rsidRPr="001F6A97">
              <w:rPr>
                <w:color w:val="000000" w:themeColor="text1"/>
                <w:sz w:val="20"/>
                <w:szCs w:val="20"/>
                <w:lang w:val="en-GB" w:bidi="en-US"/>
              </w:rPr>
              <w:t>This Ordinance revives the Larkana and Sehwan development authorities.</w:t>
            </w:r>
          </w:p>
        </w:tc>
      </w:tr>
      <w:tr w:rsidR="00B3392D" w:rsidRPr="001F6A97" w:rsidTr="00B15AC6">
        <w:trPr>
          <w:cnfStyle w:val="000000100000"/>
        </w:trPr>
        <w:tc>
          <w:tcPr>
            <w:cnfStyle w:val="001000000000"/>
            <w:tcW w:w="4924" w:type="dxa"/>
          </w:tcPr>
          <w:p w:rsidR="001136F1" w:rsidRPr="001F6A97" w:rsidRDefault="00F10325" w:rsidP="00972024">
            <w:pPr>
              <w:jc w:val="both"/>
              <w:rPr>
                <w:color w:val="000000" w:themeColor="text1"/>
                <w:lang w:val="en-GB" w:bidi="en-US"/>
              </w:rPr>
            </w:pPr>
            <w:r w:rsidRPr="001F6A97">
              <w:rPr>
                <w:color w:val="000000" w:themeColor="text1"/>
                <w:lang w:val="en-GB" w:bidi="en-US"/>
              </w:rPr>
              <w:t>Sindh Development Authorities Laws (Revival and Amending) Ordinance 2006</w:t>
            </w:r>
          </w:p>
        </w:tc>
        <w:tc>
          <w:tcPr>
            <w:tcW w:w="4924" w:type="dxa"/>
          </w:tcPr>
          <w:p w:rsidR="001136F1" w:rsidRPr="001F6A97" w:rsidRDefault="00F10325" w:rsidP="00972024">
            <w:pPr>
              <w:jc w:val="both"/>
              <w:cnfStyle w:val="000000100000"/>
              <w:rPr>
                <w:color w:val="000000" w:themeColor="text1"/>
                <w:sz w:val="20"/>
                <w:szCs w:val="20"/>
                <w:lang w:val="en-GB" w:bidi="en-US"/>
              </w:rPr>
            </w:pPr>
            <w:r w:rsidRPr="001F6A97">
              <w:rPr>
                <w:color w:val="000000" w:themeColor="text1"/>
                <w:sz w:val="20"/>
                <w:szCs w:val="20"/>
                <w:lang w:val="en-GB" w:bidi="en-US"/>
              </w:rPr>
              <w:t>This Ordinance revives the Lyari and Malir development authorities.</w:t>
            </w:r>
          </w:p>
        </w:tc>
      </w:tr>
      <w:tr w:rsidR="00B3392D" w:rsidRPr="001F6A97" w:rsidTr="00B15AC6">
        <w:tc>
          <w:tcPr>
            <w:cnfStyle w:val="001000000000"/>
            <w:tcW w:w="4924" w:type="dxa"/>
          </w:tcPr>
          <w:p w:rsidR="00F10325" w:rsidRPr="001F6A97" w:rsidRDefault="00F10325" w:rsidP="00972024">
            <w:pPr>
              <w:jc w:val="both"/>
              <w:rPr>
                <w:color w:val="000000" w:themeColor="text1"/>
                <w:lang w:val="en-GB" w:bidi="en-US"/>
              </w:rPr>
            </w:pPr>
            <w:r w:rsidRPr="001F6A97">
              <w:rPr>
                <w:color w:val="000000" w:themeColor="text1"/>
                <w:lang w:val="en-GB" w:bidi="en-US"/>
              </w:rPr>
              <w:t>Badin Development Authority Act 1995 (No. VII)</w:t>
            </w:r>
          </w:p>
        </w:tc>
        <w:tc>
          <w:tcPr>
            <w:tcW w:w="4924" w:type="dxa"/>
          </w:tcPr>
          <w:p w:rsidR="00F10325" w:rsidRPr="001F6A97" w:rsidRDefault="003F30FF" w:rsidP="003F30FF">
            <w:pPr>
              <w:jc w:val="both"/>
              <w:cnfStyle w:val="000000000000"/>
              <w:rPr>
                <w:color w:val="000000" w:themeColor="text1"/>
                <w:sz w:val="20"/>
                <w:szCs w:val="20"/>
                <w:lang w:val="en-GB" w:bidi="en-US"/>
              </w:rPr>
            </w:pPr>
            <w:r w:rsidRPr="001F6A97">
              <w:rPr>
                <w:color w:val="000000" w:themeColor="text1"/>
                <w:sz w:val="20"/>
                <w:szCs w:val="20"/>
                <w:lang w:val="en-GB" w:bidi="en-US"/>
              </w:rPr>
              <w:t>This Act establishes the Badin Development Authority, which is responsible for public works (section 7), including the supply and distribution of potable water (section 21).</w:t>
            </w:r>
          </w:p>
        </w:tc>
      </w:tr>
      <w:tr w:rsidR="00B3392D" w:rsidRPr="001F6A97" w:rsidTr="00B15AC6">
        <w:trPr>
          <w:cnfStyle w:val="000000100000"/>
        </w:trPr>
        <w:tc>
          <w:tcPr>
            <w:cnfStyle w:val="001000000000"/>
            <w:tcW w:w="4924" w:type="dxa"/>
          </w:tcPr>
          <w:p w:rsidR="00F10325" w:rsidRPr="001F6A97" w:rsidRDefault="003F30FF" w:rsidP="00972024">
            <w:pPr>
              <w:jc w:val="both"/>
              <w:rPr>
                <w:color w:val="000000" w:themeColor="text1"/>
                <w:lang w:val="en-GB" w:bidi="en-US"/>
              </w:rPr>
            </w:pPr>
            <w:r w:rsidRPr="001F6A97">
              <w:rPr>
                <w:color w:val="000000" w:themeColor="text1"/>
                <w:lang w:val="en-GB" w:bidi="en-US"/>
              </w:rPr>
              <w:t>Larkana Development Authority Act 1994 (No. XXI)</w:t>
            </w:r>
          </w:p>
        </w:tc>
        <w:tc>
          <w:tcPr>
            <w:tcW w:w="4924" w:type="dxa"/>
          </w:tcPr>
          <w:p w:rsidR="00F10325" w:rsidRPr="001F6A97" w:rsidRDefault="003F30FF" w:rsidP="003F30FF">
            <w:pPr>
              <w:jc w:val="both"/>
              <w:cnfStyle w:val="000000100000"/>
              <w:rPr>
                <w:color w:val="000000" w:themeColor="text1"/>
                <w:sz w:val="20"/>
                <w:szCs w:val="20"/>
                <w:lang w:val="en-GB" w:bidi="en-US"/>
              </w:rPr>
            </w:pPr>
            <w:r w:rsidRPr="001F6A97">
              <w:rPr>
                <w:color w:val="000000" w:themeColor="text1"/>
                <w:sz w:val="20"/>
                <w:szCs w:val="20"/>
                <w:lang w:val="en-GB" w:bidi="en-US"/>
              </w:rPr>
              <w:t>This Act establishes the Larkana Development Authority, which maintains public works, conducts research and provides technical guidance for development activities, and collaborates with federal, provincial or private-sector agencies engaged in development work (section 9).</w:t>
            </w:r>
          </w:p>
        </w:tc>
      </w:tr>
      <w:tr w:rsidR="00B3392D" w:rsidRPr="001F6A97" w:rsidTr="00B15AC6">
        <w:tc>
          <w:tcPr>
            <w:cnfStyle w:val="001000000000"/>
            <w:tcW w:w="4924" w:type="dxa"/>
          </w:tcPr>
          <w:p w:rsidR="00F10325" w:rsidRPr="001F6A97" w:rsidRDefault="003F30FF" w:rsidP="00972024">
            <w:pPr>
              <w:jc w:val="both"/>
              <w:rPr>
                <w:color w:val="000000" w:themeColor="text1"/>
                <w:lang w:val="en-GB" w:bidi="en-US"/>
              </w:rPr>
            </w:pPr>
            <w:r w:rsidRPr="001F6A97">
              <w:rPr>
                <w:color w:val="000000" w:themeColor="text1"/>
                <w:lang w:val="en-GB" w:bidi="en-US"/>
              </w:rPr>
              <w:t>Lyari Development Authority Act 1993 (No. X of 1994 [sic])</w:t>
            </w:r>
          </w:p>
        </w:tc>
        <w:tc>
          <w:tcPr>
            <w:tcW w:w="4924" w:type="dxa"/>
          </w:tcPr>
          <w:p w:rsidR="00F10325" w:rsidRPr="001F6A97" w:rsidRDefault="003F30FF" w:rsidP="003F30FF">
            <w:pPr>
              <w:jc w:val="both"/>
              <w:cnfStyle w:val="000000000000"/>
              <w:rPr>
                <w:color w:val="000000" w:themeColor="text1"/>
                <w:sz w:val="20"/>
                <w:szCs w:val="20"/>
                <w:lang w:val="en-GB" w:bidi="en-US"/>
              </w:rPr>
            </w:pPr>
            <w:r w:rsidRPr="001F6A97">
              <w:rPr>
                <w:color w:val="000000" w:themeColor="text1"/>
                <w:sz w:val="20"/>
                <w:szCs w:val="20"/>
                <w:lang w:val="en-GB" w:bidi="en-US"/>
              </w:rPr>
              <w:t>This law establishes the Lyari Development Authority, which maintains public works, conducts research and provides technical guidance for development activities, and collaborates with federal, provincial or private-sector agencies engaged in development work (section 8).</w:t>
            </w:r>
          </w:p>
        </w:tc>
      </w:tr>
      <w:tr w:rsidR="00B3392D" w:rsidRPr="001F6A97" w:rsidTr="00B15AC6">
        <w:trPr>
          <w:cnfStyle w:val="000000100000"/>
        </w:trPr>
        <w:tc>
          <w:tcPr>
            <w:cnfStyle w:val="001000000000"/>
            <w:tcW w:w="4924" w:type="dxa"/>
          </w:tcPr>
          <w:p w:rsidR="00F10325" w:rsidRPr="001F6A97" w:rsidRDefault="003F30FF" w:rsidP="00972024">
            <w:pPr>
              <w:jc w:val="both"/>
              <w:rPr>
                <w:color w:val="000000" w:themeColor="text1"/>
                <w:lang w:val="en-GB" w:bidi="en-US"/>
              </w:rPr>
            </w:pPr>
            <w:r w:rsidRPr="001F6A97">
              <w:rPr>
                <w:color w:val="000000" w:themeColor="text1"/>
                <w:lang w:val="en-GB" w:bidi="en-US"/>
              </w:rPr>
              <w:t>Malir Development Authority Act 1993 (No. XI of 1994 [sic])</w:t>
            </w:r>
          </w:p>
        </w:tc>
        <w:tc>
          <w:tcPr>
            <w:tcW w:w="4924" w:type="dxa"/>
          </w:tcPr>
          <w:p w:rsidR="00F10325" w:rsidRPr="001F6A97" w:rsidRDefault="003F30FF" w:rsidP="003F30FF">
            <w:pPr>
              <w:jc w:val="both"/>
              <w:cnfStyle w:val="000000100000"/>
              <w:rPr>
                <w:color w:val="000000" w:themeColor="text1"/>
                <w:sz w:val="20"/>
                <w:szCs w:val="20"/>
                <w:lang w:val="en-GB" w:bidi="en-US"/>
              </w:rPr>
            </w:pPr>
            <w:r w:rsidRPr="001F6A97">
              <w:rPr>
                <w:color w:val="000000" w:themeColor="text1"/>
                <w:sz w:val="20"/>
                <w:szCs w:val="20"/>
                <w:lang w:val="en-GB" w:bidi="en-US"/>
              </w:rPr>
              <w:t>This Act establishes the Malir Development Authority, which is responsible for a wide range of development activities. These include implementing schemes for the development of urban, rural and industrial areas (section 8(1)(viii)), and the provision of “public works” (section 8(1)(ix)).</w:t>
            </w:r>
          </w:p>
        </w:tc>
      </w:tr>
      <w:tr w:rsidR="00B3392D" w:rsidRPr="001F6A97" w:rsidTr="00B15AC6">
        <w:tc>
          <w:tcPr>
            <w:cnfStyle w:val="001000000000"/>
            <w:tcW w:w="4924" w:type="dxa"/>
          </w:tcPr>
          <w:p w:rsidR="00F10325" w:rsidRPr="001F6A97" w:rsidRDefault="00CD02A0" w:rsidP="00972024">
            <w:pPr>
              <w:jc w:val="both"/>
              <w:rPr>
                <w:color w:val="000000" w:themeColor="text1"/>
                <w:lang w:val="en-GB" w:bidi="en-US"/>
              </w:rPr>
            </w:pPr>
            <w:r w:rsidRPr="001F6A97">
              <w:rPr>
                <w:color w:val="000000" w:themeColor="text1"/>
                <w:lang w:val="en-GB" w:bidi="en-US"/>
              </w:rPr>
              <w:t>Sehwan Development Authority Act 1993 (No. V of 1994 [sic])</w:t>
            </w:r>
          </w:p>
        </w:tc>
        <w:tc>
          <w:tcPr>
            <w:tcW w:w="4924" w:type="dxa"/>
          </w:tcPr>
          <w:p w:rsidR="00F10325" w:rsidRPr="001F6A97" w:rsidRDefault="00CD02A0" w:rsidP="00CD02A0">
            <w:pPr>
              <w:jc w:val="both"/>
              <w:cnfStyle w:val="000000000000"/>
              <w:rPr>
                <w:color w:val="000000" w:themeColor="text1"/>
                <w:sz w:val="20"/>
                <w:szCs w:val="20"/>
                <w:lang w:val="en-GB" w:bidi="en-US"/>
              </w:rPr>
            </w:pPr>
            <w:r w:rsidRPr="001F6A97">
              <w:rPr>
                <w:color w:val="000000" w:themeColor="text1"/>
                <w:sz w:val="20"/>
                <w:szCs w:val="20"/>
                <w:lang w:val="en-GB" w:bidi="en-US"/>
              </w:rPr>
              <w:t>This law establishes the Sehwan Development Authority, which is responsible for development activities in the taluka of Sehwan, as well as other areas of Dadu district (section 1(2)). The Authority is responsible for the “overall development, improvement and modification” of areas that lie within its jurisdiction (section 7(i)). It formulates and enforces “schemes” (section 7(ii)), builds and operates facilities for water supply, drainage, sewerage and solid waste disposal (section 7(iii)), and performs “other functions” assigned to it by the provincial government (section 7(v)). The Authority is also responsible for the production and supply of potable water to “Government agency” of (section 21).</w:t>
            </w:r>
          </w:p>
        </w:tc>
      </w:tr>
      <w:tr w:rsidR="00B3392D" w:rsidRPr="001F6A97" w:rsidTr="00B15AC6">
        <w:trPr>
          <w:cnfStyle w:val="000000100000"/>
        </w:trPr>
        <w:tc>
          <w:tcPr>
            <w:cnfStyle w:val="001000000000"/>
            <w:tcW w:w="4924" w:type="dxa"/>
          </w:tcPr>
          <w:p w:rsidR="00F10325" w:rsidRPr="001F6A97" w:rsidRDefault="00CD02A0" w:rsidP="00972024">
            <w:pPr>
              <w:jc w:val="both"/>
              <w:rPr>
                <w:color w:val="000000" w:themeColor="text1"/>
                <w:lang w:val="en-GB" w:bidi="en-US"/>
              </w:rPr>
            </w:pPr>
            <w:r w:rsidRPr="001F6A97">
              <w:rPr>
                <w:color w:val="000000" w:themeColor="text1"/>
                <w:lang w:val="en-GB" w:bidi="en-US"/>
              </w:rPr>
              <w:t>Sindh Katchi Abadis Act 1987 (No. II)</w:t>
            </w:r>
          </w:p>
        </w:tc>
        <w:tc>
          <w:tcPr>
            <w:tcW w:w="4924" w:type="dxa"/>
          </w:tcPr>
          <w:p w:rsidR="00F10325" w:rsidRPr="001F6A97" w:rsidRDefault="00CD02A0" w:rsidP="00CD02A0">
            <w:pPr>
              <w:jc w:val="both"/>
              <w:cnfStyle w:val="000000100000"/>
              <w:rPr>
                <w:color w:val="000000" w:themeColor="text1"/>
                <w:sz w:val="20"/>
                <w:szCs w:val="20"/>
                <w:lang w:val="en-GB" w:bidi="en-US"/>
              </w:rPr>
            </w:pPr>
            <w:r w:rsidRPr="001F6A97">
              <w:rPr>
                <w:color w:val="000000" w:themeColor="text1"/>
                <w:sz w:val="20"/>
                <w:szCs w:val="20"/>
                <w:lang w:val="en-GB" w:bidi="en-US"/>
              </w:rPr>
              <w:t>This law establishes an Authority to develop, improve and ‘regularise’ squatter settlements, known as katchi abadis. The Authority is responsible for providing “civic amenities and civic services” to katchi abadis (section 11(2)(xiii)). This includes preparing schemes for the supply of water, gas and electricity; the construction of roads and streets; and arrangements for waste disposal (section 21).</w:t>
            </w:r>
          </w:p>
        </w:tc>
      </w:tr>
      <w:tr w:rsidR="00B3392D" w:rsidRPr="001F6A97" w:rsidTr="00B15AC6">
        <w:tc>
          <w:tcPr>
            <w:cnfStyle w:val="001000000000"/>
            <w:tcW w:w="4924" w:type="dxa"/>
          </w:tcPr>
          <w:p w:rsidR="00F10325" w:rsidRPr="001F6A97" w:rsidRDefault="00A32570" w:rsidP="00972024">
            <w:pPr>
              <w:jc w:val="both"/>
              <w:rPr>
                <w:color w:val="000000" w:themeColor="text1"/>
                <w:lang w:val="en-GB" w:bidi="en-US"/>
              </w:rPr>
            </w:pPr>
            <w:r w:rsidRPr="001F6A97">
              <w:rPr>
                <w:color w:val="000000" w:themeColor="text1"/>
                <w:lang w:val="en-GB" w:bidi="en-US"/>
              </w:rPr>
              <w:t>Sindh Arid Zone Development Authority Act 1985 (No. II)</w:t>
            </w:r>
          </w:p>
        </w:tc>
        <w:tc>
          <w:tcPr>
            <w:tcW w:w="4924" w:type="dxa"/>
          </w:tcPr>
          <w:p w:rsidR="00F10325" w:rsidRPr="001F6A97" w:rsidRDefault="00A32570" w:rsidP="00A32570">
            <w:pPr>
              <w:jc w:val="both"/>
              <w:cnfStyle w:val="000000000000"/>
              <w:rPr>
                <w:color w:val="000000" w:themeColor="text1"/>
                <w:sz w:val="20"/>
                <w:szCs w:val="20"/>
                <w:lang w:val="en-GB" w:bidi="en-US"/>
              </w:rPr>
            </w:pPr>
            <w:r w:rsidRPr="001F6A97">
              <w:rPr>
                <w:color w:val="000000" w:themeColor="text1"/>
                <w:sz w:val="20"/>
                <w:szCs w:val="20"/>
                <w:lang w:val="en-GB" w:bidi="en-US"/>
              </w:rPr>
              <w:t>This Act provides for the establishment of an Authority to develop “arid zones” throughout the province. Such areas are defined in section 2(a) simply as those areas “declared as such” under section 3. The Authority is responsible for developing “lands” and water resources, as well as roads and public amenities (section 12(2)(iii)).</w:t>
            </w:r>
          </w:p>
        </w:tc>
      </w:tr>
      <w:tr w:rsidR="00B3392D" w:rsidRPr="001F6A97" w:rsidTr="00B15AC6">
        <w:trPr>
          <w:cnfStyle w:val="000000100000"/>
        </w:trPr>
        <w:tc>
          <w:tcPr>
            <w:cnfStyle w:val="001000000000"/>
            <w:tcW w:w="4924" w:type="dxa"/>
          </w:tcPr>
          <w:p w:rsidR="00F10325" w:rsidRPr="001F6A97" w:rsidRDefault="00483064" w:rsidP="00972024">
            <w:pPr>
              <w:jc w:val="both"/>
              <w:rPr>
                <w:color w:val="000000" w:themeColor="text1"/>
                <w:lang w:val="en-GB" w:bidi="en-US"/>
              </w:rPr>
            </w:pPr>
            <w:r w:rsidRPr="001F6A97">
              <w:rPr>
                <w:color w:val="000000" w:themeColor="text1"/>
                <w:lang w:val="en-GB" w:bidi="en-US"/>
              </w:rPr>
              <w:t>Sindh Buildings Control Ordinance 1979 (No. V)</w:t>
            </w:r>
          </w:p>
        </w:tc>
        <w:tc>
          <w:tcPr>
            <w:tcW w:w="4924" w:type="dxa"/>
          </w:tcPr>
          <w:p w:rsidR="00F10325" w:rsidRPr="001F6A97" w:rsidRDefault="00483064" w:rsidP="00483064">
            <w:pPr>
              <w:jc w:val="both"/>
              <w:cnfStyle w:val="000000100000"/>
              <w:rPr>
                <w:color w:val="000000" w:themeColor="text1"/>
                <w:sz w:val="20"/>
                <w:szCs w:val="20"/>
                <w:lang w:val="en-GB" w:bidi="en-US"/>
              </w:rPr>
            </w:pPr>
            <w:r w:rsidRPr="001F6A97">
              <w:rPr>
                <w:color w:val="000000" w:themeColor="text1"/>
                <w:sz w:val="20"/>
                <w:szCs w:val="20"/>
                <w:lang w:val="en-GB" w:bidi="en-US"/>
              </w:rPr>
              <w:t>This law provides for the regulation and control of construction activities, and the establishment of area building control authorities (section 4). Builders and property developers cannot operate without a licence (section 9). The building authority also grants licences to architects, planners, inspectors and engineers (section 8). The Karachi Building Control Authority (KBCA) was created under section 4 of this Ordinance.</w:t>
            </w:r>
          </w:p>
        </w:tc>
      </w:tr>
      <w:tr w:rsidR="00B3392D" w:rsidRPr="001F6A97" w:rsidTr="00B15AC6">
        <w:tc>
          <w:tcPr>
            <w:cnfStyle w:val="001000000000"/>
            <w:tcW w:w="4924" w:type="dxa"/>
          </w:tcPr>
          <w:p w:rsidR="00F10325" w:rsidRPr="001F6A97" w:rsidRDefault="00AD2D31" w:rsidP="00AD2D31">
            <w:pPr>
              <w:jc w:val="both"/>
              <w:rPr>
                <w:color w:val="000000" w:themeColor="text1"/>
                <w:lang w:val="en-GB" w:bidi="en-US"/>
              </w:rPr>
            </w:pPr>
            <w:r w:rsidRPr="001F6A97">
              <w:rPr>
                <w:color w:val="000000" w:themeColor="text1"/>
                <w:lang w:val="en-GB" w:bidi="en-US"/>
              </w:rPr>
              <w:t>Karachi Building and Town Planning Regulations 2002Notification No. SO(Land)HTP/KBCA-3-39/2000</w:t>
            </w:r>
          </w:p>
        </w:tc>
        <w:tc>
          <w:tcPr>
            <w:tcW w:w="4924" w:type="dxa"/>
          </w:tcPr>
          <w:p w:rsidR="00F10325" w:rsidRPr="001F6A97" w:rsidRDefault="00AD2D31" w:rsidP="00AD2D31">
            <w:pPr>
              <w:jc w:val="both"/>
              <w:cnfStyle w:val="000000000000"/>
              <w:rPr>
                <w:color w:val="000000" w:themeColor="text1"/>
                <w:sz w:val="20"/>
                <w:szCs w:val="20"/>
                <w:lang w:val="en-GB" w:bidi="en-US"/>
              </w:rPr>
            </w:pPr>
            <w:r w:rsidRPr="001F6A97">
              <w:rPr>
                <w:color w:val="000000" w:themeColor="text1"/>
                <w:sz w:val="20"/>
                <w:szCs w:val="20"/>
                <w:lang w:val="en-GB" w:bidi="en-US"/>
              </w:rPr>
              <w:t>These Regulations, issued by the KBCA under section 21-A of the Sindh Buildings Control Ordinance 1979, provide exhaustive rules and procedures for construction and development activities in the city (section 1-2). They apply to all of Karachi except for cantonment areas (section 1-1.3).</w:t>
            </w:r>
          </w:p>
        </w:tc>
      </w:tr>
      <w:tr w:rsidR="00B3392D" w:rsidRPr="001F6A97" w:rsidTr="00B15AC6">
        <w:trPr>
          <w:cnfStyle w:val="000000100000"/>
        </w:trPr>
        <w:tc>
          <w:tcPr>
            <w:cnfStyle w:val="001000000000"/>
            <w:tcW w:w="4924" w:type="dxa"/>
          </w:tcPr>
          <w:p w:rsidR="00F10325" w:rsidRPr="001F6A97" w:rsidRDefault="00AD2D31" w:rsidP="00972024">
            <w:pPr>
              <w:jc w:val="both"/>
              <w:rPr>
                <w:color w:val="000000" w:themeColor="text1"/>
                <w:lang w:val="en-GB" w:bidi="en-US"/>
              </w:rPr>
            </w:pPr>
            <w:r w:rsidRPr="001F6A97">
              <w:rPr>
                <w:color w:val="000000" w:themeColor="text1"/>
                <w:lang w:val="en-GB" w:bidi="en-US"/>
              </w:rPr>
              <w:t>Hyderabad Development Authority Act 1976 (No. XIII)</w:t>
            </w:r>
          </w:p>
        </w:tc>
        <w:tc>
          <w:tcPr>
            <w:tcW w:w="4924" w:type="dxa"/>
          </w:tcPr>
          <w:p w:rsidR="00F10325" w:rsidRPr="001F6A97" w:rsidRDefault="00AD2D31" w:rsidP="00AD2D31">
            <w:pPr>
              <w:jc w:val="both"/>
              <w:cnfStyle w:val="000000100000"/>
              <w:rPr>
                <w:color w:val="000000" w:themeColor="text1"/>
                <w:sz w:val="20"/>
                <w:szCs w:val="20"/>
                <w:lang w:val="en-GB" w:bidi="en-US"/>
              </w:rPr>
            </w:pPr>
            <w:r w:rsidRPr="001F6A97">
              <w:rPr>
                <w:color w:val="000000" w:themeColor="text1"/>
                <w:sz w:val="20"/>
                <w:szCs w:val="20"/>
                <w:lang w:val="en-GB" w:bidi="en-US"/>
              </w:rPr>
              <w:t>This Ordinance establishes the Hyderabad Development Authority, which is responsible for the “overall development, improvement and beautification” of urban areas (section 9(1)(i)) in the now-defunct Hyderabad Division.</w:t>
            </w:r>
          </w:p>
        </w:tc>
      </w:tr>
      <w:tr w:rsidR="00B3392D" w:rsidRPr="001F6A97" w:rsidTr="00B15AC6">
        <w:tc>
          <w:tcPr>
            <w:cnfStyle w:val="001000000000"/>
            <w:tcW w:w="4924" w:type="dxa"/>
          </w:tcPr>
          <w:p w:rsidR="00AD2D31" w:rsidRPr="001F6A97" w:rsidRDefault="00AD2D31" w:rsidP="00972024">
            <w:pPr>
              <w:jc w:val="both"/>
              <w:rPr>
                <w:color w:val="000000" w:themeColor="text1"/>
                <w:lang w:val="en-GB" w:bidi="en-US"/>
              </w:rPr>
            </w:pPr>
            <w:r w:rsidRPr="001F6A97">
              <w:rPr>
                <w:color w:val="000000" w:themeColor="text1"/>
                <w:lang w:val="en-GB" w:bidi="en-US"/>
              </w:rPr>
              <w:t>Karachi Development Authority Order 1957 (No. 5)</w:t>
            </w:r>
          </w:p>
        </w:tc>
        <w:tc>
          <w:tcPr>
            <w:tcW w:w="4924" w:type="dxa"/>
          </w:tcPr>
          <w:p w:rsidR="00AD2D31" w:rsidRPr="001F6A97" w:rsidRDefault="00AD2D31" w:rsidP="00AD2D31">
            <w:pPr>
              <w:jc w:val="both"/>
              <w:cnfStyle w:val="000000000000"/>
              <w:rPr>
                <w:color w:val="000000" w:themeColor="text1"/>
                <w:sz w:val="20"/>
                <w:szCs w:val="20"/>
                <w:lang w:val="en-GB" w:bidi="en-US"/>
              </w:rPr>
            </w:pPr>
            <w:r w:rsidRPr="001F6A97">
              <w:rPr>
                <w:color w:val="000000" w:themeColor="text1"/>
                <w:sz w:val="20"/>
                <w:szCs w:val="20"/>
                <w:lang w:val="en-GB" w:bidi="en-US"/>
              </w:rPr>
              <w:t>This order, which establishes the Karachi Development Authority, or KDA (section 3), provides for the development and improvement of certain areas in the city. The KDA is responsible for water supply to “constituent bodies” (section 113) as well as individual consumers (section 114).</w:t>
            </w:r>
          </w:p>
        </w:tc>
      </w:tr>
    </w:tbl>
    <w:p w:rsidR="001F45B8" w:rsidRPr="001F6A97" w:rsidRDefault="009C3774" w:rsidP="00972024">
      <w:pPr>
        <w:jc w:val="both"/>
        <w:rPr>
          <w:color w:val="000000" w:themeColor="text1"/>
          <w:sz w:val="18"/>
          <w:szCs w:val="18"/>
          <w:lang w:val="en-GB" w:bidi="en-US"/>
        </w:rPr>
      </w:pPr>
      <w:r w:rsidRPr="001F6A97">
        <w:rPr>
          <w:color w:val="000000" w:themeColor="text1"/>
          <w:sz w:val="18"/>
          <w:szCs w:val="18"/>
          <w:lang w:val="en-GB" w:bidi="en-US"/>
        </w:rPr>
        <w:t xml:space="preserve">(Adapted from Environmental Law in Pakistan Governing Natural Resources and the Processes and Institutions that affect them – Sindh. Part V. </w:t>
      </w:r>
      <w:r w:rsidR="00C93B87" w:rsidRPr="001F6A97">
        <w:rPr>
          <w:color w:val="000000" w:themeColor="text1"/>
          <w:sz w:val="18"/>
          <w:szCs w:val="18"/>
          <w:lang w:val="en-GB" w:bidi="en-US"/>
        </w:rPr>
        <w:t xml:space="preserve">IUCN, </w:t>
      </w:r>
      <w:r w:rsidRPr="001F6A97">
        <w:rPr>
          <w:color w:val="000000" w:themeColor="text1"/>
          <w:sz w:val="18"/>
          <w:szCs w:val="18"/>
          <w:lang w:val="en-GB" w:bidi="en-US"/>
        </w:rPr>
        <w:t>2007)</w:t>
      </w:r>
    </w:p>
    <w:p w:rsidR="00363E68" w:rsidRPr="001F6A97" w:rsidRDefault="00363E68" w:rsidP="00972024">
      <w:pPr>
        <w:jc w:val="both"/>
        <w:rPr>
          <w:color w:val="000000" w:themeColor="text1"/>
          <w:lang w:val="en-GB" w:bidi="en-US"/>
        </w:rPr>
      </w:pPr>
    </w:p>
    <w:p w:rsidR="00363E68" w:rsidRPr="001F6A97" w:rsidRDefault="00363E68" w:rsidP="00972024">
      <w:pPr>
        <w:jc w:val="both"/>
        <w:rPr>
          <w:color w:val="000000" w:themeColor="text1"/>
          <w:lang w:val="en-GB" w:bidi="en-US"/>
        </w:rPr>
      </w:pPr>
    </w:p>
    <w:p w:rsidR="00363E68" w:rsidRPr="001F6A97" w:rsidRDefault="004D1DD7" w:rsidP="004D1DD7">
      <w:pPr>
        <w:pStyle w:val="Heading2"/>
        <w:spacing w:before="0" w:after="0"/>
        <w:rPr>
          <w:rFonts w:asciiTheme="majorHAnsi" w:hAnsiTheme="majorHAnsi"/>
          <w:color w:val="059AD8"/>
          <w:sz w:val="36"/>
          <w:lang w:val="en-GB"/>
        </w:rPr>
      </w:pPr>
      <w:bookmarkStart w:id="59" w:name="_Toc476076302"/>
      <w:r w:rsidRPr="001F6A97">
        <w:rPr>
          <w:rFonts w:asciiTheme="majorHAnsi" w:hAnsiTheme="majorHAnsi"/>
          <w:color w:val="059AD8"/>
          <w:sz w:val="36"/>
          <w:lang w:val="en-GB"/>
        </w:rPr>
        <w:t>Karachi Water and Sewerage Board Act, 1996</w:t>
      </w:r>
      <w:bookmarkEnd w:id="59"/>
    </w:p>
    <w:p w:rsidR="00363E68" w:rsidRPr="001F6A97" w:rsidRDefault="00363E68" w:rsidP="00972024">
      <w:pPr>
        <w:jc w:val="both"/>
        <w:rPr>
          <w:color w:val="000000" w:themeColor="text1"/>
          <w:lang w:val="en-GB" w:bidi="en-US"/>
        </w:rPr>
      </w:pPr>
    </w:p>
    <w:p w:rsidR="00363E68" w:rsidRPr="001F6A97" w:rsidRDefault="004D1DD7" w:rsidP="00972024">
      <w:pPr>
        <w:jc w:val="both"/>
        <w:rPr>
          <w:color w:val="000000" w:themeColor="text1"/>
          <w:lang w:val="en-GB" w:bidi="en-US"/>
        </w:rPr>
      </w:pPr>
      <w:r w:rsidRPr="001F6A97">
        <w:rPr>
          <w:color w:val="000000" w:themeColor="text1"/>
          <w:lang w:val="en-GB" w:bidi="en-US"/>
        </w:rPr>
        <w:t>The Karachi Water and Sewerage Board Act 1996 provides for the establishment of a Board for supply of water and disposal of sewerage in the Karachi Division.</w:t>
      </w:r>
    </w:p>
    <w:p w:rsidR="004D1DD7" w:rsidRPr="001F6A97" w:rsidRDefault="004D1DD7" w:rsidP="00972024">
      <w:pPr>
        <w:jc w:val="both"/>
        <w:rPr>
          <w:color w:val="000000" w:themeColor="text1"/>
          <w:lang w:val="en-GB" w:bidi="en-US"/>
        </w:rPr>
      </w:pPr>
    </w:p>
    <w:p w:rsidR="004D1DD7" w:rsidRPr="001F6A97" w:rsidRDefault="004D1DD7" w:rsidP="00972024">
      <w:pPr>
        <w:jc w:val="both"/>
        <w:rPr>
          <w:color w:val="000000" w:themeColor="text1"/>
          <w:lang w:val="en-GB" w:bidi="en-US"/>
        </w:rPr>
      </w:pPr>
      <w:r w:rsidRPr="001F6A97">
        <w:rPr>
          <w:color w:val="000000" w:themeColor="text1"/>
          <w:lang w:val="en-GB" w:bidi="en-US"/>
        </w:rPr>
        <w:t>The main functions of the Board include the following:</w:t>
      </w:r>
    </w:p>
    <w:p w:rsidR="004D1DD7" w:rsidRPr="001F6A97" w:rsidRDefault="004D1DD7" w:rsidP="00972024">
      <w:pPr>
        <w:jc w:val="both"/>
        <w:rPr>
          <w:color w:val="000000" w:themeColor="text1"/>
          <w:lang w:val="en-GB" w:bidi="en-US"/>
        </w:rPr>
      </w:pPr>
    </w:p>
    <w:p w:rsidR="004D1DD7" w:rsidRPr="001F6A97" w:rsidRDefault="004D1DD7" w:rsidP="004D1DD7">
      <w:pPr>
        <w:jc w:val="both"/>
        <w:rPr>
          <w:color w:val="000000" w:themeColor="text1"/>
          <w:lang w:val="en-GB" w:bidi="en-US"/>
        </w:rPr>
      </w:pPr>
      <w:r w:rsidRPr="001F6A97">
        <w:rPr>
          <w:color w:val="000000" w:themeColor="text1"/>
          <w:lang w:val="en-GB" w:bidi="en-US"/>
        </w:rPr>
        <w:t>(i)</w:t>
      </w:r>
      <w:r w:rsidRPr="001F6A97">
        <w:rPr>
          <w:color w:val="000000" w:themeColor="text1"/>
          <w:lang w:val="en-GB" w:bidi="en-US"/>
        </w:rPr>
        <w:tab/>
        <w:t>sanction in the manner and on payment of fees as may be prescribed by regulations:</w:t>
      </w:r>
    </w:p>
    <w:p w:rsidR="004D1DD7" w:rsidRPr="001F6A97" w:rsidRDefault="004D1DD7" w:rsidP="004D1DD7">
      <w:pPr>
        <w:ind w:left="720"/>
        <w:jc w:val="both"/>
        <w:rPr>
          <w:color w:val="000000" w:themeColor="text1"/>
          <w:lang w:val="en-GB" w:bidi="en-US"/>
        </w:rPr>
      </w:pPr>
      <w:r w:rsidRPr="001F6A97">
        <w:rPr>
          <w:color w:val="000000" w:themeColor="text1"/>
          <w:lang w:val="en-GB" w:bidi="en-US"/>
        </w:rPr>
        <w:t>(a)</w:t>
      </w:r>
      <w:r w:rsidRPr="001F6A97">
        <w:rPr>
          <w:color w:val="000000" w:themeColor="text1"/>
          <w:lang w:val="en-GB" w:bidi="en-US"/>
        </w:rPr>
        <w:tab/>
        <w:t>water connection</w:t>
      </w:r>
    </w:p>
    <w:p w:rsidR="004D1DD7" w:rsidRPr="001F6A97" w:rsidRDefault="004D1DD7" w:rsidP="004D1DD7">
      <w:pPr>
        <w:ind w:left="720"/>
        <w:jc w:val="both"/>
        <w:rPr>
          <w:color w:val="000000" w:themeColor="text1"/>
          <w:lang w:val="en-GB" w:bidi="en-US"/>
        </w:rPr>
      </w:pPr>
      <w:r w:rsidRPr="001F6A97">
        <w:rPr>
          <w:color w:val="000000" w:themeColor="text1"/>
          <w:lang w:val="en-GB" w:bidi="en-US"/>
        </w:rPr>
        <w:t>(b)</w:t>
      </w:r>
      <w:r w:rsidRPr="001F6A97">
        <w:rPr>
          <w:color w:val="000000" w:themeColor="text1"/>
          <w:lang w:val="en-GB" w:bidi="en-US"/>
        </w:rPr>
        <w:tab/>
        <w:t>water supply to tankers and</w:t>
      </w:r>
    </w:p>
    <w:p w:rsidR="004D1DD7" w:rsidRPr="001F6A97" w:rsidRDefault="004D1DD7" w:rsidP="004D1DD7">
      <w:pPr>
        <w:ind w:left="720"/>
        <w:jc w:val="both"/>
        <w:rPr>
          <w:color w:val="000000" w:themeColor="text1"/>
          <w:lang w:val="en-GB" w:bidi="en-US"/>
        </w:rPr>
      </w:pPr>
      <w:r w:rsidRPr="001F6A97">
        <w:rPr>
          <w:color w:val="000000" w:themeColor="text1"/>
          <w:lang w:val="en-GB" w:bidi="en-US"/>
        </w:rPr>
        <w:t>(c)</w:t>
      </w:r>
      <w:r w:rsidRPr="001F6A97">
        <w:rPr>
          <w:color w:val="000000" w:themeColor="text1"/>
          <w:lang w:val="en-GB" w:bidi="en-US"/>
        </w:rPr>
        <w:tab/>
        <w:t>sewerage connection</w:t>
      </w:r>
    </w:p>
    <w:p w:rsidR="004D1DD7" w:rsidRPr="001F6A97" w:rsidRDefault="004D1DD7" w:rsidP="004D1DD7">
      <w:pPr>
        <w:jc w:val="both"/>
        <w:rPr>
          <w:color w:val="000000" w:themeColor="text1"/>
          <w:lang w:val="en-GB" w:bidi="en-US"/>
        </w:rPr>
      </w:pPr>
    </w:p>
    <w:p w:rsidR="004D1DD7" w:rsidRPr="001F6A97" w:rsidRDefault="004D1DD7" w:rsidP="004D1DD7">
      <w:pPr>
        <w:jc w:val="both"/>
        <w:rPr>
          <w:color w:val="000000" w:themeColor="text1"/>
          <w:lang w:val="en-GB" w:bidi="en-US"/>
        </w:rPr>
      </w:pPr>
      <w:r w:rsidRPr="001F6A97">
        <w:rPr>
          <w:color w:val="000000" w:themeColor="text1"/>
          <w:lang w:val="en-GB" w:bidi="en-US"/>
        </w:rPr>
        <w:t>(ii)</w:t>
      </w:r>
      <w:r w:rsidRPr="001F6A97">
        <w:rPr>
          <w:color w:val="000000" w:themeColor="text1"/>
          <w:lang w:val="en-GB" w:bidi="en-US"/>
        </w:rPr>
        <w:tab/>
        <w:t>levy, collect or recover rates, charges of fees for water supply and sewerage service, including arrears thereof</w:t>
      </w:r>
    </w:p>
    <w:p w:rsidR="004D1DD7" w:rsidRPr="001F6A97" w:rsidRDefault="004D1DD7" w:rsidP="004D1DD7">
      <w:pPr>
        <w:jc w:val="both"/>
        <w:rPr>
          <w:color w:val="000000" w:themeColor="text1"/>
          <w:lang w:val="en-GB" w:bidi="en-US"/>
        </w:rPr>
      </w:pPr>
      <w:r w:rsidRPr="001F6A97">
        <w:rPr>
          <w:color w:val="000000" w:themeColor="text1"/>
          <w:lang w:val="en-GB" w:bidi="en-US"/>
        </w:rPr>
        <w:t>(iii)</w:t>
      </w:r>
      <w:r w:rsidRPr="001F6A97">
        <w:rPr>
          <w:color w:val="000000" w:themeColor="text1"/>
          <w:lang w:val="en-GB" w:bidi="en-US"/>
        </w:rPr>
        <w:tab/>
        <w:t>have the power to reduce, suspend or disconnect the water supply in the event of contravention of the provisions of this Act or regulations</w:t>
      </w:r>
    </w:p>
    <w:p w:rsidR="004D1DD7" w:rsidRPr="001F6A97" w:rsidRDefault="004D1DD7" w:rsidP="004D1DD7">
      <w:pPr>
        <w:jc w:val="both"/>
        <w:rPr>
          <w:color w:val="000000" w:themeColor="text1"/>
          <w:lang w:val="en-GB" w:bidi="en-US"/>
        </w:rPr>
      </w:pPr>
      <w:r w:rsidRPr="001F6A97">
        <w:rPr>
          <w:color w:val="000000" w:themeColor="text1"/>
          <w:lang w:val="en-GB" w:bidi="en-US"/>
        </w:rPr>
        <w:t>(iv)</w:t>
      </w:r>
      <w:r w:rsidRPr="001F6A97">
        <w:rPr>
          <w:color w:val="000000" w:themeColor="text1"/>
          <w:lang w:val="en-GB" w:bidi="en-US"/>
        </w:rPr>
        <w:tab/>
        <w:t>have the power to impose surcharge, not exceeding double the amount due, if rates, charges or fees for water supply or sewerage service or the arrears thereof are not paid within the time fixed by the Board</w:t>
      </w:r>
    </w:p>
    <w:p w:rsidR="004D1DD7" w:rsidRPr="001F6A97" w:rsidRDefault="004D1DD7" w:rsidP="004D1DD7">
      <w:pPr>
        <w:jc w:val="both"/>
        <w:rPr>
          <w:color w:val="000000" w:themeColor="text1"/>
          <w:lang w:val="en-GB" w:bidi="en-US"/>
        </w:rPr>
      </w:pPr>
      <w:r w:rsidRPr="001F6A97">
        <w:rPr>
          <w:color w:val="000000" w:themeColor="text1"/>
          <w:lang w:val="en-GB" w:bidi="en-US"/>
        </w:rPr>
        <w:t>(v)</w:t>
      </w:r>
      <w:r w:rsidRPr="001F6A97">
        <w:rPr>
          <w:color w:val="000000" w:themeColor="text1"/>
          <w:lang w:val="en-GB" w:bidi="en-US"/>
        </w:rPr>
        <w:tab/>
        <w:t>have full financial powers within the budget grant</w:t>
      </w:r>
    </w:p>
    <w:p w:rsidR="004D1DD7" w:rsidRPr="001F6A97" w:rsidRDefault="004D1DD7" w:rsidP="004D1DD7">
      <w:pPr>
        <w:jc w:val="both"/>
        <w:rPr>
          <w:color w:val="000000" w:themeColor="text1"/>
          <w:lang w:val="en-GB" w:bidi="en-US"/>
        </w:rPr>
      </w:pPr>
      <w:r w:rsidRPr="001F6A97">
        <w:rPr>
          <w:color w:val="000000" w:themeColor="text1"/>
          <w:lang w:val="en-GB" w:bidi="en-US"/>
        </w:rPr>
        <w:t>(vi)</w:t>
      </w:r>
      <w:r w:rsidRPr="001F6A97">
        <w:rPr>
          <w:color w:val="000000" w:themeColor="text1"/>
          <w:lang w:val="en-GB" w:bidi="en-US"/>
        </w:rPr>
        <w:tab/>
        <w:t>make regulations with the approval of the Government</w:t>
      </w:r>
    </w:p>
    <w:p w:rsidR="004D1DD7" w:rsidRPr="001F6A97" w:rsidRDefault="004D1DD7" w:rsidP="004D1DD7">
      <w:pPr>
        <w:jc w:val="both"/>
        <w:rPr>
          <w:color w:val="000000" w:themeColor="text1"/>
          <w:lang w:val="en-GB" w:bidi="en-US"/>
        </w:rPr>
      </w:pPr>
      <w:r w:rsidRPr="001F6A97">
        <w:rPr>
          <w:color w:val="000000" w:themeColor="text1"/>
          <w:lang w:val="en-GB" w:bidi="en-US"/>
        </w:rPr>
        <w:t>(vii)</w:t>
      </w:r>
      <w:r w:rsidRPr="001F6A97">
        <w:rPr>
          <w:color w:val="000000" w:themeColor="text1"/>
          <w:lang w:val="en-GB" w:bidi="en-US"/>
        </w:rPr>
        <w:tab/>
        <w:t>undertake construction improvement, maintenance and operation of:</w:t>
      </w:r>
    </w:p>
    <w:p w:rsidR="004D1DD7" w:rsidRPr="001F6A97" w:rsidRDefault="004D1DD7" w:rsidP="004D1DD7">
      <w:pPr>
        <w:ind w:left="720"/>
        <w:jc w:val="both"/>
        <w:rPr>
          <w:color w:val="000000" w:themeColor="text1"/>
          <w:lang w:val="en-GB" w:bidi="en-US"/>
        </w:rPr>
      </w:pPr>
      <w:r w:rsidRPr="001F6A97">
        <w:rPr>
          <w:color w:val="000000" w:themeColor="text1"/>
          <w:lang w:val="en-GB" w:bidi="en-US"/>
        </w:rPr>
        <w:t>(a)</w:t>
      </w:r>
      <w:r w:rsidRPr="001F6A97">
        <w:rPr>
          <w:color w:val="000000" w:themeColor="text1"/>
          <w:lang w:val="en-GB" w:bidi="en-US"/>
        </w:rPr>
        <w:tab/>
        <w:t>water works including wells and recharge facilities for collecting, purifying, pumping, storing and distributing water to all types of consumers.</w:t>
      </w:r>
    </w:p>
    <w:p w:rsidR="004D1DD7" w:rsidRPr="001F6A97" w:rsidRDefault="004D1DD7" w:rsidP="004D1DD7">
      <w:pPr>
        <w:ind w:left="720"/>
        <w:jc w:val="both"/>
        <w:rPr>
          <w:color w:val="000000" w:themeColor="text1"/>
          <w:lang w:val="en-GB" w:bidi="en-US"/>
        </w:rPr>
      </w:pPr>
      <w:r w:rsidRPr="001F6A97">
        <w:rPr>
          <w:color w:val="000000" w:themeColor="text1"/>
          <w:lang w:val="en-GB" w:bidi="en-US"/>
        </w:rPr>
        <w:t>(b)</w:t>
      </w:r>
      <w:r w:rsidRPr="001F6A97">
        <w:rPr>
          <w:color w:val="000000" w:themeColor="text1"/>
          <w:lang w:val="en-GB" w:bidi="en-US"/>
        </w:rPr>
        <w:tab/>
        <w:t>Sewerage works for collecting, pumping, treating and disposing of sewerage and industrial waste,</w:t>
      </w:r>
    </w:p>
    <w:p w:rsidR="004D1DD7" w:rsidRPr="001F6A97" w:rsidRDefault="004D1DD7" w:rsidP="004D1DD7">
      <w:pPr>
        <w:jc w:val="both"/>
        <w:rPr>
          <w:color w:val="000000" w:themeColor="text1"/>
          <w:lang w:val="en-GB" w:bidi="en-US"/>
        </w:rPr>
      </w:pPr>
    </w:p>
    <w:p w:rsidR="004D1DD7" w:rsidRPr="001F6A97" w:rsidRDefault="004D1DD7" w:rsidP="004D1DD7">
      <w:pPr>
        <w:jc w:val="both"/>
        <w:rPr>
          <w:color w:val="000000" w:themeColor="text1"/>
          <w:lang w:val="en-GB" w:bidi="en-US"/>
        </w:rPr>
      </w:pPr>
      <w:r w:rsidRPr="001F6A97">
        <w:rPr>
          <w:color w:val="000000" w:themeColor="text1"/>
          <w:lang w:val="en-GB" w:bidi="en-US"/>
        </w:rPr>
        <w:t>(viii)</w:t>
      </w:r>
      <w:r w:rsidRPr="001F6A97">
        <w:rPr>
          <w:color w:val="000000" w:themeColor="text1"/>
          <w:lang w:val="en-GB" w:bidi="en-US"/>
        </w:rPr>
        <w:tab/>
        <w:t>Assess the position of water supply from time to time and regulate water supply.</w:t>
      </w:r>
    </w:p>
    <w:p w:rsidR="004D1DD7" w:rsidRPr="001F6A97" w:rsidRDefault="004D1DD7" w:rsidP="004D1DD7">
      <w:pPr>
        <w:jc w:val="both"/>
        <w:rPr>
          <w:color w:val="000000" w:themeColor="text1"/>
          <w:lang w:val="en-GB" w:bidi="en-US"/>
        </w:rPr>
      </w:pPr>
      <w:r w:rsidRPr="001F6A97">
        <w:rPr>
          <w:color w:val="000000" w:themeColor="text1"/>
          <w:lang w:val="en-GB" w:bidi="en-US"/>
        </w:rPr>
        <w:t>(ix)</w:t>
      </w:r>
      <w:r w:rsidRPr="001F6A97">
        <w:rPr>
          <w:color w:val="000000" w:themeColor="text1"/>
          <w:lang w:val="en-GB" w:bidi="en-US"/>
        </w:rPr>
        <w:tab/>
        <w:t>Review the existing schemes or prepare new schemes relating to water works and sewerage work and undertake execution thereof with the approval of the Government,</w:t>
      </w:r>
    </w:p>
    <w:p w:rsidR="004D1DD7" w:rsidRPr="001F6A97" w:rsidRDefault="004D1DD7" w:rsidP="004D1DD7">
      <w:pPr>
        <w:jc w:val="both"/>
        <w:rPr>
          <w:color w:val="000000" w:themeColor="text1"/>
          <w:lang w:val="en-GB" w:bidi="en-US"/>
        </w:rPr>
      </w:pPr>
      <w:r w:rsidRPr="001F6A97">
        <w:rPr>
          <w:color w:val="000000" w:themeColor="text1"/>
          <w:lang w:val="en-GB" w:bidi="en-US"/>
        </w:rPr>
        <w:t>(x)</w:t>
      </w:r>
      <w:r w:rsidRPr="001F6A97">
        <w:rPr>
          <w:color w:val="000000" w:themeColor="text1"/>
          <w:lang w:val="en-GB" w:bidi="en-US"/>
        </w:rPr>
        <w:tab/>
        <w:t>Regulate, control or inspect water connection, sewer lines and service lines including internal fittings.</w:t>
      </w:r>
    </w:p>
    <w:p w:rsidR="004D1DD7" w:rsidRPr="001F6A97" w:rsidRDefault="004D1DD7" w:rsidP="004D1DD7">
      <w:pPr>
        <w:jc w:val="both"/>
        <w:rPr>
          <w:color w:val="000000" w:themeColor="text1"/>
          <w:lang w:val="en-GB" w:bidi="en-US"/>
        </w:rPr>
      </w:pPr>
      <w:r w:rsidRPr="001F6A97">
        <w:rPr>
          <w:color w:val="000000" w:themeColor="text1"/>
          <w:lang w:val="en-GB" w:bidi="en-US"/>
        </w:rPr>
        <w:t>(xi)</w:t>
      </w:r>
      <w:r w:rsidRPr="001F6A97">
        <w:rPr>
          <w:color w:val="000000" w:themeColor="text1"/>
          <w:lang w:val="en-GB" w:bidi="en-US"/>
        </w:rPr>
        <w:tab/>
        <w:t>maintain accounts and records of the Board</w:t>
      </w:r>
    </w:p>
    <w:p w:rsidR="004D1DD7" w:rsidRPr="001F6A97" w:rsidRDefault="004D1DD7" w:rsidP="004D1DD7">
      <w:pPr>
        <w:jc w:val="both"/>
        <w:rPr>
          <w:color w:val="000000" w:themeColor="text1"/>
          <w:lang w:val="en-GB" w:bidi="en-US"/>
        </w:rPr>
      </w:pPr>
      <w:r w:rsidRPr="001F6A97">
        <w:rPr>
          <w:color w:val="000000" w:themeColor="text1"/>
          <w:lang w:val="en-GB" w:bidi="en-US"/>
        </w:rPr>
        <w:t>(xii)</w:t>
      </w:r>
      <w:r w:rsidRPr="001F6A97">
        <w:rPr>
          <w:color w:val="000000" w:themeColor="text1"/>
          <w:lang w:val="en-GB" w:bidi="en-US"/>
        </w:rPr>
        <w:tab/>
        <w:t>prepare and submit to Government schedule of water and sewerage tariff, rates, charges or fees to be levied by it,</w:t>
      </w:r>
    </w:p>
    <w:p w:rsidR="004D1DD7" w:rsidRPr="001F6A97" w:rsidRDefault="004D1DD7" w:rsidP="004D1DD7">
      <w:pPr>
        <w:jc w:val="both"/>
        <w:rPr>
          <w:color w:val="000000" w:themeColor="text1"/>
          <w:lang w:val="en-GB" w:bidi="en-US"/>
        </w:rPr>
      </w:pPr>
      <w:r w:rsidRPr="001F6A97">
        <w:rPr>
          <w:color w:val="000000" w:themeColor="text1"/>
          <w:lang w:val="en-GB" w:bidi="en-US"/>
        </w:rPr>
        <w:t>(xiii)</w:t>
      </w:r>
      <w:r w:rsidRPr="001F6A97">
        <w:rPr>
          <w:color w:val="000000" w:themeColor="text1"/>
          <w:lang w:val="en-GB" w:bidi="en-US"/>
        </w:rPr>
        <w:tab/>
        <w:t>prepare and revise schedule of posts for the Board and submit it to the Government for approval,</w:t>
      </w:r>
    </w:p>
    <w:p w:rsidR="004D1DD7" w:rsidRPr="001F6A97" w:rsidRDefault="004D1DD7" w:rsidP="004D1DD7">
      <w:pPr>
        <w:jc w:val="both"/>
        <w:rPr>
          <w:color w:val="000000" w:themeColor="text1"/>
          <w:lang w:val="en-GB" w:bidi="en-US"/>
        </w:rPr>
      </w:pPr>
      <w:r w:rsidRPr="001F6A97">
        <w:rPr>
          <w:color w:val="000000" w:themeColor="text1"/>
          <w:lang w:val="en-GB" w:bidi="en-US"/>
        </w:rPr>
        <w:t>(xiv)</w:t>
      </w:r>
      <w:r w:rsidRPr="001F6A97">
        <w:rPr>
          <w:color w:val="000000" w:themeColor="text1"/>
          <w:lang w:val="en-GB" w:bidi="en-US"/>
        </w:rPr>
        <w:tab/>
        <w:t>produce and supply potable water</w:t>
      </w:r>
    </w:p>
    <w:p w:rsidR="004D1DD7" w:rsidRPr="001F6A97" w:rsidRDefault="004D1DD7" w:rsidP="004D1DD7">
      <w:pPr>
        <w:jc w:val="both"/>
        <w:rPr>
          <w:color w:val="000000" w:themeColor="text1"/>
          <w:lang w:val="en-GB" w:bidi="en-US"/>
        </w:rPr>
      </w:pPr>
      <w:r w:rsidRPr="001F6A97">
        <w:rPr>
          <w:color w:val="000000" w:themeColor="text1"/>
          <w:lang w:val="en-GB" w:bidi="en-US"/>
        </w:rPr>
        <w:t>(xv)</w:t>
      </w:r>
      <w:r w:rsidRPr="001F6A97">
        <w:rPr>
          <w:color w:val="000000" w:themeColor="text1"/>
          <w:lang w:val="en-GB" w:bidi="en-US"/>
        </w:rPr>
        <w:tab/>
        <w:t>place, maintain aqueducts, conduits, sewers etc.</w:t>
      </w:r>
    </w:p>
    <w:p w:rsidR="004D1DD7" w:rsidRPr="001F6A97" w:rsidRDefault="004D1DD7" w:rsidP="00972024">
      <w:pPr>
        <w:jc w:val="both"/>
        <w:rPr>
          <w:color w:val="000000" w:themeColor="text1"/>
          <w:lang w:val="en-GB" w:bidi="en-US"/>
        </w:rPr>
      </w:pPr>
    </w:p>
    <w:p w:rsidR="004D1DD7" w:rsidRPr="001F6A97" w:rsidRDefault="004D1DD7" w:rsidP="00972024">
      <w:pPr>
        <w:jc w:val="both"/>
        <w:rPr>
          <w:b/>
          <w:color w:val="059AD8"/>
          <w:lang w:val="en-GB" w:bidi="en-US"/>
        </w:rPr>
      </w:pPr>
      <w:r w:rsidRPr="001F6A97">
        <w:rPr>
          <w:b/>
          <w:color w:val="059AD8"/>
          <w:lang w:val="en-GB" w:bidi="en-US"/>
        </w:rPr>
        <w:t>Supply of water and execution of schemes</w:t>
      </w:r>
    </w:p>
    <w:p w:rsidR="004D1DD7" w:rsidRPr="001F6A97" w:rsidRDefault="004D1DD7" w:rsidP="00972024">
      <w:pPr>
        <w:jc w:val="both"/>
        <w:rPr>
          <w:color w:val="000000" w:themeColor="text1"/>
          <w:lang w:val="en-GB" w:bidi="en-US"/>
        </w:rPr>
      </w:pPr>
    </w:p>
    <w:p w:rsidR="004D1DD7" w:rsidRPr="001F6A97" w:rsidRDefault="008B65DB" w:rsidP="004D1DD7">
      <w:pPr>
        <w:jc w:val="both"/>
        <w:rPr>
          <w:color w:val="000000" w:themeColor="text1"/>
          <w:lang w:val="en-GB" w:bidi="en-US"/>
        </w:rPr>
      </w:pPr>
      <w:r w:rsidRPr="001F6A97">
        <w:rPr>
          <w:color w:val="000000" w:themeColor="text1"/>
          <w:lang w:val="en-GB" w:bidi="en-US"/>
        </w:rPr>
        <w:t>(1)</w:t>
      </w:r>
      <w:r w:rsidRPr="001F6A97">
        <w:rPr>
          <w:color w:val="000000" w:themeColor="text1"/>
          <w:lang w:val="en-GB" w:bidi="en-US"/>
        </w:rPr>
        <w:tab/>
      </w:r>
      <w:r w:rsidR="004D1DD7" w:rsidRPr="001F6A97">
        <w:rPr>
          <w:color w:val="000000" w:themeColor="text1"/>
          <w:lang w:val="en-GB" w:bidi="en-US"/>
        </w:rPr>
        <w:t>The Board shall be responsible for bulk production of potable water and its distribution in accordance with the provisions of this Act.</w:t>
      </w:r>
    </w:p>
    <w:p w:rsidR="008B65DB" w:rsidRPr="001F6A97" w:rsidRDefault="008B65DB" w:rsidP="008B65DB">
      <w:pPr>
        <w:jc w:val="both"/>
        <w:rPr>
          <w:color w:val="000000" w:themeColor="text1"/>
          <w:lang w:val="en-GB" w:bidi="en-US"/>
        </w:rPr>
      </w:pPr>
      <w:r w:rsidRPr="001F6A97">
        <w:rPr>
          <w:color w:val="000000" w:themeColor="text1"/>
          <w:lang w:val="en-GB" w:bidi="en-US"/>
        </w:rPr>
        <w:t>(2)</w:t>
      </w:r>
      <w:r w:rsidRPr="001F6A97">
        <w:rPr>
          <w:color w:val="000000" w:themeColor="text1"/>
          <w:lang w:val="en-GB" w:bidi="en-US"/>
        </w:rPr>
        <w:tab/>
        <w:t>The Board shall ensure that the water supplied by it is duly filtered, treated and tested and is fit for human consumption.</w:t>
      </w:r>
    </w:p>
    <w:p w:rsidR="008B65DB" w:rsidRPr="001F6A97" w:rsidRDefault="008B65DB" w:rsidP="008B65DB">
      <w:pPr>
        <w:jc w:val="both"/>
        <w:rPr>
          <w:color w:val="000000" w:themeColor="text1"/>
          <w:lang w:val="en-GB" w:bidi="en-US"/>
        </w:rPr>
      </w:pPr>
      <w:r w:rsidRPr="001F6A97">
        <w:rPr>
          <w:color w:val="000000" w:themeColor="text1"/>
          <w:lang w:val="en-GB" w:bidi="en-US"/>
        </w:rPr>
        <w:t>(3)</w:t>
      </w:r>
      <w:r w:rsidRPr="001F6A97">
        <w:rPr>
          <w:color w:val="000000" w:themeColor="text1"/>
          <w:lang w:val="en-GB" w:bidi="en-US"/>
        </w:rPr>
        <w:tab/>
        <w:t>The Bard shall arrange retail distribution of water within its jurisdiction excluding the areas receiving water supply through constituent Bodies.</w:t>
      </w:r>
    </w:p>
    <w:p w:rsidR="008B65DB" w:rsidRPr="001F6A97" w:rsidRDefault="008B65DB" w:rsidP="008B65DB">
      <w:pPr>
        <w:jc w:val="both"/>
        <w:rPr>
          <w:color w:val="000000" w:themeColor="text1"/>
          <w:lang w:val="en-GB" w:bidi="en-US"/>
        </w:rPr>
      </w:pPr>
      <w:r w:rsidRPr="001F6A97">
        <w:rPr>
          <w:color w:val="000000" w:themeColor="text1"/>
          <w:lang w:val="en-GB" w:bidi="en-US"/>
        </w:rPr>
        <w:t>(4)</w:t>
      </w:r>
      <w:r w:rsidRPr="001F6A97">
        <w:rPr>
          <w:color w:val="000000" w:themeColor="text1"/>
          <w:lang w:val="en-GB" w:bidi="en-US"/>
        </w:rPr>
        <w:tab/>
        <w:t>The Board may, subject to availability, supply water to any person or authority in the area or areas notified under this Act.</w:t>
      </w:r>
    </w:p>
    <w:p w:rsidR="008B65DB" w:rsidRPr="001F6A97" w:rsidRDefault="008B65DB" w:rsidP="008B65DB">
      <w:pPr>
        <w:jc w:val="both"/>
        <w:rPr>
          <w:color w:val="000000" w:themeColor="text1"/>
          <w:lang w:val="en-GB" w:bidi="en-US"/>
        </w:rPr>
      </w:pPr>
      <w:r w:rsidRPr="001F6A97">
        <w:rPr>
          <w:color w:val="000000" w:themeColor="text1"/>
          <w:lang w:val="en-GB" w:bidi="en-US"/>
        </w:rPr>
        <w:t>(5)</w:t>
      </w:r>
      <w:r w:rsidRPr="001F6A97">
        <w:rPr>
          <w:color w:val="000000" w:themeColor="text1"/>
          <w:lang w:val="en-GB" w:bidi="en-US"/>
        </w:rPr>
        <w:tab/>
        <w:t>The Board shall continue to make bulk water supply to the constituent Bodies at such rates and subject to such terms and conditions as may be determined by the Board.</w:t>
      </w:r>
    </w:p>
    <w:p w:rsidR="008B65DB" w:rsidRPr="001F6A97" w:rsidRDefault="008B65DB" w:rsidP="008B65DB">
      <w:pPr>
        <w:jc w:val="both"/>
        <w:rPr>
          <w:color w:val="000000" w:themeColor="text1"/>
          <w:lang w:val="en-GB" w:bidi="en-US"/>
        </w:rPr>
      </w:pPr>
      <w:r w:rsidRPr="001F6A97">
        <w:rPr>
          <w:color w:val="000000" w:themeColor="text1"/>
          <w:lang w:val="en-GB" w:bidi="en-US"/>
        </w:rPr>
        <w:t>(6)</w:t>
      </w:r>
      <w:r w:rsidRPr="001F6A97">
        <w:rPr>
          <w:color w:val="000000" w:themeColor="text1"/>
          <w:lang w:val="en-GB" w:bidi="en-US"/>
        </w:rPr>
        <w:tab/>
        <w:t>A standing committee consisting of the Chairman or his nominee, Commissioner Karachi Division and the Managing Director shall allocate and determine quantity of water to be supplied to each constituent Body.</w:t>
      </w:r>
    </w:p>
    <w:p w:rsidR="008B65DB" w:rsidRPr="001F6A97" w:rsidRDefault="008B65DB" w:rsidP="008B65DB">
      <w:pPr>
        <w:jc w:val="both"/>
        <w:rPr>
          <w:color w:val="000000" w:themeColor="text1"/>
          <w:lang w:val="en-GB" w:bidi="en-US"/>
        </w:rPr>
      </w:pPr>
    </w:p>
    <w:p w:rsidR="008B65DB" w:rsidRPr="001F6A97" w:rsidRDefault="008B65DB" w:rsidP="008B65DB">
      <w:pPr>
        <w:jc w:val="both"/>
        <w:rPr>
          <w:color w:val="000000" w:themeColor="text1"/>
          <w:lang w:val="en-GB" w:bidi="en-US"/>
        </w:rPr>
      </w:pPr>
      <w:r w:rsidRPr="001F6A97">
        <w:rPr>
          <w:color w:val="000000" w:themeColor="text1"/>
          <w:lang w:val="en-GB" w:bidi="en-US"/>
        </w:rPr>
        <w:t>Provided that until such terms or conditions or quantity of water is determined, the Board shall continue the bulk water supply according to the arrangements existing immediately before the commencement of this Act.</w:t>
      </w:r>
    </w:p>
    <w:p w:rsidR="008B65DB" w:rsidRPr="001F6A97" w:rsidRDefault="008B65DB" w:rsidP="008B65DB">
      <w:pPr>
        <w:jc w:val="both"/>
        <w:rPr>
          <w:color w:val="000000" w:themeColor="text1"/>
          <w:lang w:val="en-GB" w:bidi="en-US"/>
        </w:rPr>
      </w:pPr>
    </w:p>
    <w:p w:rsidR="008B65DB" w:rsidRPr="001F6A97" w:rsidRDefault="008B65DB" w:rsidP="008B65DB">
      <w:pPr>
        <w:jc w:val="both"/>
        <w:rPr>
          <w:color w:val="000000" w:themeColor="text1"/>
          <w:lang w:val="en-GB" w:bidi="en-US"/>
        </w:rPr>
      </w:pPr>
      <w:r w:rsidRPr="001F6A97">
        <w:rPr>
          <w:color w:val="000000" w:themeColor="text1"/>
          <w:lang w:val="en-GB" w:bidi="en-US"/>
        </w:rPr>
        <w:t>(7)</w:t>
      </w:r>
      <w:r w:rsidRPr="001F6A97">
        <w:rPr>
          <w:color w:val="000000" w:themeColor="text1"/>
          <w:lang w:val="en-GB" w:bidi="en-US"/>
        </w:rPr>
        <w:tab/>
        <w:t>If the Board does not accept the decision of the standing committee, the Managing Director shall report the matter to Government for appropriate orders and the orders issued by Government shall be complied with by the Board.</w:t>
      </w:r>
    </w:p>
    <w:p w:rsidR="008B65DB" w:rsidRPr="001F6A97" w:rsidRDefault="008B65DB" w:rsidP="008B65DB">
      <w:pPr>
        <w:jc w:val="both"/>
        <w:rPr>
          <w:color w:val="000000" w:themeColor="text1"/>
          <w:lang w:val="en-GB" w:bidi="en-US"/>
        </w:rPr>
      </w:pPr>
    </w:p>
    <w:p w:rsidR="008B65DB" w:rsidRPr="001F6A97" w:rsidRDefault="008B65DB" w:rsidP="008B65DB">
      <w:pPr>
        <w:jc w:val="both"/>
        <w:rPr>
          <w:color w:val="000000" w:themeColor="text1"/>
          <w:lang w:val="en-GB" w:bidi="en-US"/>
        </w:rPr>
      </w:pPr>
      <w:r w:rsidRPr="001F6A97">
        <w:rPr>
          <w:color w:val="000000" w:themeColor="text1"/>
          <w:lang w:val="en-GB" w:bidi="en-US"/>
        </w:rPr>
        <w:t>Explanation:- The tem “Constituent Bodies” shall mean and include the Karachi Development Authority, Karachi Port Trust, Cantonment Board of Karachi, Sindh Industrial &amp; Trading Estate, Karachi Pakistan Steel Mills Corporation Defence Service or any other body or organisation notified by Government.</w:t>
      </w:r>
    </w:p>
    <w:p w:rsidR="008F4048" w:rsidRPr="001F6A97" w:rsidRDefault="008F4048" w:rsidP="008B65DB">
      <w:pPr>
        <w:jc w:val="both"/>
        <w:rPr>
          <w:color w:val="000000" w:themeColor="text1"/>
          <w:lang w:val="en-GB" w:bidi="en-US"/>
        </w:rPr>
      </w:pPr>
    </w:p>
    <w:p w:rsidR="008B65DB" w:rsidRPr="001F6A97" w:rsidRDefault="008B65DB" w:rsidP="008B65DB">
      <w:pPr>
        <w:jc w:val="both"/>
        <w:rPr>
          <w:color w:val="000000" w:themeColor="text1"/>
          <w:lang w:val="en-GB" w:bidi="en-US"/>
        </w:rPr>
      </w:pPr>
      <w:r w:rsidRPr="001F6A97">
        <w:rPr>
          <w:color w:val="000000" w:themeColor="text1"/>
          <w:lang w:val="en-GB" w:bidi="en-US"/>
        </w:rPr>
        <w:t>(8)</w:t>
      </w:r>
      <w:r w:rsidRPr="001F6A97">
        <w:rPr>
          <w:color w:val="000000" w:themeColor="text1"/>
          <w:lang w:val="en-GB" w:bidi="en-US"/>
        </w:rPr>
        <w:tab/>
        <w:t>Until otherwise notified by Government, the Authority shall continue to execute the Hub Dam Water Supply Stage I and Phase-IV of the Greater Karachi Bulk Water Supply Stage I and Sewerage Disposal Projects.</w:t>
      </w:r>
    </w:p>
    <w:p w:rsidR="008B65DB" w:rsidRPr="001F6A97" w:rsidRDefault="008B65DB" w:rsidP="008B65DB">
      <w:pPr>
        <w:jc w:val="both"/>
        <w:rPr>
          <w:color w:val="000000" w:themeColor="text1"/>
          <w:lang w:val="en-GB" w:bidi="en-US"/>
        </w:rPr>
      </w:pPr>
      <w:r w:rsidRPr="001F6A97">
        <w:rPr>
          <w:color w:val="000000" w:themeColor="text1"/>
          <w:lang w:val="en-GB" w:bidi="en-US"/>
        </w:rPr>
        <w:t>(9)</w:t>
      </w:r>
      <w:r w:rsidRPr="001F6A97">
        <w:rPr>
          <w:color w:val="000000" w:themeColor="text1"/>
          <w:lang w:val="en-GB" w:bidi="en-US"/>
        </w:rPr>
        <w:tab/>
        <w:t>The Board or any person authorised by it shall have right to place and maintain aqueducts, conduits and lines of mains, drains, sewers or pipes, over, under, along or across any immovable property without acquiring such property, and to enter on such property for the purpose of examining, repairing, altering or removing any aqueducts, conduits or lines of mains, sewers or pipes.</w:t>
      </w:r>
    </w:p>
    <w:p w:rsidR="004D1DD7" w:rsidRPr="001F6A97" w:rsidRDefault="004D1DD7" w:rsidP="00972024">
      <w:pPr>
        <w:jc w:val="both"/>
        <w:rPr>
          <w:color w:val="000000" w:themeColor="text1"/>
          <w:lang w:val="en-GB" w:bidi="en-US"/>
        </w:rPr>
      </w:pPr>
    </w:p>
    <w:p w:rsidR="00972024" w:rsidRPr="001F6A97" w:rsidRDefault="00972024" w:rsidP="00C97D2E">
      <w:pPr>
        <w:pStyle w:val="Heading2"/>
        <w:spacing w:before="0" w:after="0"/>
        <w:rPr>
          <w:rFonts w:asciiTheme="majorHAnsi" w:hAnsiTheme="majorHAnsi"/>
          <w:color w:val="059AD8"/>
          <w:sz w:val="36"/>
          <w:lang w:val="en-GB"/>
        </w:rPr>
      </w:pPr>
      <w:bookmarkStart w:id="60" w:name="_Toc213308416"/>
      <w:bookmarkStart w:id="61" w:name="_Toc476076303"/>
      <w:r w:rsidRPr="001F6A97">
        <w:rPr>
          <w:rFonts w:asciiTheme="majorHAnsi" w:hAnsiTheme="majorHAnsi"/>
          <w:color w:val="059AD8"/>
          <w:sz w:val="36"/>
          <w:lang w:val="en-GB"/>
        </w:rPr>
        <w:t>Pakistan Water Sector Strategy, 2002</w:t>
      </w:r>
      <w:bookmarkEnd w:id="60"/>
      <w:bookmarkEnd w:id="61"/>
    </w:p>
    <w:p w:rsidR="00972024" w:rsidRPr="001F6A97" w:rsidRDefault="00972024" w:rsidP="00B3392D">
      <w:pPr>
        <w:rPr>
          <w:color w:val="000000" w:themeColor="text1"/>
          <w:lang w:val="en-GB"/>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National Water Policy was one of the initiatives taken by the Government of Pakistan at the beginning of the current millennium for the development of water sector in the country. The Pakistan Water Sector Strategy 2002 provided the road map for implementing the policy framed for development of the water sector. The Strategy comprises three independent documents as under: </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9"/>
        </w:numPr>
        <w:jc w:val="both"/>
        <w:rPr>
          <w:color w:val="000000" w:themeColor="text1"/>
          <w:lang w:val="en-GB" w:bidi="en-US"/>
        </w:rPr>
      </w:pPr>
      <w:r w:rsidRPr="001F6A97">
        <w:rPr>
          <w:color w:val="000000" w:themeColor="text1"/>
          <w:lang w:val="en-GB" w:bidi="en-US"/>
        </w:rPr>
        <w:t>The ‘National Water Sector Profile’ which summarises and details all aspects of water availability and utilisation as they exist. As such it will become a standard source document for all future work in water sector</w:t>
      </w:r>
    </w:p>
    <w:p w:rsidR="00972024" w:rsidRPr="001F6A97" w:rsidRDefault="00972024" w:rsidP="00317451">
      <w:pPr>
        <w:numPr>
          <w:ilvl w:val="0"/>
          <w:numId w:val="9"/>
        </w:numPr>
        <w:jc w:val="both"/>
        <w:rPr>
          <w:color w:val="000000" w:themeColor="text1"/>
          <w:lang w:val="en-GB" w:bidi="en-US"/>
        </w:rPr>
      </w:pPr>
      <w:r w:rsidRPr="001F6A97">
        <w:rPr>
          <w:color w:val="000000" w:themeColor="text1"/>
          <w:lang w:val="en-GB" w:bidi="en-US"/>
        </w:rPr>
        <w:t>The ‘National Water Sector Strategy’, which identifies the key issues and objectives for the water sector and proposals for planning, development and management of water resources and their use in all water sub-sectors</w:t>
      </w:r>
    </w:p>
    <w:p w:rsidR="00972024" w:rsidRPr="001F6A97" w:rsidRDefault="00972024" w:rsidP="00317451">
      <w:pPr>
        <w:numPr>
          <w:ilvl w:val="0"/>
          <w:numId w:val="9"/>
        </w:numPr>
        <w:jc w:val="both"/>
        <w:rPr>
          <w:color w:val="000000" w:themeColor="text1"/>
          <w:lang w:val="en-GB" w:bidi="en-US"/>
        </w:rPr>
      </w:pPr>
      <w:r w:rsidRPr="001F6A97">
        <w:rPr>
          <w:color w:val="000000" w:themeColor="text1"/>
          <w:lang w:val="en-GB" w:bidi="en-US"/>
        </w:rPr>
        <w:t>The ‘Medium Term Investment Plan’ which identifies the key programmes and projects which should be undertaken up to 2011 as the initial contribution to achieve the objectives of the strategy</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As in the case of the National Water Policy, the Water Sector Strategy is also mainly focused on irrigation, which is the predominant user of water. However domestic water supply having the first priority in any water allocation the Strategy has given due importance to this sub-sector in its discussions.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following key factors have been identified by the Strategy as the driving force for development of water resources in the country: </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10"/>
        </w:numPr>
        <w:jc w:val="both"/>
        <w:rPr>
          <w:color w:val="000000" w:themeColor="text1"/>
          <w:lang w:val="en-GB" w:bidi="en-US"/>
        </w:rPr>
      </w:pPr>
      <w:r w:rsidRPr="001F6A97">
        <w:rPr>
          <w:color w:val="000000" w:themeColor="text1"/>
          <w:lang w:val="en-GB" w:bidi="en-US"/>
        </w:rPr>
        <w:t xml:space="preserve">Population growth </w:t>
      </w:r>
    </w:p>
    <w:p w:rsidR="00972024" w:rsidRPr="001F6A97" w:rsidRDefault="00972024" w:rsidP="00317451">
      <w:pPr>
        <w:numPr>
          <w:ilvl w:val="0"/>
          <w:numId w:val="10"/>
        </w:numPr>
        <w:jc w:val="both"/>
        <w:rPr>
          <w:color w:val="000000" w:themeColor="text1"/>
          <w:lang w:val="en-GB" w:bidi="en-US"/>
        </w:rPr>
      </w:pPr>
      <w:r w:rsidRPr="001F6A97">
        <w:rPr>
          <w:color w:val="000000" w:themeColor="text1"/>
          <w:lang w:val="en-GB" w:bidi="en-US"/>
        </w:rPr>
        <w:t xml:space="preserve">Increasing agricultural demands </w:t>
      </w:r>
    </w:p>
    <w:p w:rsidR="00972024" w:rsidRPr="001F6A97" w:rsidRDefault="00972024" w:rsidP="00317451">
      <w:pPr>
        <w:numPr>
          <w:ilvl w:val="0"/>
          <w:numId w:val="10"/>
        </w:numPr>
        <w:jc w:val="both"/>
        <w:rPr>
          <w:color w:val="000000" w:themeColor="text1"/>
          <w:lang w:val="en-GB" w:bidi="en-US"/>
        </w:rPr>
      </w:pPr>
      <w:r w:rsidRPr="001F6A97">
        <w:rPr>
          <w:color w:val="000000" w:themeColor="text1"/>
          <w:lang w:val="en-GB" w:bidi="en-US"/>
        </w:rPr>
        <w:t xml:space="preserve">Domestic water supply needs </w:t>
      </w:r>
    </w:p>
    <w:p w:rsidR="00972024" w:rsidRPr="001F6A97" w:rsidRDefault="00972024" w:rsidP="00317451">
      <w:pPr>
        <w:numPr>
          <w:ilvl w:val="0"/>
          <w:numId w:val="10"/>
        </w:numPr>
        <w:jc w:val="both"/>
        <w:rPr>
          <w:color w:val="000000" w:themeColor="text1"/>
          <w:lang w:val="en-GB" w:bidi="en-US"/>
        </w:rPr>
      </w:pPr>
      <w:r w:rsidRPr="001F6A97">
        <w:rPr>
          <w:color w:val="000000" w:themeColor="text1"/>
          <w:lang w:val="en-GB" w:bidi="en-US"/>
        </w:rPr>
        <w:t xml:space="preserve">Dwindling water resources; and </w:t>
      </w:r>
    </w:p>
    <w:p w:rsidR="00972024" w:rsidRPr="001F6A97" w:rsidRDefault="00972024" w:rsidP="00317451">
      <w:pPr>
        <w:numPr>
          <w:ilvl w:val="0"/>
          <w:numId w:val="10"/>
        </w:numPr>
        <w:jc w:val="both"/>
        <w:rPr>
          <w:color w:val="000000" w:themeColor="text1"/>
          <w:lang w:val="en-GB" w:bidi="en-US"/>
        </w:rPr>
      </w:pPr>
      <w:r w:rsidRPr="001F6A97">
        <w:rPr>
          <w:color w:val="000000" w:themeColor="text1"/>
          <w:lang w:val="en-GB" w:bidi="en-US"/>
        </w:rPr>
        <w:t xml:space="preserve">Cross cutting issues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Linking the discussion on water resources and domestic water supply is the factor of additional demand of water for domestic needs by 2025. This would result in a shortfall of 11.3 million acre feet of water per annum available for irrigation if additional water resources are not developed.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Water conservation is a key component of the strategy. Most of the water saving will have to come from the irrigation sub-sector because it is by far the largest user of water.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Water quality has been identified as one of the main issues in water sector in Pakistan and its improvement a key component of the strategy. Poor water quality affects all sub-sectors as well as the quality of life of the people. Pollution of water sources is caused mainly by municipal and industrial waste water disposal and disposal of saline and chemically polluted agricultural runoff. Attacking this problem will require the cooperation of several agencies including municipal service providers and industrial sector.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Institutional and management issues also cut across the whole of the water sector. The lack of financial sustainability in water service delivery, caused by low levels of water tariff and their collection, has led to a strain on governmental resources and deteriorating infrastructure in domestic as well as irrigation sub-sectors. Failure to improve this will result in continued deterioration and poor service delivery.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water sector strategy lays out a road map to guide the management and development of water sector and service delivery in water industry. </w:t>
      </w:r>
    </w:p>
    <w:p w:rsidR="00C97D2E" w:rsidRPr="001F6A97" w:rsidRDefault="00C97D2E"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Strategy divides the primary issues in the water sector into three categories, namely, Institutional and Management issues, Social and Financial Issues and Technical Issues. </w:t>
      </w:r>
    </w:p>
    <w:p w:rsidR="00DF2426" w:rsidRPr="001F6A97" w:rsidRDefault="00DF2426"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Institutional and Management issues include- inadequate coordination between various organisations of various sub-sector of water; Absence of an inter-ministerial, inter-provincial body to oversee water sector planning, management and development; changing administration under the devolution plan and uncertainty in technical capacity during transition, particularly in domestic water supply and sanitation sub-sectors; and need for improvement of water sector infrastructure and activities.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Social and Financial Issues include: Limited availability of funds for the water sector; lack of financial sustainability in water sector services due to low level of public sector funds for O&amp;M and insufficient cost recovery; limited private sector investment or participation; and inadequate public awareness of water sector issues.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Technical Issues include: Increasing demand for water; inefficient use of water; inadequate domestic water supply and sanitation coverage and quality of service; deteriorating water quality; and deteriorating infrastructure.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The key elements of the strategy for the water sector comprise water conservation, stakeholder participation in management, improving public awareness and understanding of issues, a good quality MIS for water, improving cooperation and coordination amongst various agencies in the water sector, ensuring long terms financial sustainability of infrastructure and services through reasonable cost recovery, improvement of water quality, and involvement of the private sector.</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details of the strategy relating to domestic water supply and sanitation sub-sectors are as follows. </w:t>
      </w:r>
    </w:p>
    <w:p w:rsidR="00972024" w:rsidRPr="001F6A97" w:rsidRDefault="00972024"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Overall Objectives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main objectives of the strategy are to: </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11"/>
        </w:numPr>
        <w:jc w:val="both"/>
        <w:rPr>
          <w:color w:val="000000" w:themeColor="text1"/>
          <w:lang w:val="en-GB" w:bidi="en-US"/>
        </w:rPr>
      </w:pPr>
      <w:r w:rsidRPr="001F6A97">
        <w:rPr>
          <w:color w:val="000000" w:themeColor="text1"/>
          <w:lang w:val="en-GB" w:bidi="en-US"/>
        </w:rPr>
        <w:t>Increase coverage of clean water supply for urban population to 96%</w:t>
      </w:r>
    </w:p>
    <w:p w:rsidR="00972024" w:rsidRPr="001F6A97" w:rsidRDefault="00972024" w:rsidP="00317451">
      <w:pPr>
        <w:numPr>
          <w:ilvl w:val="0"/>
          <w:numId w:val="11"/>
        </w:numPr>
        <w:jc w:val="both"/>
        <w:rPr>
          <w:color w:val="000000" w:themeColor="text1"/>
          <w:lang w:val="en-GB" w:bidi="en-US"/>
        </w:rPr>
      </w:pPr>
      <w:r w:rsidRPr="001F6A97">
        <w:rPr>
          <w:color w:val="000000" w:themeColor="text1"/>
          <w:lang w:val="en-GB" w:bidi="en-US"/>
        </w:rPr>
        <w:t>Increase coverage of functional sanitation for urban population to 80%</w:t>
      </w:r>
    </w:p>
    <w:p w:rsidR="00972024" w:rsidRPr="001F6A97" w:rsidRDefault="00972024" w:rsidP="00317451">
      <w:pPr>
        <w:numPr>
          <w:ilvl w:val="0"/>
          <w:numId w:val="11"/>
        </w:numPr>
        <w:jc w:val="both"/>
        <w:rPr>
          <w:color w:val="000000" w:themeColor="text1"/>
          <w:lang w:val="en-GB" w:bidi="en-US"/>
        </w:rPr>
      </w:pPr>
      <w:r w:rsidRPr="001F6A97">
        <w:rPr>
          <w:color w:val="000000" w:themeColor="text1"/>
          <w:lang w:val="en-GB" w:bidi="en-US"/>
        </w:rPr>
        <w:t>Achieve full compliance with EPA standards for drinking water</w:t>
      </w:r>
    </w:p>
    <w:p w:rsidR="00972024" w:rsidRPr="001F6A97" w:rsidRDefault="00972024" w:rsidP="00317451">
      <w:pPr>
        <w:numPr>
          <w:ilvl w:val="0"/>
          <w:numId w:val="11"/>
        </w:numPr>
        <w:jc w:val="both"/>
        <w:rPr>
          <w:color w:val="000000" w:themeColor="text1"/>
          <w:lang w:val="en-GB" w:bidi="en-US"/>
        </w:rPr>
      </w:pPr>
      <w:r w:rsidRPr="001F6A97">
        <w:rPr>
          <w:color w:val="000000" w:themeColor="text1"/>
          <w:lang w:val="en-GB" w:bidi="en-US"/>
        </w:rPr>
        <w:t>Achieve full compliance with EPA standards for wastewater disposal</w:t>
      </w:r>
    </w:p>
    <w:p w:rsidR="00972024" w:rsidRPr="001F6A97" w:rsidRDefault="00972024" w:rsidP="00317451">
      <w:pPr>
        <w:numPr>
          <w:ilvl w:val="0"/>
          <w:numId w:val="11"/>
        </w:numPr>
        <w:jc w:val="both"/>
        <w:rPr>
          <w:color w:val="000000" w:themeColor="text1"/>
          <w:lang w:val="en-GB" w:bidi="en-US"/>
        </w:rPr>
      </w:pPr>
      <w:r w:rsidRPr="001F6A97">
        <w:rPr>
          <w:color w:val="000000" w:themeColor="text1"/>
          <w:lang w:val="en-GB" w:bidi="en-US"/>
        </w:rPr>
        <w:t>Develop a water quality Information Management System</w:t>
      </w:r>
    </w:p>
    <w:p w:rsidR="00972024" w:rsidRPr="001F6A97" w:rsidRDefault="00972024" w:rsidP="00972024">
      <w:pPr>
        <w:jc w:val="both"/>
        <w:rPr>
          <w:color w:val="000000" w:themeColor="text1"/>
          <w:lang w:val="en-GB" w:bidi="en-US"/>
        </w:rPr>
      </w:pPr>
    </w:p>
    <w:p w:rsidR="00972024" w:rsidRPr="001F6A97" w:rsidRDefault="00B3392D" w:rsidP="00972024">
      <w:pPr>
        <w:jc w:val="both"/>
        <w:rPr>
          <w:color w:val="059AD8"/>
          <w:lang w:val="en-GB" w:bidi="en-US"/>
        </w:rPr>
      </w:pPr>
      <w:r w:rsidRPr="001F6A97">
        <w:rPr>
          <w:color w:val="000000" w:themeColor="text1"/>
          <w:lang w:val="en-GB" w:bidi="en-US"/>
        </w:rPr>
        <w:br w:type="column"/>
      </w:r>
      <w:r w:rsidR="00972024" w:rsidRPr="001F6A97">
        <w:rPr>
          <w:b/>
          <w:color w:val="059AD8"/>
          <w:lang w:val="en-GB" w:bidi="en-US"/>
        </w:rPr>
        <w:t xml:space="preserve">Financial Objectives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Achieve financial sustainability in all water sector developments through: </w:t>
      </w:r>
    </w:p>
    <w:p w:rsidR="00972024" w:rsidRPr="001F6A97" w:rsidRDefault="00972024" w:rsidP="00317451">
      <w:pPr>
        <w:numPr>
          <w:ilvl w:val="0"/>
          <w:numId w:val="12"/>
        </w:numPr>
        <w:jc w:val="both"/>
        <w:rPr>
          <w:color w:val="000000" w:themeColor="text1"/>
          <w:lang w:val="en-GB" w:bidi="en-US"/>
        </w:rPr>
      </w:pPr>
      <w:r w:rsidRPr="001F6A97">
        <w:rPr>
          <w:color w:val="000000" w:themeColor="text1"/>
          <w:lang w:val="en-GB" w:bidi="en-US"/>
        </w:rPr>
        <w:t>Appropriate levels of cost recovery to make operating agencies financially viable</w:t>
      </w:r>
    </w:p>
    <w:p w:rsidR="00972024" w:rsidRPr="001F6A97" w:rsidRDefault="00972024" w:rsidP="00317451">
      <w:pPr>
        <w:numPr>
          <w:ilvl w:val="0"/>
          <w:numId w:val="12"/>
        </w:numPr>
        <w:jc w:val="both"/>
        <w:rPr>
          <w:color w:val="000000" w:themeColor="text1"/>
          <w:lang w:val="en-GB" w:bidi="en-US"/>
        </w:rPr>
      </w:pPr>
      <w:r w:rsidRPr="001F6A97">
        <w:rPr>
          <w:color w:val="000000" w:themeColor="text1"/>
          <w:lang w:val="en-GB" w:bidi="en-US"/>
        </w:rPr>
        <w:t>Appropriate tariffs to ensure provision of adequate services to all users, including poor and disadvantaged</w:t>
      </w:r>
    </w:p>
    <w:p w:rsidR="00972024" w:rsidRPr="001F6A97" w:rsidRDefault="00972024" w:rsidP="00317451">
      <w:pPr>
        <w:numPr>
          <w:ilvl w:val="0"/>
          <w:numId w:val="12"/>
        </w:numPr>
        <w:jc w:val="both"/>
        <w:rPr>
          <w:color w:val="000000" w:themeColor="text1"/>
          <w:lang w:val="en-GB" w:bidi="en-US"/>
        </w:rPr>
      </w:pPr>
      <w:r w:rsidRPr="001F6A97">
        <w:rPr>
          <w:color w:val="000000" w:themeColor="text1"/>
          <w:lang w:val="en-GB" w:bidi="en-US"/>
        </w:rPr>
        <w:t>Urban wastewater charges based on cost recovery and “polluter to pay‟ principle</w:t>
      </w:r>
    </w:p>
    <w:p w:rsidR="00972024" w:rsidRPr="001F6A97" w:rsidRDefault="00972024" w:rsidP="00317451">
      <w:pPr>
        <w:numPr>
          <w:ilvl w:val="0"/>
          <w:numId w:val="12"/>
        </w:numPr>
        <w:jc w:val="both"/>
        <w:rPr>
          <w:color w:val="000000" w:themeColor="text1"/>
          <w:lang w:val="en-GB" w:bidi="en-US"/>
        </w:rPr>
      </w:pPr>
      <w:r w:rsidRPr="001F6A97">
        <w:rPr>
          <w:color w:val="000000" w:themeColor="text1"/>
          <w:lang w:val="en-GB" w:bidi="en-US"/>
        </w:rPr>
        <w:t>Private sector participation in appropriate areas of water management</w:t>
      </w:r>
    </w:p>
    <w:p w:rsidR="00DF2426" w:rsidRPr="001F6A97" w:rsidRDefault="00DF2426"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Water Quality Objectives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Water quality objectives based on: </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13"/>
        </w:numPr>
        <w:jc w:val="both"/>
        <w:rPr>
          <w:color w:val="000000" w:themeColor="text1"/>
          <w:lang w:val="en-GB" w:bidi="en-US"/>
        </w:rPr>
      </w:pPr>
      <w:r w:rsidRPr="001F6A97">
        <w:rPr>
          <w:color w:val="000000" w:themeColor="text1"/>
          <w:lang w:val="en-GB" w:bidi="en-US"/>
        </w:rPr>
        <w:t>Establishing and maintaining water quality standards for potable water</w:t>
      </w:r>
    </w:p>
    <w:p w:rsidR="00972024" w:rsidRPr="001F6A97" w:rsidRDefault="00972024" w:rsidP="00317451">
      <w:pPr>
        <w:numPr>
          <w:ilvl w:val="0"/>
          <w:numId w:val="13"/>
        </w:numPr>
        <w:jc w:val="both"/>
        <w:rPr>
          <w:color w:val="000000" w:themeColor="text1"/>
          <w:lang w:val="en-GB" w:bidi="en-US"/>
        </w:rPr>
      </w:pPr>
      <w:r w:rsidRPr="001F6A97">
        <w:rPr>
          <w:color w:val="000000" w:themeColor="text1"/>
          <w:lang w:val="en-GB" w:bidi="en-US"/>
        </w:rPr>
        <w:t>Ensuring that wastewater effluent is treated before disposal</w:t>
      </w:r>
    </w:p>
    <w:p w:rsidR="00972024" w:rsidRPr="001F6A97" w:rsidRDefault="00972024" w:rsidP="00317451">
      <w:pPr>
        <w:numPr>
          <w:ilvl w:val="0"/>
          <w:numId w:val="13"/>
        </w:numPr>
        <w:jc w:val="both"/>
        <w:rPr>
          <w:color w:val="000000" w:themeColor="text1"/>
          <w:lang w:val="en-GB" w:bidi="en-US"/>
        </w:rPr>
      </w:pPr>
      <w:r w:rsidRPr="001F6A97">
        <w:rPr>
          <w:color w:val="000000" w:themeColor="text1"/>
          <w:lang w:val="en-GB" w:bidi="en-US"/>
        </w:rPr>
        <w:t>Preservation of surface and groundwater resource to ensure sustainability of supply</w:t>
      </w:r>
    </w:p>
    <w:p w:rsidR="00972024" w:rsidRPr="001F6A97" w:rsidRDefault="00972024"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Management Measures </w:t>
      </w:r>
    </w:p>
    <w:p w:rsidR="00972024" w:rsidRPr="001F6A97" w:rsidRDefault="00972024" w:rsidP="00972024">
      <w:pPr>
        <w:jc w:val="both"/>
        <w:rPr>
          <w:b/>
          <w:color w:val="000000" w:themeColor="text1"/>
          <w:lang w:val="en-GB" w:bidi="en-US"/>
        </w:rPr>
      </w:pPr>
    </w:p>
    <w:p w:rsidR="00972024" w:rsidRPr="001F6A97" w:rsidRDefault="00972024" w:rsidP="00317451">
      <w:pPr>
        <w:numPr>
          <w:ilvl w:val="0"/>
          <w:numId w:val="14"/>
        </w:numPr>
        <w:jc w:val="both"/>
        <w:rPr>
          <w:color w:val="000000" w:themeColor="text1"/>
          <w:lang w:val="en-GB" w:bidi="en-US"/>
        </w:rPr>
      </w:pPr>
      <w:r w:rsidRPr="001F6A97">
        <w:rPr>
          <w:color w:val="000000" w:themeColor="text1"/>
          <w:lang w:val="en-GB" w:bidi="en-US"/>
        </w:rPr>
        <w:t>Establishing a Coordinating and Support body on a country-wide basis for urban water supply and sanitation sub-sector</w:t>
      </w:r>
    </w:p>
    <w:p w:rsidR="00972024" w:rsidRPr="001F6A97" w:rsidRDefault="00972024" w:rsidP="00317451">
      <w:pPr>
        <w:numPr>
          <w:ilvl w:val="0"/>
          <w:numId w:val="14"/>
        </w:numPr>
        <w:jc w:val="both"/>
        <w:rPr>
          <w:color w:val="000000" w:themeColor="text1"/>
          <w:lang w:val="en-GB" w:bidi="en-US"/>
        </w:rPr>
      </w:pPr>
      <w:r w:rsidRPr="001F6A97">
        <w:rPr>
          <w:color w:val="000000" w:themeColor="text1"/>
          <w:lang w:val="en-GB" w:bidi="en-US"/>
        </w:rPr>
        <w:t>Developing a strategy and medium and long-term plan including tariff levels, improved collection methods, demand management measures, participation by the private sector, and infrastructure improvement and expansion</w:t>
      </w:r>
    </w:p>
    <w:p w:rsidR="00972024" w:rsidRPr="001F6A97" w:rsidRDefault="00972024" w:rsidP="00317451">
      <w:pPr>
        <w:numPr>
          <w:ilvl w:val="0"/>
          <w:numId w:val="14"/>
        </w:numPr>
        <w:jc w:val="both"/>
        <w:rPr>
          <w:color w:val="000000" w:themeColor="text1"/>
          <w:lang w:val="en-GB" w:bidi="en-US"/>
        </w:rPr>
      </w:pPr>
      <w:r w:rsidRPr="001F6A97">
        <w:rPr>
          <w:color w:val="000000" w:themeColor="text1"/>
          <w:lang w:val="en-GB" w:bidi="en-US"/>
        </w:rPr>
        <w:t>Formulating appropriate institutional arrangements for smaller cities and towns in the light of Devolution Plan</w:t>
      </w:r>
    </w:p>
    <w:p w:rsidR="00972024" w:rsidRPr="001F6A97" w:rsidRDefault="00972024" w:rsidP="00972024">
      <w:pPr>
        <w:jc w:val="both"/>
        <w:rPr>
          <w:color w:val="000000" w:themeColor="text1"/>
          <w:lang w:val="en-GB" w:bidi="en-US"/>
        </w:rPr>
      </w:pPr>
    </w:p>
    <w:p w:rsidR="00972024" w:rsidRPr="001F6A97" w:rsidRDefault="00972024" w:rsidP="00972024">
      <w:pPr>
        <w:jc w:val="both"/>
        <w:rPr>
          <w:b/>
          <w:color w:val="059AD8"/>
          <w:lang w:val="en-GB" w:bidi="en-US"/>
        </w:rPr>
      </w:pPr>
      <w:r w:rsidRPr="001F6A97">
        <w:rPr>
          <w:b/>
          <w:color w:val="059AD8"/>
          <w:lang w:val="en-GB" w:bidi="en-US"/>
        </w:rPr>
        <w:t xml:space="preserve">Technical Measures </w:t>
      </w:r>
    </w:p>
    <w:p w:rsidR="00972024" w:rsidRPr="001F6A97" w:rsidRDefault="00972024" w:rsidP="00972024">
      <w:pPr>
        <w:jc w:val="both"/>
        <w:rPr>
          <w:b/>
          <w:color w:val="000000" w:themeColor="text1"/>
          <w:lang w:val="en-GB" w:bidi="en-US"/>
        </w:rPr>
      </w:pPr>
    </w:p>
    <w:p w:rsidR="00972024" w:rsidRPr="001F6A97" w:rsidRDefault="00972024" w:rsidP="00317451">
      <w:pPr>
        <w:numPr>
          <w:ilvl w:val="0"/>
          <w:numId w:val="15"/>
        </w:numPr>
        <w:jc w:val="both"/>
        <w:rPr>
          <w:color w:val="000000" w:themeColor="text1"/>
          <w:lang w:val="en-GB" w:bidi="en-US"/>
        </w:rPr>
      </w:pPr>
      <w:r w:rsidRPr="001F6A97">
        <w:rPr>
          <w:color w:val="000000" w:themeColor="text1"/>
          <w:lang w:val="en-GB" w:bidi="en-US"/>
        </w:rPr>
        <w:t>Renew the existing operational assets to address the maintenance backlog</w:t>
      </w:r>
    </w:p>
    <w:p w:rsidR="00972024" w:rsidRPr="001F6A97" w:rsidRDefault="00972024" w:rsidP="00317451">
      <w:pPr>
        <w:numPr>
          <w:ilvl w:val="0"/>
          <w:numId w:val="15"/>
        </w:numPr>
        <w:jc w:val="both"/>
        <w:rPr>
          <w:color w:val="000000" w:themeColor="text1"/>
          <w:lang w:val="en-GB" w:bidi="en-US"/>
        </w:rPr>
      </w:pPr>
      <w:r w:rsidRPr="001F6A97">
        <w:rPr>
          <w:color w:val="000000" w:themeColor="text1"/>
          <w:lang w:val="en-GB" w:bidi="en-US"/>
        </w:rPr>
        <w:t>Expand water supply and sanitation networks to increase coverage to the stated targets</w:t>
      </w:r>
    </w:p>
    <w:p w:rsidR="00972024" w:rsidRPr="001F6A97" w:rsidRDefault="00972024" w:rsidP="00317451">
      <w:pPr>
        <w:numPr>
          <w:ilvl w:val="0"/>
          <w:numId w:val="15"/>
        </w:numPr>
        <w:jc w:val="both"/>
        <w:rPr>
          <w:color w:val="000000" w:themeColor="text1"/>
          <w:lang w:val="en-GB" w:bidi="en-US"/>
        </w:rPr>
      </w:pPr>
      <w:r w:rsidRPr="001F6A97">
        <w:rPr>
          <w:color w:val="000000" w:themeColor="text1"/>
          <w:lang w:val="en-GB" w:bidi="en-US"/>
        </w:rPr>
        <w:t>Develop additional surface and groundwater resources to meet growth in demand</w:t>
      </w:r>
    </w:p>
    <w:p w:rsidR="00972024" w:rsidRPr="001F6A97" w:rsidRDefault="00972024" w:rsidP="00317451">
      <w:pPr>
        <w:numPr>
          <w:ilvl w:val="0"/>
          <w:numId w:val="15"/>
        </w:numPr>
        <w:jc w:val="both"/>
        <w:rPr>
          <w:color w:val="000000" w:themeColor="text1"/>
          <w:lang w:val="en-GB" w:bidi="en-US"/>
        </w:rPr>
      </w:pPr>
      <w:r w:rsidRPr="001F6A97">
        <w:rPr>
          <w:color w:val="000000" w:themeColor="text1"/>
          <w:lang w:val="en-GB" w:bidi="en-US"/>
        </w:rPr>
        <w:t>Construct new sewage disposal networks in line with EPA‟s effluent disposal regulations</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pStyle w:val="Heading2"/>
        <w:spacing w:before="0" w:after="0"/>
        <w:rPr>
          <w:rFonts w:asciiTheme="majorHAnsi" w:hAnsiTheme="majorHAnsi"/>
          <w:color w:val="059AD8"/>
          <w:sz w:val="36"/>
          <w:lang w:val="en-GB"/>
        </w:rPr>
      </w:pPr>
      <w:bookmarkStart w:id="62" w:name="_Toc213308412"/>
      <w:bookmarkStart w:id="63" w:name="_Toc476076304"/>
      <w:r w:rsidRPr="001F6A97">
        <w:rPr>
          <w:rFonts w:asciiTheme="majorHAnsi" w:hAnsiTheme="majorHAnsi"/>
          <w:color w:val="059AD8"/>
          <w:sz w:val="36"/>
          <w:lang w:val="en-GB"/>
        </w:rPr>
        <w:t>National Drinking Water Policy, 2009</w:t>
      </w:r>
      <w:bookmarkEnd w:id="62"/>
      <w:bookmarkEnd w:id="63"/>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policy provides a framework to the federal government, provincial governments, Azad Jammu Kashmir, Federally Administered Tribal Areas, local governments and development authorities to address the issues and challenges facing Pakistan in terms of access to safe drinking water.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The goal of the policy is to provide clean and safe drinking water to improve the quality of life of people through decreased death and illness caused by water borne diseases at an affordable cost and in an equitable, efficient and sustainable manner by 2020. The key principles of the policy include:</w:t>
      </w:r>
    </w:p>
    <w:p w:rsidR="00E544D6" w:rsidRPr="001F6A97" w:rsidRDefault="00E544D6" w:rsidP="00972024">
      <w:pPr>
        <w:jc w:val="both"/>
        <w:rPr>
          <w:color w:val="000000" w:themeColor="text1"/>
          <w:lang w:val="en-GB" w:bidi="en-US"/>
        </w:rPr>
      </w:pP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 xml:space="preserve">Providing access to safe drinking water to every citizen of Pakistan by developing new and water supply systems in urban and rural areas especially the neglected areas by using improved technology and standardisation </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 xml:space="preserve">Allocate water for domestic purposes such as drinking, hygiene, sanitation etc. on priority basis </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 xml:space="preserve">Take measures to protect and conserve the surface and groundwater resources by developing ambient water quality standards, rain water harvesting, community management of local resources, recycling of water, etc. </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 xml:space="preserve">Using water treatment systems and methods to ensure provision of safe drinking water </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 xml:space="preserve">Involving communities especially women and children in planning, implementation, monitoring, and operation and maintenance of water supply systems </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Creating public awareness through intensive information, education and communication campaigns to promote water safety and conservation, and sage hygienic practices</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Carry out capacity development efforts to streamline and upgrade the roles and responsibilities of various agencies concerned with the water sector at the provincial and federal levels</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Promote public private partnerships for enhancing access to safe water, O &amp; M of water supply systems, resource mobilisation and capacity development</w:t>
      </w:r>
    </w:p>
    <w:p w:rsidR="00972024" w:rsidRPr="001F6A97" w:rsidRDefault="00972024" w:rsidP="00317451">
      <w:pPr>
        <w:numPr>
          <w:ilvl w:val="0"/>
          <w:numId w:val="16"/>
        </w:numPr>
        <w:jc w:val="both"/>
        <w:rPr>
          <w:color w:val="000000" w:themeColor="text1"/>
          <w:lang w:val="en-GB" w:bidi="en-US"/>
        </w:rPr>
      </w:pPr>
      <w:r w:rsidRPr="001F6A97">
        <w:rPr>
          <w:color w:val="000000" w:themeColor="text1"/>
          <w:lang w:val="en-GB" w:bidi="en-US"/>
        </w:rPr>
        <w:t>Carry out continuous research and development initiatives to develop new approaches and innovative ideas</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p>
    <w:p w:rsidR="00972024" w:rsidRPr="001F6A97" w:rsidRDefault="00972024" w:rsidP="00E265CD">
      <w:pPr>
        <w:pStyle w:val="Heading2"/>
        <w:spacing w:before="0" w:after="0"/>
        <w:rPr>
          <w:rFonts w:asciiTheme="majorHAnsi" w:hAnsiTheme="majorHAnsi"/>
          <w:color w:val="059AD8"/>
          <w:sz w:val="36"/>
          <w:lang w:val="en-GB"/>
        </w:rPr>
      </w:pPr>
      <w:bookmarkStart w:id="64" w:name="_Toc213308413"/>
      <w:bookmarkStart w:id="65" w:name="_Toc476076305"/>
      <w:r w:rsidRPr="001F6A97">
        <w:rPr>
          <w:rFonts w:asciiTheme="majorHAnsi" w:hAnsiTheme="majorHAnsi"/>
          <w:color w:val="059AD8"/>
          <w:sz w:val="36"/>
          <w:lang w:val="en-GB"/>
        </w:rPr>
        <w:t>National Sanitation Policy, 2006</w:t>
      </w:r>
      <w:bookmarkEnd w:id="64"/>
      <w:bookmarkEnd w:id="65"/>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policy provides broad framework and guidelines to all governments to enhance and support sanitation coverage in the country through the formulation of sanitation strategies, plans and programs for improving the quality of life of people and a providing a healthy work environment. </w:t>
      </w:r>
    </w:p>
    <w:p w:rsidR="00B3392D" w:rsidRPr="001F6A97" w:rsidRDefault="00B3392D"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overall sanitation and sewerage coverage in Pakistan is very low. The urban areas fare slightly better than the rural areas. Yet data on the occurrence of cases of diarrhoea suggests that people suffer repeated and continuous exposure to polluted water. Almost 40% of all reported diseases and 30% of all deaths in the country are attributable to faecal contamination of water due to mixing up of water supply and sewerage lines. </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The provision of water supply and sanitation facilities in rural areas has considerably increased in the past few years. Apart from reducing health problems this has also considerably improved the financial and economic condition of the poor. There is marked improvement in infant mortality rates due to supply of safer water. There is noticeable reduction in diseases like diarrhoea, typhoid and cholera due to successful implementation of rural water supply and sanitation schemes in Khyber Pakhtunkhwa, Punjab and Sindh. However</w:t>
      </w:r>
      <w:r w:rsidR="00B3392D" w:rsidRPr="001F6A97">
        <w:rPr>
          <w:color w:val="000000" w:themeColor="text1"/>
          <w:lang w:val="en-GB" w:bidi="en-US"/>
        </w:rPr>
        <w:t>,</w:t>
      </w:r>
      <w:r w:rsidRPr="001F6A97">
        <w:rPr>
          <w:color w:val="000000" w:themeColor="text1"/>
          <w:lang w:val="en-GB" w:bidi="en-US"/>
        </w:rPr>
        <w:t xml:space="preserve"> the coverage is still low and concerted efforts are needed throughout the country to continue improvement in coverage as well as quality of water supply and sanitation in the rural areas to promote health and hygiene.</w:t>
      </w:r>
    </w:p>
    <w:p w:rsidR="00972024" w:rsidRPr="001F6A97" w:rsidRDefault="00972024" w:rsidP="00972024">
      <w:pPr>
        <w:jc w:val="both"/>
        <w:rPr>
          <w:color w:val="000000" w:themeColor="text1"/>
          <w:lang w:val="en-GB" w:bidi="en-US"/>
        </w:rPr>
      </w:pPr>
    </w:p>
    <w:p w:rsidR="00972024" w:rsidRPr="001F6A97" w:rsidRDefault="00972024" w:rsidP="00972024">
      <w:pPr>
        <w:jc w:val="both"/>
        <w:rPr>
          <w:color w:val="000000" w:themeColor="text1"/>
          <w:lang w:val="en-GB" w:bidi="en-US"/>
        </w:rPr>
      </w:pPr>
      <w:r w:rsidRPr="001F6A97">
        <w:rPr>
          <w:color w:val="000000" w:themeColor="text1"/>
          <w:lang w:val="en-GB" w:bidi="en-US"/>
        </w:rPr>
        <w:t xml:space="preserve">The policy primarily focuses on the following activities/premises: </w:t>
      </w:r>
    </w:p>
    <w:p w:rsidR="00972024" w:rsidRPr="001F6A97" w:rsidRDefault="00972024" w:rsidP="00972024">
      <w:pPr>
        <w:jc w:val="both"/>
        <w:rPr>
          <w:color w:val="000000" w:themeColor="text1"/>
          <w:lang w:val="en-GB" w:bidi="en-US"/>
        </w:rPr>
      </w:pP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Safe disposal of excreta by using sanitary latrines, creating a open defecation free environment, industrial and agricultural wastes, safe disposal of liquid and solid wastes, and promotion of health and hygienic practices in the country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Develop and utilise sewage and water treatment facilities for domestic and industrial use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Promote the concept of Community Led Total Sanitation</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Develop an institutional and financial framework for the agencies concerned in this sector, along with capacity building initiatives</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Carry out public awareness programmes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Using appropriate, low cost, easy and cost effective technology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Achieve sustainable development through the above initiatives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The sanitation initiatives will be financed by the government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For monitoring the industrial and municipal effluents, EPA will be the responsible body</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Increasing numbers and access to public toilets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Promoting public private partnership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 xml:space="preserve">Safe disposal of hospital waste by following the Hospital Waste Management Rules 2005 </w:t>
      </w:r>
    </w:p>
    <w:p w:rsidR="00972024" w:rsidRPr="001F6A97" w:rsidRDefault="00972024" w:rsidP="00317451">
      <w:pPr>
        <w:numPr>
          <w:ilvl w:val="0"/>
          <w:numId w:val="17"/>
        </w:numPr>
        <w:jc w:val="both"/>
        <w:rPr>
          <w:color w:val="000000" w:themeColor="text1"/>
          <w:lang w:val="en-GB" w:bidi="en-US"/>
        </w:rPr>
      </w:pPr>
      <w:r w:rsidRPr="001F6A97">
        <w:rPr>
          <w:color w:val="000000" w:themeColor="text1"/>
          <w:lang w:val="en-GB" w:bidi="en-US"/>
        </w:rPr>
        <w:t>Provision of incentives and rewards to tehsils/towns for the implemen</w:t>
      </w:r>
      <w:r w:rsidR="00E265CD" w:rsidRPr="001F6A97">
        <w:rPr>
          <w:color w:val="000000" w:themeColor="text1"/>
          <w:lang w:val="en-GB" w:bidi="en-US"/>
        </w:rPr>
        <w:t>tation of the sanitation policy</w:t>
      </w:r>
    </w:p>
    <w:p w:rsidR="00E265CD" w:rsidRPr="001F6A97" w:rsidRDefault="00E265CD" w:rsidP="00E265CD">
      <w:pPr>
        <w:jc w:val="both"/>
        <w:rPr>
          <w:color w:val="000000" w:themeColor="text1"/>
          <w:lang w:val="en-GB" w:bidi="en-US"/>
        </w:rPr>
      </w:pPr>
    </w:p>
    <w:p w:rsidR="00E265CD" w:rsidRPr="001F6A97" w:rsidRDefault="00E265CD" w:rsidP="00E265CD">
      <w:pPr>
        <w:jc w:val="both"/>
        <w:rPr>
          <w:color w:val="000000" w:themeColor="text1"/>
          <w:lang w:val="en-GB" w:bidi="en-US"/>
        </w:rPr>
      </w:pPr>
    </w:p>
    <w:p w:rsidR="00972024" w:rsidRPr="001F6A97" w:rsidRDefault="00972024" w:rsidP="00972024">
      <w:pPr>
        <w:pStyle w:val="Heading2"/>
        <w:spacing w:before="0" w:after="0"/>
        <w:rPr>
          <w:rFonts w:asciiTheme="majorHAnsi" w:hAnsiTheme="majorHAnsi"/>
          <w:color w:val="059AD8"/>
          <w:sz w:val="36"/>
          <w:lang w:val="en-GB"/>
        </w:rPr>
      </w:pPr>
      <w:bookmarkStart w:id="66" w:name="_Toc476076306"/>
      <w:r w:rsidRPr="001F6A97">
        <w:rPr>
          <w:rFonts w:asciiTheme="majorHAnsi" w:hAnsiTheme="majorHAnsi"/>
          <w:color w:val="059AD8"/>
          <w:sz w:val="36"/>
          <w:lang w:val="en-GB"/>
        </w:rPr>
        <w:t>National Climate Change Policy, 2012</w:t>
      </w:r>
      <w:bookmarkEnd w:id="66"/>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The Ministry of Climate Change launched Pakistan’s new climate change policy in 2012. Pakistan has been identified as one of the top 16 countries with a high climate change vulnerability index. Many sectors like water resources, agriculture and livestock, human health, forestry, biodiversity, ecosystems, are at great risk of being affected by climate change. </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The new policy recommends policy measures and proposes mitigation strategies in particular for energy, transport, town planning, industries, agriculture and livestock and forestry sectors.</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While mitigation for water resources is a much broader area, beyond the scope of this review, introduction of climate change mitigation strategies in town planning particularly for water, sanitation and solid waste management is particularly pertinent. Two policy measures recommended, among others, that have a direct bearing on water supply, sanitation and solid waste are:</w:t>
      </w:r>
    </w:p>
    <w:p w:rsidR="00972024" w:rsidRPr="001F6A97" w:rsidRDefault="00972024" w:rsidP="00972024">
      <w:pPr>
        <w:jc w:val="both"/>
        <w:rPr>
          <w:color w:val="000000" w:themeColor="text1"/>
          <w:lang w:val="en-GB"/>
        </w:rPr>
      </w:pPr>
    </w:p>
    <w:p w:rsidR="00972024" w:rsidRPr="001F6A97" w:rsidRDefault="00972024" w:rsidP="006748AB">
      <w:pPr>
        <w:pStyle w:val="ListParagraph"/>
        <w:numPr>
          <w:ilvl w:val="0"/>
          <w:numId w:val="29"/>
        </w:numPr>
        <w:jc w:val="both"/>
        <w:rPr>
          <w:color w:val="000000" w:themeColor="text1"/>
          <w:lang w:val="en-GB"/>
        </w:rPr>
      </w:pPr>
      <w:r w:rsidRPr="001F6A97">
        <w:rPr>
          <w:color w:val="000000" w:themeColor="text1"/>
          <w:lang w:val="en-GB"/>
        </w:rPr>
        <w:t>Make installation of wastewater treatment plants an integral part of all sewerage schemes</w:t>
      </w:r>
    </w:p>
    <w:p w:rsidR="00972024" w:rsidRPr="001F6A97" w:rsidRDefault="00972024" w:rsidP="006748AB">
      <w:pPr>
        <w:pStyle w:val="ListParagraph"/>
        <w:numPr>
          <w:ilvl w:val="0"/>
          <w:numId w:val="29"/>
        </w:numPr>
        <w:jc w:val="both"/>
        <w:rPr>
          <w:color w:val="000000" w:themeColor="text1"/>
          <w:lang w:val="en-GB"/>
        </w:rPr>
      </w:pPr>
      <w:r w:rsidRPr="001F6A97">
        <w:rPr>
          <w:color w:val="000000" w:themeColor="text1"/>
          <w:lang w:val="en-GB"/>
        </w:rPr>
        <w:t>Ensure separate collection, disposal and re-use of recyclable, composite and biodegradable waste, preferably at source</w:t>
      </w:r>
    </w:p>
    <w:p w:rsidR="00972024" w:rsidRPr="001F6A97" w:rsidRDefault="00972024" w:rsidP="006748AB">
      <w:pPr>
        <w:pStyle w:val="ListParagraph"/>
        <w:numPr>
          <w:ilvl w:val="0"/>
          <w:numId w:val="29"/>
        </w:numPr>
        <w:jc w:val="both"/>
        <w:rPr>
          <w:color w:val="000000" w:themeColor="text1"/>
          <w:lang w:val="en-GB"/>
        </w:rPr>
      </w:pPr>
      <w:r w:rsidRPr="001F6A97">
        <w:rPr>
          <w:color w:val="000000" w:themeColor="text1"/>
          <w:lang w:val="en-GB"/>
        </w:rPr>
        <w:t>Introduce local rainwater harvesting measures</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pStyle w:val="Heading2"/>
        <w:spacing w:before="0" w:after="0"/>
        <w:rPr>
          <w:rFonts w:asciiTheme="majorHAnsi" w:hAnsiTheme="majorHAnsi"/>
          <w:color w:val="059AD8"/>
          <w:sz w:val="36"/>
          <w:lang w:val="en-GB"/>
        </w:rPr>
      </w:pPr>
      <w:bookmarkStart w:id="67" w:name="_Toc476076307"/>
      <w:r w:rsidRPr="001F6A97">
        <w:rPr>
          <w:rFonts w:asciiTheme="majorHAnsi" w:hAnsiTheme="majorHAnsi"/>
          <w:color w:val="059AD8"/>
          <w:sz w:val="36"/>
          <w:lang w:val="en-GB"/>
        </w:rPr>
        <w:t>Hospital Waste Management Rules, 2005</w:t>
      </w:r>
      <w:bookmarkEnd w:id="67"/>
    </w:p>
    <w:p w:rsidR="00972024" w:rsidRPr="001F6A97" w:rsidRDefault="00972024" w:rsidP="00972024">
      <w:pPr>
        <w:jc w:val="both"/>
        <w:rPr>
          <w:color w:val="000000" w:themeColor="text1"/>
          <w:lang w:val="en-GB"/>
        </w:rPr>
      </w:pPr>
    </w:p>
    <w:p w:rsidR="00F16E21" w:rsidRPr="001F6A97" w:rsidRDefault="00972024" w:rsidP="00F16E21">
      <w:pPr>
        <w:jc w:val="both"/>
        <w:rPr>
          <w:color w:val="000000" w:themeColor="text1"/>
          <w:lang w:val="en-GB"/>
        </w:rPr>
      </w:pPr>
      <w:r w:rsidRPr="001F6A97">
        <w:rPr>
          <w:color w:val="000000" w:themeColor="text1"/>
          <w:lang w:val="en-GB"/>
        </w:rPr>
        <w:t>Under these Rules, every hospital is responsible for proper management of waste generated by it till its final disposal in accordance with provisions given in these Rules. The Rules require each healthcare facility to constitute a waste management team, and to prepare and implement a waste management plan. The Rules also include guidelines for waste segregation, collection, transportation, storage, and disposal.</w:t>
      </w:r>
      <w:r w:rsidR="00A24632" w:rsidRPr="001F6A97">
        <w:rPr>
          <w:color w:val="000000" w:themeColor="text1"/>
          <w:lang w:val="en-GB"/>
        </w:rPr>
        <w:t xml:space="preserve"> The Government of Sindh has developed its Sindh Hospital Waste Management Rules, 2014 adapted from the Hospital Waste Management Rules, 2005.</w:t>
      </w:r>
    </w:p>
    <w:p w:rsidR="00972024" w:rsidRPr="001F6A97" w:rsidRDefault="00972024" w:rsidP="00972024">
      <w:pPr>
        <w:jc w:val="both"/>
        <w:rPr>
          <w:color w:val="000000" w:themeColor="text1"/>
          <w:lang w:val="en-GB"/>
        </w:rPr>
      </w:pPr>
    </w:p>
    <w:p w:rsidR="00972024" w:rsidRPr="001F6A97" w:rsidRDefault="00972024" w:rsidP="00972024">
      <w:pPr>
        <w:pStyle w:val="Heading2"/>
        <w:spacing w:before="0" w:after="0"/>
        <w:rPr>
          <w:rFonts w:asciiTheme="majorHAnsi" w:hAnsiTheme="majorHAnsi"/>
          <w:color w:val="059AD8"/>
          <w:sz w:val="36"/>
          <w:lang w:val="en-GB"/>
        </w:rPr>
      </w:pPr>
      <w:bookmarkStart w:id="68" w:name="_Toc476076308"/>
      <w:r w:rsidRPr="001F6A97">
        <w:rPr>
          <w:rFonts w:asciiTheme="majorHAnsi" w:hAnsiTheme="majorHAnsi"/>
          <w:color w:val="059AD8"/>
          <w:sz w:val="36"/>
          <w:lang w:val="en-GB"/>
        </w:rPr>
        <w:t xml:space="preserve">Draft </w:t>
      </w:r>
      <w:r w:rsidR="00A72DD1" w:rsidRPr="001F6A97">
        <w:rPr>
          <w:rFonts w:asciiTheme="majorHAnsi" w:hAnsiTheme="majorHAnsi"/>
          <w:color w:val="059AD8"/>
          <w:sz w:val="36"/>
          <w:lang w:val="en-GB"/>
        </w:rPr>
        <w:t>Sindh</w:t>
      </w:r>
      <w:r w:rsidRPr="001F6A97">
        <w:rPr>
          <w:rFonts w:asciiTheme="majorHAnsi" w:hAnsiTheme="majorHAnsi"/>
          <w:color w:val="059AD8"/>
          <w:sz w:val="36"/>
          <w:lang w:val="en-GB"/>
        </w:rPr>
        <w:t xml:space="preserve"> Drinking Water Policy</w:t>
      </w:r>
      <w:r w:rsidR="00344603" w:rsidRPr="001F6A97">
        <w:rPr>
          <w:rFonts w:asciiTheme="majorHAnsi" w:hAnsiTheme="majorHAnsi"/>
          <w:color w:val="059AD8"/>
          <w:sz w:val="36"/>
          <w:lang w:val="en-GB"/>
        </w:rPr>
        <w:t>,</w:t>
      </w:r>
      <w:r w:rsidRPr="001F6A97">
        <w:rPr>
          <w:rFonts w:asciiTheme="majorHAnsi" w:hAnsiTheme="majorHAnsi"/>
          <w:color w:val="059AD8"/>
          <w:sz w:val="36"/>
          <w:lang w:val="en-GB"/>
        </w:rPr>
        <w:t xml:space="preserve"> 201</w:t>
      </w:r>
      <w:r w:rsidR="00A72DD1" w:rsidRPr="001F6A97">
        <w:rPr>
          <w:rFonts w:asciiTheme="majorHAnsi" w:hAnsiTheme="majorHAnsi"/>
          <w:color w:val="059AD8"/>
          <w:sz w:val="36"/>
          <w:lang w:val="en-GB"/>
        </w:rPr>
        <w:t>6</w:t>
      </w:r>
      <w:bookmarkEnd w:id="68"/>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The Vision and Mission of the draft Policy are as follows:</w:t>
      </w:r>
    </w:p>
    <w:p w:rsidR="00972024" w:rsidRPr="001F6A97" w:rsidRDefault="00972024" w:rsidP="00972024">
      <w:pPr>
        <w:jc w:val="both"/>
        <w:rPr>
          <w:color w:val="000000" w:themeColor="text1"/>
          <w:lang w:val="en-GB"/>
        </w:rPr>
      </w:pPr>
    </w:p>
    <w:p w:rsidR="00972024" w:rsidRPr="001F6A97" w:rsidRDefault="00972024" w:rsidP="00972024">
      <w:pPr>
        <w:jc w:val="both"/>
        <w:rPr>
          <w:b/>
          <w:bCs/>
          <w:iCs/>
          <w:color w:val="059AD8"/>
          <w:lang w:val="en-GB"/>
        </w:rPr>
      </w:pPr>
      <w:bookmarkStart w:id="69" w:name="_Toc289026019"/>
      <w:r w:rsidRPr="001F6A97">
        <w:rPr>
          <w:b/>
          <w:bCs/>
          <w:iCs/>
          <w:color w:val="059AD8"/>
          <w:lang w:val="en-GB"/>
        </w:rPr>
        <w:t>Vision</w:t>
      </w:r>
      <w:bookmarkEnd w:id="69"/>
    </w:p>
    <w:p w:rsidR="00A72DD1" w:rsidRPr="001F6A97" w:rsidRDefault="005F6071" w:rsidP="00972024">
      <w:pPr>
        <w:jc w:val="both"/>
        <w:rPr>
          <w:color w:val="000000" w:themeColor="text1"/>
          <w:lang w:val="en-GB"/>
        </w:rPr>
      </w:pPr>
      <w:r w:rsidRPr="001F6A97">
        <w:rPr>
          <w:color w:val="000000" w:themeColor="text1"/>
          <w:lang w:val="en-GB"/>
        </w:rPr>
        <w:t>Our vision for the population of Sindh is to provide safely managed drinking water whose supply is adequate, well maintained and sustainable; and to enhance public awareness about health, nutrition and hygiene related to safe drinking water.</w:t>
      </w:r>
    </w:p>
    <w:p w:rsidR="004028FD" w:rsidRPr="001F6A97" w:rsidRDefault="004028FD" w:rsidP="00972024">
      <w:pPr>
        <w:jc w:val="both"/>
        <w:rPr>
          <w:color w:val="000000" w:themeColor="text1"/>
          <w:lang w:val="en-GB"/>
        </w:rPr>
      </w:pPr>
    </w:p>
    <w:p w:rsidR="00972024" w:rsidRPr="001F6A97" w:rsidRDefault="00812212" w:rsidP="00972024">
      <w:pPr>
        <w:jc w:val="both"/>
        <w:rPr>
          <w:b/>
          <w:bCs/>
          <w:iCs/>
          <w:color w:val="059AD8"/>
          <w:lang w:val="en-GB"/>
        </w:rPr>
      </w:pPr>
      <w:r w:rsidRPr="001F6A97">
        <w:rPr>
          <w:b/>
          <w:bCs/>
          <w:iCs/>
          <w:color w:val="059AD8"/>
          <w:lang w:val="en-GB"/>
        </w:rPr>
        <w:t>Principles</w:t>
      </w:r>
    </w:p>
    <w:p w:rsidR="00972024" w:rsidRPr="001F6A97" w:rsidRDefault="00972024" w:rsidP="00972024">
      <w:pPr>
        <w:jc w:val="both"/>
        <w:rPr>
          <w:color w:val="000000" w:themeColor="text1"/>
          <w:lang w:val="en-GB"/>
        </w:rPr>
      </w:pPr>
      <w:r w:rsidRPr="001F6A97">
        <w:rPr>
          <w:color w:val="000000" w:themeColor="text1"/>
          <w:lang w:val="en-GB"/>
        </w:rPr>
        <w:t xml:space="preserve">The main principles of </w:t>
      </w:r>
      <w:r w:rsidR="00A72DD1" w:rsidRPr="001F6A97">
        <w:rPr>
          <w:color w:val="000000" w:themeColor="text1"/>
          <w:lang w:val="en-GB"/>
        </w:rPr>
        <w:t>Sindh</w:t>
      </w:r>
      <w:r w:rsidR="004017CC" w:rsidRPr="001F6A97">
        <w:rPr>
          <w:color w:val="000000" w:themeColor="text1"/>
          <w:lang w:val="en-GB"/>
        </w:rPr>
        <w:t xml:space="preserve"> Drinking Water Policy,</w:t>
      </w:r>
      <w:r w:rsidRPr="001F6A97">
        <w:rPr>
          <w:color w:val="000000" w:themeColor="text1"/>
          <w:lang w:val="en-GB"/>
        </w:rPr>
        <w:t xml:space="preserve"> a</w:t>
      </w:r>
      <w:r w:rsidR="005F6071" w:rsidRPr="001F6A97">
        <w:rPr>
          <w:color w:val="000000" w:themeColor="text1"/>
          <w:lang w:val="en-GB"/>
        </w:rPr>
        <w:t>da</w:t>
      </w:r>
      <w:r w:rsidRPr="001F6A97">
        <w:rPr>
          <w:color w:val="000000" w:themeColor="text1"/>
          <w:lang w:val="en-GB"/>
        </w:rPr>
        <w:t xml:space="preserve">pted from the National Drinking Water Policy 2009 and </w:t>
      </w:r>
      <w:r w:rsidR="004017CC" w:rsidRPr="001F6A97">
        <w:rPr>
          <w:color w:val="000000" w:themeColor="text1"/>
          <w:lang w:val="en-GB"/>
        </w:rPr>
        <w:t xml:space="preserve">aligned with the Sustainable Development Goals, </w:t>
      </w:r>
      <w:r w:rsidRPr="001F6A97">
        <w:rPr>
          <w:color w:val="000000" w:themeColor="text1"/>
          <w:lang w:val="en-GB"/>
        </w:rPr>
        <w:t>are as follows:</w:t>
      </w:r>
    </w:p>
    <w:p w:rsidR="00972024" w:rsidRPr="001F6A97" w:rsidRDefault="00972024" w:rsidP="00972024">
      <w:pPr>
        <w:jc w:val="both"/>
        <w:rPr>
          <w:color w:val="000000" w:themeColor="text1"/>
          <w:lang w:val="en-GB"/>
        </w:rPr>
      </w:pP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Access to safely managed drinking water is a fundamental right of every citizen and that it is the responsibility of the Government to ensure its provision to all citizens</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Water allocation for drinking purposes shall be given priority over other uses</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In order to ensure equitable access, special attention shall be given to removing the existing disparities in coverage of safe drinking and for addressing the needs of the poor and the vulnerable</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Recognising that inadequate and unsafe water supply and sanitation are a major cause of diarrhoea and nutritional deficiency in children, which as a consequence contribute towards child mortality, safely managed drinking water supply and sanitation shall be integrated in health, nutrition and school health programmes</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Access shall be increased to high quality nutrition-sensitive services, including access to water, sanitation facilities, and hygiene</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Key hygiene actions (safe drinking water, handwashing with soap, safe disposal of excreta, and food hygiene) shall be integrated as essential components in all nutrition programmes</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Realising the fact that access and availability of safe drinking water affects all aspects of life of citizen, a multi sectoral approach, involving different departments of the government, shall be adopted to address the issues related to safe drinking water</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Being cognisant of the fact that women are the main providers of domestic water supply and maintainers of hygienic household environment, their participation in planning, implementation, monitoring and operation &amp; maintenance of water supply systems shall be ensured, and WASH shall be integrated in maternal and neonatal health programmes</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Responsibilities and resources shall be delegated to local authorities to enable them to discharge their assigned functions with regard to provision of safe water supply</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A supportive policy framework shall be developed that encourages alternate options through private provision, public-private partnerships, the role of NGOs and community organisations</w:t>
      </w:r>
    </w:p>
    <w:p w:rsidR="005F6071" w:rsidRPr="001F6A97" w:rsidRDefault="005F6071" w:rsidP="00E83937">
      <w:pPr>
        <w:pStyle w:val="ListParagraph"/>
        <w:numPr>
          <w:ilvl w:val="0"/>
          <w:numId w:val="104"/>
        </w:numPr>
        <w:spacing w:after="80"/>
        <w:ind w:left="357" w:hanging="357"/>
        <w:contextualSpacing w:val="0"/>
        <w:rPr>
          <w:color w:val="000000" w:themeColor="text1"/>
          <w:lang w:val="en-GB"/>
        </w:rPr>
      </w:pPr>
      <w:r w:rsidRPr="001F6A97">
        <w:rPr>
          <w:color w:val="000000" w:themeColor="text1"/>
          <w:lang w:val="en-GB"/>
        </w:rPr>
        <w:t>The execution of component-sharing model for government programmes and projects shall be promoted to ensure financial sustainability and community and private sector involvement in development and O&amp;M</w:t>
      </w:r>
    </w:p>
    <w:p w:rsidR="004017CC" w:rsidRPr="001F6A97" w:rsidRDefault="005F6071" w:rsidP="00E83937">
      <w:pPr>
        <w:pStyle w:val="ListParagraph"/>
        <w:numPr>
          <w:ilvl w:val="0"/>
          <w:numId w:val="104"/>
        </w:numPr>
        <w:jc w:val="both"/>
        <w:rPr>
          <w:color w:val="000000" w:themeColor="text1"/>
          <w:lang w:val="en-GB"/>
        </w:rPr>
      </w:pPr>
      <w:r w:rsidRPr="001F6A97">
        <w:rPr>
          <w:color w:val="000000" w:themeColor="text1"/>
          <w:lang w:val="en-GB"/>
        </w:rPr>
        <w:t>Low cost technologies in water and sanitation, that are easy and cost-effective to maintain shall be developed and used</w:t>
      </w:r>
    </w:p>
    <w:p w:rsidR="005F6071" w:rsidRPr="001F6A97" w:rsidRDefault="005F6071" w:rsidP="00972024">
      <w:pPr>
        <w:jc w:val="both"/>
        <w:rPr>
          <w:color w:val="000000" w:themeColor="text1"/>
          <w:lang w:val="en-GB"/>
        </w:rPr>
      </w:pPr>
    </w:p>
    <w:p w:rsidR="00972024" w:rsidRPr="001F6A97" w:rsidRDefault="005F6071" w:rsidP="00972024">
      <w:pPr>
        <w:jc w:val="both"/>
        <w:rPr>
          <w:color w:val="000000" w:themeColor="text1"/>
          <w:lang w:val="en-GB"/>
        </w:rPr>
      </w:pPr>
      <w:r w:rsidRPr="001F6A97">
        <w:rPr>
          <w:color w:val="000000" w:themeColor="text1"/>
          <w:lang w:val="en-GB"/>
        </w:rPr>
        <w:br w:type="page"/>
      </w:r>
      <w:r w:rsidR="00972024" w:rsidRPr="001F6A97">
        <w:rPr>
          <w:color w:val="000000" w:themeColor="text1"/>
          <w:lang w:val="en-GB"/>
        </w:rPr>
        <w:t>The Goals and Objectives of this Policy are highlighted below.</w:t>
      </w:r>
    </w:p>
    <w:p w:rsidR="00972024" w:rsidRPr="001F6A97" w:rsidRDefault="00972024" w:rsidP="00972024">
      <w:pPr>
        <w:jc w:val="both"/>
        <w:rPr>
          <w:color w:val="000000" w:themeColor="text1"/>
          <w:lang w:val="en-GB"/>
        </w:rPr>
      </w:pPr>
    </w:p>
    <w:p w:rsidR="00972024" w:rsidRPr="001F6A97" w:rsidRDefault="00972024" w:rsidP="00972024">
      <w:pPr>
        <w:jc w:val="both"/>
        <w:rPr>
          <w:b/>
          <w:bCs/>
          <w:iCs/>
          <w:color w:val="059AD8"/>
          <w:lang w:val="en-GB"/>
        </w:rPr>
      </w:pPr>
      <w:bookmarkStart w:id="70" w:name="_Toc289026023"/>
      <w:r w:rsidRPr="001F6A97">
        <w:rPr>
          <w:b/>
          <w:bCs/>
          <w:iCs/>
          <w:color w:val="059AD8"/>
          <w:lang w:val="en-GB"/>
        </w:rPr>
        <w:t>Goals and Objectives</w:t>
      </w:r>
      <w:bookmarkEnd w:id="70"/>
    </w:p>
    <w:p w:rsidR="00972024" w:rsidRPr="001F6A97" w:rsidRDefault="00972024" w:rsidP="00972024">
      <w:pPr>
        <w:jc w:val="both"/>
        <w:rPr>
          <w:b/>
          <w:color w:val="000000" w:themeColor="text1"/>
          <w:lang w:val="en-GB"/>
        </w:rPr>
      </w:pPr>
    </w:p>
    <w:p w:rsidR="00972024" w:rsidRPr="001F6A97" w:rsidRDefault="00972024" w:rsidP="00972024">
      <w:pPr>
        <w:jc w:val="both"/>
        <w:rPr>
          <w:color w:val="000000" w:themeColor="text1"/>
          <w:lang w:val="en-GB"/>
        </w:rPr>
      </w:pPr>
      <w:r w:rsidRPr="001F6A97">
        <w:rPr>
          <w:b/>
          <w:color w:val="059AD8"/>
          <w:lang w:val="en-GB"/>
        </w:rPr>
        <w:t>Overall Goal:</w:t>
      </w:r>
      <w:r w:rsidR="004017CC" w:rsidRPr="001F6A97">
        <w:rPr>
          <w:color w:val="000000" w:themeColor="text1"/>
          <w:lang w:val="en-GB"/>
        </w:rPr>
        <w:t>The goal of the Sindh Drinking Water Policy is to improve the quality of life of people of Sindh by reducing morbidity and mortality caused by water-borne diseases through provision of safely managed and potable drinking water to the entire population that is located on premises, available when needed, and free from contamination, affordable and of sufficient quantity, and in a way that is efficient, equitable and sustainable.</w:t>
      </w:r>
    </w:p>
    <w:p w:rsidR="00972024" w:rsidRPr="001F6A97" w:rsidRDefault="00972024" w:rsidP="00972024">
      <w:pPr>
        <w:jc w:val="both"/>
        <w:rPr>
          <w:color w:val="000000" w:themeColor="text1"/>
          <w:lang w:val="en-GB"/>
        </w:rPr>
      </w:pPr>
    </w:p>
    <w:p w:rsidR="00F0099D" w:rsidRPr="001F6A97" w:rsidRDefault="00F0099D" w:rsidP="00F0099D">
      <w:pPr>
        <w:jc w:val="both"/>
        <w:rPr>
          <w:color w:val="000000" w:themeColor="text1"/>
          <w:lang w:val="en-GB"/>
        </w:rPr>
      </w:pPr>
      <w:r w:rsidRPr="001F6A97">
        <w:rPr>
          <w:color w:val="000000" w:themeColor="text1"/>
          <w:lang w:val="en-GB"/>
        </w:rPr>
        <w:t>The specific objectives of the Policy are as follows:</w:t>
      </w:r>
    </w:p>
    <w:p w:rsidR="00F0099D" w:rsidRPr="001F6A97" w:rsidRDefault="00F0099D" w:rsidP="00F0099D">
      <w:pPr>
        <w:jc w:val="both"/>
        <w:rPr>
          <w:color w:val="000000" w:themeColor="text1"/>
          <w:lang w:val="en-GB"/>
        </w:rPr>
      </w:pPr>
    </w:p>
    <w:p w:rsidR="00F0099D" w:rsidRPr="001F6A97" w:rsidRDefault="00F0099D" w:rsidP="00F0099D">
      <w:pPr>
        <w:jc w:val="both"/>
        <w:rPr>
          <w:b/>
          <w:color w:val="059AD8"/>
          <w:lang w:val="en-GB"/>
        </w:rPr>
      </w:pPr>
      <w:r w:rsidRPr="001F6A97">
        <w:rPr>
          <w:b/>
          <w:color w:val="059AD8"/>
          <w:lang w:val="en-GB"/>
        </w:rPr>
        <w:t>Objectives:</w:t>
      </w:r>
    </w:p>
    <w:p w:rsidR="00F0099D" w:rsidRPr="001F6A97" w:rsidRDefault="00F0099D" w:rsidP="00F0099D">
      <w:pPr>
        <w:jc w:val="both"/>
        <w:rPr>
          <w:color w:val="000000" w:themeColor="text1"/>
          <w:lang w:val="en-GB"/>
        </w:rPr>
      </w:pP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Introduce legislative measures and regulations to create an enabling framework for safely managed drinking water supply, regulation of water usage, extraction, treatment, transportation and distribution</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Ensure that all drinking water resources and supply systems are protected with community involvement</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Develop district level drinking water availability plans for urban and rural areas to ensure improved planning for equitable access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Enhance the coverage of safely managed drinking water supply in the province to achieve that Sustainable Development Goals (SDGs) targets of universal access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Develop criteria for installation of new drinking water supply schemes and ensure that all new schemes are safely managed, rationalised and constructed through need based criteria so that all areas and communities are served</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Develop standardised service delivery models for both urban and rural drinking water supply schemes to improve efficiency, cost-effectiveness, improve monitoring and sustainability</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Develop mechanisms for reuse, recycle and recharge of wastewater for other municipal and productive uses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Ensure that all drinking water supply systems are designed and constructed in line with the national drinking water quality standards and all municipal discharges comply with National Environment Quality Standards (NEQS)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Install water treatment plants at existing drinking water supply schemes where required and incorporate water treatment facilities in all new drinking water supply schemes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Ensure development of water safety plans for all drinking water supply systems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Develop and sustain regular drinking water quality monitoring and surveillance, and institute mechanisms for remedial action</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Increase public awareness about water borne and water-related diseases (including polio), nutrition and hygiene, and enhance the role of communities for household water treatment/storage, water safety and conservation, and safe hygiene practices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Ensure that drinking water supply projects are nutrition sensitive and integrated in health, nutrition and school health programmes</w:t>
      </w:r>
    </w:p>
    <w:p w:rsidR="007D6582" w:rsidRPr="001F6A97" w:rsidRDefault="007D6582" w:rsidP="00E83937">
      <w:pPr>
        <w:pStyle w:val="ListParagraph"/>
        <w:numPr>
          <w:ilvl w:val="0"/>
          <w:numId w:val="105"/>
        </w:numPr>
        <w:spacing w:after="80"/>
        <w:contextualSpacing w:val="0"/>
        <w:rPr>
          <w:color w:val="000000" w:themeColor="text1"/>
          <w:lang w:val="en-GB"/>
        </w:rPr>
      </w:pPr>
      <w:r w:rsidRPr="001F6A97">
        <w:rPr>
          <w:color w:val="000000" w:themeColor="text1"/>
          <w:lang w:val="en-GB"/>
        </w:rPr>
        <w:t>Institutionalise WASH in schools (infrastructure and 3 stars) and introduce curricular change to incorporate health, nutrition and hygiene and improved and safe water and sanitation practices among school children</w:t>
      </w:r>
    </w:p>
    <w:p w:rsidR="004017CC" w:rsidRPr="001F6A97" w:rsidRDefault="007D6582" w:rsidP="00E83937">
      <w:pPr>
        <w:pStyle w:val="ListParagraph"/>
        <w:numPr>
          <w:ilvl w:val="0"/>
          <w:numId w:val="105"/>
        </w:numPr>
        <w:jc w:val="both"/>
        <w:rPr>
          <w:color w:val="000000" w:themeColor="text1"/>
          <w:lang w:val="en-GB"/>
        </w:rPr>
      </w:pPr>
      <w:r w:rsidRPr="001F6A97">
        <w:rPr>
          <w:color w:val="000000" w:themeColor="text1"/>
          <w:lang w:val="en-GB"/>
        </w:rPr>
        <w:t>Institute adaptation measures and disaster risk reduction and mitigation strategies to minimise the impact of climatic events on drinking water supply systems</w:t>
      </w:r>
    </w:p>
    <w:p w:rsidR="00820F3F" w:rsidRPr="001F6A97" w:rsidRDefault="00820F3F" w:rsidP="00F0099D">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pStyle w:val="Heading2"/>
        <w:spacing w:before="0" w:after="0"/>
        <w:rPr>
          <w:rFonts w:asciiTheme="majorHAnsi" w:hAnsiTheme="majorHAnsi"/>
          <w:color w:val="059AD8"/>
          <w:sz w:val="36"/>
          <w:lang w:val="en-GB"/>
        </w:rPr>
      </w:pPr>
      <w:bookmarkStart w:id="71" w:name="_Toc476076309"/>
      <w:r w:rsidRPr="001F6A97">
        <w:rPr>
          <w:rFonts w:asciiTheme="majorHAnsi" w:hAnsiTheme="majorHAnsi"/>
          <w:color w:val="059AD8"/>
          <w:sz w:val="36"/>
          <w:lang w:val="en-GB"/>
        </w:rPr>
        <w:t xml:space="preserve">Draft </w:t>
      </w:r>
      <w:r w:rsidR="00700ACC" w:rsidRPr="001F6A97">
        <w:rPr>
          <w:rFonts w:asciiTheme="majorHAnsi" w:hAnsiTheme="majorHAnsi"/>
          <w:color w:val="059AD8"/>
          <w:sz w:val="36"/>
          <w:lang w:val="en-GB"/>
        </w:rPr>
        <w:t>Sindh</w:t>
      </w:r>
      <w:r w:rsidRPr="001F6A97">
        <w:rPr>
          <w:rFonts w:asciiTheme="majorHAnsi" w:hAnsiTheme="majorHAnsi"/>
          <w:color w:val="059AD8"/>
          <w:sz w:val="36"/>
          <w:lang w:val="en-GB"/>
        </w:rPr>
        <w:t xml:space="preserve"> Sanitation Policy</w:t>
      </w:r>
      <w:r w:rsidR="00344603" w:rsidRPr="001F6A97">
        <w:rPr>
          <w:rFonts w:asciiTheme="majorHAnsi" w:hAnsiTheme="majorHAnsi"/>
          <w:color w:val="059AD8"/>
          <w:sz w:val="36"/>
          <w:lang w:val="en-GB"/>
        </w:rPr>
        <w:t>,</w:t>
      </w:r>
      <w:r w:rsidRPr="001F6A97">
        <w:rPr>
          <w:rFonts w:asciiTheme="majorHAnsi" w:hAnsiTheme="majorHAnsi"/>
          <w:color w:val="059AD8"/>
          <w:sz w:val="36"/>
          <w:lang w:val="en-GB"/>
        </w:rPr>
        <w:t xml:space="preserve"> 201</w:t>
      </w:r>
      <w:r w:rsidR="00700ACC" w:rsidRPr="001F6A97">
        <w:rPr>
          <w:rFonts w:asciiTheme="majorHAnsi" w:hAnsiTheme="majorHAnsi"/>
          <w:color w:val="059AD8"/>
          <w:sz w:val="36"/>
          <w:lang w:val="en-GB"/>
        </w:rPr>
        <w:t>6</w:t>
      </w:r>
      <w:bookmarkEnd w:id="71"/>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The </w:t>
      </w:r>
      <w:r w:rsidR="00F9786E" w:rsidRPr="001F6A97">
        <w:rPr>
          <w:color w:val="000000" w:themeColor="text1"/>
          <w:lang w:val="en-GB"/>
        </w:rPr>
        <w:t>Goal and Targets</w:t>
      </w:r>
      <w:r w:rsidRPr="001F6A97">
        <w:rPr>
          <w:color w:val="000000" w:themeColor="text1"/>
          <w:lang w:val="en-GB"/>
        </w:rPr>
        <w:t xml:space="preserve"> of the draft Policy are as follows:</w:t>
      </w:r>
    </w:p>
    <w:p w:rsidR="00972024" w:rsidRPr="001F6A97" w:rsidRDefault="00972024" w:rsidP="00972024">
      <w:pPr>
        <w:jc w:val="both"/>
        <w:rPr>
          <w:color w:val="000000" w:themeColor="text1"/>
          <w:lang w:val="en-GB"/>
        </w:rPr>
      </w:pPr>
    </w:p>
    <w:p w:rsidR="00972024" w:rsidRPr="001F6A97" w:rsidRDefault="00F9786E" w:rsidP="00972024">
      <w:pPr>
        <w:jc w:val="both"/>
        <w:rPr>
          <w:b/>
          <w:bCs/>
          <w:color w:val="059AD8"/>
          <w:lang w:val="en-GB"/>
        </w:rPr>
      </w:pPr>
      <w:r w:rsidRPr="001F6A97">
        <w:rPr>
          <w:b/>
          <w:bCs/>
          <w:color w:val="059AD8"/>
          <w:lang w:val="en-GB"/>
        </w:rPr>
        <w:t>Goal</w:t>
      </w:r>
    </w:p>
    <w:p w:rsidR="00972024" w:rsidRPr="001F6A97" w:rsidRDefault="004017CC" w:rsidP="00972024">
      <w:pPr>
        <w:jc w:val="both"/>
        <w:rPr>
          <w:color w:val="000000" w:themeColor="text1"/>
          <w:lang w:val="en-GB"/>
        </w:rPr>
      </w:pPr>
      <w:r w:rsidRPr="001F6A97">
        <w:rPr>
          <w:color w:val="000000" w:themeColor="text1"/>
          <w:lang w:val="en-GB"/>
        </w:rPr>
        <w:t>The goal of the Provincial Sanitation policy is to ensure that the entire population of Sindh has access to a safely managed sanitation service and sanitary environment that is also nutrition-sensitive and hygienic.</w:t>
      </w:r>
      <w:r w:rsidR="00F9786E" w:rsidRPr="001F6A97">
        <w:rPr>
          <w:color w:val="000000" w:themeColor="text1"/>
          <w:lang w:val="en-GB"/>
        </w:rPr>
        <w:t xml:space="preserve"> The motto of this policy is ‘Saaf Suthro Sindh’.</w:t>
      </w:r>
    </w:p>
    <w:p w:rsidR="00F9786E" w:rsidRPr="001F6A97" w:rsidRDefault="00F9786E" w:rsidP="00972024">
      <w:pPr>
        <w:jc w:val="both"/>
        <w:rPr>
          <w:color w:val="000000" w:themeColor="text1"/>
          <w:lang w:val="en-GB"/>
        </w:rPr>
      </w:pPr>
    </w:p>
    <w:p w:rsidR="00F9786E" w:rsidRPr="001F6A97" w:rsidRDefault="00F9786E" w:rsidP="00972024">
      <w:pPr>
        <w:jc w:val="both"/>
        <w:rPr>
          <w:b/>
          <w:color w:val="059AD8"/>
          <w:lang w:val="en-GB"/>
        </w:rPr>
      </w:pPr>
      <w:r w:rsidRPr="001F6A97">
        <w:rPr>
          <w:b/>
          <w:color w:val="059AD8"/>
          <w:lang w:val="en-GB"/>
        </w:rPr>
        <w:t>Targets</w:t>
      </w:r>
    </w:p>
    <w:p w:rsidR="00F9786E" w:rsidRPr="001F6A97" w:rsidRDefault="00F9786E" w:rsidP="00972024">
      <w:pPr>
        <w:jc w:val="both"/>
        <w:rPr>
          <w:color w:val="000000" w:themeColor="text1"/>
          <w:lang w:val="en-GB"/>
        </w:rPr>
      </w:pPr>
      <w:r w:rsidRPr="001F6A97">
        <w:rPr>
          <w:color w:val="000000" w:themeColor="text1"/>
          <w:lang w:val="en-GB"/>
        </w:rPr>
        <w:t>Its key targets are:</w:t>
      </w:r>
    </w:p>
    <w:p w:rsidR="00F9786E" w:rsidRPr="001F6A97" w:rsidRDefault="00F9786E" w:rsidP="00972024">
      <w:pPr>
        <w:jc w:val="both"/>
        <w:rPr>
          <w:color w:val="000000" w:themeColor="text1"/>
          <w:lang w:val="en-GB"/>
        </w:rPr>
      </w:pPr>
    </w:p>
    <w:p w:rsidR="004017CC" w:rsidRPr="001F6A97" w:rsidRDefault="004017CC" w:rsidP="00E83937">
      <w:pPr>
        <w:pStyle w:val="ListParagraph"/>
        <w:numPr>
          <w:ilvl w:val="0"/>
          <w:numId w:val="63"/>
        </w:numPr>
        <w:spacing w:after="80"/>
        <w:contextualSpacing w:val="0"/>
        <w:jc w:val="both"/>
        <w:rPr>
          <w:color w:val="000000" w:themeColor="text1"/>
          <w:lang w:val="en-GB"/>
        </w:rPr>
      </w:pPr>
      <w:r w:rsidRPr="001F6A97">
        <w:rPr>
          <w:color w:val="000000" w:themeColor="text1"/>
          <w:lang w:val="en-GB"/>
        </w:rPr>
        <w:t xml:space="preserve">Eradicate Open Defecation from Sindh Province by 2025, while 70% villages of 13 high priority districts achieve the status of open defecation free by 2020. </w:t>
      </w:r>
    </w:p>
    <w:p w:rsidR="004017CC" w:rsidRPr="001F6A97" w:rsidRDefault="004017CC" w:rsidP="00E83937">
      <w:pPr>
        <w:pStyle w:val="ListParagraph"/>
        <w:numPr>
          <w:ilvl w:val="0"/>
          <w:numId w:val="63"/>
        </w:numPr>
        <w:spacing w:after="80"/>
        <w:contextualSpacing w:val="0"/>
        <w:jc w:val="both"/>
        <w:rPr>
          <w:color w:val="000000" w:themeColor="text1"/>
          <w:lang w:val="en-GB"/>
        </w:rPr>
      </w:pPr>
      <w:r w:rsidRPr="001F6A97">
        <w:rPr>
          <w:color w:val="000000" w:themeColor="text1"/>
          <w:lang w:val="en-GB"/>
        </w:rPr>
        <w:t xml:space="preserve">100% households in Sindh have access to and use sanitary latrines by 2025, while 70% of rural households in high priority districts will achieve this by 2020. </w:t>
      </w:r>
    </w:p>
    <w:p w:rsidR="004017CC" w:rsidRPr="001F6A97" w:rsidRDefault="004017CC" w:rsidP="00E83937">
      <w:pPr>
        <w:pStyle w:val="ListParagraph"/>
        <w:numPr>
          <w:ilvl w:val="0"/>
          <w:numId w:val="63"/>
        </w:numPr>
        <w:spacing w:after="80"/>
        <w:contextualSpacing w:val="0"/>
        <w:jc w:val="both"/>
        <w:rPr>
          <w:color w:val="000000" w:themeColor="text1"/>
          <w:lang w:val="en-GB"/>
        </w:rPr>
      </w:pPr>
      <w:r w:rsidRPr="001F6A97">
        <w:rPr>
          <w:color w:val="000000" w:themeColor="text1"/>
          <w:lang w:val="en-GB"/>
        </w:rPr>
        <w:t xml:space="preserve">Strengthen and implement liquid waste management with sewer lanes and covered/improved drains with 85% coverage of urban areas and 60% coverage in rural areas. </w:t>
      </w:r>
    </w:p>
    <w:p w:rsidR="004017CC" w:rsidRPr="001F6A97" w:rsidRDefault="004017CC" w:rsidP="00E83937">
      <w:pPr>
        <w:pStyle w:val="ListParagraph"/>
        <w:numPr>
          <w:ilvl w:val="0"/>
          <w:numId w:val="63"/>
        </w:numPr>
        <w:spacing w:after="80"/>
        <w:contextualSpacing w:val="0"/>
        <w:jc w:val="both"/>
        <w:rPr>
          <w:color w:val="000000" w:themeColor="text1"/>
          <w:lang w:val="en-GB"/>
        </w:rPr>
      </w:pPr>
      <w:r w:rsidRPr="001F6A97">
        <w:rPr>
          <w:color w:val="000000" w:themeColor="text1"/>
          <w:lang w:val="en-GB"/>
        </w:rPr>
        <w:t>Create and develop wastewater treatment mechanisms to cover 75% of urban areas and 40% in rural areas by 2025.</w:t>
      </w:r>
    </w:p>
    <w:p w:rsidR="004017CC" w:rsidRPr="001F6A97" w:rsidRDefault="004017CC" w:rsidP="00E83937">
      <w:pPr>
        <w:pStyle w:val="ListParagraph"/>
        <w:numPr>
          <w:ilvl w:val="0"/>
          <w:numId w:val="63"/>
        </w:numPr>
        <w:spacing w:after="80"/>
        <w:contextualSpacing w:val="0"/>
        <w:jc w:val="both"/>
        <w:rPr>
          <w:color w:val="000000" w:themeColor="text1"/>
          <w:lang w:val="en-GB"/>
        </w:rPr>
      </w:pPr>
      <w:r w:rsidRPr="001F6A97">
        <w:rPr>
          <w:color w:val="000000" w:themeColor="text1"/>
          <w:lang w:val="en-GB"/>
        </w:rPr>
        <w:t>More than 90% of rural households and 100% of urban households wash hands with soap at critical times by 2025.</w:t>
      </w:r>
    </w:p>
    <w:p w:rsidR="004017CC" w:rsidRPr="001F6A97" w:rsidRDefault="004017CC" w:rsidP="00E83937">
      <w:pPr>
        <w:pStyle w:val="ListParagraph"/>
        <w:numPr>
          <w:ilvl w:val="0"/>
          <w:numId w:val="63"/>
        </w:numPr>
        <w:jc w:val="both"/>
        <w:rPr>
          <w:color w:val="000000" w:themeColor="text1"/>
          <w:lang w:val="en-GB"/>
        </w:rPr>
      </w:pPr>
      <w:r w:rsidRPr="001F6A97">
        <w:rPr>
          <w:color w:val="000000" w:themeColor="text1"/>
          <w:lang w:val="en-GB"/>
        </w:rPr>
        <w:t>Implement integrated solid waste management with 100% coverage in urban areas and 60% in rural areas of Sindh by 2025.</w:t>
      </w:r>
    </w:p>
    <w:p w:rsidR="00F9786E" w:rsidRPr="001F6A97" w:rsidRDefault="00F9786E" w:rsidP="004017CC">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jc w:val="both"/>
        <w:rPr>
          <w:b/>
          <w:color w:val="059AD8"/>
          <w:lang w:val="en-GB"/>
        </w:rPr>
      </w:pPr>
      <w:r w:rsidRPr="001F6A97">
        <w:rPr>
          <w:b/>
          <w:color w:val="059AD8"/>
          <w:lang w:val="en-GB"/>
        </w:rPr>
        <w:t>Principles</w:t>
      </w:r>
    </w:p>
    <w:p w:rsidR="00972024" w:rsidRPr="001F6A97" w:rsidRDefault="00972024" w:rsidP="00972024">
      <w:pPr>
        <w:jc w:val="both"/>
        <w:rPr>
          <w:color w:val="000000" w:themeColor="text1"/>
          <w:lang w:val="en-GB"/>
        </w:rPr>
      </w:pPr>
      <w:r w:rsidRPr="001F6A97">
        <w:rPr>
          <w:color w:val="000000" w:themeColor="text1"/>
          <w:lang w:val="en-GB"/>
        </w:rPr>
        <w:t xml:space="preserve">The main principles of </w:t>
      </w:r>
      <w:r w:rsidR="004017CC" w:rsidRPr="001F6A97">
        <w:rPr>
          <w:color w:val="000000" w:themeColor="text1"/>
          <w:lang w:val="en-GB"/>
        </w:rPr>
        <w:t xml:space="preserve">draft </w:t>
      </w:r>
      <w:r w:rsidR="00F9786E" w:rsidRPr="001F6A97">
        <w:rPr>
          <w:color w:val="000000" w:themeColor="text1"/>
          <w:lang w:val="en-GB"/>
        </w:rPr>
        <w:t>Sindh</w:t>
      </w:r>
      <w:r w:rsidRPr="001F6A97">
        <w:rPr>
          <w:color w:val="000000" w:themeColor="text1"/>
          <w:lang w:val="en-GB"/>
        </w:rPr>
        <w:t xml:space="preserve"> Sanitation Policy are as follows:</w:t>
      </w:r>
    </w:p>
    <w:p w:rsidR="00972024" w:rsidRPr="001F6A97" w:rsidRDefault="00972024" w:rsidP="00972024">
      <w:pPr>
        <w:jc w:val="both"/>
        <w:rPr>
          <w:color w:val="000000" w:themeColor="text1"/>
          <w:lang w:val="en-GB"/>
        </w:rPr>
      </w:pP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The Policy aligns itself with the goals and targets of the SDGs for sanitation, which require sanitation services to be safely managed, have a private improved facility where faecal wastes are safely disposed on site or transported and treated off-site; plus a handwashing facility with soap and water</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The sanitation policy adheres itself to the pursuit of total sanitation as outlined in PATS, within the province, which refers to the complete eradication of all indiscriminate and unhygienic practices including disposal of excreta, foul water and solid waste.</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Safely managed sanitation services is a fundamental right for all persons in Sindh province, and should be ensured through enhanced access to marginalised and low resource areas with equitable distribution of resources. Recognition of inequities and rights based programming will be given key emphasis during the planning, execution and monitoring of sanitation programmes.</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The policy seeks to prioritise the areas that pose the greatest risk to human health namely hygiene awareness and excreta disposal, and then address the environmental health risks that are posed by poor drainage and solid waste disposal.</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Recognising that inadequate and unsafe water supply and sanitation are a major cause of diarrhoea and nutritional deficiency in children, which as a consequence contribute towards child mortality, safe drinking water supply and sanitation should be integrated in health, nutrition and school health programmes</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Increase access to high quality nutrition-sensitive services, including access to water, sanitation facilities, and hygiene</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Integrate key hygiene actions (safe drinking water, handwashing with soap, safe disposal of excreta, and food hygiene) as essential components in all nutrition programmes</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The policy shall promote the community led approaches to strengthen the demand for safely managed improved sanitary conditions that emerges from local communities. The multi-stakeholder partnerships and collaborations comprising of citizens, governments, civil society, non-governmental organisations (NGOs), donors, academia, media, etc. be encouraged to maximise the synergies in designing and implementation of interventions.</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Affordable (in terms of designs as well as availability of water) and cost effective technical solutions with necessary modifications and adaptations in technical standards to be consistent with cultural sensitivities of specific communities will be identified and marketed.</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Sustainability of the services shall be ensured by mobilising and engaging existing structures, where possible like LHWs, UC secretaries, NGOs and private sector in service delivery and reporting of WASH.</w:t>
      </w:r>
    </w:p>
    <w:p w:rsidR="00C237F7"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The component sharing model as envisaged in the National Sanitation Policy will be institutionalised gradually in which the community is responsible to construct lane and neighbourhood level sewers (internal development) on self-help basis and the government focuses on trunks, disposal and treatment unit (external development).</w:t>
      </w:r>
    </w:p>
    <w:p w:rsidR="004017CC" w:rsidRPr="001F6A97" w:rsidRDefault="004017CC" w:rsidP="00E83937">
      <w:pPr>
        <w:pStyle w:val="ListParagraph"/>
        <w:numPr>
          <w:ilvl w:val="0"/>
          <w:numId w:val="106"/>
        </w:numPr>
        <w:spacing w:after="80"/>
        <w:ind w:left="357" w:hanging="357"/>
        <w:contextualSpacing w:val="0"/>
        <w:jc w:val="both"/>
        <w:rPr>
          <w:color w:val="000000" w:themeColor="text1"/>
          <w:lang w:val="en-GB"/>
        </w:rPr>
      </w:pPr>
      <w:r w:rsidRPr="001F6A97">
        <w:rPr>
          <w:color w:val="000000" w:themeColor="text1"/>
          <w:lang w:val="en-GB"/>
        </w:rPr>
        <w:t>The role of women shall be an integral component of behavioural change communication strategies and project planning, implementing and monitoring through capacity development and social mobilisation of relevant stakeholders.</w:t>
      </w:r>
    </w:p>
    <w:p w:rsidR="004017CC" w:rsidRPr="001F6A97" w:rsidRDefault="004017CC" w:rsidP="00E83937">
      <w:pPr>
        <w:pStyle w:val="ListParagraph"/>
        <w:numPr>
          <w:ilvl w:val="0"/>
          <w:numId w:val="106"/>
        </w:numPr>
        <w:ind w:left="360"/>
        <w:jc w:val="both"/>
        <w:rPr>
          <w:color w:val="000000" w:themeColor="text1"/>
          <w:lang w:val="en-GB"/>
        </w:rPr>
      </w:pPr>
      <w:r w:rsidRPr="001F6A97">
        <w:rPr>
          <w:color w:val="000000" w:themeColor="text1"/>
          <w:lang w:val="en-GB"/>
        </w:rPr>
        <w:t>An independent monitoring and evaluation system will be established and maintained to track progress under the sanitation agenda and also to operationalise incentives envisaged in this policy.</w:t>
      </w:r>
    </w:p>
    <w:p w:rsidR="004017CC" w:rsidRPr="001F6A97" w:rsidRDefault="004017CC" w:rsidP="00DE3C45">
      <w:pPr>
        <w:jc w:val="both"/>
        <w:rPr>
          <w:color w:val="000000" w:themeColor="text1"/>
          <w:lang w:val="en-GB"/>
        </w:rPr>
      </w:pPr>
    </w:p>
    <w:p w:rsidR="00972024" w:rsidRPr="001F6A97" w:rsidRDefault="00DE3C45" w:rsidP="00DE3C45">
      <w:pPr>
        <w:pStyle w:val="Heading3"/>
        <w:spacing w:before="0"/>
        <w:rPr>
          <w:color w:val="059AD8"/>
          <w:sz w:val="28"/>
          <w:lang w:val="en-GB"/>
        </w:rPr>
      </w:pPr>
      <w:r w:rsidRPr="001F6A97">
        <w:rPr>
          <w:b w:val="0"/>
          <w:color w:val="000000" w:themeColor="text1"/>
          <w:lang w:val="en-GB"/>
        </w:rPr>
        <w:br w:type="column"/>
      </w:r>
      <w:bookmarkStart w:id="72" w:name="_Toc476076310"/>
      <w:r w:rsidR="00972024" w:rsidRPr="001F6A97">
        <w:rPr>
          <w:color w:val="059AD8"/>
          <w:sz w:val="28"/>
          <w:lang w:val="en-GB"/>
        </w:rPr>
        <w:t>Pakistan Approaches to Total Sanitation, 2010</w:t>
      </w:r>
      <w:bookmarkEnd w:id="72"/>
    </w:p>
    <w:p w:rsidR="00DE3C45" w:rsidRPr="001F6A97" w:rsidRDefault="00DE3C45" w:rsidP="00DE3C45">
      <w:pPr>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Pakistan Approaches to Total Sanitation (PATS) developed under the leadership of Climate Change Division of the Cabinet Secretariat, (former Ministry of Environment) has been successfully rolled out in Pakistan with the support of Provincial Governments, UNICEF and civil society partners. PATS underpins an Integrated Total Sanitation approach that seeks for sanitation demand creation, sustaining the demand through supply side interventions, promoting participatory hygiene, attaining 100% adequate drainage and wastewater treatments, linkages development with duty bearers and knowledge management and accountability. PATS extends an active social mobilisation strategy by building a cadre of human resources who inspire and empower the communities to construct technically sound and viable latrines which are connected to a secure disposal system andachieve total sanitation status, sustainably adopt hygiene practices and continuously use </w:t>
      </w:r>
      <w:r w:rsidR="00C237F7" w:rsidRPr="001F6A97">
        <w:rPr>
          <w:color w:val="000000" w:themeColor="text1"/>
          <w:lang w:val="en-GB"/>
        </w:rPr>
        <w:t>improved sanitation facilities.</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PATS calls for humanitarian-development nexus in sanitation programmes and includes sanitation marketing strategies to achieve total sanitation in an urban or rural human settlement. Large scale sanitation programmes following PATS approach have been implemented by sanitation sector partners in the aftermath of 2010 floods, which affected the whole country. Evaluation of these programmes and subsequent sanitation programmes in response to floods in 2011 and 2012 has helped refinement of programme design under PATS, especially in harmonising humanitarian-development interventions. It is estimated that more than 8 million people have achieved ‘Open Defecation Free’ (ODF) status as a result of at scale programmes under PATS since its launch in March 2011. Another achievement of PATS approach is that all sanitation sector partners have adopted it and sanitation programmes implemented under this approach at scale are being adopted by the government in terms of funding and implementation.</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pStyle w:val="Heading3"/>
        <w:spacing w:before="0"/>
        <w:rPr>
          <w:color w:val="059AD8"/>
          <w:sz w:val="28"/>
          <w:lang w:val="en-GB"/>
        </w:rPr>
      </w:pPr>
      <w:bookmarkStart w:id="73" w:name="_Toc476076311"/>
      <w:r w:rsidRPr="001F6A97">
        <w:rPr>
          <w:color w:val="059AD8"/>
          <w:sz w:val="28"/>
          <w:lang w:val="en-GB"/>
        </w:rPr>
        <w:t>Community Led Total Sanitation</w:t>
      </w:r>
      <w:bookmarkEnd w:id="73"/>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Community Led Total Sanitation (CLTS) methodology is an entry point to achieve “total sanitation” and not total sanitation in itself. CLTS is an effective approach for triggering action to change defecation behaviours at the community level and to create demand for improved sanitation facilities. Sanitation, as a whole is an entry point for greater social change and community mobilisation. The steps identified under CLTS include: </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b/>
          <w:color w:val="059AD8"/>
          <w:lang w:val="en-GB"/>
        </w:rPr>
        <w:t>Pre-triggering</w:t>
      </w:r>
      <w:r w:rsidRPr="001F6A97">
        <w:rPr>
          <w:color w:val="059AD8"/>
          <w:lang w:val="en-GB"/>
        </w:rPr>
        <w:t>:</w:t>
      </w:r>
      <w:r w:rsidRPr="001F6A97">
        <w:rPr>
          <w:color w:val="000000" w:themeColor="text1"/>
          <w:lang w:val="en-GB"/>
        </w:rPr>
        <w:t xml:space="preserve"> selecting community and developing a better-defined sense of community</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b/>
          <w:color w:val="059AD8"/>
          <w:lang w:val="en-GB"/>
        </w:rPr>
        <w:t>Triggering</w:t>
      </w:r>
      <w:r w:rsidRPr="001F6A97">
        <w:rPr>
          <w:color w:val="059AD8"/>
          <w:lang w:val="en-GB"/>
        </w:rPr>
        <w:t>:</w:t>
      </w:r>
      <w:r w:rsidRPr="001F6A97">
        <w:rPr>
          <w:color w:val="000000" w:themeColor="text1"/>
          <w:lang w:val="en-GB"/>
        </w:rPr>
        <w:t xml:space="preserve"> educating the community regarding the consequences of living in a faecally contaminated environment until they come to the realisation that they are eating, washing in, and drinking each other’s faeces. Some of the triggering activities include defecation area transect, mapping of defecation areas, calculations of faeces and medical expenses, triggering disgust and ignition. The “ignition” captures the moment when the community becomes mobilised to take collective action to stop the ingestion of each other’s faeces and improve their poor sanitation.</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b/>
          <w:color w:val="059AD8"/>
          <w:lang w:val="en-GB"/>
        </w:rPr>
        <w:t>Post-triggering</w:t>
      </w:r>
      <w:r w:rsidRPr="001F6A97">
        <w:rPr>
          <w:color w:val="059AD8"/>
          <w:lang w:val="en-GB"/>
        </w:rPr>
        <w:t>:</w:t>
      </w:r>
      <w:r w:rsidRPr="001F6A97">
        <w:rPr>
          <w:color w:val="000000" w:themeColor="text1"/>
          <w:lang w:val="en-GB"/>
        </w:rPr>
        <w:t xml:space="preserve"> Once communities typically pledge to improve their sanitation by either becoming open-defecation free or by adopting improved sanitation technologies, there is a danger that these pledges do not come to fruition without follow-up work. Follow-up activities include immediate follow-up and encouragement, community action follow-up i.e. engaging with communities to agree furthering action plans to achieve other sanitation outcomes including external systems, participatory monitoring and indicators setting, verifying and certifying Open Defecation Free (ODF) status, celebrations and the monitoring and sustaining of ODF status</w:t>
      </w:r>
    </w:p>
    <w:p w:rsidR="00972024" w:rsidRPr="001F6A97" w:rsidRDefault="00972024" w:rsidP="00972024">
      <w:pPr>
        <w:jc w:val="both"/>
        <w:rPr>
          <w:color w:val="000000" w:themeColor="text1"/>
          <w:lang w:val="en-GB"/>
        </w:rPr>
      </w:pPr>
    </w:p>
    <w:p w:rsidR="00972024" w:rsidRPr="001F6A97" w:rsidRDefault="00972024" w:rsidP="00972024">
      <w:pPr>
        <w:jc w:val="both"/>
        <w:rPr>
          <w:b/>
          <w:color w:val="000000" w:themeColor="text1"/>
          <w:sz w:val="28"/>
          <w:lang w:val="en-GB"/>
        </w:rPr>
      </w:pPr>
    </w:p>
    <w:p w:rsidR="00972024" w:rsidRPr="001F6A97" w:rsidRDefault="00972024" w:rsidP="00A0015A">
      <w:pPr>
        <w:pStyle w:val="Heading3"/>
        <w:spacing w:before="0"/>
        <w:rPr>
          <w:color w:val="059AD8"/>
          <w:sz w:val="28"/>
          <w:lang w:val="en-GB"/>
        </w:rPr>
      </w:pPr>
      <w:bookmarkStart w:id="74" w:name="_Toc476076312"/>
      <w:r w:rsidRPr="001F6A97">
        <w:rPr>
          <w:color w:val="059AD8"/>
          <w:sz w:val="28"/>
          <w:lang w:val="en-GB"/>
        </w:rPr>
        <w:t>School Led Total Sanitation</w:t>
      </w:r>
      <w:bookmarkEnd w:id="74"/>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A significant component of PATS is School Led Total Sanitation (SLTS). The SLTS approach is used for promotion of good health practices where children largely helped in changing perceptions at community level. The usage of a forum like the teacher-student WASH club proves highly successful in imparting hygiene communication messages at scale. Additional enabling factors such as training programmes for schoolteachers, capacity building and awareness raising of village based development organisations, coordination and support for the district level government education department play significant roles in the programme’s success. SLTS is being used as an opening intervention in PATS programme at scale in transition from humanitarian to development as it provides an opportunity to mobilise the disaster affected communities with dignity, pride and self-respect.</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pStyle w:val="Heading3"/>
        <w:spacing w:before="0"/>
        <w:rPr>
          <w:color w:val="059AD8"/>
          <w:sz w:val="28"/>
          <w:lang w:val="en-GB"/>
        </w:rPr>
      </w:pPr>
      <w:bookmarkStart w:id="75" w:name="_Toc476076313"/>
      <w:r w:rsidRPr="001F6A97">
        <w:rPr>
          <w:color w:val="059AD8"/>
          <w:sz w:val="28"/>
          <w:lang w:val="en-GB"/>
        </w:rPr>
        <w:t>Solid Waste Management</w:t>
      </w:r>
      <w:bookmarkEnd w:id="75"/>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Several legal rules and institutional framework deal with solid waste management in the country. These include Pakistan Environmental Protection Act (PEPA) 1997, the National Environmental Quality Standards (NEQS), Hazardous Substances Rules of 1999, Guidelines for Hospital Waste Management 1998, Hospital Waste Management Rules 2005, Hazardous Substances Rules 2003, and several other regulations, rules and standards.</w:t>
      </w: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r w:rsidRPr="001F6A97">
        <w:rPr>
          <w:color w:val="000000" w:themeColor="text1"/>
          <w:lang w:val="en-GB"/>
        </w:rPr>
        <w:t xml:space="preserve">Several legislations, regulations and rules are applicable to Solid Waste Management (SWM). These are summarised in </w:t>
      </w:r>
      <w:r w:rsidRPr="001F6A97">
        <w:rPr>
          <w:b/>
          <w:color w:val="059AD8"/>
          <w:lang w:val="en-GB"/>
        </w:rPr>
        <w:t xml:space="preserve">Table </w:t>
      </w:r>
      <w:r w:rsidR="003402F8" w:rsidRPr="001F6A97">
        <w:rPr>
          <w:b/>
          <w:color w:val="059AD8"/>
          <w:lang w:val="en-GB"/>
        </w:rPr>
        <w:t>8</w:t>
      </w:r>
      <w:r w:rsidRPr="001F6A97">
        <w:rPr>
          <w:color w:val="000000" w:themeColor="text1"/>
          <w:lang w:val="en-GB"/>
        </w:rPr>
        <w:t>.</w:t>
      </w:r>
    </w:p>
    <w:p w:rsidR="00757DB0" w:rsidRPr="001F6A97" w:rsidRDefault="00757DB0" w:rsidP="00972024">
      <w:pPr>
        <w:jc w:val="both"/>
        <w:rPr>
          <w:color w:val="000000" w:themeColor="text1"/>
          <w:lang w:val="en-GB"/>
        </w:rPr>
      </w:pPr>
    </w:p>
    <w:p w:rsidR="00757DB0" w:rsidRPr="001F6A97" w:rsidRDefault="00757DB0" w:rsidP="00757DB0">
      <w:pPr>
        <w:rPr>
          <w:b/>
          <w:color w:val="059AD8"/>
          <w:lang w:val="en-GB"/>
        </w:rPr>
      </w:pPr>
      <w:r w:rsidRPr="001F6A97">
        <w:rPr>
          <w:b/>
          <w:color w:val="059AD8"/>
          <w:lang w:val="en-GB"/>
        </w:rPr>
        <w:t>Draft Solid Waste Management Guidelines</w:t>
      </w:r>
    </w:p>
    <w:p w:rsidR="00757DB0" w:rsidRPr="001F6A97" w:rsidRDefault="00757DB0" w:rsidP="00757DB0">
      <w:pPr>
        <w:jc w:val="both"/>
        <w:rPr>
          <w:color w:val="000000" w:themeColor="text1"/>
          <w:lang w:val="en-GB"/>
        </w:rPr>
      </w:pPr>
      <w:r w:rsidRPr="001F6A97">
        <w:rPr>
          <w:color w:val="000000" w:themeColor="text1"/>
          <w:lang w:val="en-GB"/>
        </w:rPr>
        <w:t>Draft Solid Waste Management (SWM) Guidelines were developed by the Pakistan Environmental Protection Agency in 2005 in collaboration with UNDP and JICA and provide a useful reference for municipal services.</w:t>
      </w:r>
    </w:p>
    <w:p w:rsidR="00757DB0" w:rsidRPr="001F6A97" w:rsidRDefault="00757DB0" w:rsidP="00972024">
      <w:pPr>
        <w:jc w:val="both"/>
        <w:rPr>
          <w:color w:val="000000" w:themeColor="text1"/>
          <w:lang w:val="en-GB"/>
        </w:rPr>
      </w:pPr>
    </w:p>
    <w:p w:rsidR="00972024" w:rsidRPr="001F6A97" w:rsidRDefault="00972024" w:rsidP="00972024">
      <w:pPr>
        <w:jc w:val="both"/>
        <w:rPr>
          <w:color w:val="000000" w:themeColor="text1"/>
          <w:lang w:val="en-GB"/>
        </w:rPr>
      </w:pPr>
    </w:p>
    <w:p w:rsidR="00972024" w:rsidRPr="001F6A97" w:rsidRDefault="00972024" w:rsidP="00972024">
      <w:pPr>
        <w:jc w:val="both"/>
        <w:rPr>
          <w:color w:val="000000" w:themeColor="text1"/>
          <w:lang w:val="en-GB"/>
        </w:rPr>
      </w:pPr>
    </w:p>
    <w:p w:rsidR="00425B6F" w:rsidRPr="001F6A97" w:rsidRDefault="00425B6F" w:rsidP="005F5A10">
      <w:pPr>
        <w:jc w:val="both"/>
        <w:rPr>
          <w:color w:val="000000" w:themeColor="text1"/>
          <w:lang w:val="en-GB"/>
        </w:rPr>
      </w:pPr>
    </w:p>
    <w:p w:rsidR="00425B6F" w:rsidRPr="001F6A97" w:rsidRDefault="000E5589" w:rsidP="005F5A10">
      <w:pPr>
        <w:jc w:val="both"/>
        <w:rPr>
          <w:color w:val="000000" w:themeColor="text1"/>
          <w:lang w:val="en-GB"/>
        </w:rPr>
      </w:pPr>
      <w:r w:rsidRPr="001F6A97">
        <w:rPr>
          <w:color w:val="000000" w:themeColor="text1"/>
          <w:lang w:val="en-GB"/>
        </w:rPr>
        <w:br w:type="column"/>
      </w:r>
    </w:p>
    <w:p w:rsidR="00C84290" w:rsidRPr="001F6A97" w:rsidRDefault="00376871" w:rsidP="00376871">
      <w:pPr>
        <w:pStyle w:val="Caption"/>
        <w:rPr>
          <w:rFonts w:ascii="Calibri" w:hAnsi="Calibri"/>
          <w:color w:val="059AD8"/>
          <w:sz w:val="24"/>
          <w:lang w:val="en-GB"/>
        </w:rPr>
      </w:pPr>
      <w:bookmarkStart w:id="76" w:name="_Toc470776241"/>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Summary of legislation and regulations relating to solid waste management</w:t>
      </w:r>
      <w:bookmarkEnd w:id="76"/>
    </w:p>
    <w:tbl>
      <w:tblPr>
        <w:tblStyle w:val="GridTable2Accent1"/>
        <w:tblW w:w="0" w:type="auto"/>
        <w:tblLook w:val="04A0"/>
      </w:tblPr>
      <w:tblGrid>
        <w:gridCol w:w="2802"/>
        <w:gridCol w:w="992"/>
        <w:gridCol w:w="6054"/>
      </w:tblGrid>
      <w:tr w:rsidR="00B3392D" w:rsidRPr="001F6A97" w:rsidTr="00B3392D">
        <w:trPr>
          <w:cnfStyle w:val="1000000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Name of Regulation</w:t>
            </w:r>
          </w:p>
        </w:tc>
        <w:tc>
          <w:tcPr>
            <w:tcW w:w="992" w:type="dxa"/>
          </w:tcPr>
          <w:p w:rsidR="00C84290" w:rsidRPr="001F6A97" w:rsidRDefault="00C84290" w:rsidP="00305197">
            <w:pPr>
              <w:jc w:val="both"/>
              <w:cnfStyle w:val="100000000000"/>
              <w:rPr>
                <w:color w:val="000000" w:themeColor="text1"/>
                <w:sz w:val="20"/>
                <w:szCs w:val="20"/>
                <w:lang w:val="en-GB"/>
              </w:rPr>
            </w:pPr>
            <w:r w:rsidRPr="001F6A97">
              <w:rPr>
                <w:color w:val="000000" w:themeColor="text1"/>
                <w:sz w:val="20"/>
                <w:szCs w:val="20"/>
                <w:lang w:val="en-GB"/>
              </w:rPr>
              <w:t>Year</w:t>
            </w:r>
          </w:p>
        </w:tc>
        <w:tc>
          <w:tcPr>
            <w:tcW w:w="6054" w:type="dxa"/>
          </w:tcPr>
          <w:p w:rsidR="00C84290" w:rsidRPr="001F6A97" w:rsidRDefault="00C84290" w:rsidP="00305197">
            <w:pPr>
              <w:jc w:val="both"/>
              <w:cnfStyle w:val="100000000000"/>
              <w:rPr>
                <w:color w:val="000000" w:themeColor="text1"/>
                <w:sz w:val="20"/>
                <w:szCs w:val="20"/>
                <w:lang w:val="en-GB"/>
              </w:rPr>
            </w:pPr>
            <w:r w:rsidRPr="001F6A97">
              <w:rPr>
                <w:color w:val="000000" w:themeColor="text1"/>
                <w:sz w:val="20"/>
                <w:szCs w:val="20"/>
                <w:lang w:val="en-GB"/>
              </w:rPr>
              <w:t>Major issues related to SWM</w:t>
            </w:r>
          </w:p>
        </w:tc>
      </w:tr>
      <w:tr w:rsidR="00B3392D" w:rsidRPr="001F6A97" w:rsidTr="00B3392D">
        <w:trPr>
          <w:cnfStyle w:val="000000100000"/>
        </w:trPr>
        <w:tc>
          <w:tcPr>
            <w:cnfStyle w:val="001000000000"/>
            <w:tcW w:w="9848" w:type="dxa"/>
            <w:gridSpan w:val="3"/>
          </w:tcPr>
          <w:p w:rsidR="00C84290" w:rsidRPr="001F6A97" w:rsidRDefault="00C84290" w:rsidP="00C84290">
            <w:pPr>
              <w:rPr>
                <w:color w:val="000000" w:themeColor="text1"/>
                <w:sz w:val="20"/>
                <w:szCs w:val="20"/>
                <w:lang w:val="en-GB"/>
              </w:rPr>
            </w:pPr>
            <w:r w:rsidRPr="001F6A97">
              <w:rPr>
                <w:color w:val="000000" w:themeColor="text1"/>
                <w:sz w:val="20"/>
                <w:szCs w:val="20"/>
                <w:lang w:val="en-GB"/>
              </w:rPr>
              <w:t>International Legislation</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Basel Convention on the Control of Transboundary movements of hazardous waste and their disposal</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1994</w:t>
            </w:r>
          </w:p>
        </w:tc>
        <w:tc>
          <w:tcPr>
            <w:tcW w:w="6054" w:type="dxa"/>
          </w:tcPr>
          <w:p w:rsidR="00C84290" w:rsidRPr="001F6A97" w:rsidRDefault="00C84290" w:rsidP="005C5D27">
            <w:pPr>
              <w:pStyle w:val="ListParagraph"/>
              <w:numPr>
                <w:ilvl w:val="0"/>
                <w:numId w:val="18"/>
              </w:numPr>
              <w:ind w:left="227" w:hanging="227"/>
              <w:contextualSpacing w:val="0"/>
              <w:jc w:val="both"/>
              <w:cnfStyle w:val="000000000000"/>
              <w:rPr>
                <w:color w:val="000000" w:themeColor="text1"/>
                <w:sz w:val="20"/>
                <w:szCs w:val="20"/>
                <w:lang w:val="en-GB"/>
              </w:rPr>
            </w:pPr>
            <w:r w:rsidRPr="001F6A97">
              <w:rPr>
                <w:color w:val="000000" w:themeColor="text1"/>
                <w:sz w:val="20"/>
                <w:szCs w:val="20"/>
                <w:lang w:val="en-GB"/>
              </w:rPr>
              <w:t>Transboundary movement and management of hazardous and other wastes.</w:t>
            </w:r>
          </w:p>
          <w:p w:rsidR="00C84290" w:rsidRPr="001F6A97" w:rsidRDefault="00C84290" w:rsidP="005C5D27">
            <w:pPr>
              <w:pStyle w:val="ListParagraph"/>
              <w:numPr>
                <w:ilvl w:val="0"/>
                <w:numId w:val="18"/>
              </w:numPr>
              <w:ind w:left="227" w:hanging="227"/>
              <w:contextualSpacing w:val="0"/>
              <w:jc w:val="both"/>
              <w:cnfStyle w:val="000000000000"/>
              <w:rPr>
                <w:color w:val="000000" w:themeColor="text1"/>
                <w:sz w:val="20"/>
                <w:szCs w:val="20"/>
                <w:lang w:val="en-GB"/>
              </w:rPr>
            </w:pPr>
            <w:r w:rsidRPr="001F6A97">
              <w:rPr>
                <w:color w:val="000000" w:themeColor="text1"/>
                <w:sz w:val="20"/>
                <w:szCs w:val="20"/>
                <w:lang w:val="en-GB"/>
              </w:rPr>
              <w:t>Hazardous and other waste</w:t>
            </w:r>
          </w:p>
          <w:p w:rsidR="00C84290" w:rsidRPr="001F6A97" w:rsidRDefault="00C84290" w:rsidP="005C5D27">
            <w:pPr>
              <w:pStyle w:val="ListParagraph"/>
              <w:numPr>
                <w:ilvl w:val="0"/>
                <w:numId w:val="18"/>
              </w:numPr>
              <w:ind w:left="227" w:hanging="227"/>
              <w:contextualSpacing w:val="0"/>
              <w:jc w:val="both"/>
              <w:cnfStyle w:val="000000000000"/>
              <w:rPr>
                <w:color w:val="000000" w:themeColor="text1"/>
                <w:sz w:val="20"/>
                <w:szCs w:val="20"/>
                <w:lang w:val="en-GB"/>
              </w:rPr>
            </w:pPr>
            <w:r w:rsidRPr="001F6A97">
              <w:rPr>
                <w:color w:val="000000" w:themeColor="text1"/>
                <w:sz w:val="20"/>
                <w:szCs w:val="20"/>
                <w:lang w:val="en-GB"/>
              </w:rPr>
              <w:t>Control system</w:t>
            </w:r>
          </w:p>
        </w:tc>
      </w:tr>
      <w:tr w:rsidR="00B3392D" w:rsidRPr="001F6A97" w:rsidTr="00B3392D">
        <w:trPr>
          <w:cnfStyle w:val="000000100000"/>
        </w:trPr>
        <w:tc>
          <w:tcPr>
            <w:cnfStyle w:val="001000000000"/>
            <w:tcW w:w="9848" w:type="dxa"/>
            <w:gridSpan w:val="3"/>
          </w:tcPr>
          <w:p w:rsidR="00C84290" w:rsidRPr="001F6A97" w:rsidRDefault="00C84290" w:rsidP="00C84290">
            <w:pPr>
              <w:rPr>
                <w:color w:val="000000" w:themeColor="text1"/>
                <w:sz w:val="20"/>
                <w:szCs w:val="20"/>
                <w:lang w:val="en-GB"/>
              </w:rPr>
            </w:pPr>
            <w:r w:rsidRPr="001F6A97">
              <w:rPr>
                <w:color w:val="000000" w:themeColor="text1"/>
                <w:sz w:val="20"/>
                <w:szCs w:val="20"/>
                <w:lang w:val="en-GB"/>
              </w:rPr>
              <w:t>Federal Legislation</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The Factories Act</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1935</w:t>
            </w:r>
          </w:p>
        </w:tc>
        <w:tc>
          <w:tcPr>
            <w:tcW w:w="6054" w:type="dxa"/>
          </w:tcPr>
          <w:p w:rsidR="00C84290" w:rsidRPr="001F6A97" w:rsidRDefault="00C84290" w:rsidP="005C5D27">
            <w:pPr>
              <w:pStyle w:val="ListParagraph"/>
              <w:numPr>
                <w:ilvl w:val="0"/>
                <w:numId w:val="19"/>
              </w:numPr>
              <w:ind w:left="227" w:hanging="227"/>
              <w:jc w:val="both"/>
              <w:cnfStyle w:val="000000000000"/>
              <w:rPr>
                <w:color w:val="000000" w:themeColor="text1"/>
                <w:sz w:val="20"/>
                <w:szCs w:val="20"/>
                <w:lang w:val="en-GB"/>
              </w:rPr>
            </w:pPr>
            <w:r w:rsidRPr="001F6A97">
              <w:rPr>
                <w:color w:val="000000" w:themeColor="text1"/>
                <w:sz w:val="20"/>
                <w:szCs w:val="20"/>
                <w:lang w:val="en-GB"/>
              </w:rPr>
              <w:t xml:space="preserve">Regulations on </w:t>
            </w:r>
            <w:r w:rsidR="00826A7C" w:rsidRPr="001F6A97">
              <w:rPr>
                <w:color w:val="000000" w:themeColor="text1"/>
                <w:sz w:val="20"/>
                <w:szCs w:val="20"/>
                <w:lang w:val="en-GB"/>
              </w:rPr>
              <w:t>labour</w:t>
            </w:r>
            <w:r w:rsidRPr="001F6A97">
              <w:rPr>
                <w:color w:val="000000" w:themeColor="text1"/>
                <w:sz w:val="20"/>
                <w:szCs w:val="20"/>
                <w:lang w:val="en-GB"/>
              </w:rPr>
              <w:t xml:space="preserve"> in factories</w:t>
            </w:r>
          </w:p>
          <w:p w:rsidR="00C84290" w:rsidRPr="001F6A97" w:rsidRDefault="00C84290" w:rsidP="005C5D27">
            <w:pPr>
              <w:pStyle w:val="ListParagraph"/>
              <w:numPr>
                <w:ilvl w:val="0"/>
                <w:numId w:val="19"/>
              </w:numPr>
              <w:ind w:left="227" w:hanging="227"/>
              <w:jc w:val="both"/>
              <w:cnfStyle w:val="000000000000"/>
              <w:rPr>
                <w:color w:val="000000" w:themeColor="text1"/>
                <w:sz w:val="20"/>
                <w:szCs w:val="20"/>
                <w:lang w:val="en-GB"/>
              </w:rPr>
            </w:pPr>
            <w:r w:rsidRPr="001F6A97">
              <w:rPr>
                <w:color w:val="000000" w:themeColor="text1"/>
                <w:sz w:val="20"/>
                <w:szCs w:val="20"/>
                <w:lang w:val="en-GB"/>
              </w:rPr>
              <w:t>Disposal of waste and effluents has to be arranged</w:t>
            </w:r>
          </w:p>
        </w:tc>
      </w:tr>
      <w:tr w:rsidR="00B3392D" w:rsidRPr="001F6A97" w:rsidTr="00B3392D">
        <w:trPr>
          <w:cnfStyle w:val="0000001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Pakistan Penal Code</w:t>
            </w:r>
          </w:p>
        </w:tc>
        <w:tc>
          <w:tcPr>
            <w:tcW w:w="992" w:type="dxa"/>
          </w:tcPr>
          <w:p w:rsidR="00C84290" w:rsidRPr="001F6A97" w:rsidRDefault="00C84290" w:rsidP="00305197">
            <w:pPr>
              <w:jc w:val="both"/>
              <w:cnfStyle w:val="000000100000"/>
              <w:rPr>
                <w:color w:val="000000" w:themeColor="text1"/>
                <w:sz w:val="20"/>
                <w:szCs w:val="20"/>
                <w:lang w:val="en-GB"/>
              </w:rPr>
            </w:pPr>
            <w:r w:rsidRPr="001F6A97">
              <w:rPr>
                <w:color w:val="000000" w:themeColor="text1"/>
                <w:sz w:val="20"/>
                <w:szCs w:val="20"/>
                <w:lang w:val="en-GB"/>
              </w:rPr>
              <w:t>1960</w:t>
            </w:r>
          </w:p>
        </w:tc>
        <w:tc>
          <w:tcPr>
            <w:tcW w:w="6054" w:type="dxa"/>
          </w:tcPr>
          <w:p w:rsidR="00C84290" w:rsidRPr="001F6A97" w:rsidRDefault="00C84290" w:rsidP="005C5D27">
            <w:pPr>
              <w:pStyle w:val="ListParagraph"/>
              <w:numPr>
                <w:ilvl w:val="0"/>
                <w:numId w:val="20"/>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Penal Law</w:t>
            </w:r>
          </w:p>
          <w:p w:rsidR="00C84290" w:rsidRPr="001F6A97" w:rsidRDefault="00C84290" w:rsidP="005C5D27">
            <w:pPr>
              <w:pStyle w:val="ListParagraph"/>
              <w:numPr>
                <w:ilvl w:val="0"/>
                <w:numId w:val="20"/>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Handling and negligent conduct with respect to poisonous, toxic and hazardous waste is an offence. The code is to be monitored by the provincial government</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Constitution</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1973</w:t>
            </w:r>
          </w:p>
        </w:tc>
        <w:tc>
          <w:tcPr>
            <w:tcW w:w="6054" w:type="dxa"/>
          </w:tcPr>
          <w:p w:rsidR="00C84290" w:rsidRPr="001F6A97" w:rsidRDefault="00C84290" w:rsidP="005C5D27">
            <w:pPr>
              <w:pStyle w:val="ListParagraph"/>
              <w:numPr>
                <w:ilvl w:val="0"/>
                <w:numId w:val="21"/>
              </w:numPr>
              <w:ind w:left="227" w:hanging="227"/>
              <w:contextualSpacing w:val="0"/>
              <w:jc w:val="both"/>
              <w:cnfStyle w:val="000000000000"/>
              <w:rPr>
                <w:color w:val="000000" w:themeColor="text1"/>
                <w:sz w:val="20"/>
                <w:szCs w:val="20"/>
                <w:lang w:val="en-GB"/>
              </w:rPr>
            </w:pPr>
            <w:r w:rsidRPr="001F6A97">
              <w:rPr>
                <w:color w:val="000000" w:themeColor="text1"/>
                <w:sz w:val="20"/>
                <w:szCs w:val="20"/>
                <w:lang w:val="en-GB"/>
              </w:rPr>
              <w:t>Basic rights and duties of the Citizens and Government of Pakistan</w:t>
            </w:r>
          </w:p>
          <w:p w:rsidR="00C84290" w:rsidRPr="001F6A97" w:rsidRDefault="00C84290" w:rsidP="005C5D27">
            <w:pPr>
              <w:pStyle w:val="ListParagraph"/>
              <w:numPr>
                <w:ilvl w:val="0"/>
                <w:numId w:val="21"/>
              </w:numPr>
              <w:ind w:left="227" w:hanging="227"/>
              <w:contextualSpacing w:val="0"/>
              <w:jc w:val="both"/>
              <w:cnfStyle w:val="000000000000"/>
              <w:rPr>
                <w:color w:val="000000" w:themeColor="text1"/>
                <w:sz w:val="20"/>
                <w:szCs w:val="20"/>
                <w:lang w:val="en-GB"/>
              </w:rPr>
            </w:pPr>
            <w:r w:rsidRPr="001F6A97">
              <w:rPr>
                <w:color w:val="000000" w:themeColor="text1"/>
                <w:sz w:val="20"/>
                <w:szCs w:val="20"/>
                <w:lang w:val="en-GB"/>
              </w:rPr>
              <w:t>Acquiring land for public interest</w:t>
            </w:r>
          </w:p>
        </w:tc>
      </w:tr>
      <w:tr w:rsidR="00B3392D" w:rsidRPr="001F6A97" w:rsidTr="00B3392D">
        <w:trPr>
          <w:cnfStyle w:val="0000001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Pakistan Environment</w:t>
            </w:r>
            <w:r w:rsidR="0069783D" w:rsidRPr="001F6A97">
              <w:rPr>
                <w:color w:val="000000" w:themeColor="text1"/>
                <w:sz w:val="20"/>
                <w:szCs w:val="20"/>
                <w:lang w:val="en-GB"/>
              </w:rPr>
              <w:t>al</w:t>
            </w:r>
            <w:r w:rsidRPr="001F6A97">
              <w:rPr>
                <w:color w:val="000000" w:themeColor="text1"/>
                <w:sz w:val="20"/>
                <w:szCs w:val="20"/>
                <w:lang w:val="en-GB"/>
              </w:rPr>
              <w:t xml:space="preserve"> Protection Act PEPA</w:t>
            </w:r>
          </w:p>
        </w:tc>
        <w:tc>
          <w:tcPr>
            <w:tcW w:w="992" w:type="dxa"/>
          </w:tcPr>
          <w:p w:rsidR="00C84290" w:rsidRPr="001F6A97" w:rsidRDefault="00C84290" w:rsidP="00305197">
            <w:pPr>
              <w:jc w:val="both"/>
              <w:cnfStyle w:val="000000100000"/>
              <w:rPr>
                <w:color w:val="000000" w:themeColor="text1"/>
                <w:sz w:val="20"/>
                <w:szCs w:val="20"/>
                <w:lang w:val="en-GB"/>
              </w:rPr>
            </w:pPr>
            <w:r w:rsidRPr="001F6A97">
              <w:rPr>
                <w:color w:val="000000" w:themeColor="text1"/>
                <w:sz w:val="20"/>
                <w:szCs w:val="20"/>
                <w:lang w:val="en-GB"/>
              </w:rPr>
              <w:t>1997</w:t>
            </w:r>
          </w:p>
        </w:tc>
        <w:tc>
          <w:tcPr>
            <w:tcW w:w="6054" w:type="dxa"/>
          </w:tcPr>
          <w:p w:rsidR="00C84290" w:rsidRPr="001F6A97" w:rsidRDefault="00C84290" w:rsidP="005C5D27">
            <w:pPr>
              <w:pStyle w:val="ListParagraph"/>
              <w:numPr>
                <w:ilvl w:val="0"/>
                <w:numId w:val="22"/>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Protection, conservation, rehabilitation and improvement of environment, prevention and control of pollution</w:t>
            </w:r>
          </w:p>
          <w:p w:rsidR="00C84290" w:rsidRPr="001F6A97" w:rsidRDefault="00C84290" w:rsidP="005C5D27">
            <w:pPr>
              <w:pStyle w:val="ListParagraph"/>
              <w:numPr>
                <w:ilvl w:val="0"/>
                <w:numId w:val="22"/>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Defines municipal waste, hazardous waste, hospital waste, industrial waste and agriculture waste, organic and inorganic matters and living organisms, buildings</w:t>
            </w:r>
          </w:p>
          <w:p w:rsidR="00C84290" w:rsidRPr="001F6A97" w:rsidRDefault="00C84290" w:rsidP="005C5D27">
            <w:pPr>
              <w:pStyle w:val="ListParagraph"/>
              <w:numPr>
                <w:ilvl w:val="0"/>
                <w:numId w:val="22"/>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Prohibits discharge of waste in an amount of concentration that violates the National Environmental Quality Standards (NEQS)</w:t>
            </w:r>
          </w:p>
          <w:p w:rsidR="00C84290" w:rsidRPr="001F6A97" w:rsidRDefault="00C84290" w:rsidP="005C5D27">
            <w:pPr>
              <w:pStyle w:val="ListParagraph"/>
              <w:numPr>
                <w:ilvl w:val="0"/>
                <w:numId w:val="22"/>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EPAS that are satisfied that the discharge of any waste in violation of the provisions of the Act is likely to occur or occurring are empowered to direct the responsible person to take necessary measures</w:t>
            </w:r>
          </w:p>
          <w:p w:rsidR="00C84290" w:rsidRPr="001F6A97" w:rsidRDefault="00C84290" w:rsidP="005C5D27">
            <w:pPr>
              <w:pStyle w:val="ListParagraph"/>
              <w:numPr>
                <w:ilvl w:val="0"/>
                <w:numId w:val="22"/>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Penalties for contraventions against the provisions of the Act</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Pollution Charge for Industry Rules</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1998</w:t>
            </w:r>
          </w:p>
        </w:tc>
        <w:tc>
          <w:tcPr>
            <w:tcW w:w="6054" w:type="dxa"/>
          </w:tcPr>
          <w:p w:rsidR="00C84290" w:rsidRPr="001F6A97" w:rsidRDefault="00C84290" w:rsidP="005C5D27">
            <w:pPr>
              <w:pStyle w:val="ListParagraph"/>
              <w:numPr>
                <w:ilvl w:val="0"/>
                <w:numId w:val="23"/>
              </w:numPr>
              <w:ind w:left="227" w:hanging="227"/>
              <w:jc w:val="both"/>
              <w:cnfStyle w:val="000000000000"/>
              <w:rPr>
                <w:color w:val="000000" w:themeColor="text1"/>
                <w:sz w:val="20"/>
                <w:szCs w:val="20"/>
                <w:lang w:val="en-GB"/>
              </w:rPr>
            </w:pPr>
            <w:r w:rsidRPr="001F6A97">
              <w:rPr>
                <w:color w:val="000000" w:themeColor="text1"/>
                <w:sz w:val="20"/>
                <w:szCs w:val="20"/>
                <w:lang w:val="en-GB"/>
              </w:rPr>
              <w:t>Calculation and Collection of charges</w:t>
            </w:r>
          </w:p>
        </w:tc>
      </w:tr>
      <w:tr w:rsidR="00B3392D" w:rsidRPr="001F6A97" w:rsidTr="00B3392D">
        <w:trPr>
          <w:cnfStyle w:val="0000001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Provincial Sustainable Development Fund Rules</w:t>
            </w:r>
          </w:p>
        </w:tc>
        <w:tc>
          <w:tcPr>
            <w:tcW w:w="992" w:type="dxa"/>
          </w:tcPr>
          <w:p w:rsidR="00C84290" w:rsidRPr="001F6A97" w:rsidRDefault="00C84290" w:rsidP="00305197">
            <w:pPr>
              <w:jc w:val="both"/>
              <w:cnfStyle w:val="000000100000"/>
              <w:rPr>
                <w:color w:val="000000" w:themeColor="text1"/>
                <w:sz w:val="20"/>
                <w:szCs w:val="20"/>
                <w:lang w:val="en-GB"/>
              </w:rPr>
            </w:pPr>
            <w:r w:rsidRPr="001F6A97">
              <w:rPr>
                <w:color w:val="000000" w:themeColor="text1"/>
                <w:sz w:val="20"/>
                <w:szCs w:val="20"/>
                <w:lang w:val="en-GB"/>
              </w:rPr>
              <w:t>1998</w:t>
            </w:r>
          </w:p>
        </w:tc>
        <w:tc>
          <w:tcPr>
            <w:tcW w:w="6054" w:type="dxa"/>
          </w:tcPr>
          <w:p w:rsidR="00C84290" w:rsidRPr="001F6A97" w:rsidRDefault="00C84290" w:rsidP="005C5D27">
            <w:pPr>
              <w:pStyle w:val="ListParagraph"/>
              <w:numPr>
                <w:ilvl w:val="0"/>
                <w:numId w:val="23"/>
              </w:numPr>
              <w:ind w:left="227" w:hanging="227"/>
              <w:jc w:val="both"/>
              <w:cnfStyle w:val="000000100000"/>
              <w:rPr>
                <w:color w:val="000000" w:themeColor="text1"/>
                <w:sz w:val="20"/>
                <w:szCs w:val="20"/>
                <w:lang w:val="en-GB"/>
              </w:rPr>
            </w:pPr>
            <w:r w:rsidRPr="001F6A97">
              <w:rPr>
                <w:color w:val="000000" w:themeColor="text1"/>
                <w:sz w:val="20"/>
                <w:szCs w:val="20"/>
                <w:lang w:val="en-GB"/>
              </w:rPr>
              <w:t>Rules on constitution and meeting of the board</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Environmental tribunal Rules</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1999</w:t>
            </w:r>
          </w:p>
        </w:tc>
        <w:tc>
          <w:tcPr>
            <w:tcW w:w="6054" w:type="dxa"/>
          </w:tcPr>
          <w:p w:rsidR="00C84290" w:rsidRPr="001F6A97" w:rsidRDefault="00C84290" w:rsidP="005C5D27">
            <w:pPr>
              <w:pStyle w:val="ListParagraph"/>
              <w:numPr>
                <w:ilvl w:val="0"/>
                <w:numId w:val="23"/>
              </w:numPr>
              <w:ind w:left="227" w:hanging="227"/>
              <w:jc w:val="both"/>
              <w:cnfStyle w:val="000000000000"/>
              <w:rPr>
                <w:color w:val="000000" w:themeColor="text1"/>
                <w:sz w:val="20"/>
                <w:szCs w:val="20"/>
                <w:lang w:val="en-GB"/>
              </w:rPr>
            </w:pPr>
            <w:r w:rsidRPr="001F6A97">
              <w:rPr>
                <w:color w:val="000000" w:themeColor="text1"/>
                <w:sz w:val="20"/>
                <w:szCs w:val="20"/>
                <w:lang w:val="en-GB"/>
              </w:rPr>
              <w:t>Organi</w:t>
            </w:r>
            <w:r w:rsidR="003B1E2D" w:rsidRPr="001F6A97">
              <w:rPr>
                <w:color w:val="000000" w:themeColor="text1"/>
                <w:sz w:val="20"/>
                <w:szCs w:val="20"/>
                <w:lang w:val="en-GB"/>
              </w:rPr>
              <w:t>s</w:t>
            </w:r>
            <w:r w:rsidRPr="001F6A97">
              <w:rPr>
                <w:color w:val="000000" w:themeColor="text1"/>
                <w:sz w:val="20"/>
                <w:szCs w:val="20"/>
                <w:lang w:val="en-GB"/>
              </w:rPr>
              <w:t>ation and Procedure Rules</w:t>
            </w:r>
          </w:p>
        </w:tc>
      </w:tr>
      <w:tr w:rsidR="00B3392D" w:rsidRPr="001F6A97" w:rsidTr="00B3392D">
        <w:trPr>
          <w:cnfStyle w:val="0000001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Review of IEE/EIA Regulations</w:t>
            </w:r>
          </w:p>
        </w:tc>
        <w:tc>
          <w:tcPr>
            <w:tcW w:w="992" w:type="dxa"/>
          </w:tcPr>
          <w:p w:rsidR="00C84290" w:rsidRPr="001F6A97" w:rsidRDefault="00C84290" w:rsidP="00305197">
            <w:pPr>
              <w:jc w:val="both"/>
              <w:cnfStyle w:val="000000100000"/>
              <w:rPr>
                <w:color w:val="000000" w:themeColor="text1"/>
                <w:sz w:val="20"/>
                <w:szCs w:val="20"/>
                <w:lang w:val="en-GB"/>
              </w:rPr>
            </w:pPr>
            <w:r w:rsidRPr="001F6A97">
              <w:rPr>
                <w:color w:val="000000" w:themeColor="text1"/>
                <w:sz w:val="20"/>
                <w:szCs w:val="20"/>
                <w:lang w:val="en-GB"/>
              </w:rPr>
              <w:t>2000</w:t>
            </w:r>
          </w:p>
        </w:tc>
        <w:tc>
          <w:tcPr>
            <w:tcW w:w="6054" w:type="dxa"/>
          </w:tcPr>
          <w:p w:rsidR="00C84290" w:rsidRPr="001F6A97" w:rsidRDefault="00C84290" w:rsidP="005C5D27">
            <w:pPr>
              <w:pStyle w:val="ListParagraph"/>
              <w:numPr>
                <w:ilvl w:val="0"/>
                <w:numId w:val="23"/>
              </w:numPr>
              <w:ind w:left="227" w:hanging="227"/>
              <w:jc w:val="both"/>
              <w:cnfStyle w:val="000000100000"/>
              <w:rPr>
                <w:color w:val="000000" w:themeColor="text1"/>
                <w:sz w:val="20"/>
                <w:szCs w:val="20"/>
                <w:lang w:val="en-GB"/>
              </w:rPr>
            </w:pPr>
            <w:r w:rsidRPr="001F6A97">
              <w:rPr>
                <w:color w:val="000000" w:themeColor="text1"/>
                <w:sz w:val="20"/>
                <w:szCs w:val="20"/>
                <w:lang w:val="en-GB"/>
              </w:rPr>
              <w:t>Regulation on Environmental Impact Assessments</w:t>
            </w:r>
          </w:p>
          <w:p w:rsidR="00C84290" w:rsidRPr="001F6A97" w:rsidRDefault="00C84290" w:rsidP="005C5D27">
            <w:pPr>
              <w:pStyle w:val="ListParagraph"/>
              <w:numPr>
                <w:ilvl w:val="0"/>
                <w:numId w:val="23"/>
              </w:numPr>
              <w:ind w:left="227" w:hanging="227"/>
              <w:jc w:val="both"/>
              <w:cnfStyle w:val="000000100000"/>
              <w:rPr>
                <w:color w:val="000000" w:themeColor="text1"/>
                <w:sz w:val="20"/>
                <w:szCs w:val="20"/>
                <w:lang w:val="en-GB"/>
              </w:rPr>
            </w:pPr>
            <w:r w:rsidRPr="001F6A97">
              <w:rPr>
                <w:color w:val="000000" w:themeColor="text1"/>
                <w:sz w:val="20"/>
                <w:szCs w:val="20"/>
                <w:lang w:val="en-GB"/>
              </w:rPr>
              <w:t>Projects requiring an IEE/EIA</w:t>
            </w:r>
          </w:p>
          <w:p w:rsidR="00C84290" w:rsidRPr="001F6A97" w:rsidRDefault="00C84290" w:rsidP="005C5D27">
            <w:pPr>
              <w:pStyle w:val="ListParagraph"/>
              <w:numPr>
                <w:ilvl w:val="0"/>
                <w:numId w:val="23"/>
              </w:numPr>
              <w:ind w:left="227" w:hanging="227"/>
              <w:jc w:val="both"/>
              <w:cnfStyle w:val="000000100000"/>
              <w:rPr>
                <w:color w:val="000000" w:themeColor="text1"/>
                <w:sz w:val="20"/>
                <w:szCs w:val="20"/>
                <w:lang w:val="en-GB"/>
              </w:rPr>
            </w:pPr>
            <w:r w:rsidRPr="001F6A97">
              <w:rPr>
                <w:color w:val="000000" w:themeColor="text1"/>
                <w:sz w:val="20"/>
                <w:szCs w:val="20"/>
                <w:lang w:val="en-GB"/>
              </w:rPr>
              <w:t>Waste disposal projects require IEE/EIA</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National Environment Quality Standards NEQS</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2000</w:t>
            </w:r>
          </w:p>
        </w:tc>
        <w:tc>
          <w:tcPr>
            <w:tcW w:w="6054"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Quality Standards for:</w:t>
            </w:r>
          </w:p>
          <w:p w:rsidR="00C84290" w:rsidRPr="001F6A97" w:rsidRDefault="00C84290" w:rsidP="005C5D27">
            <w:pPr>
              <w:pStyle w:val="ListParagraph"/>
              <w:numPr>
                <w:ilvl w:val="0"/>
                <w:numId w:val="24"/>
              </w:numPr>
              <w:ind w:left="227" w:hanging="227"/>
              <w:jc w:val="both"/>
              <w:cnfStyle w:val="000000000000"/>
              <w:rPr>
                <w:color w:val="000000" w:themeColor="text1"/>
                <w:sz w:val="20"/>
                <w:szCs w:val="20"/>
                <w:lang w:val="en-GB"/>
              </w:rPr>
            </w:pPr>
            <w:r w:rsidRPr="001F6A97">
              <w:rPr>
                <w:color w:val="000000" w:themeColor="text1"/>
                <w:sz w:val="20"/>
                <w:szCs w:val="20"/>
                <w:lang w:val="en-GB"/>
              </w:rPr>
              <w:t>Municipal and liquid industrial effluents</w:t>
            </w:r>
          </w:p>
          <w:p w:rsidR="00C84290" w:rsidRPr="001F6A97" w:rsidRDefault="000262AB" w:rsidP="005C5D27">
            <w:pPr>
              <w:pStyle w:val="ListParagraph"/>
              <w:numPr>
                <w:ilvl w:val="0"/>
                <w:numId w:val="24"/>
              </w:numPr>
              <w:ind w:left="227" w:hanging="227"/>
              <w:jc w:val="both"/>
              <w:cnfStyle w:val="000000000000"/>
              <w:rPr>
                <w:color w:val="000000" w:themeColor="text1"/>
                <w:sz w:val="20"/>
                <w:szCs w:val="20"/>
                <w:lang w:val="en-GB"/>
              </w:rPr>
            </w:pPr>
            <w:r w:rsidRPr="001F6A97">
              <w:rPr>
                <w:color w:val="000000" w:themeColor="text1"/>
                <w:sz w:val="20"/>
                <w:szCs w:val="20"/>
                <w:lang w:val="en-GB"/>
              </w:rPr>
              <w:t>Industrial</w:t>
            </w:r>
            <w:r w:rsidR="00C84290" w:rsidRPr="001F6A97">
              <w:rPr>
                <w:color w:val="000000" w:themeColor="text1"/>
                <w:sz w:val="20"/>
                <w:szCs w:val="20"/>
                <w:lang w:val="en-GB"/>
              </w:rPr>
              <w:t xml:space="preserve"> gaseous emissions </w:t>
            </w:r>
          </w:p>
          <w:p w:rsidR="00C84290" w:rsidRPr="001F6A97" w:rsidRDefault="00C84290" w:rsidP="005C5D27">
            <w:pPr>
              <w:pStyle w:val="ListParagraph"/>
              <w:numPr>
                <w:ilvl w:val="0"/>
                <w:numId w:val="24"/>
              </w:numPr>
              <w:ind w:left="227" w:hanging="227"/>
              <w:jc w:val="both"/>
              <w:cnfStyle w:val="000000000000"/>
              <w:rPr>
                <w:color w:val="000000" w:themeColor="text1"/>
                <w:sz w:val="20"/>
                <w:szCs w:val="20"/>
                <w:lang w:val="en-GB"/>
              </w:rPr>
            </w:pPr>
            <w:r w:rsidRPr="001F6A97">
              <w:rPr>
                <w:color w:val="000000" w:themeColor="text1"/>
                <w:sz w:val="20"/>
                <w:szCs w:val="20"/>
                <w:lang w:val="en-GB"/>
              </w:rPr>
              <w:t>Motor vehicle exhaust and noise</w:t>
            </w:r>
          </w:p>
        </w:tc>
      </w:tr>
      <w:tr w:rsidR="00B3392D" w:rsidRPr="001F6A97" w:rsidTr="00B3392D">
        <w:trPr>
          <w:cnfStyle w:val="0000001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NEQS Regulations</w:t>
            </w:r>
          </w:p>
        </w:tc>
        <w:tc>
          <w:tcPr>
            <w:tcW w:w="992" w:type="dxa"/>
          </w:tcPr>
          <w:p w:rsidR="00C84290" w:rsidRPr="001F6A97" w:rsidRDefault="00C84290" w:rsidP="00305197">
            <w:pPr>
              <w:jc w:val="both"/>
              <w:cnfStyle w:val="000000100000"/>
              <w:rPr>
                <w:color w:val="000000" w:themeColor="text1"/>
                <w:sz w:val="20"/>
                <w:szCs w:val="20"/>
                <w:lang w:val="en-GB"/>
              </w:rPr>
            </w:pPr>
            <w:r w:rsidRPr="001F6A97">
              <w:rPr>
                <w:color w:val="000000" w:themeColor="text1"/>
                <w:sz w:val="20"/>
                <w:szCs w:val="20"/>
                <w:lang w:val="en-GB"/>
              </w:rPr>
              <w:t>2000</w:t>
            </w:r>
          </w:p>
        </w:tc>
        <w:tc>
          <w:tcPr>
            <w:tcW w:w="6054" w:type="dxa"/>
          </w:tcPr>
          <w:p w:rsidR="00C84290" w:rsidRPr="001F6A97" w:rsidRDefault="00C84290" w:rsidP="005C5D27">
            <w:pPr>
              <w:pStyle w:val="ListParagraph"/>
              <w:numPr>
                <w:ilvl w:val="0"/>
                <w:numId w:val="25"/>
              </w:numPr>
              <w:ind w:left="227" w:hanging="227"/>
              <w:jc w:val="both"/>
              <w:cnfStyle w:val="000000100000"/>
              <w:rPr>
                <w:color w:val="000000" w:themeColor="text1"/>
                <w:sz w:val="20"/>
                <w:szCs w:val="20"/>
                <w:lang w:val="en-GB"/>
              </w:rPr>
            </w:pPr>
            <w:r w:rsidRPr="001F6A97">
              <w:rPr>
                <w:color w:val="000000" w:themeColor="text1"/>
                <w:sz w:val="20"/>
                <w:szCs w:val="20"/>
                <w:lang w:val="en-GB"/>
              </w:rPr>
              <w:t>Certification of Environmental Laboratories</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NEQS Rules</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2001</w:t>
            </w:r>
          </w:p>
        </w:tc>
        <w:tc>
          <w:tcPr>
            <w:tcW w:w="6054" w:type="dxa"/>
          </w:tcPr>
          <w:p w:rsidR="00C84290" w:rsidRPr="001F6A97" w:rsidRDefault="00C84290" w:rsidP="005C5D27">
            <w:pPr>
              <w:pStyle w:val="ListParagraph"/>
              <w:numPr>
                <w:ilvl w:val="0"/>
                <w:numId w:val="25"/>
              </w:numPr>
              <w:ind w:left="227" w:hanging="227"/>
              <w:jc w:val="both"/>
              <w:cnfStyle w:val="000000000000"/>
              <w:rPr>
                <w:color w:val="000000" w:themeColor="text1"/>
                <w:sz w:val="20"/>
                <w:szCs w:val="20"/>
                <w:lang w:val="en-GB"/>
              </w:rPr>
            </w:pPr>
            <w:r w:rsidRPr="001F6A97">
              <w:rPr>
                <w:color w:val="000000" w:themeColor="text1"/>
                <w:sz w:val="20"/>
                <w:szCs w:val="20"/>
                <w:lang w:val="en-GB"/>
              </w:rPr>
              <w:t>Self monitoring and reporting by industrial units</w:t>
            </w:r>
          </w:p>
          <w:p w:rsidR="00C84290" w:rsidRPr="001F6A97" w:rsidRDefault="00C84290" w:rsidP="005C5D27">
            <w:pPr>
              <w:pStyle w:val="ListParagraph"/>
              <w:numPr>
                <w:ilvl w:val="0"/>
                <w:numId w:val="25"/>
              </w:numPr>
              <w:ind w:left="227" w:hanging="227"/>
              <w:jc w:val="both"/>
              <w:cnfStyle w:val="000000000000"/>
              <w:rPr>
                <w:color w:val="000000" w:themeColor="text1"/>
                <w:sz w:val="20"/>
                <w:szCs w:val="20"/>
                <w:lang w:val="en-GB"/>
              </w:rPr>
            </w:pPr>
            <w:r w:rsidRPr="001F6A97">
              <w:rPr>
                <w:color w:val="000000" w:themeColor="text1"/>
                <w:sz w:val="20"/>
                <w:szCs w:val="20"/>
                <w:lang w:val="en-GB"/>
              </w:rPr>
              <w:t>Categories of industrial units</w:t>
            </w:r>
          </w:p>
          <w:p w:rsidR="00C84290" w:rsidRPr="001F6A97" w:rsidRDefault="00C84290" w:rsidP="005C5D27">
            <w:pPr>
              <w:pStyle w:val="ListParagraph"/>
              <w:numPr>
                <w:ilvl w:val="0"/>
                <w:numId w:val="25"/>
              </w:numPr>
              <w:ind w:left="227" w:hanging="227"/>
              <w:jc w:val="both"/>
              <w:cnfStyle w:val="000000000000"/>
              <w:rPr>
                <w:color w:val="000000" w:themeColor="text1"/>
                <w:sz w:val="20"/>
                <w:szCs w:val="20"/>
                <w:lang w:val="en-GB"/>
              </w:rPr>
            </w:pPr>
            <w:r w:rsidRPr="001F6A97">
              <w:rPr>
                <w:color w:val="000000" w:themeColor="text1"/>
                <w:sz w:val="20"/>
                <w:szCs w:val="20"/>
                <w:lang w:val="en-GB"/>
              </w:rPr>
              <w:t>Monitoring report in addition to EIA approval</w:t>
            </w:r>
          </w:p>
        </w:tc>
      </w:tr>
      <w:tr w:rsidR="00B3392D" w:rsidRPr="001F6A97" w:rsidTr="00B3392D">
        <w:trPr>
          <w:cnfStyle w:val="0000001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Environmental Sample Rules</w:t>
            </w:r>
          </w:p>
        </w:tc>
        <w:tc>
          <w:tcPr>
            <w:tcW w:w="992" w:type="dxa"/>
          </w:tcPr>
          <w:p w:rsidR="00C84290" w:rsidRPr="001F6A97" w:rsidRDefault="00C84290" w:rsidP="00305197">
            <w:pPr>
              <w:jc w:val="both"/>
              <w:cnfStyle w:val="000000100000"/>
              <w:rPr>
                <w:color w:val="000000" w:themeColor="text1"/>
                <w:sz w:val="20"/>
                <w:szCs w:val="20"/>
                <w:lang w:val="en-GB"/>
              </w:rPr>
            </w:pPr>
            <w:r w:rsidRPr="001F6A97">
              <w:rPr>
                <w:color w:val="000000" w:themeColor="text1"/>
                <w:sz w:val="20"/>
                <w:szCs w:val="20"/>
                <w:lang w:val="en-GB"/>
              </w:rPr>
              <w:t>2001</w:t>
            </w:r>
          </w:p>
        </w:tc>
        <w:tc>
          <w:tcPr>
            <w:tcW w:w="6054" w:type="dxa"/>
          </w:tcPr>
          <w:p w:rsidR="00C84290" w:rsidRPr="001F6A97" w:rsidRDefault="00C84290" w:rsidP="005C5D27">
            <w:pPr>
              <w:pStyle w:val="ListParagraph"/>
              <w:numPr>
                <w:ilvl w:val="0"/>
                <w:numId w:val="26"/>
              </w:numPr>
              <w:ind w:left="227" w:hanging="227"/>
              <w:jc w:val="both"/>
              <w:cnfStyle w:val="000000100000"/>
              <w:rPr>
                <w:color w:val="000000" w:themeColor="text1"/>
                <w:sz w:val="20"/>
                <w:szCs w:val="20"/>
                <w:lang w:val="en-GB"/>
              </w:rPr>
            </w:pPr>
            <w:r w:rsidRPr="001F6A97">
              <w:rPr>
                <w:color w:val="000000" w:themeColor="text1"/>
                <w:sz w:val="20"/>
                <w:szCs w:val="20"/>
                <w:lang w:val="en-GB"/>
              </w:rPr>
              <w:t>Procedure of inspection and taking samples</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Public Procurement Regulatory Authority Ordinance</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2002</w:t>
            </w:r>
          </w:p>
        </w:tc>
        <w:tc>
          <w:tcPr>
            <w:tcW w:w="6054" w:type="dxa"/>
          </w:tcPr>
          <w:p w:rsidR="00C84290" w:rsidRPr="001F6A97" w:rsidRDefault="00C84290" w:rsidP="005C5D27">
            <w:pPr>
              <w:pStyle w:val="ListParagraph"/>
              <w:numPr>
                <w:ilvl w:val="0"/>
                <w:numId w:val="26"/>
              </w:numPr>
              <w:ind w:left="227" w:hanging="227"/>
              <w:jc w:val="both"/>
              <w:cnfStyle w:val="000000000000"/>
              <w:rPr>
                <w:color w:val="000000" w:themeColor="text1"/>
                <w:sz w:val="20"/>
                <w:szCs w:val="20"/>
                <w:lang w:val="en-GB"/>
              </w:rPr>
            </w:pPr>
            <w:r w:rsidRPr="001F6A97">
              <w:rPr>
                <w:color w:val="000000" w:themeColor="text1"/>
                <w:sz w:val="20"/>
                <w:szCs w:val="20"/>
                <w:lang w:val="en-GB"/>
              </w:rPr>
              <w:t>Establishment of Public Procurement Regulatory Authority for regulating public procurement of goods, services and works in the public sector</w:t>
            </w:r>
          </w:p>
        </w:tc>
      </w:tr>
      <w:tr w:rsidR="00B3392D" w:rsidRPr="001F6A97" w:rsidTr="00B3392D">
        <w:trPr>
          <w:cnfStyle w:val="000000100000"/>
        </w:trPr>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Hazardous Substance Rules</w:t>
            </w:r>
          </w:p>
        </w:tc>
        <w:tc>
          <w:tcPr>
            <w:tcW w:w="992" w:type="dxa"/>
          </w:tcPr>
          <w:p w:rsidR="00C84290" w:rsidRPr="001F6A97" w:rsidRDefault="00C84290" w:rsidP="00305197">
            <w:pPr>
              <w:jc w:val="both"/>
              <w:cnfStyle w:val="000000100000"/>
              <w:rPr>
                <w:color w:val="000000" w:themeColor="text1"/>
                <w:sz w:val="20"/>
                <w:szCs w:val="20"/>
                <w:lang w:val="en-GB"/>
              </w:rPr>
            </w:pPr>
            <w:r w:rsidRPr="001F6A97">
              <w:rPr>
                <w:color w:val="000000" w:themeColor="text1"/>
                <w:sz w:val="20"/>
                <w:szCs w:val="20"/>
                <w:lang w:val="en-GB"/>
              </w:rPr>
              <w:t>2003</w:t>
            </w:r>
          </w:p>
        </w:tc>
        <w:tc>
          <w:tcPr>
            <w:tcW w:w="6054" w:type="dxa"/>
          </w:tcPr>
          <w:p w:rsidR="00C84290" w:rsidRPr="001F6A97" w:rsidRDefault="00C84290" w:rsidP="005C5D27">
            <w:pPr>
              <w:pStyle w:val="ListParagraph"/>
              <w:numPr>
                <w:ilvl w:val="0"/>
                <w:numId w:val="26"/>
              </w:numPr>
              <w:ind w:left="227" w:hanging="227"/>
              <w:jc w:val="both"/>
              <w:cnfStyle w:val="000000100000"/>
              <w:rPr>
                <w:color w:val="000000" w:themeColor="text1"/>
                <w:sz w:val="20"/>
                <w:szCs w:val="20"/>
                <w:lang w:val="en-GB"/>
              </w:rPr>
            </w:pPr>
            <w:r w:rsidRPr="001F6A97">
              <w:rPr>
                <w:color w:val="000000" w:themeColor="text1"/>
                <w:sz w:val="20"/>
                <w:szCs w:val="20"/>
                <w:lang w:val="en-GB"/>
              </w:rPr>
              <w:t>Management of Hazardous substances</w:t>
            </w:r>
          </w:p>
          <w:p w:rsidR="00C84290" w:rsidRPr="001F6A97" w:rsidRDefault="00C84290" w:rsidP="005C5D27">
            <w:pPr>
              <w:pStyle w:val="ListParagraph"/>
              <w:numPr>
                <w:ilvl w:val="0"/>
                <w:numId w:val="26"/>
              </w:numPr>
              <w:ind w:left="227" w:hanging="227"/>
              <w:jc w:val="both"/>
              <w:cnfStyle w:val="000000100000"/>
              <w:rPr>
                <w:color w:val="000000" w:themeColor="text1"/>
                <w:sz w:val="20"/>
                <w:szCs w:val="20"/>
                <w:lang w:val="en-GB"/>
              </w:rPr>
            </w:pPr>
            <w:r w:rsidRPr="001F6A97">
              <w:rPr>
                <w:color w:val="000000" w:themeColor="text1"/>
                <w:sz w:val="20"/>
                <w:szCs w:val="20"/>
                <w:lang w:val="en-GB"/>
              </w:rPr>
              <w:t>Waste management plan pertaining to hazardous waste</w:t>
            </w:r>
          </w:p>
        </w:tc>
      </w:tr>
      <w:tr w:rsidR="00B3392D" w:rsidRPr="001F6A97" w:rsidTr="00B3392D">
        <w:tc>
          <w:tcPr>
            <w:cnfStyle w:val="001000000000"/>
            <w:tcW w:w="2802" w:type="dxa"/>
          </w:tcPr>
          <w:p w:rsidR="00C84290" w:rsidRPr="001F6A97" w:rsidRDefault="00C84290" w:rsidP="00C84290">
            <w:pPr>
              <w:rPr>
                <w:color w:val="000000" w:themeColor="text1"/>
                <w:sz w:val="20"/>
                <w:szCs w:val="20"/>
                <w:lang w:val="en-GB"/>
              </w:rPr>
            </w:pPr>
            <w:r w:rsidRPr="001F6A97">
              <w:rPr>
                <w:color w:val="000000" w:themeColor="text1"/>
                <w:sz w:val="20"/>
                <w:szCs w:val="20"/>
                <w:lang w:val="en-GB"/>
              </w:rPr>
              <w:t>Hospital Waste Management Rules</w:t>
            </w:r>
          </w:p>
        </w:tc>
        <w:tc>
          <w:tcPr>
            <w:tcW w:w="992" w:type="dxa"/>
          </w:tcPr>
          <w:p w:rsidR="00C84290" w:rsidRPr="001F6A97" w:rsidRDefault="00C84290" w:rsidP="00305197">
            <w:pPr>
              <w:jc w:val="both"/>
              <w:cnfStyle w:val="000000000000"/>
              <w:rPr>
                <w:color w:val="000000" w:themeColor="text1"/>
                <w:sz w:val="20"/>
                <w:szCs w:val="20"/>
                <w:lang w:val="en-GB"/>
              </w:rPr>
            </w:pPr>
            <w:r w:rsidRPr="001F6A97">
              <w:rPr>
                <w:color w:val="000000" w:themeColor="text1"/>
                <w:sz w:val="20"/>
                <w:szCs w:val="20"/>
                <w:lang w:val="en-GB"/>
              </w:rPr>
              <w:t>2005</w:t>
            </w:r>
          </w:p>
        </w:tc>
        <w:tc>
          <w:tcPr>
            <w:tcW w:w="6054" w:type="dxa"/>
          </w:tcPr>
          <w:p w:rsidR="00C84290" w:rsidRPr="001F6A97" w:rsidRDefault="00C84290" w:rsidP="005C5D27">
            <w:pPr>
              <w:pStyle w:val="ListParagraph"/>
              <w:numPr>
                <w:ilvl w:val="0"/>
                <w:numId w:val="27"/>
              </w:numPr>
              <w:ind w:left="227" w:hanging="227"/>
              <w:jc w:val="both"/>
              <w:cnfStyle w:val="000000000000"/>
              <w:rPr>
                <w:color w:val="000000" w:themeColor="text1"/>
                <w:sz w:val="20"/>
                <w:szCs w:val="20"/>
                <w:lang w:val="en-GB"/>
              </w:rPr>
            </w:pPr>
            <w:r w:rsidRPr="001F6A97">
              <w:rPr>
                <w:color w:val="000000" w:themeColor="text1"/>
                <w:sz w:val="20"/>
                <w:szCs w:val="20"/>
                <w:lang w:val="en-GB"/>
              </w:rPr>
              <w:t>Management of waste generated by healthcare institutions</w:t>
            </w:r>
          </w:p>
        </w:tc>
      </w:tr>
    </w:tbl>
    <w:p w:rsidR="00C84290" w:rsidRPr="001F6A97" w:rsidRDefault="00C84290" w:rsidP="00C84290">
      <w:pPr>
        <w:rPr>
          <w:color w:val="000000" w:themeColor="text1"/>
          <w:lang w:val="en-GB"/>
        </w:rPr>
      </w:pPr>
    </w:p>
    <w:p w:rsidR="00376871" w:rsidRPr="001F6A97" w:rsidRDefault="00B3392D" w:rsidP="00C84290">
      <w:pPr>
        <w:rPr>
          <w:color w:val="000000" w:themeColor="text1"/>
          <w:lang w:val="en-GB"/>
        </w:rPr>
      </w:pPr>
      <w:r w:rsidRPr="001F6A97">
        <w:rPr>
          <w:color w:val="000000" w:themeColor="text1"/>
          <w:lang w:val="en-GB"/>
        </w:rPr>
        <w:br w:type="column"/>
      </w:r>
    </w:p>
    <w:tbl>
      <w:tblPr>
        <w:tblStyle w:val="GridTable2Accent1"/>
        <w:tblW w:w="0" w:type="auto"/>
        <w:tblLook w:val="04A0"/>
      </w:tblPr>
      <w:tblGrid>
        <w:gridCol w:w="3652"/>
        <w:gridCol w:w="1134"/>
        <w:gridCol w:w="5062"/>
      </w:tblGrid>
      <w:tr w:rsidR="00B3392D" w:rsidRPr="001F6A97" w:rsidTr="00B3392D">
        <w:trPr>
          <w:cnfStyle w:val="100000000000"/>
        </w:trPr>
        <w:tc>
          <w:tcPr>
            <w:cnfStyle w:val="001000000000"/>
            <w:tcW w:w="3652" w:type="dxa"/>
          </w:tcPr>
          <w:p w:rsidR="00C84290" w:rsidRPr="001F6A97" w:rsidRDefault="00C84290" w:rsidP="00305197">
            <w:pPr>
              <w:jc w:val="both"/>
              <w:rPr>
                <w:color w:val="000000" w:themeColor="text1"/>
                <w:sz w:val="20"/>
                <w:szCs w:val="20"/>
                <w:lang w:val="en-GB"/>
              </w:rPr>
            </w:pPr>
            <w:r w:rsidRPr="001F6A97">
              <w:rPr>
                <w:color w:val="000000" w:themeColor="text1"/>
                <w:sz w:val="20"/>
                <w:szCs w:val="20"/>
                <w:lang w:val="en-GB"/>
              </w:rPr>
              <w:t>Name of Regulation</w:t>
            </w:r>
          </w:p>
        </w:tc>
        <w:tc>
          <w:tcPr>
            <w:tcW w:w="1134" w:type="dxa"/>
          </w:tcPr>
          <w:p w:rsidR="00C84290" w:rsidRPr="001F6A97" w:rsidRDefault="00C84290" w:rsidP="00305197">
            <w:pPr>
              <w:jc w:val="both"/>
              <w:cnfStyle w:val="100000000000"/>
              <w:rPr>
                <w:color w:val="000000" w:themeColor="text1"/>
                <w:sz w:val="20"/>
                <w:szCs w:val="20"/>
                <w:lang w:val="en-GB"/>
              </w:rPr>
            </w:pPr>
            <w:r w:rsidRPr="001F6A97">
              <w:rPr>
                <w:color w:val="000000" w:themeColor="text1"/>
                <w:sz w:val="20"/>
                <w:szCs w:val="20"/>
                <w:lang w:val="en-GB"/>
              </w:rPr>
              <w:t>Year</w:t>
            </w:r>
          </w:p>
        </w:tc>
        <w:tc>
          <w:tcPr>
            <w:tcW w:w="5062" w:type="dxa"/>
          </w:tcPr>
          <w:p w:rsidR="00C84290" w:rsidRPr="001F6A97" w:rsidRDefault="00C84290" w:rsidP="00305197">
            <w:pPr>
              <w:jc w:val="both"/>
              <w:cnfStyle w:val="100000000000"/>
              <w:rPr>
                <w:color w:val="000000" w:themeColor="text1"/>
                <w:sz w:val="20"/>
                <w:szCs w:val="20"/>
                <w:lang w:val="en-GB"/>
              </w:rPr>
            </w:pPr>
            <w:r w:rsidRPr="001F6A97">
              <w:rPr>
                <w:color w:val="000000" w:themeColor="text1"/>
                <w:sz w:val="20"/>
                <w:szCs w:val="20"/>
                <w:lang w:val="en-GB"/>
              </w:rPr>
              <w:t>Major issues related to SWM</w:t>
            </w:r>
          </w:p>
        </w:tc>
      </w:tr>
      <w:tr w:rsidR="00B3392D" w:rsidRPr="001F6A97" w:rsidTr="00B3392D">
        <w:trPr>
          <w:cnfStyle w:val="000000100000"/>
        </w:trPr>
        <w:tc>
          <w:tcPr>
            <w:cnfStyle w:val="001000000000"/>
            <w:tcW w:w="9848" w:type="dxa"/>
            <w:gridSpan w:val="3"/>
          </w:tcPr>
          <w:p w:rsidR="00C84290" w:rsidRPr="001F6A97" w:rsidRDefault="00C84290" w:rsidP="00305197">
            <w:pPr>
              <w:jc w:val="both"/>
              <w:rPr>
                <w:color w:val="000000" w:themeColor="text1"/>
                <w:sz w:val="20"/>
                <w:szCs w:val="20"/>
                <w:lang w:val="en-GB"/>
              </w:rPr>
            </w:pPr>
            <w:r w:rsidRPr="001F6A97">
              <w:rPr>
                <w:color w:val="000000" w:themeColor="text1"/>
                <w:sz w:val="20"/>
                <w:szCs w:val="20"/>
                <w:lang w:val="en-GB"/>
              </w:rPr>
              <w:t>Provincial and Local Legislation</w:t>
            </w:r>
          </w:p>
        </w:tc>
      </w:tr>
      <w:tr w:rsidR="00B3392D" w:rsidRPr="001F6A97" w:rsidTr="00B3392D">
        <w:tc>
          <w:tcPr>
            <w:cnfStyle w:val="001000000000"/>
            <w:tcW w:w="3652" w:type="dxa"/>
          </w:tcPr>
          <w:p w:rsidR="00594FCE" w:rsidRPr="001F6A97" w:rsidRDefault="00594FCE" w:rsidP="00700ACC">
            <w:pPr>
              <w:jc w:val="both"/>
              <w:rPr>
                <w:color w:val="000000" w:themeColor="text1"/>
                <w:sz w:val="20"/>
                <w:szCs w:val="20"/>
                <w:lang w:val="en-GB"/>
              </w:rPr>
            </w:pPr>
            <w:r w:rsidRPr="001F6A97">
              <w:rPr>
                <w:color w:val="000000" w:themeColor="text1"/>
                <w:sz w:val="20"/>
                <w:szCs w:val="20"/>
                <w:lang w:val="en-GB"/>
              </w:rPr>
              <w:t>Sindh Solid Waste Management Board Act</w:t>
            </w:r>
          </w:p>
        </w:tc>
        <w:tc>
          <w:tcPr>
            <w:tcW w:w="1134" w:type="dxa"/>
          </w:tcPr>
          <w:p w:rsidR="00594FCE" w:rsidRPr="001F6A97" w:rsidRDefault="00594FCE" w:rsidP="00305197">
            <w:pPr>
              <w:jc w:val="both"/>
              <w:cnfStyle w:val="000000000000"/>
              <w:rPr>
                <w:color w:val="000000" w:themeColor="text1"/>
                <w:sz w:val="20"/>
                <w:szCs w:val="20"/>
                <w:lang w:val="en-GB"/>
              </w:rPr>
            </w:pPr>
            <w:r w:rsidRPr="001F6A97">
              <w:rPr>
                <w:color w:val="000000" w:themeColor="text1"/>
                <w:sz w:val="20"/>
                <w:szCs w:val="20"/>
                <w:lang w:val="en-GB"/>
              </w:rPr>
              <w:t>2014</w:t>
            </w:r>
          </w:p>
        </w:tc>
        <w:tc>
          <w:tcPr>
            <w:tcW w:w="5062" w:type="dxa"/>
          </w:tcPr>
          <w:p w:rsidR="00594FCE" w:rsidRPr="001F6A97" w:rsidRDefault="00F9786E" w:rsidP="00F9786E">
            <w:pPr>
              <w:pStyle w:val="ListParagraph"/>
              <w:numPr>
                <w:ilvl w:val="0"/>
                <w:numId w:val="27"/>
              </w:numPr>
              <w:ind w:left="227" w:hanging="227"/>
              <w:jc w:val="both"/>
              <w:cnfStyle w:val="000000000000"/>
              <w:rPr>
                <w:color w:val="000000" w:themeColor="text1"/>
                <w:sz w:val="20"/>
                <w:szCs w:val="20"/>
                <w:lang w:val="en-GB"/>
              </w:rPr>
            </w:pPr>
            <w:r w:rsidRPr="001F6A97">
              <w:rPr>
                <w:color w:val="000000" w:themeColor="text1"/>
                <w:sz w:val="20"/>
                <w:szCs w:val="20"/>
                <w:lang w:val="en-GB"/>
              </w:rPr>
              <w:t>For collection and disposal of all solid waste, to arrange for effective delivery of sanitation services, to provide pollution free environment and to deal with other relevant matters</w:t>
            </w:r>
          </w:p>
        </w:tc>
      </w:tr>
      <w:tr w:rsidR="00B3392D" w:rsidRPr="001F6A97" w:rsidTr="00B3392D">
        <w:trPr>
          <w:cnfStyle w:val="000000100000"/>
        </w:trPr>
        <w:tc>
          <w:tcPr>
            <w:cnfStyle w:val="001000000000"/>
            <w:tcW w:w="3652" w:type="dxa"/>
          </w:tcPr>
          <w:p w:rsidR="00594FCE" w:rsidRPr="001F6A97" w:rsidRDefault="00594FCE" w:rsidP="00700ACC">
            <w:pPr>
              <w:jc w:val="both"/>
              <w:rPr>
                <w:color w:val="000000" w:themeColor="text1"/>
                <w:sz w:val="20"/>
                <w:szCs w:val="20"/>
                <w:lang w:val="en-GB"/>
              </w:rPr>
            </w:pPr>
            <w:r w:rsidRPr="001F6A97">
              <w:rPr>
                <w:color w:val="000000" w:themeColor="text1"/>
                <w:sz w:val="20"/>
                <w:szCs w:val="20"/>
                <w:lang w:val="en-GB"/>
              </w:rPr>
              <w:t>Sindh Solid Waste Management Policy</w:t>
            </w:r>
          </w:p>
        </w:tc>
        <w:tc>
          <w:tcPr>
            <w:tcW w:w="1134" w:type="dxa"/>
          </w:tcPr>
          <w:p w:rsidR="00594FCE" w:rsidRPr="001F6A97" w:rsidRDefault="00594FCE" w:rsidP="00305197">
            <w:pPr>
              <w:jc w:val="both"/>
              <w:cnfStyle w:val="000000100000"/>
              <w:rPr>
                <w:color w:val="000000" w:themeColor="text1"/>
                <w:sz w:val="20"/>
                <w:szCs w:val="20"/>
                <w:lang w:val="en-GB"/>
              </w:rPr>
            </w:pPr>
            <w:r w:rsidRPr="001F6A97">
              <w:rPr>
                <w:color w:val="000000" w:themeColor="text1"/>
                <w:sz w:val="20"/>
                <w:szCs w:val="20"/>
                <w:lang w:val="en-GB"/>
              </w:rPr>
              <w:t>2006</w:t>
            </w:r>
          </w:p>
        </w:tc>
        <w:tc>
          <w:tcPr>
            <w:tcW w:w="5062" w:type="dxa"/>
          </w:tcPr>
          <w:p w:rsidR="00594FCE" w:rsidRPr="001F6A97" w:rsidRDefault="00594FCE" w:rsidP="00594FCE">
            <w:pPr>
              <w:pStyle w:val="ListParagraph"/>
              <w:numPr>
                <w:ilvl w:val="0"/>
                <w:numId w:val="27"/>
              </w:numPr>
              <w:ind w:left="227" w:hanging="227"/>
              <w:jc w:val="both"/>
              <w:cnfStyle w:val="000000100000"/>
              <w:rPr>
                <w:color w:val="000000" w:themeColor="text1"/>
                <w:sz w:val="20"/>
                <w:szCs w:val="20"/>
                <w:lang w:val="en-GB"/>
              </w:rPr>
            </w:pPr>
            <w:r w:rsidRPr="001F6A97">
              <w:rPr>
                <w:color w:val="000000" w:themeColor="text1"/>
                <w:sz w:val="20"/>
                <w:szCs w:val="20"/>
                <w:lang w:val="en-GB"/>
              </w:rPr>
              <w:t>Sindh Solid Waste Management Policy is intended to support and guide the Sindh City District Government and Taluka Municipal Administrations (TMA) to frame their own solid waste management (SWM) strategies, plans and programmes and is the result of stakeholder consultations held at the Taluka and provincial levels</w:t>
            </w:r>
          </w:p>
        </w:tc>
      </w:tr>
      <w:tr w:rsidR="00B3392D" w:rsidRPr="001F6A97" w:rsidTr="00B3392D">
        <w:tc>
          <w:tcPr>
            <w:cnfStyle w:val="001000000000"/>
            <w:tcW w:w="3652" w:type="dxa"/>
          </w:tcPr>
          <w:p w:rsidR="00240768" w:rsidRPr="001F6A97" w:rsidRDefault="00700ACC" w:rsidP="00700ACC">
            <w:pPr>
              <w:jc w:val="both"/>
              <w:rPr>
                <w:color w:val="000000" w:themeColor="text1"/>
                <w:sz w:val="20"/>
                <w:szCs w:val="20"/>
                <w:lang w:val="en-GB"/>
              </w:rPr>
            </w:pPr>
            <w:r w:rsidRPr="001F6A97">
              <w:rPr>
                <w:color w:val="000000" w:themeColor="text1"/>
                <w:sz w:val="20"/>
                <w:szCs w:val="20"/>
                <w:lang w:val="en-GB"/>
              </w:rPr>
              <w:t>Sindh</w:t>
            </w:r>
            <w:r w:rsidR="00240768" w:rsidRPr="001F6A97">
              <w:rPr>
                <w:color w:val="000000" w:themeColor="text1"/>
                <w:sz w:val="20"/>
                <w:szCs w:val="20"/>
                <w:lang w:val="en-GB"/>
              </w:rPr>
              <w:t xml:space="preserve"> Hospital Waste Management </w:t>
            </w:r>
            <w:r w:rsidRPr="001F6A97">
              <w:rPr>
                <w:color w:val="000000" w:themeColor="text1"/>
                <w:sz w:val="20"/>
                <w:szCs w:val="20"/>
                <w:lang w:val="en-GB"/>
              </w:rPr>
              <w:t>Rules</w:t>
            </w:r>
          </w:p>
        </w:tc>
        <w:tc>
          <w:tcPr>
            <w:tcW w:w="1134" w:type="dxa"/>
          </w:tcPr>
          <w:p w:rsidR="00240768" w:rsidRPr="001F6A97" w:rsidRDefault="00240768" w:rsidP="00305197">
            <w:pPr>
              <w:jc w:val="both"/>
              <w:cnfStyle w:val="000000000000"/>
              <w:rPr>
                <w:color w:val="000000" w:themeColor="text1"/>
                <w:sz w:val="20"/>
                <w:szCs w:val="20"/>
                <w:lang w:val="en-GB"/>
              </w:rPr>
            </w:pPr>
            <w:r w:rsidRPr="001F6A97">
              <w:rPr>
                <w:color w:val="000000" w:themeColor="text1"/>
                <w:sz w:val="20"/>
                <w:szCs w:val="20"/>
                <w:lang w:val="en-GB"/>
              </w:rPr>
              <w:t>20</w:t>
            </w:r>
            <w:r w:rsidR="00700ACC" w:rsidRPr="001F6A97">
              <w:rPr>
                <w:color w:val="000000" w:themeColor="text1"/>
                <w:sz w:val="20"/>
                <w:szCs w:val="20"/>
                <w:lang w:val="en-GB"/>
              </w:rPr>
              <w:t>14</w:t>
            </w:r>
          </w:p>
        </w:tc>
        <w:tc>
          <w:tcPr>
            <w:tcW w:w="5062" w:type="dxa"/>
          </w:tcPr>
          <w:p w:rsidR="00240768" w:rsidRPr="001F6A97" w:rsidRDefault="00594FCE" w:rsidP="00594FCE">
            <w:pPr>
              <w:pStyle w:val="ListParagraph"/>
              <w:numPr>
                <w:ilvl w:val="0"/>
                <w:numId w:val="27"/>
              </w:numPr>
              <w:ind w:left="227" w:hanging="227"/>
              <w:jc w:val="both"/>
              <w:cnfStyle w:val="000000000000"/>
              <w:rPr>
                <w:color w:val="000000" w:themeColor="text1"/>
                <w:sz w:val="20"/>
                <w:szCs w:val="20"/>
                <w:lang w:val="en-GB"/>
              </w:rPr>
            </w:pPr>
            <w:r w:rsidRPr="001F6A97">
              <w:rPr>
                <w:color w:val="000000" w:themeColor="text1"/>
                <w:sz w:val="20"/>
                <w:szCs w:val="20"/>
                <w:lang w:val="en-GB"/>
              </w:rPr>
              <w:t>Hospital Waste Management Plan based on internationally or nationally recognized environmental management practices, standards, which shall efficiently and effectively address the hospital waste</w:t>
            </w:r>
          </w:p>
        </w:tc>
      </w:tr>
      <w:tr w:rsidR="00B3392D" w:rsidRPr="001F6A97" w:rsidTr="00B3392D">
        <w:trPr>
          <w:cnfStyle w:val="000000100000"/>
        </w:trPr>
        <w:tc>
          <w:tcPr>
            <w:cnfStyle w:val="001000000000"/>
            <w:tcW w:w="3652" w:type="dxa"/>
          </w:tcPr>
          <w:p w:rsidR="00C84290" w:rsidRPr="001F6A97" w:rsidRDefault="00700ACC" w:rsidP="00972024">
            <w:pPr>
              <w:jc w:val="both"/>
              <w:rPr>
                <w:color w:val="000000" w:themeColor="text1"/>
                <w:sz w:val="20"/>
                <w:szCs w:val="20"/>
                <w:lang w:val="en-GB"/>
              </w:rPr>
            </w:pPr>
            <w:r w:rsidRPr="001F6A97">
              <w:rPr>
                <w:color w:val="000000" w:themeColor="text1"/>
                <w:sz w:val="20"/>
                <w:szCs w:val="20"/>
                <w:lang w:val="en-GB"/>
              </w:rPr>
              <w:t>Sindh</w:t>
            </w:r>
            <w:r w:rsidR="00C84290" w:rsidRPr="001F6A97">
              <w:rPr>
                <w:color w:val="000000" w:themeColor="text1"/>
                <w:sz w:val="20"/>
                <w:szCs w:val="20"/>
                <w:lang w:val="en-GB"/>
              </w:rPr>
              <w:t xml:space="preserve"> Local Government </w:t>
            </w:r>
            <w:r w:rsidR="00972024" w:rsidRPr="001F6A97">
              <w:rPr>
                <w:color w:val="000000" w:themeColor="text1"/>
                <w:sz w:val="20"/>
                <w:szCs w:val="20"/>
                <w:lang w:val="en-GB"/>
              </w:rPr>
              <w:t>Act</w:t>
            </w:r>
          </w:p>
        </w:tc>
        <w:tc>
          <w:tcPr>
            <w:tcW w:w="1134" w:type="dxa"/>
          </w:tcPr>
          <w:p w:rsidR="00C84290" w:rsidRPr="001F6A97" w:rsidRDefault="00700ACC" w:rsidP="00305197">
            <w:pPr>
              <w:jc w:val="both"/>
              <w:cnfStyle w:val="000000100000"/>
              <w:rPr>
                <w:color w:val="000000" w:themeColor="text1"/>
                <w:sz w:val="20"/>
                <w:szCs w:val="20"/>
                <w:lang w:val="en-GB"/>
              </w:rPr>
            </w:pPr>
            <w:r w:rsidRPr="001F6A97">
              <w:rPr>
                <w:color w:val="000000" w:themeColor="text1"/>
                <w:sz w:val="20"/>
                <w:szCs w:val="20"/>
                <w:lang w:val="en-GB"/>
              </w:rPr>
              <w:t>2014</w:t>
            </w:r>
          </w:p>
          <w:p w:rsidR="00240768" w:rsidRPr="001F6A97" w:rsidRDefault="00240768" w:rsidP="00305197">
            <w:pPr>
              <w:jc w:val="both"/>
              <w:cnfStyle w:val="000000100000"/>
              <w:rPr>
                <w:color w:val="000000" w:themeColor="text1"/>
                <w:sz w:val="20"/>
                <w:szCs w:val="20"/>
                <w:lang w:val="en-GB"/>
              </w:rPr>
            </w:pPr>
          </w:p>
        </w:tc>
        <w:tc>
          <w:tcPr>
            <w:tcW w:w="5062" w:type="dxa"/>
          </w:tcPr>
          <w:p w:rsidR="00C84290" w:rsidRPr="001F6A97" w:rsidRDefault="00C84290" w:rsidP="005C5D27">
            <w:pPr>
              <w:pStyle w:val="ListParagraph"/>
              <w:numPr>
                <w:ilvl w:val="0"/>
                <w:numId w:val="27"/>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 xml:space="preserve">Local </w:t>
            </w:r>
            <w:r w:rsidR="0069783D" w:rsidRPr="001F6A97">
              <w:rPr>
                <w:color w:val="000000" w:themeColor="text1"/>
                <w:sz w:val="20"/>
                <w:szCs w:val="20"/>
                <w:lang w:val="en-GB"/>
              </w:rPr>
              <w:t>Councils establishment</w:t>
            </w:r>
            <w:r w:rsidRPr="001F6A97">
              <w:rPr>
                <w:color w:val="000000" w:themeColor="text1"/>
                <w:sz w:val="20"/>
                <w:szCs w:val="20"/>
                <w:lang w:val="en-GB"/>
              </w:rPr>
              <w:t xml:space="preserve"> and scope of services</w:t>
            </w:r>
          </w:p>
          <w:p w:rsidR="00C84290" w:rsidRPr="001F6A97" w:rsidRDefault="00C84290" w:rsidP="005C5D27">
            <w:pPr>
              <w:pStyle w:val="ListParagraph"/>
              <w:numPr>
                <w:ilvl w:val="0"/>
                <w:numId w:val="27"/>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Solid waste management, treatment and disposal</w:t>
            </w:r>
          </w:p>
          <w:p w:rsidR="00C84290" w:rsidRPr="001F6A97" w:rsidRDefault="00C84290" w:rsidP="005C5D27">
            <w:pPr>
              <w:pStyle w:val="ListParagraph"/>
              <w:numPr>
                <w:ilvl w:val="0"/>
                <w:numId w:val="27"/>
              </w:numPr>
              <w:ind w:left="227" w:hanging="227"/>
              <w:contextualSpacing w:val="0"/>
              <w:jc w:val="both"/>
              <w:cnfStyle w:val="000000100000"/>
              <w:rPr>
                <w:color w:val="000000" w:themeColor="text1"/>
                <w:sz w:val="20"/>
                <w:szCs w:val="20"/>
                <w:lang w:val="en-GB"/>
              </w:rPr>
            </w:pPr>
            <w:r w:rsidRPr="001F6A97">
              <w:rPr>
                <w:color w:val="000000" w:themeColor="text1"/>
                <w:sz w:val="20"/>
                <w:szCs w:val="20"/>
                <w:lang w:val="en-GB"/>
              </w:rPr>
              <w:t>Industrial and hospital hazardous and toxic waste treatment and disposal</w:t>
            </w:r>
          </w:p>
        </w:tc>
      </w:tr>
      <w:tr w:rsidR="00B3392D" w:rsidRPr="001F6A97" w:rsidTr="00B3392D">
        <w:tc>
          <w:tcPr>
            <w:cnfStyle w:val="001000000000"/>
            <w:tcW w:w="3652" w:type="dxa"/>
          </w:tcPr>
          <w:p w:rsidR="00C84290" w:rsidRPr="001F6A97" w:rsidRDefault="00700ACC" w:rsidP="00305197">
            <w:pPr>
              <w:jc w:val="both"/>
              <w:rPr>
                <w:color w:val="000000" w:themeColor="text1"/>
                <w:sz w:val="20"/>
                <w:szCs w:val="20"/>
                <w:lang w:val="en-GB"/>
              </w:rPr>
            </w:pPr>
            <w:r w:rsidRPr="001F6A97">
              <w:rPr>
                <w:color w:val="000000" w:themeColor="text1"/>
                <w:sz w:val="20"/>
                <w:szCs w:val="20"/>
                <w:lang w:val="en-GB"/>
              </w:rPr>
              <w:t>Sindh</w:t>
            </w:r>
            <w:r w:rsidR="00972024" w:rsidRPr="001F6A97">
              <w:rPr>
                <w:color w:val="000000" w:themeColor="text1"/>
                <w:sz w:val="20"/>
                <w:szCs w:val="20"/>
                <w:lang w:val="en-GB"/>
              </w:rPr>
              <w:t xml:space="preserve"> Environmental Protection Act</w:t>
            </w:r>
          </w:p>
        </w:tc>
        <w:tc>
          <w:tcPr>
            <w:tcW w:w="1134" w:type="dxa"/>
          </w:tcPr>
          <w:p w:rsidR="00C84290" w:rsidRPr="001F6A97" w:rsidRDefault="00972024" w:rsidP="00305197">
            <w:pPr>
              <w:jc w:val="both"/>
              <w:cnfStyle w:val="000000000000"/>
              <w:rPr>
                <w:color w:val="000000" w:themeColor="text1"/>
                <w:sz w:val="20"/>
                <w:szCs w:val="20"/>
                <w:lang w:val="en-GB"/>
              </w:rPr>
            </w:pPr>
            <w:r w:rsidRPr="001F6A97">
              <w:rPr>
                <w:color w:val="000000" w:themeColor="text1"/>
                <w:sz w:val="20"/>
                <w:szCs w:val="20"/>
                <w:lang w:val="en-GB"/>
              </w:rPr>
              <w:t>201</w:t>
            </w:r>
            <w:r w:rsidR="00700ACC" w:rsidRPr="001F6A97">
              <w:rPr>
                <w:color w:val="000000" w:themeColor="text1"/>
                <w:sz w:val="20"/>
                <w:szCs w:val="20"/>
                <w:lang w:val="en-GB"/>
              </w:rPr>
              <w:t>4</w:t>
            </w:r>
          </w:p>
        </w:tc>
        <w:tc>
          <w:tcPr>
            <w:tcW w:w="5062" w:type="dxa"/>
          </w:tcPr>
          <w:p w:rsidR="00C84290" w:rsidRPr="001F6A97" w:rsidRDefault="0069783D" w:rsidP="005C5D27">
            <w:pPr>
              <w:pStyle w:val="ListParagraph"/>
              <w:numPr>
                <w:ilvl w:val="0"/>
                <w:numId w:val="28"/>
              </w:numPr>
              <w:ind w:left="227" w:hanging="227"/>
              <w:contextualSpacing w:val="0"/>
              <w:jc w:val="both"/>
              <w:cnfStyle w:val="000000000000"/>
              <w:rPr>
                <w:color w:val="000000" w:themeColor="text1"/>
                <w:sz w:val="20"/>
                <w:szCs w:val="20"/>
                <w:lang w:val="en-GB"/>
              </w:rPr>
            </w:pPr>
            <w:r w:rsidRPr="001F6A97">
              <w:rPr>
                <w:color w:val="000000" w:themeColor="text1"/>
                <w:sz w:val="20"/>
                <w:szCs w:val="20"/>
                <w:lang w:val="en-GB"/>
              </w:rPr>
              <w:t>Environment control including control of air, water and soil pollution in accordance with Federal and Provincial laws and standards</w:t>
            </w:r>
          </w:p>
        </w:tc>
      </w:tr>
      <w:tr w:rsidR="00B3392D" w:rsidRPr="001F6A97" w:rsidTr="00B3392D">
        <w:trPr>
          <w:cnfStyle w:val="000000100000"/>
        </w:trPr>
        <w:tc>
          <w:tcPr>
            <w:cnfStyle w:val="001000000000"/>
            <w:tcW w:w="3652" w:type="dxa"/>
          </w:tcPr>
          <w:p w:rsidR="00594FCE" w:rsidRPr="001F6A97" w:rsidRDefault="00594FCE" w:rsidP="00305197">
            <w:pPr>
              <w:jc w:val="both"/>
              <w:rPr>
                <w:color w:val="000000" w:themeColor="text1"/>
                <w:sz w:val="20"/>
                <w:szCs w:val="20"/>
                <w:lang w:val="en-GB"/>
              </w:rPr>
            </w:pPr>
            <w:r w:rsidRPr="001F6A97">
              <w:rPr>
                <w:color w:val="000000" w:themeColor="text1"/>
                <w:sz w:val="20"/>
                <w:szCs w:val="20"/>
                <w:lang w:val="en-GB"/>
              </w:rPr>
              <w:t>Sindh Environmental Quality Standards Rules</w:t>
            </w:r>
          </w:p>
        </w:tc>
        <w:tc>
          <w:tcPr>
            <w:tcW w:w="1134" w:type="dxa"/>
          </w:tcPr>
          <w:p w:rsidR="00594FCE" w:rsidRPr="001F6A97" w:rsidRDefault="00594FCE" w:rsidP="00305197">
            <w:pPr>
              <w:jc w:val="both"/>
              <w:cnfStyle w:val="000000100000"/>
              <w:rPr>
                <w:color w:val="000000" w:themeColor="text1"/>
                <w:sz w:val="20"/>
                <w:szCs w:val="20"/>
                <w:lang w:val="en-GB"/>
              </w:rPr>
            </w:pPr>
            <w:r w:rsidRPr="001F6A97">
              <w:rPr>
                <w:color w:val="000000" w:themeColor="text1"/>
                <w:sz w:val="20"/>
                <w:szCs w:val="20"/>
                <w:lang w:val="en-GB"/>
              </w:rPr>
              <w:t>2014</w:t>
            </w:r>
          </w:p>
        </w:tc>
        <w:tc>
          <w:tcPr>
            <w:tcW w:w="5062" w:type="dxa"/>
          </w:tcPr>
          <w:p w:rsidR="00594FCE" w:rsidRPr="001F6A97" w:rsidRDefault="00594FCE" w:rsidP="00594FCE">
            <w:pPr>
              <w:pStyle w:val="ListParagraph"/>
              <w:numPr>
                <w:ilvl w:val="0"/>
                <w:numId w:val="28"/>
              </w:numPr>
              <w:ind w:left="227" w:hanging="227"/>
              <w:jc w:val="both"/>
              <w:cnfStyle w:val="000000100000"/>
              <w:rPr>
                <w:color w:val="000000" w:themeColor="text1"/>
                <w:sz w:val="20"/>
                <w:szCs w:val="20"/>
                <w:lang w:val="en-GB"/>
              </w:rPr>
            </w:pPr>
            <w:r w:rsidRPr="001F6A97">
              <w:rPr>
                <w:color w:val="000000" w:themeColor="text1"/>
                <w:sz w:val="20"/>
                <w:szCs w:val="20"/>
                <w:lang w:val="en-GB"/>
              </w:rPr>
              <w:t>The Sindh Environmental Quality Standards Rules, 2014 provide for Self-Monitoring and Reporting by Industry</w:t>
            </w:r>
          </w:p>
        </w:tc>
      </w:tr>
    </w:tbl>
    <w:p w:rsidR="00C84290" w:rsidRPr="001F6A97" w:rsidRDefault="00C84290" w:rsidP="00C84290">
      <w:pPr>
        <w:jc w:val="both"/>
        <w:rPr>
          <w:color w:val="000000" w:themeColor="text1"/>
          <w:lang w:val="en-GB"/>
        </w:rPr>
      </w:pPr>
    </w:p>
    <w:p w:rsidR="00C84290" w:rsidRPr="001F6A97" w:rsidRDefault="00C84290" w:rsidP="005F5A10">
      <w:pPr>
        <w:jc w:val="both"/>
        <w:rPr>
          <w:color w:val="000000" w:themeColor="text1"/>
          <w:lang w:val="en-GB"/>
        </w:rPr>
      </w:pPr>
    </w:p>
    <w:p w:rsidR="00832996" w:rsidRPr="001F6A97" w:rsidRDefault="00832996" w:rsidP="00832996">
      <w:pPr>
        <w:pStyle w:val="Heading2"/>
        <w:spacing w:before="0" w:after="0"/>
        <w:rPr>
          <w:rFonts w:asciiTheme="majorHAnsi" w:hAnsiTheme="majorHAnsi"/>
          <w:color w:val="059AD8"/>
          <w:sz w:val="36"/>
          <w:lang w:val="en-GB"/>
        </w:rPr>
      </w:pPr>
      <w:bookmarkStart w:id="77" w:name="_Toc476076314"/>
      <w:r w:rsidRPr="001F6A97">
        <w:rPr>
          <w:rFonts w:asciiTheme="majorHAnsi" w:hAnsiTheme="majorHAnsi"/>
          <w:color w:val="059AD8"/>
          <w:sz w:val="36"/>
          <w:lang w:val="en-GB"/>
        </w:rPr>
        <w:t>Inter-sectoral Nutrition Strategy Si</w:t>
      </w:r>
      <w:r w:rsidR="00C94D96" w:rsidRPr="001F6A97">
        <w:rPr>
          <w:rFonts w:asciiTheme="majorHAnsi" w:hAnsiTheme="majorHAnsi"/>
          <w:color w:val="059AD8"/>
          <w:sz w:val="36"/>
          <w:lang w:val="en-GB"/>
        </w:rPr>
        <w:t>ndh</w:t>
      </w:r>
      <w:bookmarkEnd w:id="77"/>
    </w:p>
    <w:p w:rsidR="00832996" w:rsidRPr="001F6A97" w:rsidRDefault="00832996" w:rsidP="005F5A10">
      <w:pPr>
        <w:jc w:val="both"/>
        <w:rPr>
          <w:color w:val="000000" w:themeColor="text1"/>
          <w:lang w:val="en-GB"/>
        </w:rPr>
      </w:pPr>
    </w:p>
    <w:p w:rsidR="00832996" w:rsidRPr="001F6A97" w:rsidRDefault="003B2867" w:rsidP="003B2867">
      <w:pPr>
        <w:jc w:val="both"/>
        <w:rPr>
          <w:color w:val="000000" w:themeColor="text1"/>
          <w:lang w:val="en-GB"/>
        </w:rPr>
      </w:pPr>
      <w:r w:rsidRPr="001F6A97">
        <w:rPr>
          <w:color w:val="000000" w:themeColor="text1"/>
          <w:lang w:val="en-GB"/>
        </w:rPr>
        <w:t>The National Nutrition Survey 2011 indicates that Sindh is the most food deprived province of Pakistan where only 28% households are food secure (21.1% food insecure without hunger, 33.8% food insecure with moderate hunger and 16.8% food insecure with severe hunger).</w:t>
      </w:r>
      <w:r w:rsidR="00C94D96" w:rsidRPr="001F6A97">
        <w:rPr>
          <w:color w:val="000000" w:themeColor="text1"/>
          <w:lang w:val="en-GB"/>
        </w:rPr>
        <w:t xml:space="preserve"> In order to address this serious public health issue, the Government of Sindh has launched an Inter-sectoral Nutrition Strategy for the province.</w:t>
      </w:r>
    </w:p>
    <w:p w:rsidR="00C94D96" w:rsidRPr="001F6A97" w:rsidRDefault="00C94D96" w:rsidP="003B2867">
      <w:pPr>
        <w:jc w:val="both"/>
        <w:rPr>
          <w:color w:val="000000" w:themeColor="text1"/>
          <w:lang w:val="en-GB"/>
        </w:rPr>
      </w:pPr>
    </w:p>
    <w:p w:rsidR="00C94D96" w:rsidRPr="001F6A97" w:rsidRDefault="00C94D96" w:rsidP="00C94D96">
      <w:pPr>
        <w:jc w:val="both"/>
        <w:rPr>
          <w:color w:val="000000" w:themeColor="text1"/>
          <w:lang w:val="en-GB"/>
        </w:rPr>
      </w:pPr>
      <w:r w:rsidRPr="001F6A97">
        <w:rPr>
          <w:color w:val="000000" w:themeColor="text1"/>
          <w:lang w:val="en-GB"/>
        </w:rPr>
        <w:t>The Inter-sectoral nutrition strategy for Sindh aims to reduce chronic malnutrition in children aged 0-24 months by 10 percentage points (from an estimated 49.8%</w:t>
      </w:r>
      <w:r w:rsidR="007C4ED3" w:rsidRPr="001F6A97">
        <w:rPr>
          <w:color w:val="000000" w:themeColor="text1"/>
          <w:lang w:val="en-GB"/>
        </w:rPr>
        <w:t xml:space="preserve"> to 39.8% by the end of 2016),</w:t>
      </w:r>
      <w:r w:rsidRPr="001F6A97">
        <w:rPr>
          <w:color w:val="000000" w:themeColor="text1"/>
          <w:lang w:val="en-GB"/>
        </w:rPr>
        <w:t xml:space="preserve"> iron deficiencyanaemia in children from 73% to 62% and maternal anaemia from 59% to 49% by the end of2016 through sustainable, effective and inter-sectoral interventions.</w:t>
      </w:r>
    </w:p>
    <w:p w:rsidR="007C4ED3" w:rsidRPr="001F6A97" w:rsidRDefault="007C4ED3" w:rsidP="00C94D96">
      <w:pPr>
        <w:jc w:val="both"/>
        <w:rPr>
          <w:color w:val="000000" w:themeColor="text1"/>
          <w:lang w:val="en-GB"/>
        </w:rPr>
      </w:pPr>
    </w:p>
    <w:p w:rsidR="007C4ED3" w:rsidRPr="001F6A97" w:rsidRDefault="00724AB6" w:rsidP="00C94D96">
      <w:pPr>
        <w:jc w:val="both"/>
        <w:rPr>
          <w:color w:val="000000" w:themeColor="text1"/>
          <w:lang w:val="en-GB"/>
        </w:rPr>
      </w:pPr>
      <w:r w:rsidRPr="001F6A97">
        <w:rPr>
          <w:color w:val="000000" w:themeColor="text1"/>
          <w:lang w:val="en-GB"/>
        </w:rPr>
        <w:t>The operational objectives of the strategy are:</w:t>
      </w:r>
    </w:p>
    <w:p w:rsidR="00724AB6" w:rsidRPr="001F6A97" w:rsidRDefault="00724AB6" w:rsidP="00C94D96">
      <w:pPr>
        <w:jc w:val="both"/>
        <w:rPr>
          <w:color w:val="000000" w:themeColor="text1"/>
          <w:lang w:val="en-GB"/>
        </w:rPr>
      </w:pPr>
    </w:p>
    <w:p w:rsidR="00724AB6" w:rsidRPr="001F6A97" w:rsidRDefault="00724AB6" w:rsidP="00E83937">
      <w:pPr>
        <w:pStyle w:val="ListParagraph"/>
        <w:numPr>
          <w:ilvl w:val="0"/>
          <w:numId w:val="151"/>
        </w:numPr>
        <w:jc w:val="both"/>
        <w:rPr>
          <w:color w:val="000000" w:themeColor="text1"/>
          <w:lang w:val="en-GB"/>
        </w:rPr>
      </w:pPr>
      <w:r w:rsidRPr="001F6A97">
        <w:rPr>
          <w:color w:val="000000" w:themeColor="text1"/>
          <w:lang w:val="en-GB"/>
        </w:rPr>
        <w:t>Improve nutritional outcomes in the Sindh province with a focus on sustainable, effective inter-sectoral interventions</w:t>
      </w:r>
    </w:p>
    <w:p w:rsidR="00724AB6" w:rsidRPr="001F6A97" w:rsidRDefault="00724AB6" w:rsidP="00E83937">
      <w:pPr>
        <w:pStyle w:val="ListParagraph"/>
        <w:numPr>
          <w:ilvl w:val="0"/>
          <w:numId w:val="151"/>
        </w:numPr>
        <w:jc w:val="both"/>
        <w:rPr>
          <w:color w:val="000000" w:themeColor="text1"/>
          <w:lang w:val="en-GB"/>
        </w:rPr>
      </w:pPr>
      <w:r w:rsidRPr="001F6A97">
        <w:rPr>
          <w:color w:val="000000" w:themeColor="text1"/>
          <w:lang w:val="en-GB"/>
        </w:rPr>
        <w:t>Strengthen the provincial capacity for developing, mobilizing and stewarding inter-sectoral intervention developed through public private partnership;</w:t>
      </w:r>
    </w:p>
    <w:p w:rsidR="00724AB6" w:rsidRPr="001F6A97" w:rsidRDefault="00724AB6" w:rsidP="00E83937">
      <w:pPr>
        <w:pStyle w:val="ListParagraph"/>
        <w:numPr>
          <w:ilvl w:val="0"/>
          <w:numId w:val="151"/>
        </w:numPr>
        <w:jc w:val="both"/>
        <w:rPr>
          <w:color w:val="000000" w:themeColor="text1"/>
          <w:lang w:val="en-GB"/>
        </w:rPr>
      </w:pPr>
      <w:r w:rsidRPr="001F6A97">
        <w:rPr>
          <w:color w:val="000000" w:themeColor="text1"/>
          <w:lang w:val="en-GB"/>
        </w:rPr>
        <w:t>Integration and mainstreaming of nutrition in agricultural education, agriculture services and community development programmes;</w:t>
      </w:r>
    </w:p>
    <w:p w:rsidR="00724AB6" w:rsidRPr="001F6A97" w:rsidRDefault="00724AB6" w:rsidP="00E83937">
      <w:pPr>
        <w:pStyle w:val="ListParagraph"/>
        <w:numPr>
          <w:ilvl w:val="0"/>
          <w:numId w:val="151"/>
        </w:numPr>
        <w:jc w:val="both"/>
        <w:rPr>
          <w:color w:val="000000" w:themeColor="text1"/>
          <w:lang w:val="en-GB"/>
        </w:rPr>
      </w:pPr>
      <w:r w:rsidRPr="001F6A97">
        <w:rPr>
          <w:color w:val="000000" w:themeColor="text1"/>
          <w:lang w:val="en-GB"/>
        </w:rPr>
        <w:t>Promote nutrition health of women and children through linking mother and child health with social protection, and food security interventions to produce long term sustained results;</w:t>
      </w:r>
    </w:p>
    <w:p w:rsidR="00724AB6" w:rsidRPr="001F6A97" w:rsidRDefault="00724AB6" w:rsidP="00E83937">
      <w:pPr>
        <w:pStyle w:val="ListParagraph"/>
        <w:numPr>
          <w:ilvl w:val="0"/>
          <w:numId w:val="151"/>
        </w:numPr>
        <w:jc w:val="both"/>
        <w:rPr>
          <w:color w:val="000000" w:themeColor="text1"/>
          <w:lang w:val="en-GB"/>
        </w:rPr>
      </w:pPr>
      <w:r w:rsidRPr="001F6A97">
        <w:rPr>
          <w:color w:val="000000" w:themeColor="text1"/>
          <w:lang w:val="en-GB"/>
        </w:rPr>
        <w:t>Promote programmatic complementarities and geographical convergence through coordinating the strategic sectoral plan</w:t>
      </w:r>
    </w:p>
    <w:p w:rsidR="00724AB6" w:rsidRPr="001F6A97" w:rsidRDefault="00724AB6" w:rsidP="00E83937">
      <w:pPr>
        <w:pStyle w:val="ListParagraph"/>
        <w:numPr>
          <w:ilvl w:val="0"/>
          <w:numId w:val="151"/>
        </w:numPr>
        <w:jc w:val="both"/>
        <w:rPr>
          <w:color w:val="000000" w:themeColor="text1"/>
          <w:lang w:val="en-GB"/>
        </w:rPr>
      </w:pPr>
      <w:r w:rsidRPr="001F6A97">
        <w:rPr>
          <w:color w:val="000000" w:themeColor="text1"/>
          <w:lang w:val="en-GB"/>
        </w:rPr>
        <w:t>Provide a broad Monitoring and Evaluation Framework for monitoring of nutrition sector strategy by Department of Health and partners</w:t>
      </w:r>
    </w:p>
    <w:p w:rsidR="00832996" w:rsidRPr="001F6A97" w:rsidRDefault="00832996" w:rsidP="005F5A10">
      <w:pPr>
        <w:jc w:val="both"/>
        <w:rPr>
          <w:color w:val="000000" w:themeColor="text1"/>
          <w:lang w:val="en-GB"/>
        </w:rPr>
      </w:pPr>
    </w:p>
    <w:p w:rsidR="00832996" w:rsidRPr="001F6A97" w:rsidRDefault="00724AB6" w:rsidP="005F5A10">
      <w:pPr>
        <w:jc w:val="both"/>
        <w:rPr>
          <w:b/>
          <w:color w:val="059AD8"/>
          <w:lang w:val="en-GB"/>
        </w:rPr>
      </w:pPr>
      <w:r w:rsidRPr="001F6A97">
        <w:rPr>
          <w:b/>
          <w:color w:val="059AD8"/>
          <w:lang w:val="en-GB"/>
        </w:rPr>
        <w:t>Specific actions pertaining to water and sanitation</w:t>
      </w:r>
      <w:r w:rsidR="00AB0683" w:rsidRPr="001F6A97">
        <w:rPr>
          <w:b/>
          <w:color w:val="059AD8"/>
          <w:lang w:val="en-GB"/>
        </w:rPr>
        <w:t xml:space="preserve"> under the strategy</w:t>
      </w:r>
      <w:r w:rsidRPr="001F6A97">
        <w:rPr>
          <w:b/>
          <w:color w:val="059AD8"/>
          <w:lang w:val="en-GB"/>
        </w:rPr>
        <w:t xml:space="preserve"> include:</w:t>
      </w:r>
    </w:p>
    <w:p w:rsidR="00724AB6" w:rsidRPr="001F6A97" w:rsidRDefault="00724AB6" w:rsidP="005F5A10">
      <w:pPr>
        <w:jc w:val="both"/>
        <w:rPr>
          <w:color w:val="000000" w:themeColor="text1"/>
          <w:lang w:val="en-GB"/>
        </w:rPr>
      </w:pPr>
    </w:p>
    <w:p w:rsidR="00724AB6" w:rsidRPr="001F6A97" w:rsidRDefault="00E64C6F" w:rsidP="00E83937">
      <w:pPr>
        <w:pStyle w:val="ListParagraph"/>
        <w:numPr>
          <w:ilvl w:val="0"/>
          <w:numId w:val="152"/>
        </w:numPr>
        <w:ind w:left="360"/>
        <w:jc w:val="both"/>
        <w:rPr>
          <w:color w:val="000000" w:themeColor="text1"/>
          <w:lang w:val="en-GB"/>
        </w:rPr>
      </w:pPr>
      <w:r w:rsidRPr="001F6A97">
        <w:rPr>
          <w:color w:val="000000" w:themeColor="text1"/>
          <w:lang w:val="en-GB"/>
        </w:rPr>
        <w:t>Provide safe drinking water and good sanitation facilities through: Legislating “Execution, Operation &amp; Maintenance of water and sanitation policy”; defining Role of District Councils, Municipal Committees, Union Councils and PHED”; and prepare a grand strategy that prioritise schemes in districts that are high risk for malnutrition.</w:t>
      </w:r>
    </w:p>
    <w:p w:rsidR="00E64C6F" w:rsidRPr="001F6A97" w:rsidRDefault="00E64C6F" w:rsidP="00D87465">
      <w:pPr>
        <w:jc w:val="both"/>
        <w:rPr>
          <w:color w:val="000000" w:themeColor="text1"/>
          <w:lang w:val="en-GB"/>
        </w:rPr>
      </w:pPr>
    </w:p>
    <w:p w:rsidR="00E64C6F" w:rsidRPr="001F6A97" w:rsidRDefault="00E64C6F" w:rsidP="00E83937">
      <w:pPr>
        <w:pStyle w:val="ListParagraph"/>
        <w:numPr>
          <w:ilvl w:val="0"/>
          <w:numId w:val="152"/>
        </w:numPr>
        <w:ind w:left="360"/>
        <w:jc w:val="both"/>
        <w:rPr>
          <w:color w:val="000000" w:themeColor="text1"/>
          <w:lang w:val="en-GB"/>
        </w:rPr>
      </w:pPr>
      <w:r w:rsidRPr="001F6A97">
        <w:rPr>
          <w:color w:val="000000" w:themeColor="text1"/>
          <w:lang w:val="en-GB"/>
        </w:rPr>
        <w:t>Enhance community ownership for follow up maintenance of the new schemes through reviving project implementation teams (PIT) in high risk areas (PIT consists of Community Development Officer, Assistant Community Development Officer and Hygiene Educator).</w:t>
      </w:r>
    </w:p>
    <w:p w:rsidR="00E64C6F" w:rsidRPr="001F6A97" w:rsidRDefault="00E64C6F" w:rsidP="00D87465">
      <w:pPr>
        <w:jc w:val="both"/>
        <w:rPr>
          <w:color w:val="000000" w:themeColor="text1"/>
          <w:lang w:val="en-GB"/>
        </w:rPr>
      </w:pPr>
    </w:p>
    <w:p w:rsidR="00124AB7" w:rsidRPr="001F6A97" w:rsidRDefault="007F6C3D" w:rsidP="00E83937">
      <w:pPr>
        <w:pStyle w:val="ListParagraph"/>
        <w:numPr>
          <w:ilvl w:val="0"/>
          <w:numId w:val="152"/>
        </w:numPr>
        <w:ind w:left="360"/>
        <w:jc w:val="both"/>
        <w:rPr>
          <w:color w:val="000000" w:themeColor="text1"/>
          <w:lang w:val="en-GB"/>
        </w:rPr>
      </w:pPr>
      <w:r w:rsidRPr="001F6A97">
        <w:rPr>
          <w:color w:val="000000" w:themeColor="text1"/>
          <w:lang w:val="en-GB"/>
        </w:rPr>
        <w:t>Strengthen capacity of the service providers</w:t>
      </w:r>
      <w:r w:rsidR="00124AB7" w:rsidRPr="001F6A97">
        <w:rPr>
          <w:color w:val="000000" w:themeColor="text1"/>
          <w:lang w:val="en-GB"/>
        </w:rPr>
        <w:t xml:space="preserve"> (Water &amp; Sanitation) to ensure provision of safe water on WHO Standards.</w:t>
      </w:r>
    </w:p>
    <w:p w:rsidR="00124AB7" w:rsidRPr="001F6A97" w:rsidRDefault="00124AB7" w:rsidP="00D87465">
      <w:pPr>
        <w:jc w:val="both"/>
        <w:rPr>
          <w:color w:val="000000" w:themeColor="text1"/>
          <w:lang w:val="en-GB"/>
        </w:rPr>
      </w:pPr>
    </w:p>
    <w:p w:rsidR="00124AB7" w:rsidRPr="001F6A97" w:rsidRDefault="00124AB7" w:rsidP="00E83937">
      <w:pPr>
        <w:pStyle w:val="ListParagraph"/>
        <w:numPr>
          <w:ilvl w:val="0"/>
          <w:numId w:val="152"/>
        </w:numPr>
        <w:ind w:left="360"/>
        <w:jc w:val="both"/>
        <w:rPr>
          <w:color w:val="000000" w:themeColor="text1"/>
          <w:lang w:val="en-GB"/>
        </w:rPr>
      </w:pPr>
      <w:r w:rsidRPr="001F6A97">
        <w:rPr>
          <w:color w:val="000000" w:themeColor="text1"/>
          <w:lang w:val="en-GB"/>
        </w:rPr>
        <w:t>Induct environment specialist at each district level for ensuring and monitoring quality of existing and upcoming WASH facilities by following WHO standards.</w:t>
      </w:r>
    </w:p>
    <w:p w:rsidR="00124AB7" w:rsidRPr="001F6A97" w:rsidRDefault="00124AB7" w:rsidP="00D87465">
      <w:pPr>
        <w:jc w:val="both"/>
        <w:rPr>
          <w:color w:val="000000" w:themeColor="text1"/>
          <w:lang w:val="en-GB"/>
        </w:rPr>
      </w:pPr>
    </w:p>
    <w:p w:rsidR="00E64C6F" w:rsidRPr="001F6A97" w:rsidRDefault="00124AB7" w:rsidP="00E83937">
      <w:pPr>
        <w:pStyle w:val="ListParagraph"/>
        <w:numPr>
          <w:ilvl w:val="0"/>
          <w:numId w:val="152"/>
        </w:numPr>
        <w:ind w:left="360"/>
        <w:jc w:val="both"/>
        <w:rPr>
          <w:color w:val="000000" w:themeColor="text1"/>
          <w:lang w:val="en-GB"/>
        </w:rPr>
      </w:pPr>
      <w:r w:rsidRPr="001F6A97">
        <w:rPr>
          <w:color w:val="000000" w:themeColor="text1"/>
          <w:lang w:val="en-GB"/>
        </w:rPr>
        <w:t>Establish intra sectoral monitoring cell to ensure that water and sanitation schemes meet the minimum WHO standards.</w:t>
      </w:r>
    </w:p>
    <w:p w:rsidR="00724AB6" w:rsidRPr="001F6A97" w:rsidRDefault="00724AB6" w:rsidP="00D87465">
      <w:pPr>
        <w:jc w:val="both"/>
        <w:rPr>
          <w:color w:val="000000" w:themeColor="text1"/>
          <w:lang w:val="en-GB"/>
        </w:rPr>
      </w:pPr>
    </w:p>
    <w:p w:rsidR="00124AB7" w:rsidRPr="001F6A97" w:rsidRDefault="00AB0683" w:rsidP="00E83937">
      <w:pPr>
        <w:pStyle w:val="ListParagraph"/>
        <w:numPr>
          <w:ilvl w:val="0"/>
          <w:numId w:val="152"/>
        </w:numPr>
        <w:ind w:left="360"/>
        <w:jc w:val="both"/>
        <w:rPr>
          <w:color w:val="000000" w:themeColor="text1"/>
          <w:lang w:val="en-GB"/>
        </w:rPr>
      </w:pPr>
      <w:r w:rsidRPr="001F6A97">
        <w:rPr>
          <w:color w:val="000000" w:themeColor="text1"/>
          <w:lang w:val="en-GB"/>
        </w:rPr>
        <w:t>Undertake social mobilisation campaign to promote health and hygiene behaviour in the community such as protection of water source, follow-up maintenance of schemes.</w:t>
      </w:r>
    </w:p>
    <w:p w:rsidR="00AB0683" w:rsidRPr="001F6A97" w:rsidRDefault="00AB0683" w:rsidP="00D87465">
      <w:pPr>
        <w:jc w:val="both"/>
        <w:rPr>
          <w:color w:val="000000" w:themeColor="text1"/>
          <w:lang w:val="en-GB"/>
        </w:rPr>
      </w:pPr>
    </w:p>
    <w:p w:rsidR="00AB0683" w:rsidRPr="001F6A97" w:rsidRDefault="00D87465" w:rsidP="00E83937">
      <w:pPr>
        <w:pStyle w:val="ListParagraph"/>
        <w:numPr>
          <w:ilvl w:val="0"/>
          <w:numId w:val="152"/>
        </w:numPr>
        <w:ind w:left="360"/>
        <w:jc w:val="both"/>
        <w:rPr>
          <w:color w:val="000000" w:themeColor="text1"/>
          <w:lang w:val="en-GB"/>
        </w:rPr>
      </w:pPr>
      <w:r w:rsidRPr="001F6A97">
        <w:rPr>
          <w:color w:val="000000" w:themeColor="text1"/>
          <w:lang w:val="en-GB"/>
        </w:rPr>
        <w:t>Participate in integration of WASH related messages in the curriculum of outreach workers from different sectors.</w:t>
      </w:r>
    </w:p>
    <w:p w:rsidR="00D87465" w:rsidRPr="001F6A97" w:rsidRDefault="00D87465" w:rsidP="00D87465">
      <w:pPr>
        <w:jc w:val="both"/>
        <w:rPr>
          <w:color w:val="000000" w:themeColor="text1"/>
          <w:lang w:val="en-GB"/>
        </w:rPr>
      </w:pPr>
    </w:p>
    <w:p w:rsidR="00D87465" w:rsidRPr="001F6A97" w:rsidRDefault="00D87465" w:rsidP="00E83937">
      <w:pPr>
        <w:pStyle w:val="ListParagraph"/>
        <w:numPr>
          <w:ilvl w:val="0"/>
          <w:numId w:val="152"/>
        </w:numPr>
        <w:ind w:left="360"/>
        <w:jc w:val="both"/>
        <w:rPr>
          <w:color w:val="000000" w:themeColor="text1"/>
          <w:lang w:val="en-GB"/>
        </w:rPr>
      </w:pPr>
      <w:r w:rsidRPr="001F6A97">
        <w:rPr>
          <w:color w:val="000000" w:themeColor="text1"/>
          <w:lang w:val="en-GB"/>
        </w:rPr>
        <w:t>Provide technical assistance and support to Education and Literacy department for:</w:t>
      </w:r>
    </w:p>
    <w:p w:rsidR="00D87465" w:rsidRPr="001F6A97" w:rsidRDefault="00D87465" w:rsidP="00E83937">
      <w:pPr>
        <w:pStyle w:val="ListParagraph"/>
        <w:numPr>
          <w:ilvl w:val="0"/>
          <w:numId w:val="153"/>
        </w:numPr>
        <w:jc w:val="both"/>
        <w:rPr>
          <w:color w:val="000000" w:themeColor="text1"/>
          <w:lang w:val="en-GB"/>
        </w:rPr>
      </w:pPr>
      <w:r w:rsidRPr="001F6A97">
        <w:rPr>
          <w:color w:val="000000" w:themeColor="text1"/>
          <w:lang w:val="en-GB"/>
        </w:rPr>
        <w:t>inclusion of standardised messages related to environmental hygiene in their curriculum</w:t>
      </w:r>
    </w:p>
    <w:p w:rsidR="00D87465" w:rsidRPr="001F6A97" w:rsidRDefault="00D87465" w:rsidP="00E83937">
      <w:pPr>
        <w:pStyle w:val="ListParagraph"/>
        <w:numPr>
          <w:ilvl w:val="0"/>
          <w:numId w:val="153"/>
        </w:numPr>
        <w:jc w:val="both"/>
        <w:rPr>
          <w:color w:val="000000" w:themeColor="text1"/>
          <w:lang w:val="en-GB"/>
        </w:rPr>
      </w:pPr>
      <w:r w:rsidRPr="001F6A97">
        <w:rPr>
          <w:color w:val="000000" w:themeColor="text1"/>
          <w:lang w:val="en-GB"/>
        </w:rPr>
        <w:t>ensuring the availability of WASH facilities in school environment</w:t>
      </w:r>
    </w:p>
    <w:p w:rsidR="00D87465" w:rsidRPr="001F6A97" w:rsidRDefault="00D87465" w:rsidP="00D87465">
      <w:pPr>
        <w:jc w:val="both"/>
        <w:rPr>
          <w:color w:val="000000" w:themeColor="text1"/>
          <w:lang w:val="en-GB"/>
        </w:rPr>
      </w:pPr>
    </w:p>
    <w:p w:rsidR="00D87465" w:rsidRPr="001F6A97" w:rsidRDefault="00D87465" w:rsidP="00E83937">
      <w:pPr>
        <w:pStyle w:val="ListParagraph"/>
        <w:numPr>
          <w:ilvl w:val="0"/>
          <w:numId w:val="152"/>
        </w:numPr>
        <w:ind w:left="360"/>
        <w:jc w:val="both"/>
        <w:rPr>
          <w:color w:val="000000" w:themeColor="text1"/>
          <w:lang w:val="en-GB"/>
        </w:rPr>
      </w:pPr>
      <w:r w:rsidRPr="001F6A97">
        <w:rPr>
          <w:color w:val="000000" w:themeColor="text1"/>
          <w:lang w:val="en-GB"/>
        </w:rPr>
        <w:t>Introduce new WASH schemes in prioritised areas.</w:t>
      </w:r>
    </w:p>
    <w:p w:rsidR="00D87465" w:rsidRPr="001F6A97" w:rsidRDefault="00D87465" w:rsidP="00D87465">
      <w:pPr>
        <w:jc w:val="both"/>
        <w:rPr>
          <w:color w:val="000000" w:themeColor="text1"/>
          <w:lang w:val="en-GB"/>
        </w:rPr>
      </w:pPr>
    </w:p>
    <w:p w:rsidR="00D87465" w:rsidRPr="001F6A97" w:rsidRDefault="00D87465" w:rsidP="00E83937">
      <w:pPr>
        <w:pStyle w:val="ListParagraph"/>
        <w:numPr>
          <w:ilvl w:val="0"/>
          <w:numId w:val="152"/>
        </w:numPr>
        <w:ind w:left="360"/>
        <w:jc w:val="both"/>
        <w:rPr>
          <w:color w:val="000000" w:themeColor="text1"/>
          <w:lang w:val="en-GB"/>
        </w:rPr>
      </w:pPr>
      <w:r w:rsidRPr="001F6A97">
        <w:rPr>
          <w:color w:val="000000" w:themeColor="text1"/>
          <w:lang w:val="en-GB"/>
        </w:rPr>
        <w:t>Rehabilitation, improvement, extension and augmentation of WASH schemes.</w:t>
      </w:r>
    </w:p>
    <w:p w:rsidR="00D87465" w:rsidRPr="001F6A97" w:rsidRDefault="00D87465" w:rsidP="00D87465">
      <w:pPr>
        <w:jc w:val="both"/>
        <w:rPr>
          <w:color w:val="000000" w:themeColor="text1"/>
          <w:lang w:val="en-GB"/>
        </w:rPr>
      </w:pPr>
    </w:p>
    <w:p w:rsidR="00D87465" w:rsidRPr="001F6A97" w:rsidRDefault="00D87465" w:rsidP="00E83937">
      <w:pPr>
        <w:pStyle w:val="ListParagraph"/>
        <w:numPr>
          <w:ilvl w:val="0"/>
          <w:numId w:val="152"/>
        </w:numPr>
        <w:ind w:left="360"/>
        <w:jc w:val="both"/>
        <w:rPr>
          <w:color w:val="000000" w:themeColor="text1"/>
          <w:lang w:val="en-GB"/>
        </w:rPr>
      </w:pPr>
      <w:r w:rsidRPr="001F6A97">
        <w:rPr>
          <w:color w:val="000000" w:themeColor="text1"/>
          <w:lang w:val="en-GB"/>
        </w:rPr>
        <w:t>Participate actively in the forum established for generating evidence to influence policy through research.</w:t>
      </w:r>
    </w:p>
    <w:p w:rsidR="00D87465" w:rsidRPr="001F6A97" w:rsidRDefault="00D87465" w:rsidP="00D87465">
      <w:pPr>
        <w:jc w:val="both"/>
        <w:rPr>
          <w:color w:val="000000" w:themeColor="text1"/>
          <w:lang w:val="en-GB"/>
        </w:rPr>
      </w:pPr>
    </w:p>
    <w:p w:rsidR="00D87465" w:rsidRPr="001F6A97" w:rsidRDefault="00D87465" w:rsidP="00E83937">
      <w:pPr>
        <w:pStyle w:val="ListParagraph"/>
        <w:numPr>
          <w:ilvl w:val="0"/>
          <w:numId w:val="152"/>
        </w:numPr>
        <w:ind w:left="360"/>
        <w:jc w:val="both"/>
        <w:rPr>
          <w:color w:val="000000" w:themeColor="text1"/>
          <w:lang w:val="en-GB"/>
        </w:rPr>
      </w:pPr>
      <w:r w:rsidRPr="001F6A97">
        <w:rPr>
          <w:color w:val="000000" w:themeColor="text1"/>
          <w:lang w:val="en-GB"/>
        </w:rPr>
        <w:t>Participate in the inter-sectoral nutrition coordination committee.</w:t>
      </w:r>
    </w:p>
    <w:p w:rsidR="00724AB6" w:rsidRPr="001F6A97" w:rsidRDefault="00724AB6" w:rsidP="005F5A10">
      <w:pPr>
        <w:jc w:val="both"/>
        <w:rPr>
          <w:color w:val="000000" w:themeColor="text1"/>
          <w:lang w:val="en-GB"/>
        </w:rPr>
      </w:pPr>
    </w:p>
    <w:p w:rsidR="00832996" w:rsidRPr="001F6A97" w:rsidRDefault="00832996" w:rsidP="005F5A10">
      <w:pPr>
        <w:jc w:val="both"/>
        <w:rPr>
          <w:color w:val="000000" w:themeColor="text1"/>
          <w:lang w:val="en-GB"/>
        </w:rPr>
      </w:pPr>
    </w:p>
    <w:p w:rsidR="00240768" w:rsidRPr="001F6A97" w:rsidRDefault="00D87465" w:rsidP="00AB69BB">
      <w:pPr>
        <w:pStyle w:val="Heading2"/>
        <w:spacing w:before="0" w:after="0"/>
        <w:rPr>
          <w:rFonts w:asciiTheme="majorHAnsi" w:hAnsiTheme="majorHAnsi"/>
          <w:color w:val="059AD8"/>
          <w:sz w:val="36"/>
          <w:lang w:val="en-GB"/>
        </w:rPr>
      </w:pPr>
      <w:r w:rsidRPr="001F6A97">
        <w:rPr>
          <w:color w:val="000000" w:themeColor="text1"/>
          <w:lang w:val="en-GB"/>
        </w:rPr>
        <w:br w:type="page"/>
      </w:r>
      <w:bookmarkStart w:id="78" w:name="_Toc476076315"/>
      <w:r w:rsidR="00240768" w:rsidRPr="001F6A97">
        <w:rPr>
          <w:rFonts w:asciiTheme="majorHAnsi" w:hAnsiTheme="majorHAnsi"/>
          <w:color w:val="059AD8"/>
          <w:sz w:val="36"/>
          <w:lang w:val="en-GB"/>
        </w:rPr>
        <w:t>Draft WASH Behaviour Change and Communication Strategy</w:t>
      </w:r>
      <w:r w:rsidR="00A0015A" w:rsidRPr="001F6A97">
        <w:rPr>
          <w:rFonts w:asciiTheme="majorHAnsi" w:hAnsiTheme="majorHAnsi"/>
          <w:color w:val="059AD8"/>
          <w:sz w:val="36"/>
          <w:lang w:val="en-GB"/>
        </w:rPr>
        <w:t>,</w:t>
      </w:r>
      <w:r w:rsidR="00240768" w:rsidRPr="001F6A97">
        <w:rPr>
          <w:rFonts w:asciiTheme="majorHAnsi" w:hAnsiTheme="majorHAnsi"/>
          <w:color w:val="059AD8"/>
          <w:sz w:val="36"/>
          <w:lang w:val="en-GB"/>
        </w:rPr>
        <w:t xml:space="preserve"> 201</w:t>
      </w:r>
      <w:r w:rsidR="00700ACC" w:rsidRPr="001F6A97">
        <w:rPr>
          <w:rFonts w:asciiTheme="majorHAnsi" w:hAnsiTheme="majorHAnsi"/>
          <w:color w:val="059AD8"/>
          <w:sz w:val="36"/>
          <w:lang w:val="en-GB"/>
        </w:rPr>
        <w:t>6</w:t>
      </w:r>
      <w:bookmarkEnd w:id="78"/>
    </w:p>
    <w:p w:rsidR="00240768" w:rsidRPr="001F6A97" w:rsidRDefault="00240768" w:rsidP="00240768">
      <w:pPr>
        <w:jc w:val="both"/>
        <w:rPr>
          <w:color w:val="000000" w:themeColor="text1"/>
          <w:lang w:val="en-GB"/>
        </w:rPr>
      </w:pPr>
    </w:p>
    <w:p w:rsidR="00240768" w:rsidRPr="001F6A97" w:rsidRDefault="00240768" w:rsidP="00240768">
      <w:pPr>
        <w:jc w:val="both"/>
        <w:rPr>
          <w:color w:val="000000" w:themeColor="text1"/>
          <w:lang w:val="en-GB"/>
        </w:rPr>
      </w:pPr>
      <w:r w:rsidRPr="001F6A97">
        <w:rPr>
          <w:color w:val="000000" w:themeColor="text1"/>
          <w:lang w:val="en-GB"/>
        </w:rPr>
        <w:t xml:space="preserve">A draft </w:t>
      </w:r>
      <w:r w:rsidR="00835A6D" w:rsidRPr="001F6A97">
        <w:rPr>
          <w:color w:val="000000" w:themeColor="text1"/>
          <w:lang w:val="en-GB"/>
        </w:rPr>
        <w:t xml:space="preserve">Behaviour Change </w:t>
      </w:r>
      <w:r w:rsidRPr="001F6A97">
        <w:rPr>
          <w:color w:val="000000" w:themeColor="text1"/>
          <w:lang w:val="en-GB"/>
        </w:rPr>
        <w:t xml:space="preserve">and </w:t>
      </w:r>
      <w:r w:rsidR="00835A6D" w:rsidRPr="001F6A97">
        <w:rPr>
          <w:color w:val="000000" w:themeColor="text1"/>
          <w:lang w:val="en-GB"/>
        </w:rPr>
        <w:t xml:space="preserve">Communication </w:t>
      </w:r>
      <w:r w:rsidRPr="001F6A97">
        <w:rPr>
          <w:color w:val="000000" w:themeColor="text1"/>
          <w:lang w:val="en-GB"/>
        </w:rPr>
        <w:t xml:space="preserve">(BCC) strategy has been developed by </w:t>
      </w:r>
      <w:r w:rsidR="00700ACC" w:rsidRPr="001F6A97">
        <w:rPr>
          <w:color w:val="000000" w:themeColor="text1"/>
          <w:lang w:val="en-GB"/>
        </w:rPr>
        <w:t>LG&amp;</w:t>
      </w:r>
      <w:r w:rsidR="003402F8" w:rsidRPr="001F6A97">
        <w:rPr>
          <w:color w:val="000000" w:themeColor="text1"/>
          <w:lang w:val="en-GB"/>
        </w:rPr>
        <w:t>H</w:t>
      </w:r>
      <w:r w:rsidR="00700ACC" w:rsidRPr="001F6A97">
        <w:rPr>
          <w:color w:val="000000" w:themeColor="text1"/>
          <w:lang w:val="en-GB"/>
        </w:rPr>
        <w:t>TPD</w:t>
      </w:r>
      <w:r w:rsidRPr="001F6A97">
        <w:rPr>
          <w:color w:val="000000" w:themeColor="text1"/>
          <w:lang w:val="en-GB"/>
        </w:rPr>
        <w:t>.</w:t>
      </w:r>
    </w:p>
    <w:p w:rsidR="00240768" w:rsidRPr="001F6A97" w:rsidRDefault="00240768" w:rsidP="00240768">
      <w:pPr>
        <w:jc w:val="both"/>
        <w:rPr>
          <w:color w:val="000000" w:themeColor="text1"/>
          <w:lang w:val="en-GB"/>
        </w:rPr>
      </w:pPr>
    </w:p>
    <w:p w:rsidR="00240768" w:rsidRPr="001F6A97" w:rsidRDefault="00240768" w:rsidP="00240768">
      <w:pPr>
        <w:jc w:val="both"/>
        <w:rPr>
          <w:color w:val="000000" w:themeColor="text1"/>
          <w:lang w:val="en-GB"/>
        </w:rPr>
      </w:pPr>
      <w:r w:rsidRPr="001F6A97">
        <w:rPr>
          <w:color w:val="000000" w:themeColor="text1"/>
          <w:lang w:val="en-GB"/>
        </w:rPr>
        <w:t>Its Vision and Mission are as follows:</w:t>
      </w:r>
    </w:p>
    <w:p w:rsidR="00240768" w:rsidRPr="001F6A97" w:rsidRDefault="00240768" w:rsidP="00240768">
      <w:pPr>
        <w:jc w:val="both"/>
        <w:rPr>
          <w:color w:val="000000" w:themeColor="text1"/>
          <w:lang w:val="en-GB"/>
        </w:rPr>
      </w:pPr>
    </w:p>
    <w:p w:rsidR="00240768" w:rsidRPr="001F6A97" w:rsidRDefault="00240768" w:rsidP="00240768">
      <w:pPr>
        <w:jc w:val="both"/>
        <w:rPr>
          <w:b/>
          <w:color w:val="059AD8"/>
          <w:lang w:val="en-GB"/>
        </w:rPr>
      </w:pPr>
      <w:r w:rsidRPr="001F6A97">
        <w:rPr>
          <w:b/>
          <w:color w:val="059AD8"/>
          <w:lang w:val="en-GB"/>
        </w:rPr>
        <w:t xml:space="preserve">Vision </w:t>
      </w:r>
    </w:p>
    <w:p w:rsidR="00240768" w:rsidRPr="001F6A97" w:rsidRDefault="001C1AD8" w:rsidP="00240768">
      <w:pPr>
        <w:jc w:val="both"/>
        <w:rPr>
          <w:color w:val="000000" w:themeColor="text1"/>
          <w:lang w:val="en-GB"/>
        </w:rPr>
      </w:pPr>
      <w:r w:rsidRPr="001F6A97">
        <w:rPr>
          <w:color w:val="000000" w:themeColor="text1"/>
          <w:lang w:val="en-GB"/>
        </w:rPr>
        <w:t>The Sindh BCC Strategy envisions for sustainable and safe hygiene environment by 2025 to enhance the living standards of the people of Sindh.</w:t>
      </w:r>
    </w:p>
    <w:p w:rsidR="00240768" w:rsidRPr="001F6A97" w:rsidRDefault="00240768" w:rsidP="00240768">
      <w:pPr>
        <w:jc w:val="both"/>
        <w:rPr>
          <w:color w:val="000000" w:themeColor="text1"/>
          <w:lang w:val="en-GB"/>
        </w:rPr>
      </w:pPr>
    </w:p>
    <w:p w:rsidR="00240768" w:rsidRPr="001F6A97" w:rsidRDefault="00240768" w:rsidP="00240768">
      <w:pPr>
        <w:jc w:val="both"/>
        <w:rPr>
          <w:b/>
          <w:color w:val="059AD8"/>
          <w:lang w:val="en-GB"/>
        </w:rPr>
      </w:pPr>
      <w:bookmarkStart w:id="79" w:name="_Toc314488083"/>
      <w:bookmarkStart w:id="80" w:name="_Toc376595928"/>
      <w:bookmarkStart w:id="81" w:name="_Toc277675443"/>
      <w:bookmarkStart w:id="82" w:name="_Toc277791922"/>
      <w:r w:rsidRPr="001F6A97">
        <w:rPr>
          <w:b/>
          <w:color w:val="059AD8"/>
          <w:lang w:val="en-GB"/>
        </w:rPr>
        <w:t>Mission</w:t>
      </w:r>
      <w:bookmarkEnd w:id="79"/>
      <w:bookmarkEnd w:id="80"/>
      <w:bookmarkEnd w:id="81"/>
      <w:bookmarkEnd w:id="82"/>
    </w:p>
    <w:p w:rsidR="00240768" w:rsidRPr="001F6A97" w:rsidRDefault="00B2183D" w:rsidP="00240768">
      <w:pPr>
        <w:jc w:val="both"/>
        <w:rPr>
          <w:color w:val="000000" w:themeColor="text1"/>
          <w:lang w:val="en-GB"/>
        </w:rPr>
      </w:pPr>
      <w:r w:rsidRPr="001F6A97">
        <w:rPr>
          <w:color w:val="000000" w:themeColor="text1"/>
          <w:lang w:val="en-GB"/>
        </w:rPr>
        <w:t>The Sindh BCC Strategy will strive for effective implementation relevant government development plans, processes and methods, resulting in improved hygiene in relation to water and sanitation to reduce the burden of water borne and sanitation related diseases.</w:t>
      </w:r>
    </w:p>
    <w:p w:rsidR="00B15AC6" w:rsidRPr="001F6A97" w:rsidRDefault="00B15AC6" w:rsidP="00240768">
      <w:pPr>
        <w:jc w:val="both"/>
        <w:rPr>
          <w:color w:val="000000" w:themeColor="text1"/>
          <w:lang w:val="en-GB"/>
        </w:rPr>
      </w:pPr>
    </w:p>
    <w:p w:rsidR="00240768" w:rsidRPr="001F6A97" w:rsidRDefault="00240768" w:rsidP="00240768">
      <w:pPr>
        <w:jc w:val="both"/>
        <w:rPr>
          <w:color w:val="059AD8"/>
          <w:lang w:val="en-GB"/>
        </w:rPr>
      </w:pPr>
      <w:r w:rsidRPr="001F6A97">
        <w:rPr>
          <w:b/>
          <w:color w:val="059AD8"/>
          <w:lang w:val="en-GB"/>
        </w:rPr>
        <w:t>Principles</w:t>
      </w:r>
    </w:p>
    <w:p w:rsidR="00B15AC6" w:rsidRPr="001F6A97" w:rsidRDefault="00B15AC6" w:rsidP="00B15AC6">
      <w:pPr>
        <w:jc w:val="both"/>
        <w:rPr>
          <w:color w:val="000000" w:themeColor="text1"/>
          <w:lang w:val="en-GB"/>
        </w:rPr>
      </w:pPr>
      <w:r w:rsidRPr="001F6A97">
        <w:rPr>
          <w:color w:val="000000" w:themeColor="text1"/>
          <w:lang w:val="en-GB"/>
        </w:rPr>
        <w:t>The main principles of Sindh BCC strategy are the following:</w:t>
      </w:r>
    </w:p>
    <w:p w:rsidR="00B15AC6" w:rsidRPr="001F6A97" w:rsidRDefault="00B15AC6" w:rsidP="00B15AC6">
      <w:pPr>
        <w:jc w:val="both"/>
        <w:rPr>
          <w:color w:val="000000" w:themeColor="text1"/>
          <w:lang w:val="en-GB"/>
        </w:rPr>
      </w:pPr>
    </w:p>
    <w:p w:rsidR="00B2183D" w:rsidRPr="001F6A97" w:rsidRDefault="00B2183D" w:rsidP="00E83937">
      <w:pPr>
        <w:pStyle w:val="ListParagraph"/>
        <w:numPr>
          <w:ilvl w:val="0"/>
          <w:numId w:val="107"/>
        </w:numPr>
        <w:spacing w:after="80"/>
        <w:ind w:left="357" w:hanging="357"/>
        <w:contextualSpacing w:val="0"/>
        <w:jc w:val="both"/>
        <w:rPr>
          <w:color w:val="000000" w:themeColor="text1"/>
          <w:lang w:val="en-GB"/>
        </w:rPr>
      </w:pPr>
      <w:r w:rsidRPr="001F6A97">
        <w:rPr>
          <w:color w:val="000000" w:themeColor="text1"/>
          <w:lang w:val="en-GB"/>
        </w:rPr>
        <w:t>The Government owns the responsibility for ensuring safe drinking water, improved sanitation and safe hygiene by recognising these as basic human rights of the people.</w:t>
      </w:r>
    </w:p>
    <w:p w:rsidR="00B2183D" w:rsidRPr="001F6A97" w:rsidRDefault="00B2183D" w:rsidP="00E83937">
      <w:pPr>
        <w:pStyle w:val="ListParagraph"/>
        <w:numPr>
          <w:ilvl w:val="0"/>
          <w:numId w:val="107"/>
        </w:numPr>
        <w:spacing w:after="80"/>
        <w:ind w:left="357" w:hanging="357"/>
        <w:contextualSpacing w:val="0"/>
        <w:jc w:val="both"/>
        <w:rPr>
          <w:color w:val="000000" w:themeColor="text1"/>
          <w:lang w:val="en-GB"/>
        </w:rPr>
      </w:pPr>
      <w:r w:rsidRPr="001F6A97">
        <w:rPr>
          <w:color w:val="000000" w:themeColor="text1"/>
          <w:lang w:val="en-GB"/>
        </w:rPr>
        <w:t xml:space="preserve">Access to clean drinking water, improved sanitation with appropriate disposal and good hygiene practices are prerequisites for healthy human life especially reductions in morbidity and mortality rate among the children. </w:t>
      </w:r>
    </w:p>
    <w:p w:rsidR="00B2183D" w:rsidRPr="001F6A97" w:rsidRDefault="00B2183D" w:rsidP="00E83937">
      <w:pPr>
        <w:pStyle w:val="ListParagraph"/>
        <w:numPr>
          <w:ilvl w:val="0"/>
          <w:numId w:val="107"/>
        </w:numPr>
        <w:spacing w:after="80"/>
        <w:ind w:left="357" w:hanging="357"/>
        <w:contextualSpacing w:val="0"/>
        <w:jc w:val="both"/>
        <w:rPr>
          <w:color w:val="000000" w:themeColor="text1"/>
          <w:lang w:val="en-GB"/>
        </w:rPr>
      </w:pPr>
      <w:r w:rsidRPr="001F6A97">
        <w:rPr>
          <w:color w:val="000000" w:themeColor="text1"/>
          <w:lang w:val="en-GB"/>
        </w:rPr>
        <w:t xml:space="preserve">Water allocation and rationing for drinking and domestic purposes will be prioritised over other usages along with promoting judicious use for sanitation and hygiene purposes. </w:t>
      </w:r>
    </w:p>
    <w:p w:rsidR="00B2183D" w:rsidRPr="001F6A97" w:rsidRDefault="00B2183D" w:rsidP="00E83937">
      <w:pPr>
        <w:pStyle w:val="ListParagraph"/>
        <w:numPr>
          <w:ilvl w:val="0"/>
          <w:numId w:val="107"/>
        </w:numPr>
        <w:spacing w:after="80"/>
        <w:ind w:left="357" w:hanging="357"/>
        <w:contextualSpacing w:val="0"/>
        <w:jc w:val="both"/>
        <w:rPr>
          <w:color w:val="000000" w:themeColor="text1"/>
          <w:lang w:val="en-GB"/>
        </w:rPr>
      </w:pPr>
      <w:r w:rsidRPr="001F6A97">
        <w:rPr>
          <w:color w:val="000000" w:themeColor="text1"/>
          <w:lang w:val="en-GB"/>
        </w:rPr>
        <w:t xml:space="preserve">Inclusion and equity shall be promoted by placing emphasis on eliminating the disparities in the coverage and access to safe drinking water, improved sanitation and hygiene practices for poor and vulnerable groups including women, elderly, disabled and children. </w:t>
      </w:r>
    </w:p>
    <w:p w:rsidR="00B2183D" w:rsidRPr="001F6A97" w:rsidRDefault="00B2183D" w:rsidP="00E83937">
      <w:pPr>
        <w:pStyle w:val="ListParagraph"/>
        <w:numPr>
          <w:ilvl w:val="0"/>
          <w:numId w:val="107"/>
        </w:numPr>
        <w:spacing w:after="80"/>
        <w:ind w:left="357" w:hanging="357"/>
        <w:contextualSpacing w:val="0"/>
        <w:jc w:val="both"/>
        <w:rPr>
          <w:color w:val="000000" w:themeColor="text1"/>
          <w:lang w:val="en-GB"/>
        </w:rPr>
      </w:pPr>
      <w:r w:rsidRPr="001F6A97">
        <w:rPr>
          <w:color w:val="000000" w:themeColor="text1"/>
          <w:lang w:val="en-GB"/>
        </w:rPr>
        <w:t xml:space="preserve">Social mobilisation especially concerning women engagement will be promoted and enhanced in planning, implementation, monitoring and maintenances of water supply, total sanitation solutions and hygiene practices. </w:t>
      </w:r>
    </w:p>
    <w:p w:rsidR="00B2183D" w:rsidRPr="001F6A97" w:rsidRDefault="00B2183D" w:rsidP="00E83937">
      <w:pPr>
        <w:pStyle w:val="ListParagraph"/>
        <w:numPr>
          <w:ilvl w:val="0"/>
          <w:numId w:val="107"/>
        </w:numPr>
        <w:spacing w:after="80"/>
        <w:ind w:left="357" w:hanging="357"/>
        <w:contextualSpacing w:val="0"/>
        <w:jc w:val="both"/>
        <w:rPr>
          <w:color w:val="000000" w:themeColor="text1"/>
          <w:lang w:val="en-GB"/>
        </w:rPr>
      </w:pPr>
      <w:r w:rsidRPr="001F6A97">
        <w:rPr>
          <w:color w:val="000000" w:themeColor="text1"/>
          <w:lang w:val="en-GB"/>
        </w:rPr>
        <w:t xml:space="preserve">Capacities and resources of the local government and newly elected councils shall be augmented in effective service delivery for safe drinking water, improved sanitation and environment friendly hygiene. </w:t>
      </w:r>
    </w:p>
    <w:p w:rsidR="00B2183D" w:rsidRPr="001F6A97" w:rsidRDefault="00B2183D" w:rsidP="00E83937">
      <w:pPr>
        <w:pStyle w:val="ListParagraph"/>
        <w:numPr>
          <w:ilvl w:val="0"/>
          <w:numId w:val="107"/>
        </w:numPr>
        <w:spacing w:after="80"/>
        <w:ind w:left="357" w:hanging="357"/>
        <w:contextualSpacing w:val="0"/>
        <w:jc w:val="both"/>
        <w:rPr>
          <w:color w:val="000000" w:themeColor="text1"/>
          <w:lang w:val="en-GB"/>
        </w:rPr>
      </w:pPr>
      <w:r w:rsidRPr="001F6A97">
        <w:rPr>
          <w:color w:val="000000" w:themeColor="text1"/>
          <w:lang w:val="en-GB"/>
        </w:rPr>
        <w:t xml:space="preserve">Engagement with media and local opinion makers will be maintained and strengthened through dialogues, capacity development and awareness raising sessions. </w:t>
      </w:r>
    </w:p>
    <w:p w:rsidR="00B2183D" w:rsidRPr="001F6A97" w:rsidRDefault="00B2183D" w:rsidP="00E83937">
      <w:pPr>
        <w:pStyle w:val="ListParagraph"/>
        <w:numPr>
          <w:ilvl w:val="0"/>
          <w:numId w:val="107"/>
        </w:numPr>
        <w:ind w:left="360"/>
        <w:jc w:val="both"/>
        <w:rPr>
          <w:color w:val="000000" w:themeColor="text1"/>
          <w:lang w:val="en-GB"/>
        </w:rPr>
      </w:pPr>
      <w:r w:rsidRPr="001F6A97">
        <w:rPr>
          <w:color w:val="000000" w:themeColor="text1"/>
          <w:lang w:val="en-GB"/>
        </w:rPr>
        <w:t xml:space="preserve">The transformation of poor indigenous practices contrary to healthy behaviours shall be sought through evidence based information sharing and community appreciation. </w:t>
      </w:r>
    </w:p>
    <w:p w:rsidR="00B15AC6" w:rsidRPr="001F6A97" w:rsidRDefault="00B15AC6" w:rsidP="00B2183D">
      <w:pPr>
        <w:jc w:val="both"/>
        <w:rPr>
          <w:color w:val="000000" w:themeColor="text1"/>
          <w:lang w:val="en-GB"/>
        </w:rPr>
      </w:pPr>
    </w:p>
    <w:p w:rsidR="00B15AC6" w:rsidRPr="001F6A97" w:rsidRDefault="00B15AC6" w:rsidP="00240768">
      <w:pPr>
        <w:jc w:val="both"/>
        <w:rPr>
          <w:color w:val="000000" w:themeColor="text1"/>
          <w:lang w:val="en-GB"/>
        </w:rPr>
      </w:pPr>
    </w:p>
    <w:p w:rsidR="00240768" w:rsidRPr="001F6A97" w:rsidRDefault="00AB69BB" w:rsidP="00240768">
      <w:pPr>
        <w:jc w:val="both"/>
        <w:rPr>
          <w:color w:val="000000" w:themeColor="text1"/>
          <w:lang w:val="en-GB"/>
        </w:rPr>
      </w:pPr>
      <w:r w:rsidRPr="001F6A97">
        <w:rPr>
          <w:color w:val="000000" w:themeColor="text1"/>
          <w:lang w:val="en-GB"/>
        </w:rPr>
        <w:br w:type="page"/>
      </w:r>
      <w:bookmarkStart w:id="83" w:name="_Toc277675445"/>
      <w:bookmarkStart w:id="84" w:name="_Toc277791923"/>
      <w:r w:rsidR="00240768" w:rsidRPr="001F6A97">
        <w:rPr>
          <w:color w:val="000000" w:themeColor="text1"/>
          <w:lang w:val="en-GB"/>
        </w:rPr>
        <w:t xml:space="preserve">The BCC Strategy has the following Goals and Objectives </w:t>
      </w:r>
    </w:p>
    <w:p w:rsidR="00240768" w:rsidRPr="001F6A97" w:rsidRDefault="00240768" w:rsidP="00240768">
      <w:pPr>
        <w:jc w:val="both"/>
        <w:rPr>
          <w:color w:val="000000" w:themeColor="text1"/>
          <w:lang w:val="en-GB"/>
        </w:rPr>
      </w:pPr>
    </w:p>
    <w:bookmarkEnd w:id="83"/>
    <w:bookmarkEnd w:id="84"/>
    <w:p w:rsidR="00240768" w:rsidRPr="001F6A97" w:rsidRDefault="00240768" w:rsidP="00240768">
      <w:pPr>
        <w:jc w:val="both"/>
        <w:rPr>
          <w:b/>
          <w:color w:val="059AD8"/>
          <w:lang w:val="en-GB"/>
        </w:rPr>
      </w:pPr>
      <w:r w:rsidRPr="001F6A97">
        <w:rPr>
          <w:b/>
          <w:color w:val="059AD8"/>
          <w:lang w:val="en-GB"/>
        </w:rPr>
        <w:t>Overall Goal</w:t>
      </w:r>
    </w:p>
    <w:p w:rsidR="00240768" w:rsidRPr="001F6A97" w:rsidRDefault="00B2183D" w:rsidP="00240768">
      <w:pPr>
        <w:jc w:val="both"/>
        <w:rPr>
          <w:color w:val="000000" w:themeColor="text1"/>
          <w:lang w:val="en-GB"/>
        </w:rPr>
      </w:pPr>
      <w:r w:rsidRPr="001F6A97">
        <w:rPr>
          <w:color w:val="000000" w:themeColor="text1"/>
          <w:lang w:val="en-GB"/>
        </w:rPr>
        <w:t>Achieve Sustainable Development Goal targets for water, sanitation and hygiene, by reducing morbidity and mortality caused by faecal-oral contamination due to inadequate sanitation, poor hygiene practices and a lack of access to safe drinking water.</w:t>
      </w:r>
    </w:p>
    <w:p w:rsidR="00240768" w:rsidRPr="001F6A97" w:rsidRDefault="00240768" w:rsidP="00240768">
      <w:pPr>
        <w:jc w:val="both"/>
        <w:rPr>
          <w:color w:val="000000" w:themeColor="text1"/>
          <w:lang w:val="en-GB"/>
        </w:rPr>
      </w:pPr>
    </w:p>
    <w:p w:rsidR="00240768" w:rsidRPr="001F6A97" w:rsidRDefault="00240768" w:rsidP="00240768">
      <w:pPr>
        <w:jc w:val="both"/>
        <w:rPr>
          <w:b/>
          <w:color w:val="059AD8"/>
          <w:lang w:val="en-GB"/>
        </w:rPr>
      </w:pPr>
      <w:r w:rsidRPr="001F6A97">
        <w:rPr>
          <w:b/>
          <w:color w:val="059AD8"/>
          <w:lang w:val="en-GB"/>
        </w:rPr>
        <w:t>Objectives</w:t>
      </w:r>
    </w:p>
    <w:p w:rsidR="00964CBC" w:rsidRPr="001F6A97" w:rsidRDefault="00964CBC" w:rsidP="00964CBC">
      <w:pPr>
        <w:jc w:val="both"/>
        <w:rPr>
          <w:color w:val="000000" w:themeColor="text1"/>
          <w:lang w:val="en-GB"/>
        </w:rPr>
      </w:pPr>
    </w:p>
    <w:p w:rsidR="00964CBC" w:rsidRPr="001F6A97" w:rsidRDefault="00964CBC" w:rsidP="00964CBC">
      <w:pPr>
        <w:jc w:val="both"/>
        <w:rPr>
          <w:b/>
          <w:color w:val="059AD8"/>
          <w:u w:val="single"/>
          <w:lang w:val="en-GB"/>
        </w:rPr>
      </w:pPr>
      <w:r w:rsidRPr="001F6A97">
        <w:rPr>
          <w:b/>
          <w:color w:val="059AD8"/>
          <w:u w:val="single"/>
          <w:lang w:val="en-GB"/>
        </w:rPr>
        <w:t>Social Mobilisation</w:t>
      </w:r>
    </w:p>
    <w:p w:rsidR="00964CBC" w:rsidRPr="001F6A97" w:rsidRDefault="00964CBC" w:rsidP="00E83937">
      <w:pPr>
        <w:numPr>
          <w:ilvl w:val="0"/>
          <w:numId w:val="108"/>
        </w:numPr>
        <w:spacing w:after="80"/>
        <w:jc w:val="both"/>
        <w:rPr>
          <w:color w:val="000000" w:themeColor="text1"/>
          <w:lang w:val="en-GB"/>
        </w:rPr>
      </w:pPr>
      <w:r w:rsidRPr="001F6A97">
        <w:rPr>
          <w:color w:val="000000" w:themeColor="text1"/>
          <w:lang w:val="en-GB"/>
        </w:rPr>
        <w:t xml:space="preserve">Facilitate the creation of a sustainable environment that is open defecation and litter free ensuring appropriate liquid disposal and waste management through effective mobilisation of communities and stakeholders. </w:t>
      </w:r>
    </w:p>
    <w:p w:rsidR="00964CBC" w:rsidRPr="001F6A97" w:rsidRDefault="00964CBC" w:rsidP="00E83937">
      <w:pPr>
        <w:numPr>
          <w:ilvl w:val="0"/>
          <w:numId w:val="108"/>
        </w:numPr>
        <w:spacing w:after="80"/>
        <w:jc w:val="both"/>
        <w:rPr>
          <w:color w:val="000000" w:themeColor="text1"/>
          <w:lang w:val="en-GB"/>
        </w:rPr>
      </w:pPr>
      <w:r w:rsidRPr="001F6A97">
        <w:rPr>
          <w:color w:val="000000" w:themeColor="text1"/>
          <w:lang w:val="en-GB"/>
        </w:rPr>
        <w:t xml:space="preserve">Encourage communities and other stakeholders to construct and use the latrines at the households and important public places while ensuring safe disposal of human excreta. </w:t>
      </w:r>
    </w:p>
    <w:p w:rsidR="00964CBC" w:rsidRPr="001F6A97" w:rsidRDefault="00964CBC" w:rsidP="00E83937">
      <w:pPr>
        <w:numPr>
          <w:ilvl w:val="0"/>
          <w:numId w:val="108"/>
        </w:numPr>
        <w:spacing w:after="80"/>
        <w:jc w:val="both"/>
        <w:rPr>
          <w:color w:val="000000" w:themeColor="text1"/>
          <w:lang w:val="en-GB"/>
        </w:rPr>
      </w:pPr>
      <w:r w:rsidRPr="001F6A97">
        <w:rPr>
          <w:color w:val="000000" w:themeColor="text1"/>
          <w:lang w:val="en-GB"/>
        </w:rPr>
        <w:t>Strengthen immunity against water borne diseases including diarrhoea, stunting, wasting, etc. through promotion of good behavioural practices including hand washing, water treatments, menstrual hygiene and personal cleanliness.</w:t>
      </w:r>
    </w:p>
    <w:p w:rsidR="00964CBC" w:rsidRPr="001F6A97" w:rsidRDefault="00964CBC" w:rsidP="00E83937">
      <w:pPr>
        <w:numPr>
          <w:ilvl w:val="0"/>
          <w:numId w:val="108"/>
        </w:numPr>
        <w:jc w:val="both"/>
        <w:rPr>
          <w:color w:val="000000" w:themeColor="text1"/>
          <w:lang w:val="en-GB"/>
        </w:rPr>
      </w:pPr>
      <w:r w:rsidRPr="001F6A97">
        <w:rPr>
          <w:color w:val="000000" w:themeColor="text1"/>
          <w:lang w:val="en-GB"/>
        </w:rPr>
        <w:t>Use participatory community driven approaches for local solutions and ownerships under the umbrella of Pakistan Approach to Total Sanitation</w:t>
      </w:r>
    </w:p>
    <w:p w:rsidR="00AB69BB" w:rsidRPr="001F6A97" w:rsidRDefault="00AB69BB" w:rsidP="00AB69BB">
      <w:pPr>
        <w:jc w:val="both"/>
        <w:rPr>
          <w:color w:val="000000" w:themeColor="text1"/>
          <w:lang w:val="en-GB"/>
        </w:rPr>
      </w:pPr>
    </w:p>
    <w:p w:rsidR="00964CBC" w:rsidRPr="001F6A97" w:rsidRDefault="00964CBC" w:rsidP="00964CBC">
      <w:pPr>
        <w:jc w:val="both"/>
        <w:rPr>
          <w:b/>
          <w:color w:val="059AD8"/>
          <w:u w:val="single"/>
          <w:lang w:val="en-GB"/>
        </w:rPr>
      </w:pPr>
      <w:r w:rsidRPr="001F6A97">
        <w:rPr>
          <w:b/>
          <w:color w:val="059AD8"/>
          <w:u w:val="single"/>
          <w:lang w:val="en-GB"/>
        </w:rPr>
        <w:t>Knowledge Management and Research</w:t>
      </w:r>
    </w:p>
    <w:p w:rsidR="00964CBC" w:rsidRPr="001F6A97" w:rsidRDefault="00964CBC" w:rsidP="00E83937">
      <w:pPr>
        <w:pStyle w:val="ListParagraph"/>
        <w:numPr>
          <w:ilvl w:val="0"/>
          <w:numId w:val="109"/>
        </w:numPr>
        <w:jc w:val="both"/>
        <w:rPr>
          <w:color w:val="000000" w:themeColor="text1"/>
          <w:lang w:val="en-GB"/>
        </w:rPr>
      </w:pPr>
      <w:r w:rsidRPr="001F6A97">
        <w:rPr>
          <w:color w:val="000000" w:themeColor="text1"/>
          <w:lang w:val="en-GB"/>
        </w:rPr>
        <w:t>Generate knowledge and evidence regarding consequences and impact of poor sanitation, low quality drinking water and lack of appropriate hygiene practices</w:t>
      </w:r>
    </w:p>
    <w:p w:rsidR="00964CBC" w:rsidRPr="001F6A97" w:rsidRDefault="00964CBC" w:rsidP="00964CBC">
      <w:pPr>
        <w:jc w:val="both"/>
        <w:rPr>
          <w:color w:val="000000" w:themeColor="text1"/>
          <w:lang w:val="en-GB"/>
        </w:rPr>
      </w:pPr>
    </w:p>
    <w:p w:rsidR="00964CBC" w:rsidRPr="001F6A97" w:rsidRDefault="00964CBC" w:rsidP="00964CBC">
      <w:pPr>
        <w:jc w:val="both"/>
        <w:rPr>
          <w:b/>
          <w:color w:val="059AD8"/>
          <w:u w:val="single"/>
          <w:lang w:val="en-GB"/>
        </w:rPr>
      </w:pPr>
      <w:r w:rsidRPr="001F6A97">
        <w:rPr>
          <w:b/>
          <w:color w:val="059AD8"/>
          <w:u w:val="single"/>
          <w:lang w:val="en-GB"/>
        </w:rPr>
        <w:t>Training and Capacity Building</w:t>
      </w:r>
    </w:p>
    <w:p w:rsidR="00964CBC" w:rsidRPr="001F6A97" w:rsidRDefault="00964CBC" w:rsidP="00E83937">
      <w:pPr>
        <w:pStyle w:val="ListParagraph"/>
        <w:numPr>
          <w:ilvl w:val="0"/>
          <w:numId w:val="110"/>
        </w:numPr>
        <w:spacing w:after="80"/>
        <w:contextualSpacing w:val="0"/>
        <w:jc w:val="both"/>
        <w:rPr>
          <w:color w:val="000000" w:themeColor="text1"/>
          <w:lang w:val="en-GB"/>
        </w:rPr>
      </w:pPr>
      <w:r w:rsidRPr="001F6A97">
        <w:rPr>
          <w:color w:val="000000" w:themeColor="text1"/>
          <w:lang w:val="en-GB"/>
        </w:rPr>
        <w:t xml:space="preserve">Enhance and develop the capacities of all key stakeholders comprising of government institutions, civil society, academia, research organisations, NGOs, media and local councils in understanding the social norms and environmental sustainability. </w:t>
      </w:r>
    </w:p>
    <w:p w:rsidR="00964CBC" w:rsidRPr="001F6A97" w:rsidRDefault="00964CBC" w:rsidP="00E83937">
      <w:pPr>
        <w:pStyle w:val="ListParagraph"/>
        <w:numPr>
          <w:ilvl w:val="0"/>
          <w:numId w:val="110"/>
        </w:numPr>
        <w:spacing w:after="80"/>
        <w:contextualSpacing w:val="0"/>
        <w:jc w:val="both"/>
        <w:rPr>
          <w:color w:val="000000" w:themeColor="text1"/>
          <w:lang w:val="en-GB"/>
        </w:rPr>
      </w:pPr>
      <w:r w:rsidRPr="001F6A97">
        <w:rPr>
          <w:color w:val="000000" w:themeColor="text1"/>
          <w:lang w:val="en-GB"/>
        </w:rPr>
        <w:t xml:space="preserve">Train local councils and elected representatives about social mobilisation approaches and needs for enhanced resource allocations for WASH. </w:t>
      </w:r>
    </w:p>
    <w:p w:rsidR="00964CBC" w:rsidRPr="001F6A97" w:rsidRDefault="00964CBC" w:rsidP="00E83937">
      <w:pPr>
        <w:pStyle w:val="ListParagraph"/>
        <w:numPr>
          <w:ilvl w:val="0"/>
          <w:numId w:val="110"/>
        </w:numPr>
        <w:jc w:val="both"/>
        <w:rPr>
          <w:color w:val="000000" w:themeColor="text1"/>
          <w:lang w:val="en-GB"/>
        </w:rPr>
      </w:pPr>
      <w:r w:rsidRPr="001F6A97">
        <w:rPr>
          <w:color w:val="000000" w:themeColor="text1"/>
          <w:lang w:val="en-GB"/>
        </w:rPr>
        <w:t xml:space="preserve">Inform stakeholders and the communities about health burden and economic losses at different levels due to poor water and sanitation services and practices. </w:t>
      </w:r>
    </w:p>
    <w:p w:rsidR="00964CBC" w:rsidRPr="001F6A97" w:rsidRDefault="00964CBC" w:rsidP="00964CBC">
      <w:pPr>
        <w:jc w:val="both"/>
        <w:rPr>
          <w:color w:val="000000" w:themeColor="text1"/>
          <w:lang w:val="en-GB"/>
        </w:rPr>
      </w:pPr>
    </w:p>
    <w:p w:rsidR="00964CBC" w:rsidRPr="001F6A97" w:rsidRDefault="00964CBC" w:rsidP="00964CBC">
      <w:pPr>
        <w:jc w:val="both"/>
        <w:rPr>
          <w:b/>
          <w:color w:val="059AD8"/>
          <w:u w:val="single"/>
          <w:lang w:val="en-GB"/>
        </w:rPr>
      </w:pPr>
      <w:r w:rsidRPr="001F6A97">
        <w:rPr>
          <w:b/>
          <w:color w:val="059AD8"/>
          <w:u w:val="single"/>
          <w:lang w:val="en-GB"/>
        </w:rPr>
        <w:t>Enabling Environment</w:t>
      </w:r>
    </w:p>
    <w:p w:rsidR="00964CBC" w:rsidRPr="001F6A97" w:rsidRDefault="00964CBC" w:rsidP="00E83937">
      <w:pPr>
        <w:pStyle w:val="ListParagraph"/>
        <w:numPr>
          <w:ilvl w:val="0"/>
          <w:numId w:val="111"/>
        </w:numPr>
        <w:jc w:val="both"/>
        <w:rPr>
          <w:color w:val="000000" w:themeColor="text1"/>
          <w:lang w:val="en-GB"/>
        </w:rPr>
      </w:pPr>
      <w:r w:rsidRPr="001F6A97">
        <w:rPr>
          <w:color w:val="000000" w:themeColor="text1"/>
          <w:lang w:val="en-GB"/>
        </w:rPr>
        <w:t xml:space="preserve">Mobilise support for integration of water, sanitation and hygiene aspects in different development programmes and policies including heath, environment, education, housing, urban development and town planning. </w:t>
      </w:r>
    </w:p>
    <w:p w:rsidR="00BC43CC" w:rsidRPr="001F6A97" w:rsidRDefault="00BC43CC" w:rsidP="00240768">
      <w:pPr>
        <w:jc w:val="both"/>
        <w:rPr>
          <w:color w:val="000000" w:themeColor="text1"/>
          <w:lang w:val="en-GB"/>
        </w:rPr>
      </w:pPr>
    </w:p>
    <w:p w:rsidR="00C25CED" w:rsidRPr="001F6A97" w:rsidRDefault="00C25CED" w:rsidP="00C25CED">
      <w:pPr>
        <w:jc w:val="both"/>
        <w:rPr>
          <w:color w:val="000000" w:themeColor="text1"/>
          <w:lang w:val="en-GB"/>
        </w:rPr>
      </w:pPr>
    </w:p>
    <w:p w:rsidR="00C25CED" w:rsidRPr="001F6A97" w:rsidRDefault="00C25CED" w:rsidP="00C25CED">
      <w:pPr>
        <w:pStyle w:val="Heading3"/>
        <w:spacing w:before="0"/>
        <w:rPr>
          <w:color w:val="059AD8"/>
          <w:sz w:val="28"/>
          <w:lang w:val="en-GB"/>
        </w:rPr>
      </w:pPr>
      <w:bookmarkStart w:id="85" w:name="_Toc476076316"/>
      <w:r w:rsidRPr="001F6A97">
        <w:rPr>
          <w:color w:val="059AD8"/>
          <w:sz w:val="28"/>
          <w:lang w:val="en-GB"/>
        </w:rPr>
        <w:t>Legislation and Institutional Challenges</w:t>
      </w:r>
      <w:bookmarkEnd w:id="85"/>
    </w:p>
    <w:p w:rsidR="005A0F5E" w:rsidRPr="001F6A97" w:rsidRDefault="005A0F5E" w:rsidP="005A0F5E">
      <w:pPr>
        <w:jc w:val="both"/>
        <w:rPr>
          <w:color w:val="000000" w:themeColor="text1"/>
          <w:highlight w:val="yellow"/>
          <w:lang w:val="en-GB"/>
        </w:rPr>
      </w:pPr>
    </w:p>
    <w:p w:rsidR="005A0F5E" w:rsidRPr="001F6A97" w:rsidRDefault="005A0F5E" w:rsidP="005A0F5E">
      <w:pPr>
        <w:jc w:val="both"/>
        <w:rPr>
          <w:color w:val="000000" w:themeColor="text1"/>
          <w:highlight w:val="yellow"/>
          <w:lang w:val="en-GB"/>
        </w:rPr>
      </w:pPr>
      <w:r w:rsidRPr="001F6A97">
        <w:rPr>
          <w:color w:val="000000" w:themeColor="text1"/>
          <w:lang w:val="en-GB"/>
        </w:rPr>
        <w:t xml:space="preserve">The </w:t>
      </w:r>
      <w:r w:rsidR="009D3AFF" w:rsidRPr="001F6A97">
        <w:rPr>
          <w:color w:val="000000" w:themeColor="text1"/>
          <w:lang w:val="en-GB"/>
        </w:rPr>
        <w:t>Sindh</w:t>
      </w:r>
      <w:r w:rsidRPr="001F6A97">
        <w:rPr>
          <w:color w:val="000000" w:themeColor="text1"/>
          <w:lang w:val="en-GB"/>
        </w:rPr>
        <w:t xml:space="preserve"> Local Government </w:t>
      </w:r>
      <w:r w:rsidR="007F106C" w:rsidRPr="001F6A97">
        <w:rPr>
          <w:color w:val="000000" w:themeColor="text1"/>
          <w:lang w:val="en-GB"/>
        </w:rPr>
        <w:t>Act 2014</w:t>
      </w:r>
      <w:r w:rsidRPr="001F6A97">
        <w:rPr>
          <w:color w:val="000000" w:themeColor="text1"/>
          <w:lang w:val="en-GB"/>
        </w:rPr>
        <w:t xml:space="preserve"> delegates planning and management of water supply and sanitation schemes including water rates, etc. to the local government but the newly elected governments and even </w:t>
      </w:r>
      <w:r w:rsidR="009D3AFF" w:rsidRPr="001F6A97">
        <w:rPr>
          <w:color w:val="000000" w:themeColor="text1"/>
          <w:lang w:val="en-GB"/>
        </w:rPr>
        <w:t>LG&amp;HTPD</w:t>
      </w:r>
      <w:r w:rsidR="003B708B" w:rsidRPr="001F6A97">
        <w:rPr>
          <w:color w:val="000000" w:themeColor="text1"/>
          <w:lang w:val="en-GB"/>
        </w:rPr>
        <w:t xml:space="preserve"> are</w:t>
      </w:r>
      <w:r w:rsidRPr="001F6A97">
        <w:rPr>
          <w:color w:val="000000" w:themeColor="text1"/>
          <w:lang w:val="en-GB"/>
        </w:rPr>
        <w:t xml:space="preserve"> unclear about the distinction between the expected roles from LG</w:t>
      </w:r>
      <w:r w:rsidR="009D3AFF" w:rsidRPr="001F6A97">
        <w:rPr>
          <w:color w:val="000000" w:themeColor="text1"/>
          <w:lang w:val="en-GB"/>
        </w:rPr>
        <w:t>&amp;HTPD</w:t>
      </w:r>
      <w:r w:rsidRPr="001F6A97">
        <w:rPr>
          <w:color w:val="000000" w:themeColor="text1"/>
          <w:lang w:val="en-GB"/>
        </w:rPr>
        <w:t xml:space="preserve"> and PHE</w:t>
      </w:r>
      <w:r w:rsidR="009D3AFF" w:rsidRPr="001F6A97">
        <w:rPr>
          <w:color w:val="000000" w:themeColor="text1"/>
          <w:lang w:val="en-GB"/>
        </w:rPr>
        <w:t>&amp;RD</w:t>
      </w:r>
      <w:r w:rsidRPr="001F6A97">
        <w:rPr>
          <w:color w:val="000000" w:themeColor="text1"/>
          <w:lang w:val="en-GB"/>
        </w:rPr>
        <w:t xml:space="preserve">D. Even with placement of Local Government in </w:t>
      </w:r>
      <w:r w:rsidR="009D3AFF" w:rsidRPr="001F6A97">
        <w:rPr>
          <w:color w:val="000000" w:themeColor="text1"/>
          <w:lang w:val="en-GB"/>
        </w:rPr>
        <w:t>Sindh</w:t>
      </w:r>
      <w:r w:rsidRPr="001F6A97">
        <w:rPr>
          <w:color w:val="000000" w:themeColor="text1"/>
          <w:lang w:val="en-GB"/>
        </w:rPr>
        <w:t xml:space="preserve">, there is lack of clarity about the utilisation and planning of funds for sanitation on the part of these local bodies elected representatives. </w:t>
      </w:r>
      <w:r w:rsidR="000125C3">
        <w:rPr>
          <w:color w:val="000000" w:themeColor="text1"/>
          <w:lang w:val="en-GB"/>
        </w:rPr>
        <w:t>There is need for revision in the SLGA 2013 to clearly i</w:t>
      </w:r>
      <w:r w:rsidR="00BD6AFF">
        <w:rPr>
          <w:color w:val="000000" w:themeColor="text1"/>
          <w:lang w:val="en-GB"/>
        </w:rPr>
        <w:t>ndicate the role of PHE&amp;RDD for rural water supply and sanitation, operation and maintenance, and to direct transfer of personnel and funds as appropriate.</w:t>
      </w:r>
    </w:p>
    <w:p w:rsidR="005A0F5E" w:rsidRPr="001F6A97" w:rsidRDefault="005A0F5E" w:rsidP="00C25CED">
      <w:pPr>
        <w:jc w:val="both"/>
        <w:rPr>
          <w:color w:val="000000" w:themeColor="text1"/>
          <w:highlight w:val="yellow"/>
          <w:lang w:val="en-GB"/>
        </w:rPr>
      </w:pPr>
    </w:p>
    <w:p w:rsidR="003B708B" w:rsidRPr="001F6A97" w:rsidRDefault="003B708B" w:rsidP="003B708B">
      <w:pPr>
        <w:jc w:val="both"/>
        <w:rPr>
          <w:color w:val="000000" w:themeColor="text1"/>
          <w:lang w:val="en-GB"/>
        </w:rPr>
      </w:pPr>
      <w:r w:rsidRPr="001F6A97">
        <w:rPr>
          <w:color w:val="000000" w:themeColor="text1"/>
          <w:lang w:val="en-GB"/>
        </w:rPr>
        <w:t>It appears that there is sufficient legislation and policy pronouncement already in place, however, the motivation, coordination, resources, participation of beneficiaries and institutional capacity to effectively implement them appear to be sorely missing</w:t>
      </w:r>
      <w:r w:rsidRPr="001F6A97">
        <w:rPr>
          <w:rStyle w:val="FootnoteReference"/>
          <w:color w:val="000000" w:themeColor="text1"/>
          <w:lang w:val="en-GB"/>
        </w:rPr>
        <w:footnoteReference w:id="53"/>
      </w:r>
      <w:r w:rsidRPr="001F6A97">
        <w:rPr>
          <w:color w:val="000000" w:themeColor="text1"/>
          <w:lang w:val="en-GB"/>
        </w:rPr>
        <w:t>. Additionally, there would appear to be overlaps and lack of clarity in responsibilities for interrelated agencies and a lot of the legislation is very prescriptive and ‘over-specified’ which enforces strict bureaucratic routines and stifles the development of new ways of working.</w:t>
      </w:r>
    </w:p>
    <w:p w:rsidR="003B708B" w:rsidRPr="001F6A97" w:rsidRDefault="003B708B" w:rsidP="00C25CED">
      <w:pPr>
        <w:jc w:val="both"/>
        <w:rPr>
          <w:color w:val="000000" w:themeColor="text1"/>
          <w:highlight w:val="yellow"/>
          <w:lang w:val="en-GB"/>
        </w:rPr>
      </w:pPr>
    </w:p>
    <w:p w:rsidR="00C25CED" w:rsidRPr="001F6A97" w:rsidRDefault="00C25CED" w:rsidP="00C25CED">
      <w:pPr>
        <w:jc w:val="both"/>
        <w:rPr>
          <w:color w:val="000000" w:themeColor="text1"/>
          <w:lang w:val="en-GB"/>
        </w:rPr>
      </w:pPr>
      <w:r w:rsidRPr="001F6A97">
        <w:rPr>
          <w:color w:val="000000" w:themeColor="text1"/>
          <w:lang w:val="en-GB"/>
        </w:rPr>
        <w:t>From the foregoing, it is apparent that there exists a wide range of legislations to regulate, administer and provide guidelines for the functions and authority of institutions directly involved in the water and sanitation sector. However, the lack of an overall framework or strategy within which legislative controls are to be implemented and the absence of inter-linkages, or synergy between the various Acts and Ordinances has had little impact on management of drinking water and sanitation services. There is a pressing need for a comprehensive legislative review that underpins water supply and sanitation issues including community participation and O&amp;M issues, so that harmonised acts for drinking water and sanitation can provide the legal and institutional framework for planning, services, sector coordination, and monitoring and evaluation, in place of the fragmented state of affairs at present.</w:t>
      </w:r>
    </w:p>
    <w:p w:rsidR="00425B6F" w:rsidRPr="001F6A97" w:rsidRDefault="00425B6F" w:rsidP="005F5A10">
      <w:pPr>
        <w:jc w:val="both"/>
        <w:rPr>
          <w:color w:val="000000" w:themeColor="text1"/>
          <w:lang w:val="en-GB"/>
        </w:rPr>
      </w:pPr>
    </w:p>
    <w:p w:rsidR="003B708B" w:rsidRPr="001F6A97" w:rsidRDefault="003B708B" w:rsidP="005F5A10">
      <w:pPr>
        <w:jc w:val="both"/>
        <w:rPr>
          <w:color w:val="000000" w:themeColor="text1"/>
          <w:lang w:val="en-GB"/>
        </w:rPr>
      </w:pPr>
    </w:p>
    <w:p w:rsidR="003B708B" w:rsidRPr="001F6A97" w:rsidRDefault="003B708B" w:rsidP="005F5A10">
      <w:pPr>
        <w:jc w:val="both"/>
        <w:rPr>
          <w:color w:val="000000" w:themeColor="text1"/>
          <w:lang w:val="en-GB"/>
        </w:rPr>
      </w:pPr>
    </w:p>
    <w:p w:rsidR="00425B6F" w:rsidRPr="001F6A97" w:rsidRDefault="005B05B9" w:rsidP="005B05B9">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86" w:name="_Toc476076317"/>
      <w:r w:rsidR="00425B6F" w:rsidRPr="001F6A97">
        <w:rPr>
          <w:rFonts w:asciiTheme="majorHAnsi" w:hAnsiTheme="majorHAnsi"/>
          <w:color w:val="059AD8"/>
          <w:sz w:val="36"/>
          <w:lang w:val="en-GB"/>
        </w:rPr>
        <w:t>Strategy</w:t>
      </w:r>
      <w:bookmarkEnd w:id="86"/>
    </w:p>
    <w:p w:rsidR="00425B6F" w:rsidRPr="001F6A97" w:rsidRDefault="00425B6F" w:rsidP="005F5A10">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544D6" w:rsidRPr="001F6A97" w:rsidTr="00CF35FE">
        <w:tc>
          <w:tcPr>
            <w:tcW w:w="9848" w:type="dxa"/>
            <w:gridSpan w:val="4"/>
            <w:shd w:val="clear" w:color="auto" w:fill="1377A0"/>
          </w:tcPr>
          <w:p w:rsidR="00E544D6" w:rsidRPr="001F6A97" w:rsidRDefault="00E544D6" w:rsidP="00E544D6">
            <w:pPr>
              <w:rPr>
                <w:b/>
                <w:color w:val="FFFFFF" w:themeColor="background1"/>
                <w:sz w:val="20"/>
                <w:lang w:val="en-GB"/>
              </w:rPr>
            </w:pPr>
            <w:r w:rsidRPr="001F6A97">
              <w:rPr>
                <w:b/>
                <w:color w:val="FFFFFF" w:themeColor="background1"/>
                <w:sz w:val="20"/>
                <w:lang w:val="en-GB"/>
              </w:rPr>
              <w:t>Legislations, Regulations, Policies and Strategies</w:t>
            </w:r>
          </w:p>
        </w:tc>
      </w:tr>
      <w:tr w:rsidR="00E544D6" w:rsidRPr="001F6A97" w:rsidTr="00CF35FE">
        <w:tc>
          <w:tcPr>
            <w:tcW w:w="2462" w:type="dxa"/>
          </w:tcPr>
          <w:p w:rsidR="00E544D6" w:rsidRPr="001F6A97" w:rsidRDefault="00E544D6" w:rsidP="00485D0E">
            <w:pPr>
              <w:rPr>
                <w:color w:val="000000" w:themeColor="text1"/>
                <w:sz w:val="20"/>
                <w:lang w:val="en-GB"/>
              </w:rPr>
            </w:pPr>
            <w:r w:rsidRPr="001F6A97">
              <w:rPr>
                <w:color w:val="000000" w:themeColor="text1"/>
                <w:sz w:val="20"/>
                <w:lang w:val="en-GB"/>
              </w:rPr>
              <w:t xml:space="preserve">Strategic </w:t>
            </w:r>
            <w:r w:rsidR="00485D0E" w:rsidRPr="001F6A97">
              <w:rPr>
                <w:color w:val="000000" w:themeColor="text1"/>
                <w:sz w:val="20"/>
                <w:lang w:val="en-GB"/>
              </w:rPr>
              <w:t>Objectives/Outcome</w:t>
            </w:r>
            <w:r w:rsidR="001C14A9" w:rsidRPr="001F6A97">
              <w:rPr>
                <w:color w:val="000000" w:themeColor="text1"/>
                <w:sz w:val="20"/>
                <w:lang w:val="en-GB"/>
              </w:rPr>
              <w:t>s</w:t>
            </w:r>
          </w:p>
        </w:tc>
        <w:tc>
          <w:tcPr>
            <w:tcW w:w="2462" w:type="dxa"/>
          </w:tcPr>
          <w:p w:rsidR="00E544D6" w:rsidRPr="001F6A97" w:rsidRDefault="00E544D6" w:rsidP="00E544D6">
            <w:pPr>
              <w:rPr>
                <w:color w:val="000000" w:themeColor="text1"/>
                <w:sz w:val="20"/>
                <w:lang w:val="en-GB"/>
              </w:rPr>
            </w:pPr>
            <w:r w:rsidRPr="001F6A97">
              <w:rPr>
                <w:color w:val="000000" w:themeColor="text1"/>
                <w:sz w:val="20"/>
                <w:lang w:val="en-GB"/>
              </w:rPr>
              <w:t xml:space="preserve">Short Term </w:t>
            </w:r>
            <w:r w:rsidR="00485D0E" w:rsidRPr="001F6A97">
              <w:rPr>
                <w:color w:val="000000" w:themeColor="text1"/>
                <w:sz w:val="20"/>
                <w:lang w:val="en-GB"/>
              </w:rPr>
              <w:t>Actions</w:t>
            </w:r>
          </w:p>
          <w:p w:rsidR="00E544D6" w:rsidRPr="001F6A97" w:rsidRDefault="00E544D6" w:rsidP="00E544D6">
            <w:pPr>
              <w:rPr>
                <w:color w:val="000000" w:themeColor="text1"/>
                <w:sz w:val="20"/>
                <w:lang w:val="en-GB"/>
              </w:rPr>
            </w:pPr>
            <w:r w:rsidRPr="001F6A97">
              <w:rPr>
                <w:color w:val="000000" w:themeColor="text1"/>
                <w:sz w:val="20"/>
                <w:lang w:val="en-GB"/>
              </w:rPr>
              <w:t>1 - 3 years</w:t>
            </w:r>
          </w:p>
        </w:tc>
        <w:tc>
          <w:tcPr>
            <w:tcW w:w="2462" w:type="dxa"/>
          </w:tcPr>
          <w:p w:rsidR="00E544D6" w:rsidRPr="001F6A97" w:rsidRDefault="00E544D6" w:rsidP="00E544D6">
            <w:pPr>
              <w:rPr>
                <w:color w:val="000000" w:themeColor="text1"/>
                <w:sz w:val="20"/>
                <w:lang w:val="en-GB"/>
              </w:rPr>
            </w:pPr>
            <w:r w:rsidRPr="001F6A97">
              <w:rPr>
                <w:color w:val="000000" w:themeColor="text1"/>
                <w:sz w:val="20"/>
                <w:lang w:val="en-GB"/>
              </w:rPr>
              <w:t xml:space="preserve">Medium Term </w:t>
            </w:r>
            <w:r w:rsidR="00485D0E" w:rsidRPr="001F6A97">
              <w:rPr>
                <w:color w:val="000000" w:themeColor="text1"/>
                <w:sz w:val="20"/>
                <w:lang w:val="en-GB"/>
              </w:rPr>
              <w:t>Actions</w:t>
            </w:r>
          </w:p>
          <w:p w:rsidR="00E544D6" w:rsidRPr="001F6A97" w:rsidRDefault="00E544D6" w:rsidP="00E544D6">
            <w:pPr>
              <w:rPr>
                <w:color w:val="000000" w:themeColor="text1"/>
                <w:sz w:val="20"/>
                <w:lang w:val="en-GB"/>
              </w:rPr>
            </w:pPr>
            <w:r w:rsidRPr="001F6A97">
              <w:rPr>
                <w:color w:val="000000" w:themeColor="text1"/>
                <w:sz w:val="20"/>
                <w:lang w:val="en-GB"/>
              </w:rPr>
              <w:t>4 - 6 years</w:t>
            </w:r>
          </w:p>
        </w:tc>
        <w:tc>
          <w:tcPr>
            <w:tcW w:w="2462" w:type="dxa"/>
          </w:tcPr>
          <w:p w:rsidR="00E544D6" w:rsidRPr="001F6A97" w:rsidRDefault="00E544D6" w:rsidP="00E544D6">
            <w:pPr>
              <w:rPr>
                <w:color w:val="000000" w:themeColor="text1"/>
                <w:sz w:val="20"/>
                <w:lang w:val="en-GB"/>
              </w:rPr>
            </w:pPr>
            <w:r w:rsidRPr="001F6A97">
              <w:rPr>
                <w:color w:val="000000" w:themeColor="text1"/>
                <w:sz w:val="20"/>
                <w:lang w:val="en-GB"/>
              </w:rPr>
              <w:t xml:space="preserve">Long Term </w:t>
            </w:r>
            <w:r w:rsidR="00485D0E" w:rsidRPr="001F6A97">
              <w:rPr>
                <w:color w:val="000000" w:themeColor="text1"/>
                <w:sz w:val="20"/>
                <w:lang w:val="en-GB"/>
              </w:rPr>
              <w:t>Actions</w:t>
            </w:r>
          </w:p>
          <w:p w:rsidR="00E544D6" w:rsidRPr="001F6A97" w:rsidRDefault="00E544D6" w:rsidP="00E544D6">
            <w:pPr>
              <w:rPr>
                <w:color w:val="000000" w:themeColor="text1"/>
                <w:sz w:val="20"/>
                <w:lang w:val="en-GB"/>
              </w:rPr>
            </w:pPr>
            <w:r w:rsidRPr="001F6A97">
              <w:rPr>
                <w:color w:val="000000" w:themeColor="text1"/>
                <w:sz w:val="20"/>
                <w:lang w:val="en-GB"/>
              </w:rPr>
              <w:t>7 - 10 years</w:t>
            </w:r>
          </w:p>
        </w:tc>
      </w:tr>
      <w:tr w:rsidR="00E544D6" w:rsidRPr="001F6A97" w:rsidTr="00CF35FE">
        <w:tc>
          <w:tcPr>
            <w:tcW w:w="2462" w:type="dxa"/>
            <w:shd w:val="clear" w:color="auto" w:fill="FDE9D9" w:themeFill="accent6" w:themeFillTint="33"/>
          </w:tcPr>
          <w:p w:rsidR="00E544D6" w:rsidRPr="001F6A97" w:rsidRDefault="00ED065B" w:rsidP="00ED065B">
            <w:pPr>
              <w:rPr>
                <w:color w:val="000000" w:themeColor="text1"/>
                <w:sz w:val="20"/>
                <w:lang w:val="en-GB"/>
              </w:rPr>
            </w:pPr>
            <w:r w:rsidRPr="001F6A97">
              <w:rPr>
                <w:color w:val="000000" w:themeColor="text1"/>
                <w:sz w:val="20"/>
                <w:lang w:val="en-GB"/>
              </w:rPr>
              <w:t>Finalis</w:t>
            </w:r>
            <w:r w:rsidR="00E544D6" w:rsidRPr="001F6A97">
              <w:rPr>
                <w:color w:val="000000" w:themeColor="text1"/>
                <w:sz w:val="20"/>
                <w:lang w:val="en-GB"/>
              </w:rPr>
              <w:t xml:space="preserve">ation of </w:t>
            </w:r>
            <w:r w:rsidR="000D4ECF" w:rsidRPr="001F6A97">
              <w:rPr>
                <w:color w:val="000000" w:themeColor="text1"/>
                <w:sz w:val="20"/>
                <w:lang w:val="en-GB"/>
              </w:rPr>
              <w:t>drafted policies and their impleme</w:t>
            </w:r>
            <w:r w:rsidR="00E544D6" w:rsidRPr="001F6A97">
              <w:rPr>
                <w:color w:val="000000" w:themeColor="text1"/>
                <w:sz w:val="20"/>
                <w:lang w:val="en-GB"/>
              </w:rPr>
              <w:t>ntation</w:t>
            </w:r>
          </w:p>
        </w:tc>
        <w:tc>
          <w:tcPr>
            <w:tcW w:w="2462" w:type="dxa"/>
            <w:shd w:val="clear" w:color="auto" w:fill="EEECE1" w:themeFill="background2"/>
          </w:tcPr>
          <w:p w:rsidR="00E544D6" w:rsidRPr="001F6A97" w:rsidRDefault="00E544D6" w:rsidP="005428D0">
            <w:pPr>
              <w:rPr>
                <w:color w:val="000000" w:themeColor="text1"/>
                <w:sz w:val="20"/>
                <w:lang w:val="en-GB"/>
              </w:rPr>
            </w:pPr>
            <w:r w:rsidRPr="001F6A97">
              <w:rPr>
                <w:color w:val="000000" w:themeColor="text1"/>
                <w:sz w:val="20"/>
                <w:lang w:val="en-GB"/>
              </w:rPr>
              <w:t xml:space="preserve">Approval of </w:t>
            </w:r>
            <w:r w:rsidR="00ED065B" w:rsidRPr="001F6A97">
              <w:rPr>
                <w:color w:val="000000" w:themeColor="text1"/>
                <w:sz w:val="20"/>
                <w:lang w:val="en-GB"/>
              </w:rPr>
              <w:t xml:space="preserve">Draft Drinking Water Policy, </w:t>
            </w:r>
            <w:r w:rsidR="005428D0" w:rsidRPr="001F6A97">
              <w:rPr>
                <w:color w:val="000000" w:themeColor="text1"/>
                <w:sz w:val="20"/>
                <w:lang w:val="en-GB"/>
              </w:rPr>
              <w:t xml:space="preserve">Revised </w:t>
            </w:r>
            <w:r w:rsidR="00ED065B" w:rsidRPr="001F6A97">
              <w:rPr>
                <w:color w:val="000000" w:themeColor="text1"/>
                <w:sz w:val="20"/>
                <w:lang w:val="en-GB"/>
              </w:rPr>
              <w:t>Draft Sanitation Policy</w:t>
            </w:r>
            <w:r w:rsidRPr="001F6A97">
              <w:rPr>
                <w:color w:val="000000" w:themeColor="text1"/>
                <w:sz w:val="20"/>
                <w:lang w:val="en-GB"/>
              </w:rPr>
              <w:t xml:space="preserve">, </w:t>
            </w:r>
            <w:r w:rsidR="00ED065B" w:rsidRPr="001F6A97">
              <w:rPr>
                <w:color w:val="000000" w:themeColor="text1"/>
                <w:sz w:val="20"/>
                <w:lang w:val="en-GB"/>
              </w:rPr>
              <w:t xml:space="preserve">and </w:t>
            </w:r>
            <w:r w:rsidRPr="001F6A97">
              <w:rPr>
                <w:color w:val="000000" w:themeColor="text1"/>
                <w:sz w:val="20"/>
                <w:lang w:val="en-GB"/>
              </w:rPr>
              <w:t xml:space="preserve">Draft </w:t>
            </w:r>
            <w:r w:rsidR="00ED065B" w:rsidRPr="001F6A97">
              <w:rPr>
                <w:color w:val="000000" w:themeColor="text1"/>
                <w:sz w:val="20"/>
                <w:lang w:val="en-GB"/>
              </w:rPr>
              <w:t>Behaviour</w:t>
            </w:r>
            <w:r w:rsidRPr="001F6A97">
              <w:rPr>
                <w:color w:val="000000" w:themeColor="text1"/>
                <w:sz w:val="20"/>
                <w:lang w:val="en-GB"/>
              </w:rPr>
              <w:t xml:space="preserve"> Change Communication Strategy and their implementation</w:t>
            </w:r>
          </w:p>
        </w:tc>
        <w:tc>
          <w:tcPr>
            <w:tcW w:w="2462" w:type="dxa"/>
            <w:shd w:val="clear" w:color="auto" w:fill="DAEEF3" w:themeFill="accent5" w:themeFillTint="33"/>
          </w:tcPr>
          <w:p w:rsidR="00E544D6" w:rsidRPr="001F6A97" w:rsidRDefault="00E544D6" w:rsidP="00E544D6">
            <w:pPr>
              <w:rPr>
                <w:color w:val="000000" w:themeColor="text1"/>
                <w:sz w:val="20"/>
                <w:lang w:val="en-GB"/>
              </w:rPr>
            </w:pPr>
          </w:p>
        </w:tc>
        <w:tc>
          <w:tcPr>
            <w:tcW w:w="2462" w:type="dxa"/>
            <w:shd w:val="clear" w:color="auto" w:fill="EAF1DD" w:themeFill="accent3" w:themeFillTint="33"/>
          </w:tcPr>
          <w:p w:rsidR="00E544D6" w:rsidRPr="001F6A97" w:rsidRDefault="00E544D6" w:rsidP="00E544D6">
            <w:pPr>
              <w:rPr>
                <w:color w:val="000000" w:themeColor="text1"/>
                <w:sz w:val="20"/>
                <w:lang w:val="en-GB"/>
              </w:rPr>
            </w:pPr>
          </w:p>
        </w:tc>
      </w:tr>
      <w:tr w:rsidR="00DE20E0" w:rsidRPr="001F6A97" w:rsidTr="00CF35FE">
        <w:tc>
          <w:tcPr>
            <w:tcW w:w="2462" w:type="dxa"/>
            <w:shd w:val="clear" w:color="auto" w:fill="FDE9D9" w:themeFill="accent6" w:themeFillTint="33"/>
          </w:tcPr>
          <w:p w:rsidR="00DE20E0" w:rsidRPr="001F6A97" w:rsidRDefault="005428D0" w:rsidP="005428D0">
            <w:pPr>
              <w:rPr>
                <w:color w:val="000000" w:themeColor="text1"/>
                <w:sz w:val="20"/>
                <w:lang w:val="en-GB"/>
              </w:rPr>
            </w:pPr>
            <w:r w:rsidRPr="001F6A97">
              <w:rPr>
                <w:color w:val="000000" w:themeColor="text1"/>
                <w:sz w:val="20"/>
                <w:lang w:val="en-GB"/>
              </w:rPr>
              <w:t>Sindh</w:t>
            </w:r>
            <w:r w:rsidR="00DE20E0" w:rsidRPr="001F6A97">
              <w:rPr>
                <w:color w:val="000000" w:themeColor="text1"/>
                <w:sz w:val="20"/>
                <w:lang w:val="en-GB"/>
              </w:rPr>
              <w:t xml:space="preserve"> Local Government Act </w:t>
            </w:r>
            <w:r w:rsidR="00284CA8">
              <w:rPr>
                <w:color w:val="000000" w:themeColor="text1"/>
                <w:sz w:val="20"/>
                <w:lang w:val="en-GB"/>
              </w:rPr>
              <w:t>2013</w:t>
            </w:r>
            <w:r w:rsidRPr="001F6A97">
              <w:rPr>
                <w:color w:val="000000" w:themeColor="text1"/>
                <w:sz w:val="20"/>
                <w:lang w:val="en-GB"/>
              </w:rPr>
              <w:t>provisions</w:t>
            </w:r>
            <w:r w:rsidR="00DE20E0" w:rsidRPr="001F6A97">
              <w:rPr>
                <w:color w:val="000000" w:themeColor="text1"/>
                <w:sz w:val="20"/>
                <w:lang w:val="en-GB"/>
              </w:rPr>
              <w:t xml:space="preserve"> for WASH </w:t>
            </w:r>
            <w:r w:rsidRPr="001F6A97">
              <w:rPr>
                <w:color w:val="000000" w:themeColor="text1"/>
                <w:sz w:val="20"/>
                <w:lang w:val="en-GB"/>
              </w:rPr>
              <w:t>operationalis</w:t>
            </w:r>
            <w:r w:rsidR="00923899" w:rsidRPr="001F6A97">
              <w:rPr>
                <w:color w:val="000000" w:themeColor="text1"/>
                <w:sz w:val="20"/>
                <w:lang w:val="en-GB"/>
              </w:rPr>
              <w:t>e</w:t>
            </w:r>
            <w:r w:rsidR="00DE20E0" w:rsidRPr="001F6A97">
              <w:rPr>
                <w:color w:val="000000" w:themeColor="text1"/>
                <w:sz w:val="20"/>
                <w:lang w:val="en-GB"/>
              </w:rPr>
              <w:t>d</w:t>
            </w:r>
          </w:p>
        </w:tc>
        <w:tc>
          <w:tcPr>
            <w:tcW w:w="2462" w:type="dxa"/>
            <w:shd w:val="clear" w:color="auto" w:fill="EEECE1" w:themeFill="background2"/>
          </w:tcPr>
          <w:p w:rsidR="00DE20E0" w:rsidRPr="001F6A97" w:rsidRDefault="00DE20E0" w:rsidP="00BD6AFF">
            <w:pPr>
              <w:rPr>
                <w:color w:val="000000" w:themeColor="text1"/>
                <w:sz w:val="20"/>
                <w:lang w:val="en-GB"/>
              </w:rPr>
            </w:pPr>
            <w:r w:rsidRPr="001F6A97">
              <w:rPr>
                <w:color w:val="000000" w:themeColor="text1"/>
                <w:sz w:val="20"/>
                <w:lang w:val="en-GB"/>
              </w:rPr>
              <w:t>C</w:t>
            </w:r>
            <w:r w:rsidR="005428D0" w:rsidRPr="001F6A97">
              <w:rPr>
                <w:color w:val="000000" w:themeColor="text1"/>
                <w:sz w:val="20"/>
                <w:lang w:val="en-GB"/>
              </w:rPr>
              <w:t>onduct a review of the S</w:t>
            </w:r>
            <w:r w:rsidRPr="001F6A97">
              <w:rPr>
                <w:color w:val="000000" w:themeColor="text1"/>
                <w:sz w:val="20"/>
                <w:lang w:val="en-GB"/>
              </w:rPr>
              <w:t xml:space="preserve">LGA and develop </w:t>
            </w:r>
            <w:r w:rsidR="009C2E29" w:rsidRPr="001F6A97">
              <w:rPr>
                <w:color w:val="000000" w:themeColor="text1"/>
                <w:sz w:val="20"/>
                <w:lang w:val="en-GB"/>
              </w:rPr>
              <w:t>Rules of Business</w:t>
            </w:r>
            <w:r w:rsidRPr="001F6A97">
              <w:rPr>
                <w:color w:val="000000" w:themeColor="text1"/>
                <w:sz w:val="20"/>
                <w:lang w:val="en-GB"/>
              </w:rPr>
              <w:t xml:space="preserve"> for </w:t>
            </w:r>
            <w:r w:rsidR="005428D0" w:rsidRPr="001F6A97">
              <w:rPr>
                <w:color w:val="000000" w:themeColor="text1"/>
                <w:sz w:val="20"/>
                <w:lang w:val="en-GB"/>
              </w:rPr>
              <w:t>LG&amp;HTP</w:t>
            </w:r>
            <w:r w:rsidR="009C2E29" w:rsidRPr="001F6A97">
              <w:rPr>
                <w:color w:val="000000" w:themeColor="text1"/>
                <w:sz w:val="20"/>
                <w:lang w:val="en-GB"/>
              </w:rPr>
              <w:t>D</w:t>
            </w:r>
            <w:r w:rsidR="005428D0" w:rsidRPr="001F6A97">
              <w:rPr>
                <w:color w:val="000000" w:themeColor="text1"/>
                <w:sz w:val="20"/>
                <w:lang w:val="en-GB"/>
              </w:rPr>
              <w:t xml:space="preserve"> and PHE&amp;RDD</w:t>
            </w:r>
            <w:r w:rsidR="00D7177E">
              <w:rPr>
                <w:color w:val="000000" w:themeColor="text1"/>
                <w:sz w:val="20"/>
                <w:lang w:val="en-GB"/>
              </w:rPr>
              <w:t xml:space="preserve">. </w:t>
            </w:r>
            <w:r w:rsidR="00BD6AFF">
              <w:rPr>
                <w:color w:val="000000" w:themeColor="text1"/>
                <w:sz w:val="20"/>
                <w:lang w:val="en-GB"/>
              </w:rPr>
              <w:t>Seek amendment in SLGA 2013 to clearly indicate</w:t>
            </w:r>
            <w:r w:rsidR="00582A9D" w:rsidRPr="001F6A97">
              <w:rPr>
                <w:color w:val="000000" w:themeColor="text1"/>
                <w:sz w:val="20"/>
                <w:lang w:val="en-GB"/>
              </w:rPr>
              <w:t xml:space="preserve"> role of PHE&amp;RDD</w:t>
            </w:r>
            <w:r w:rsidR="00BD6AFF">
              <w:rPr>
                <w:color w:val="000000" w:themeColor="text1"/>
                <w:sz w:val="20"/>
                <w:lang w:val="en-GB"/>
              </w:rPr>
              <w:t xml:space="preserve"> in rural water supply and sanitation, O&amp;M, and provide administrative transfer of staff and funds</w:t>
            </w:r>
          </w:p>
        </w:tc>
        <w:tc>
          <w:tcPr>
            <w:tcW w:w="2462" w:type="dxa"/>
            <w:shd w:val="clear" w:color="auto" w:fill="DAEEF3" w:themeFill="accent5" w:themeFillTint="33"/>
          </w:tcPr>
          <w:p w:rsidR="00DE20E0" w:rsidRPr="001F6A97" w:rsidRDefault="00DE20E0" w:rsidP="00E544D6">
            <w:pPr>
              <w:rPr>
                <w:color w:val="000000" w:themeColor="text1"/>
                <w:sz w:val="20"/>
                <w:lang w:val="en-GB"/>
              </w:rPr>
            </w:pPr>
          </w:p>
        </w:tc>
        <w:tc>
          <w:tcPr>
            <w:tcW w:w="2462" w:type="dxa"/>
            <w:shd w:val="clear" w:color="auto" w:fill="EAF1DD" w:themeFill="accent3" w:themeFillTint="33"/>
          </w:tcPr>
          <w:p w:rsidR="00DE20E0" w:rsidRPr="001F6A97" w:rsidRDefault="00DE20E0" w:rsidP="00E544D6">
            <w:pPr>
              <w:rPr>
                <w:color w:val="000000" w:themeColor="text1"/>
                <w:sz w:val="20"/>
                <w:lang w:val="en-GB"/>
              </w:rPr>
            </w:pPr>
          </w:p>
        </w:tc>
      </w:tr>
      <w:tr w:rsidR="00F26C7D" w:rsidRPr="001F6A97" w:rsidTr="00CF35FE">
        <w:tc>
          <w:tcPr>
            <w:tcW w:w="2462" w:type="dxa"/>
            <w:shd w:val="clear" w:color="auto" w:fill="FDE9D9" w:themeFill="accent6" w:themeFillTint="33"/>
          </w:tcPr>
          <w:p w:rsidR="00F26C7D" w:rsidRPr="001F6A97" w:rsidRDefault="00F26C7D" w:rsidP="00ED065B">
            <w:pPr>
              <w:rPr>
                <w:color w:val="000000" w:themeColor="text1"/>
                <w:sz w:val="20"/>
                <w:lang w:val="en-GB"/>
              </w:rPr>
            </w:pPr>
            <w:r w:rsidRPr="001F6A97">
              <w:rPr>
                <w:sz w:val="20"/>
                <w:lang w:val="en-GB"/>
              </w:rPr>
              <w:t>Municipal water governed by a legal framework</w:t>
            </w:r>
          </w:p>
        </w:tc>
        <w:tc>
          <w:tcPr>
            <w:tcW w:w="2462" w:type="dxa"/>
            <w:shd w:val="clear" w:color="auto" w:fill="EEECE1" w:themeFill="background2"/>
          </w:tcPr>
          <w:p w:rsidR="00F26C7D" w:rsidRPr="001F6A97" w:rsidRDefault="00F26C7D" w:rsidP="00F26C7D">
            <w:pPr>
              <w:rPr>
                <w:color w:val="000000" w:themeColor="text1"/>
                <w:sz w:val="20"/>
                <w:lang w:val="en-GB"/>
              </w:rPr>
            </w:pPr>
            <w:r w:rsidRPr="001F6A97">
              <w:rPr>
                <w:sz w:val="20"/>
                <w:lang w:val="en-GB"/>
              </w:rPr>
              <w:t>Enactment and promulgation of the Sindh Municipal Water Act (draft)</w:t>
            </w:r>
          </w:p>
        </w:tc>
        <w:tc>
          <w:tcPr>
            <w:tcW w:w="2462" w:type="dxa"/>
            <w:shd w:val="clear" w:color="auto" w:fill="DAEEF3" w:themeFill="accent5" w:themeFillTint="33"/>
          </w:tcPr>
          <w:p w:rsidR="00F26C7D" w:rsidRPr="001F6A97" w:rsidRDefault="00F26C7D" w:rsidP="00E544D6">
            <w:pPr>
              <w:rPr>
                <w:color w:val="000000" w:themeColor="text1"/>
                <w:sz w:val="20"/>
                <w:lang w:val="en-GB"/>
              </w:rPr>
            </w:pPr>
            <w:r w:rsidRPr="001F6A97">
              <w:rPr>
                <w:sz w:val="20"/>
                <w:lang w:val="en-GB"/>
              </w:rPr>
              <w:t>City and Town master plans developed and incorporate zone-wise development of water supply, sewerage and drainage, and solid waste management</w:t>
            </w:r>
          </w:p>
        </w:tc>
        <w:tc>
          <w:tcPr>
            <w:tcW w:w="2462" w:type="dxa"/>
            <w:shd w:val="clear" w:color="auto" w:fill="EAF1DD" w:themeFill="accent3" w:themeFillTint="33"/>
          </w:tcPr>
          <w:p w:rsidR="00F26C7D" w:rsidRPr="001F6A97" w:rsidRDefault="00F26C7D" w:rsidP="00E544D6">
            <w:pPr>
              <w:rPr>
                <w:color w:val="000000" w:themeColor="text1"/>
                <w:sz w:val="20"/>
                <w:lang w:val="en-GB"/>
              </w:rPr>
            </w:pPr>
            <w:r w:rsidRPr="001F6A97">
              <w:rPr>
                <w:sz w:val="20"/>
                <w:lang w:val="en-GB"/>
              </w:rPr>
              <w:t>Industrial wastewater management regulations put into effect in industrial zones and curbs to stop pollution enforced</w:t>
            </w:r>
          </w:p>
        </w:tc>
      </w:tr>
      <w:tr w:rsidR="00F26C7D" w:rsidRPr="001F6A97" w:rsidTr="00CF35FE">
        <w:tc>
          <w:tcPr>
            <w:tcW w:w="2462" w:type="dxa"/>
            <w:shd w:val="clear" w:color="auto" w:fill="FDE9D9" w:themeFill="accent6" w:themeFillTint="33"/>
          </w:tcPr>
          <w:p w:rsidR="00F26C7D" w:rsidRPr="001F6A97" w:rsidRDefault="00F26C7D" w:rsidP="00F26C7D">
            <w:pPr>
              <w:rPr>
                <w:color w:val="000000" w:themeColor="text1"/>
                <w:sz w:val="20"/>
                <w:lang w:val="en-GB"/>
              </w:rPr>
            </w:pPr>
            <w:r w:rsidRPr="001F6A97">
              <w:rPr>
                <w:sz w:val="20"/>
                <w:lang w:val="en-GB"/>
              </w:rPr>
              <w:t>Sindh Water Commission performs its functions as a regulatory body</w:t>
            </w:r>
          </w:p>
        </w:tc>
        <w:tc>
          <w:tcPr>
            <w:tcW w:w="2462" w:type="dxa"/>
            <w:shd w:val="clear" w:color="auto" w:fill="EEECE1" w:themeFill="background2"/>
          </w:tcPr>
          <w:p w:rsidR="00F26C7D" w:rsidRPr="001F6A97" w:rsidRDefault="00F26C7D" w:rsidP="00F26C7D">
            <w:pPr>
              <w:rPr>
                <w:color w:val="000000" w:themeColor="text1"/>
                <w:sz w:val="20"/>
                <w:lang w:val="en-GB"/>
              </w:rPr>
            </w:pPr>
            <w:r w:rsidRPr="001F6A97">
              <w:rPr>
                <w:sz w:val="20"/>
                <w:lang w:val="en-GB"/>
              </w:rPr>
              <w:t>Establishment of the Sindh Water Commission</w:t>
            </w:r>
          </w:p>
        </w:tc>
        <w:tc>
          <w:tcPr>
            <w:tcW w:w="2462" w:type="dxa"/>
            <w:shd w:val="clear" w:color="auto" w:fill="DAEEF3" w:themeFill="accent5" w:themeFillTint="33"/>
          </w:tcPr>
          <w:p w:rsidR="00F26C7D" w:rsidRPr="001F6A97" w:rsidRDefault="00F26C7D" w:rsidP="00C5212C">
            <w:pPr>
              <w:rPr>
                <w:sz w:val="20"/>
                <w:lang w:val="en-GB"/>
              </w:rPr>
            </w:pPr>
            <w:r w:rsidRPr="001F6A97">
              <w:rPr>
                <w:sz w:val="20"/>
                <w:lang w:val="en-GB"/>
              </w:rPr>
              <w:t>Tariff structure revised</w:t>
            </w:r>
          </w:p>
          <w:p w:rsidR="00F26C7D" w:rsidRPr="001F6A97" w:rsidRDefault="00F26C7D" w:rsidP="00C5212C">
            <w:pPr>
              <w:rPr>
                <w:sz w:val="20"/>
                <w:lang w:val="en-GB"/>
              </w:rPr>
            </w:pPr>
          </w:p>
          <w:p w:rsidR="00F26C7D" w:rsidRPr="001F6A97" w:rsidRDefault="00F26C7D" w:rsidP="00C5212C">
            <w:pPr>
              <w:rPr>
                <w:sz w:val="20"/>
                <w:lang w:val="en-GB"/>
              </w:rPr>
            </w:pPr>
            <w:r w:rsidRPr="001F6A97">
              <w:rPr>
                <w:sz w:val="20"/>
                <w:lang w:val="en-GB"/>
              </w:rPr>
              <w:t>Minimum service delivery standards established for municipal services (water</w:t>
            </w:r>
            <w:r w:rsidR="00032E18" w:rsidRPr="001F6A97">
              <w:rPr>
                <w:sz w:val="20"/>
                <w:lang w:val="en-GB"/>
              </w:rPr>
              <w:t xml:space="preserve"> supply</w:t>
            </w:r>
            <w:r w:rsidRPr="001F6A97">
              <w:rPr>
                <w:sz w:val="20"/>
                <w:lang w:val="en-GB"/>
              </w:rPr>
              <w:t>, sanitation, solid waste management)</w:t>
            </w:r>
          </w:p>
          <w:p w:rsidR="00F26C7D" w:rsidRPr="001F6A97" w:rsidRDefault="00F26C7D" w:rsidP="00C5212C">
            <w:pPr>
              <w:rPr>
                <w:sz w:val="20"/>
                <w:lang w:val="en-GB"/>
              </w:rPr>
            </w:pPr>
          </w:p>
          <w:p w:rsidR="00F26C7D" w:rsidRPr="001F6A97" w:rsidRDefault="00F26C7D" w:rsidP="00E544D6">
            <w:pPr>
              <w:rPr>
                <w:sz w:val="20"/>
                <w:lang w:val="en-GB"/>
              </w:rPr>
            </w:pPr>
            <w:r w:rsidRPr="001F6A97">
              <w:rPr>
                <w:sz w:val="20"/>
                <w:lang w:val="en-GB"/>
              </w:rPr>
              <w:t>Ensure that each local government has a master plan on water, sanitation and solid waste management for its area of jurisdiction</w:t>
            </w:r>
          </w:p>
          <w:p w:rsidR="00F26C7D" w:rsidRPr="001F6A97" w:rsidRDefault="00F26C7D" w:rsidP="00E544D6">
            <w:pPr>
              <w:rPr>
                <w:sz w:val="20"/>
                <w:lang w:val="en-GB"/>
              </w:rPr>
            </w:pPr>
          </w:p>
          <w:p w:rsidR="00F26C7D" w:rsidRPr="001F6A97" w:rsidRDefault="00F26C7D" w:rsidP="00F26C7D">
            <w:pPr>
              <w:rPr>
                <w:color w:val="000000" w:themeColor="text1"/>
                <w:sz w:val="20"/>
                <w:lang w:val="en-GB"/>
              </w:rPr>
            </w:pPr>
            <w:r w:rsidRPr="001F6A97">
              <w:rPr>
                <w:color w:val="000000" w:themeColor="text1"/>
                <w:sz w:val="20"/>
                <w:lang w:val="en-GB"/>
              </w:rPr>
              <w:t xml:space="preserve">At least 25% local governments achieve </w:t>
            </w:r>
            <w:r w:rsidRPr="001F6A97">
              <w:rPr>
                <w:sz w:val="20"/>
                <w:lang w:val="en-GB"/>
              </w:rPr>
              <w:t>minimum service delivery standards for municipal services (water, sanitation, solid waste management)</w:t>
            </w:r>
          </w:p>
        </w:tc>
        <w:tc>
          <w:tcPr>
            <w:tcW w:w="2462" w:type="dxa"/>
            <w:shd w:val="clear" w:color="auto" w:fill="EAF1DD" w:themeFill="accent3" w:themeFillTint="33"/>
          </w:tcPr>
          <w:p w:rsidR="00F26C7D" w:rsidRPr="001F6A97" w:rsidRDefault="00F26C7D" w:rsidP="00F26C7D">
            <w:pPr>
              <w:rPr>
                <w:color w:val="000000" w:themeColor="text1"/>
                <w:sz w:val="20"/>
                <w:lang w:val="en-GB"/>
              </w:rPr>
            </w:pPr>
            <w:r w:rsidRPr="001F6A97">
              <w:rPr>
                <w:color w:val="000000" w:themeColor="text1"/>
                <w:sz w:val="20"/>
                <w:lang w:val="en-GB"/>
              </w:rPr>
              <w:t xml:space="preserve">At least 50% local governments achieve </w:t>
            </w:r>
            <w:r w:rsidRPr="001F6A97">
              <w:rPr>
                <w:sz w:val="20"/>
                <w:lang w:val="en-GB"/>
              </w:rPr>
              <w:t>minimum service delivery standards for municipal services (water</w:t>
            </w:r>
            <w:r w:rsidR="00032E18" w:rsidRPr="001F6A97">
              <w:rPr>
                <w:sz w:val="20"/>
                <w:lang w:val="en-GB"/>
              </w:rPr>
              <w:t xml:space="preserve"> supply</w:t>
            </w:r>
            <w:r w:rsidRPr="001F6A97">
              <w:rPr>
                <w:sz w:val="20"/>
                <w:lang w:val="en-GB"/>
              </w:rPr>
              <w:t>, sanitation, solid waste management)</w:t>
            </w:r>
          </w:p>
        </w:tc>
      </w:tr>
      <w:tr w:rsidR="00F26C7D" w:rsidRPr="001F6A97" w:rsidTr="00CF35FE">
        <w:tc>
          <w:tcPr>
            <w:tcW w:w="2462" w:type="dxa"/>
            <w:shd w:val="clear" w:color="auto" w:fill="FDE9D9" w:themeFill="accent6" w:themeFillTint="33"/>
          </w:tcPr>
          <w:p w:rsidR="00F26C7D" w:rsidRPr="001F6A97" w:rsidRDefault="00F26C7D" w:rsidP="00ED065B">
            <w:pPr>
              <w:rPr>
                <w:color w:val="000000" w:themeColor="text1"/>
                <w:sz w:val="20"/>
                <w:lang w:val="en-GB"/>
              </w:rPr>
            </w:pPr>
            <w:r w:rsidRPr="001F6A97">
              <w:rPr>
                <w:color w:val="000000" w:themeColor="text1"/>
                <w:sz w:val="20"/>
                <w:lang w:val="en-GB"/>
              </w:rPr>
              <w:t>Legislative review to harmonise existing legislation, policies and rules</w:t>
            </w:r>
          </w:p>
        </w:tc>
        <w:tc>
          <w:tcPr>
            <w:tcW w:w="2462" w:type="dxa"/>
            <w:shd w:val="clear" w:color="auto" w:fill="EEECE1" w:themeFill="background2"/>
          </w:tcPr>
          <w:p w:rsidR="00582A9D" w:rsidRPr="001F6A97" w:rsidRDefault="00F26C7D" w:rsidP="00E544D6">
            <w:pPr>
              <w:rPr>
                <w:color w:val="000000" w:themeColor="text1"/>
                <w:sz w:val="20"/>
                <w:lang w:val="en-GB"/>
              </w:rPr>
            </w:pPr>
            <w:r w:rsidRPr="001F6A97">
              <w:rPr>
                <w:color w:val="000000" w:themeColor="text1"/>
                <w:sz w:val="20"/>
                <w:lang w:val="en-GB"/>
              </w:rPr>
              <w:t>Legislative review of drinking water acts, policies, regulations and development of harmonised new acts, regulations and guidelines, including O&amp;M</w:t>
            </w:r>
          </w:p>
          <w:p w:rsidR="00F26C7D" w:rsidRPr="001F6A97" w:rsidRDefault="00F26C7D" w:rsidP="00E544D6">
            <w:pPr>
              <w:rPr>
                <w:color w:val="000000" w:themeColor="text1"/>
                <w:sz w:val="20"/>
                <w:lang w:val="en-GB"/>
              </w:rPr>
            </w:pPr>
          </w:p>
          <w:p w:rsidR="00F26C7D" w:rsidRPr="001F6A97" w:rsidRDefault="00F26C7D" w:rsidP="00E544D6">
            <w:pPr>
              <w:rPr>
                <w:color w:val="000000" w:themeColor="text1"/>
                <w:sz w:val="20"/>
                <w:lang w:val="en-GB"/>
              </w:rPr>
            </w:pPr>
            <w:r w:rsidRPr="001F6A97">
              <w:rPr>
                <w:color w:val="000000" w:themeColor="text1"/>
                <w:sz w:val="20"/>
                <w:lang w:val="en-GB"/>
              </w:rPr>
              <w:t>Introduce legislative change in SLG</w:t>
            </w:r>
            <w:r w:rsidR="007F106C" w:rsidRPr="001F6A97">
              <w:rPr>
                <w:color w:val="000000" w:themeColor="text1"/>
                <w:sz w:val="20"/>
                <w:lang w:val="en-GB"/>
              </w:rPr>
              <w:t>A 2014</w:t>
            </w:r>
            <w:r w:rsidRPr="001F6A97">
              <w:rPr>
                <w:color w:val="000000" w:themeColor="text1"/>
                <w:sz w:val="20"/>
                <w:lang w:val="en-GB"/>
              </w:rPr>
              <w:t xml:space="preserve"> for PHE&amp;RDD to be responsible for O&amp;M of water and sewerage and drainage schemes</w:t>
            </w:r>
            <w:r w:rsidR="00582A9D" w:rsidRPr="001F6A97">
              <w:rPr>
                <w:color w:val="000000" w:themeColor="text1"/>
                <w:sz w:val="20"/>
                <w:lang w:val="en-GB"/>
              </w:rPr>
              <w:t>, and transfer resources and manpower to PHE&amp;RDD for their proper maintenance</w:t>
            </w:r>
          </w:p>
          <w:p w:rsidR="00F26C7D" w:rsidRPr="001F6A97" w:rsidRDefault="00F26C7D" w:rsidP="00E544D6">
            <w:pPr>
              <w:rPr>
                <w:color w:val="000000" w:themeColor="text1"/>
                <w:sz w:val="20"/>
                <w:lang w:val="en-GB"/>
              </w:rPr>
            </w:pPr>
          </w:p>
          <w:p w:rsidR="00F26C7D" w:rsidRPr="001F6A97" w:rsidRDefault="00F26C7D" w:rsidP="00E544D6">
            <w:pPr>
              <w:rPr>
                <w:color w:val="000000" w:themeColor="text1"/>
                <w:sz w:val="20"/>
                <w:lang w:val="en-GB"/>
              </w:rPr>
            </w:pPr>
            <w:r w:rsidRPr="001F6A97">
              <w:rPr>
                <w:color w:val="000000" w:themeColor="text1"/>
                <w:sz w:val="20"/>
                <w:lang w:val="en-GB"/>
              </w:rPr>
              <w:t>Legislative review of sanitation, sewerage and drainage acts, policies, regulations and development of harmonised new acts, regulations and guidelines, including O&amp;M</w:t>
            </w:r>
          </w:p>
        </w:tc>
        <w:tc>
          <w:tcPr>
            <w:tcW w:w="2462" w:type="dxa"/>
            <w:shd w:val="clear" w:color="auto" w:fill="DAEEF3" w:themeFill="accent5" w:themeFillTint="33"/>
          </w:tcPr>
          <w:p w:rsidR="00F26C7D" w:rsidRPr="001F6A97" w:rsidRDefault="00F26C7D" w:rsidP="00E544D6">
            <w:pPr>
              <w:rPr>
                <w:color w:val="000000" w:themeColor="text1"/>
                <w:sz w:val="20"/>
                <w:lang w:val="en-GB"/>
              </w:rPr>
            </w:pPr>
            <w:r w:rsidRPr="001F6A97">
              <w:rPr>
                <w:color w:val="000000" w:themeColor="text1"/>
                <w:sz w:val="20"/>
                <w:lang w:val="en-GB"/>
              </w:rPr>
              <w:t>Periodic review of new legislations, policies and regulations and their implications for WASH</w:t>
            </w:r>
          </w:p>
        </w:tc>
        <w:tc>
          <w:tcPr>
            <w:tcW w:w="2462" w:type="dxa"/>
            <w:shd w:val="clear" w:color="auto" w:fill="EAF1DD" w:themeFill="accent3" w:themeFillTint="33"/>
          </w:tcPr>
          <w:p w:rsidR="00F26C7D" w:rsidRPr="001F6A97" w:rsidRDefault="00F26C7D" w:rsidP="00E544D6">
            <w:pPr>
              <w:rPr>
                <w:color w:val="000000" w:themeColor="text1"/>
                <w:sz w:val="20"/>
                <w:lang w:val="en-GB"/>
              </w:rPr>
            </w:pPr>
            <w:r w:rsidRPr="001F6A97">
              <w:rPr>
                <w:color w:val="000000" w:themeColor="text1"/>
                <w:sz w:val="20"/>
                <w:lang w:val="en-GB"/>
              </w:rPr>
              <w:t>Periodic review of new legislations, policies and regulations and their implications for WASH</w:t>
            </w:r>
          </w:p>
        </w:tc>
      </w:tr>
      <w:tr w:rsidR="00980EFF" w:rsidRPr="001F6A97" w:rsidTr="00CF35FE">
        <w:tc>
          <w:tcPr>
            <w:tcW w:w="2462" w:type="dxa"/>
            <w:shd w:val="clear" w:color="auto" w:fill="FDE9D9" w:themeFill="accent6" w:themeFillTint="33"/>
          </w:tcPr>
          <w:p w:rsidR="00980EFF" w:rsidRPr="001F6A97" w:rsidRDefault="00980EFF" w:rsidP="00980EFF">
            <w:pPr>
              <w:rPr>
                <w:sz w:val="20"/>
                <w:lang w:val="en-GB"/>
              </w:rPr>
            </w:pPr>
            <w:r w:rsidRPr="001F6A97">
              <w:rPr>
                <w:color w:val="000000" w:themeColor="text1"/>
                <w:sz w:val="20"/>
                <w:lang w:val="en-GB"/>
              </w:rPr>
              <w:t>Sectoral operating procedures</w:t>
            </w:r>
            <w:r w:rsidR="00F969A8" w:rsidRPr="001F6A97">
              <w:rPr>
                <w:color w:val="000000" w:themeColor="text1"/>
                <w:sz w:val="20"/>
                <w:lang w:val="en-GB"/>
              </w:rPr>
              <w:t xml:space="preserve"> (design guidelines)</w:t>
            </w:r>
            <w:r w:rsidRPr="001F6A97">
              <w:rPr>
                <w:color w:val="000000" w:themeColor="text1"/>
                <w:sz w:val="20"/>
                <w:lang w:val="en-GB"/>
              </w:rPr>
              <w:t xml:space="preserve"> for planning and management developed</w:t>
            </w:r>
          </w:p>
        </w:tc>
        <w:tc>
          <w:tcPr>
            <w:tcW w:w="2462" w:type="dxa"/>
            <w:shd w:val="clear" w:color="auto" w:fill="EEECE1" w:themeFill="background2"/>
          </w:tcPr>
          <w:p w:rsidR="00980EFF" w:rsidRPr="001F6A97" w:rsidRDefault="00980EFF" w:rsidP="00584B8F">
            <w:pPr>
              <w:rPr>
                <w:color w:val="000000" w:themeColor="text1"/>
                <w:sz w:val="20"/>
                <w:lang w:val="en-GB"/>
              </w:rPr>
            </w:pPr>
            <w:r w:rsidRPr="001F6A97">
              <w:rPr>
                <w:color w:val="000000" w:themeColor="text1"/>
                <w:sz w:val="20"/>
                <w:lang w:val="en-GB"/>
              </w:rPr>
              <w:t>Development of Standard Operating Procedures</w:t>
            </w:r>
            <w:r w:rsidR="00163F61" w:rsidRPr="001F6A97">
              <w:rPr>
                <w:color w:val="000000" w:themeColor="text1"/>
                <w:sz w:val="20"/>
                <w:lang w:val="en-GB"/>
              </w:rPr>
              <w:t xml:space="preserve"> (design guidelines)</w:t>
            </w:r>
            <w:r w:rsidRPr="001F6A97">
              <w:rPr>
                <w:color w:val="000000" w:themeColor="text1"/>
                <w:sz w:val="20"/>
                <w:lang w:val="en-GB"/>
              </w:rPr>
              <w:t xml:space="preserve"> for water planning, management and O&amp;M for PHE&amp;RDD</w:t>
            </w:r>
          </w:p>
          <w:p w:rsidR="00980EFF" w:rsidRPr="001F6A97" w:rsidRDefault="00980EFF" w:rsidP="00584B8F">
            <w:pPr>
              <w:rPr>
                <w:color w:val="000000" w:themeColor="text1"/>
                <w:sz w:val="20"/>
                <w:lang w:val="en-GB"/>
              </w:rPr>
            </w:pPr>
          </w:p>
          <w:p w:rsidR="00980EFF" w:rsidRPr="001F6A97" w:rsidRDefault="00980EFF" w:rsidP="007A6AAF">
            <w:pPr>
              <w:rPr>
                <w:sz w:val="20"/>
                <w:lang w:val="en-GB"/>
              </w:rPr>
            </w:pPr>
            <w:r w:rsidRPr="001F6A97">
              <w:rPr>
                <w:color w:val="000000" w:themeColor="text1"/>
                <w:sz w:val="20"/>
                <w:lang w:val="en-GB"/>
              </w:rPr>
              <w:t>Development of Standard Operating Procedures</w:t>
            </w:r>
            <w:r w:rsidR="00163F61" w:rsidRPr="001F6A97">
              <w:rPr>
                <w:color w:val="000000" w:themeColor="text1"/>
                <w:sz w:val="20"/>
                <w:lang w:val="en-GB"/>
              </w:rPr>
              <w:t xml:space="preserve"> (design guidelines)</w:t>
            </w:r>
            <w:r w:rsidRPr="001F6A97">
              <w:rPr>
                <w:color w:val="000000" w:themeColor="text1"/>
                <w:sz w:val="20"/>
                <w:lang w:val="en-GB"/>
              </w:rPr>
              <w:t xml:space="preserve"> for wastewater and solid waste planning, management and O&amp;M for LG&amp;HTPD</w:t>
            </w:r>
          </w:p>
        </w:tc>
        <w:tc>
          <w:tcPr>
            <w:tcW w:w="2462" w:type="dxa"/>
            <w:shd w:val="clear" w:color="auto" w:fill="DAEEF3" w:themeFill="accent5" w:themeFillTint="33"/>
          </w:tcPr>
          <w:p w:rsidR="00980EFF" w:rsidRPr="001F6A97" w:rsidRDefault="00980EFF" w:rsidP="00032E18">
            <w:pPr>
              <w:rPr>
                <w:sz w:val="20"/>
                <w:lang w:val="en-GB"/>
              </w:rPr>
            </w:pPr>
          </w:p>
        </w:tc>
        <w:tc>
          <w:tcPr>
            <w:tcW w:w="2462" w:type="dxa"/>
            <w:shd w:val="clear" w:color="auto" w:fill="EAF1DD" w:themeFill="accent3" w:themeFillTint="33"/>
          </w:tcPr>
          <w:p w:rsidR="00980EFF" w:rsidRPr="001F6A97" w:rsidRDefault="00980EFF" w:rsidP="00032E18">
            <w:pPr>
              <w:rPr>
                <w:sz w:val="20"/>
                <w:lang w:val="en-GB"/>
              </w:rPr>
            </w:pPr>
          </w:p>
        </w:tc>
      </w:tr>
      <w:tr w:rsidR="00980EFF" w:rsidRPr="001F6A97" w:rsidTr="00CF35FE">
        <w:tc>
          <w:tcPr>
            <w:tcW w:w="2462" w:type="dxa"/>
            <w:shd w:val="clear" w:color="auto" w:fill="FDE9D9" w:themeFill="accent6" w:themeFillTint="33"/>
          </w:tcPr>
          <w:p w:rsidR="00980EFF" w:rsidRPr="001F6A97" w:rsidRDefault="00980EFF" w:rsidP="00E544D6">
            <w:pPr>
              <w:rPr>
                <w:sz w:val="20"/>
                <w:lang w:val="en-GB"/>
              </w:rPr>
            </w:pPr>
            <w:r w:rsidRPr="001F6A97">
              <w:rPr>
                <w:color w:val="000000" w:themeColor="text1"/>
                <w:sz w:val="20"/>
                <w:lang w:val="en-GB"/>
              </w:rPr>
              <w:t>Operational guidelines for CBOs for water and sanitation developed</w:t>
            </w:r>
          </w:p>
        </w:tc>
        <w:tc>
          <w:tcPr>
            <w:tcW w:w="2462" w:type="dxa"/>
            <w:shd w:val="clear" w:color="auto" w:fill="EEECE1" w:themeFill="background2"/>
          </w:tcPr>
          <w:p w:rsidR="00980EFF" w:rsidRPr="001F6A97" w:rsidRDefault="00980EFF" w:rsidP="00584B8F">
            <w:pPr>
              <w:rPr>
                <w:color w:val="000000" w:themeColor="text1"/>
                <w:sz w:val="20"/>
                <w:lang w:val="en-GB"/>
              </w:rPr>
            </w:pPr>
            <w:r w:rsidRPr="001F6A97">
              <w:rPr>
                <w:color w:val="000000" w:themeColor="text1"/>
                <w:sz w:val="20"/>
                <w:lang w:val="en-GB"/>
              </w:rPr>
              <w:t>Development of guidelines for CBOs for project management and O&amp;M of water supply schemes</w:t>
            </w:r>
          </w:p>
          <w:p w:rsidR="00980EFF" w:rsidRPr="001F6A97" w:rsidRDefault="00980EFF" w:rsidP="00584B8F">
            <w:pPr>
              <w:rPr>
                <w:color w:val="000000" w:themeColor="text1"/>
                <w:sz w:val="20"/>
                <w:lang w:val="en-GB"/>
              </w:rPr>
            </w:pPr>
          </w:p>
          <w:p w:rsidR="00980EFF" w:rsidRPr="001F6A97" w:rsidRDefault="00980EFF" w:rsidP="007A6AAF">
            <w:pPr>
              <w:rPr>
                <w:sz w:val="20"/>
                <w:lang w:val="en-GB"/>
              </w:rPr>
            </w:pPr>
            <w:r w:rsidRPr="001F6A97">
              <w:rPr>
                <w:color w:val="000000" w:themeColor="text1"/>
                <w:sz w:val="20"/>
                <w:lang w:val="en-GB"/>
              </w:rPr>
              <w:t>Development of guidelines for CBOs for project management and O&amp;M for sanitation, sewerage and drainage schemes</w:t>
            </w:r>
          </w:p>
        </w:tc>
        <w:tc>
          <w:tcPr>
            <w:tcW w:w="2462" w:type="dxa"/>
            <w:shd w:val="clear" w:color="auto" w:fill="DAEEF3" w:themeFill="accent5" w:themeFillTint="33"/>
          </w:tcPr>
          <w:p w:rsidR="00980EFF" w:rsidRPr="001F6A97" w:rsidRDefault="00980EFF" w:rsidP="00032E18">
            <w:pPr>
              <w:rPr>
                <w:sz w:val="20"/>
                <w:lang w:val="en-GB"/>
              </w:rPr>
            </w:pPr>
          </w:p>
        </w:tc>
        <w:tc>
          <w:tcPr>
            <w:tcW w:w="2462" w:type="dxa"/>
            <w:shd w:val="clear" w:color="auto" w:fill="EAF1DD" w:themeFill="accent3" w:themeFillTint="33"/>
          </w:tcPr>
          <w:p w:rsidR="00980EFF" w:rsidRPr="001F6A97" w:rsidRDefault="00980EFF" w:rsidP="00032E18">
            <w:pPr>
              <w:rPr>
                <w:sz w:val="20"/>
                <w:lang w:val="en-GB"/>
              </w:rPr>
            </w:pPr>
          </w:p>
        </w:tc>
      </w:tr>
      <w:tr w:rsidR="00980EFF" w:rsidRPr="001F6A97" w:rsidTr="00CF35FE">
        <w:tc>
          <w:tcPr>
            <w:tcW w:w="2462" w:type="dxa"/>
            <w:shd w:val="clear" w:color="auto" w:fill="FDE9D9" w:themeFill="accent6" w:themeFillTint="33"/>
          </w:tcPr>
          <w:p w:rsidR="00980EFF" w:rsidRPr="001F6A97" w:rsidRDefault="00980EFF" w:rsidP="00E544D6">
            <w:pPr>
              <w:rPr>
                <w:color w:val="000000" w:themeColor="text1"/>
                <w:sz w:val="20"/>
                <w:lang w:val="en-GB"/>
              </w:rPr>
            </w:pPr>
            <w:r w:rsidRPr="001F6A97">
              <w:rPr>
                <w:sz w:val="20"/>
                <w:lang w:val="en-GB"/>
              </w:rPr>
              <w:t>Municipal services duty bearers have necessary managerial and leadership skills for an integrated, safely managed and nutrition-sensitive water supply, sewerage and drainage, and solid waste management programme</w:t>
            </w:r>
          </w:p>
        </w:tc>
        <w:tc>
          <w:tcPr>
            <w:tcW w:w="2462" w:type="dxa"/>
            <w:shd w:val="clear" w:color="auto" w:fill="EEECE1" w:themeFill="background2"/>
          </w:tcPr>
          <w:p w:rsidR="00980EFF" w:rsidRPr="001F6A97" w:rsidRDefault="00980EFF" w:rsidP="007A6AAF">
            <w:pPr>
              <w:rPr>
                <w:color w:val="000000" w:themeColor="text1"/>
                <w:sz w:val="20"/>
                <w:lang w:val="en-GB"/>
              </w:rPr>
            </w:pPr>
            <w:r w:rsidRPr="001F6A97">
              <w:rPr>
                <w:sz w:val="20"/>
                <w:lang w:val="en-GB"/>
              </w:rPr>
              <w:t xml:space="preserve">Orientation and capacity </w:t>
            </w:r>
            <w:r w:rsidR="004369DB" w:rsidRPr="001F6A97">
              <w:rPr>
                <w:sz w:val="20"/>
                <w:lang w:val="en-GB"/>
              </w:rPr>
              <w:t xml:space="preserve">building </w:t>
            </w:r>
            <w:r w:rsidRPr="001F6A97">
              <w:rPr>
                <w:sz w:val="20"/>
                <w:lang w:val="en-GB"/>
              </w:rPr>
              <w:t>programme of 2 big cities, 119 town and 1</w:t>
            </w:r>
            <w:r w:rsidR="002A564D" w:rsidRPr="001F6A97">
              <w:rPr>
                <w:sz w:val="20"/>
                <w:lang w:val="en-GB"/>
              </w:rPr>
              <w:t>297</w:t>
            </w:r>
            <w:r w:rsidRPr="001F6A97">
              <w:rPr>
                <w:sz w:val="20"/>
                <w:lang w:val="en-GB"/>
              </w:rPr>
              <w:t xml:space="preserve"> union council officials on application of regulations, policies and strategies in planning, development and delivery of municipal services that are integrated, safely managed and nutrition-sensitive</w:t>
            </w:r>
          </w:p>
        </w:tc>
        <w:tc>
          <w:tcPr>
            <w:tcW w:w="2462" w:type="dxa"/>
            <w:shd w:val="clear" w:color="auto" w:fill="DAEEF3" w:themeFill="accent5" w:themeFillTint="33"/>
          </w:tcPr>
          <w:p w:rsidR="00980EFF" w:rsidRPr="001F6A97" w:rsidRDefault="00980EFF" w:rsidP="00032E18">
            <w:pPr>
              <w:rPr>
                <w:color w:val="000000" w:themeColor="text1"/>
                <w:sz w:val="20"/>
                <w:lang w:val="en-GB"/>
              </w:rPr>
            </w:pPr>
            <w:r w:rsidRPr="001F6A97">
              <w:rPr>
                <w:sz w:val="20"/>
                <w:lang w:val="en-GB"/>
              </w:rPr>
              <w:t>At least 50% of</w:t>
            </w:r>
            <w:r w:rsidR="002A564D" w:rsidRPr="001F6A97">
              <w:rPr>
                <w:sz w:val="20"/>
                <w:lang w:val="en-GB"/>
              </w:rPr>
              <w:t xml:space="preserve"> 2 big cities, 119 town and 1297</w:t>
            </w:r>
            <w:r w:rsidRPr="001F6A97">
              <w:rPr>
                <w:sz w:val="20"/>
                <w:lang w:val="en-GB"/>
              </w:rPr>
              <w:t xml:space="preserve"> union council officials have participated in a capacity building programme on planning for and implementing water supply, sewerage and drainage, and solid waste management that are integrated, safely managed and nutrition-sensitive</w:t>
            </w:r>
          </w:p>
        </w:tc>
        <w:tc>
          <w:tcPr>
            <w:tcW w:w="2462" w:type="dxa"/>
            <w:shd w:val="clear" w:color="auto" w:fill="EAF1DD" w:themeFill="accent3" w:themeFillTint="33"/>
          </w:tcPr>
          <w:p w:rsidR="00980EFF" w:rsidRPr="001F6A97" w:rsidRDefault="00980EFF" w:rsidP="00032E18">
            <w:pPr>
              <w:rPr>
                <w:color w:val="000000" w:themeColor="text1"/>
                <w:sz w:val="20"/>
                <w:lang w:val="en-GB"/>
              </w:rPr>
            </w:pPr>
            <w:r w:rsidRPr="001F6A97">
              <w:rPr>
                <w:sz w:val="20"/>
                <w:lang w:val="en-GB"/>
              </w:rPr>
              <w:t>At least 90% of 2 big cities,</w:t>
            </w:r>
            <w:r w:rsidR="002A564D" w:rsidRPr="001F6A97">
              <w:rPr>
                <w:sz w:val="20"/>
                <w:lang w:val="en-GB"/>
              </w:rPr>
              <w:t xml:space="preserve"> 119 town and 1297</w:t>
            </w:r>
            <w:r w:rsidRPr="001F6A97">
              <w:rPr>
                <w:sz w:val="20"/>
                <w:lang w:val="en-GB"/>
              </w:rPr>
              <w:t xml:space="preserve"> union council officials have participated in a capacity building programme on planning for and implementing water supply, sewerage and drainage, and solid waste management that are integrated, safely managed and nutrition-sensitive</w:t>
            </w:r>
          </w:p>
        </w:tc>
      </w:tr>
    </w:tbl>
    <w:p w:rsidR="007E6DAD" w:rsidRPr="001F6A97" w:rsidRDefault="007E6DAD" w:rsidP="007531C8">
      <w:pPr>
        <w:pStyle w:val="Heading1"/>
        <w:spacing w:before="0"/>
        <w:rPr>
          <w:color w:val="059AD8"/>
          <w:sz w:val="44"/>
          <w:lang w:val="en-GB"/>
        </w:rPr>
      </w:pPr>
      <w:r w:rsidRPr="001F6A97">
        <w:rPr>
          <w:color w:val="000000" w:themeColor="text1"/>
          <w:lang w:val="en-GB"/>
        </w:rPr>
        <w:br w:type="column"/>
      </w:r>
      <w:bookmarkStart w:id="87" w:name="_Toc476076318"/>
      <w:r w:rsidR="00DF60A5" w:rsidRPr="001F6A97">
        <w:rPr>
          <w:color w:val="059AD8"/>
          <w:sz w:val="44"/>
          <w:lang w:val="en-GB"/>
        </w:rPr>
        <w:t>WATER RESOURCES</w:t>
      </w:r>
      <w:bookmarkEnd w:id="87"/>
    </w:p>
    <w:p w:rsidR="007E6DAD" w:rsidRPr="001F6A97" w:rsidRDefault="007E6DAD">
      <w:pPr>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Pakistan is considered to be a water-stressed country (rapidly moving to water-deficit) and many of its regions are categorised as arid. Pakistan lies in an a</w:t>
      </w:r>
      <w:r w:rsidR="00032E18" w:rsidRPr="001F6A97">
        <w:rPr>
          <w:color w:val="000000" w:themeColor="text1"/>
          <w:lang w:val="en-GB"/>
        </w:rPr>
        <w:t>rid and semi-arid climate zone.</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pStyle w:val="Heading2"/>
        <w:spacing w:before="0" w:after="0"/>
        <w:rPr>
          <w:rFonts w:asciiTheme="majorHAnsi" w:hAnsiTheme="majorHAnsi"/>
          <w:color w:val="059AD8"/>
          <w:sz w:val="36"/>
          <w:lang w:val="en-GB"/>
        </w:rPr>
      </w:pPr>
      <w:bookmarkStart w:id="88" w:name="_Toc289625143"/>
      <w:bookmarkStart w:id="89" w:name="_Toc476076319"/>
      <w:r w:rsidRPr="001F6A97">
        <w:rPr>
          <w:rFonts w:asciiTheme="majorHAnsi" w:hAnsiTheme="majorHAnsi"/>
          <w:color w:val="059AD8"/>
          <w:sz w:val="36"/>
          <w:lang w:val="en-GB"/>
        </w:rPr>
        <w:t>Pakistan’s Water Resources</w:t>
      </w:r>
      <w:bookmarkEnd w:id="88"/>
      <w:bookmarkEnd w:id="89"/>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According to the AQUASTAT database on water resources</w:t>
      </w:r>
      <w:r w:rsidRPr="001F6A97">
        <w:rPr>
          <w:rStyle w:val="FootnoteReference"/>
          <w:color w:val="000000" w:themeColor="text1"/>
          <w:lang w:val="en-GB"/>
        </w:rPr>
        <w:footnoteReference w:id="54"/>
      </w:r>
      <w:r w:rsidRPr="001F6A97">
        <w:rPr>
          <w:color w:val="000000" w:themeColor="text1"/>
          <w:lang w:val="en-GB"/>
        </w:rPr>
        <w:t>, the status in Pakistan is summarised below:</w:t>
      </w:r>
    </w:p>
    <w:p w:rsidR="000121A0" w:rsidRPr="001F6A97" w:rsidRDefault="000121A0" w:rsidP="000121A0">
      <w:pPr>
        <w:jc w:val="both"/>
        <w:rPr>
          <w:color w:val="000000" w:themeColor="text1"/>
          <w:lang w:val="en-GB"/>
        </w:rPr>
      </w:pP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Long-term annual average precipitation – 494 mm/year</w:t>
      </w: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Surface water</w:t>
      </w:r>
      <w:r w:rsidRPr="001F6A97">
        <w:rPr>
          <w:rStyle w:val="FootnoteReference"/>
          <w:color w:val="000000" w:themeColor="text1"/>
          <w:lang w:val="en-GB"/>
        </w:rPr>
        <w:footnoteReference w:id="55"/>
      </w:r>
      <w:r w:rsidR="00631192" w:rsidRPr="001F6A97">
        <w:rPr>
          <w:color w:val="000000" w:themeColor="text1"/>
          <w:lang w:val="en-GB"/>
        </w:rPr>
        <w:t xml:space="preserve"> produced internally</w:t>
      </w:r>
      <w:r w:rsidR="006A781A" w:rsidRPr="001F6A97">
        <w:rPr>
          <w:color w:val="000000" w:themeColor="text1"/>
          <w:lang w:val="en-GB"/>
        </w:rPr>
        <w:t xml:space="preserve"> (2014)</w:t>
      </w:r>
      <w:r w:rsidR="00631192" w:rsidRPr="001F6A97">
        <w:rPr>
          <w:color w:val="000000" w:themeColor="text1"/>
          <w:lang w:val="en-GB"/>
        </w:rPr>
        <w:t xml:space="preserve"> – 47.4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/year</w:t>
      </w: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 xml:space="preserve">Ground </w:t>
      </w:r>
      <w:r w:rsidR="00631192" w:rsidRPr="001F6A97">
        <w:rPr>
          <w:color w:val="000000" w:themeColor="text1"/>
          <w:lang w:val="en-GB"/>
        </w:rPr>
        <w:t>water produced internally</w:t>
      </w:r>
      <w:r w:rsidR="006A781A" w:rsidRPr="001F6A97">
        <w:rPr>
          <w:color w:val="000000" w:themeColor="text1"/>
          <w:lang w:val="en-GB"/>
        </w:rPr>
        <w:t xml:space="preserve"> (2014)</w:t>
      </w:r>
      <w:r w:rsidR="00631192" w:rsidRPr="001F6A97">
        <w:rPr>
          <w:color w:val="000000" w:themeColor="text1"/>
          <w:lang w:val="en-GB"/>
        </w:rPr>
        <w:t xml:space="preserve"> – 55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/year</w:t>
      </w: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Overlap</w:t>
      </w:r>
      <w:r w:rsidRPr="001F6A97">
        <w:rPr>
          <w:rStyle w:val="FootnoteReference"/>
          <w:color w:val="000000" w:themeColor="text1"/>
          <w:lang w:val="en-GB"/>
        </w:rPr>
        <w:footnoteReference w:id="56"/>
      </w:r>
      <w:r w:rsidRPr="001F6A97">
        <w:rPr>
          <w:color w:val="000000" w:themeColor="text1"/>
          <w:lang w:val="en-GB"/>
        </w:rPr>
        <w:t xml:space="preserve"> between surfa</w:t>
      </w:r>
      <w:r w:rsidR="00631192" w:rsidRPr="001F6A97">
        <w:rPr>
          <w:color w:val="000000" w:themeColor="text1"/>
          <w:lang w:val="en-GB"/>
        </w:rPr>
        <w:t>ce water and ground water</w:t>
      </w:r>
      <w:r w:rsidR="006A781A" w:rsidRPr="001F6A97">
        <w:rPr>
          <w:color w:val="000000" w:themeColor="text1"/>
          <w:lang w:val="en-GB"/>
        </w:rPr>
        <w:t xml:space="preserve"> (2014)</w:t>
      </w:r>
      <w:r w:rsidR="00631192" w:rsidRPr="001F6A97">
        <w:rPr>
          <w:color w:val="000000" w:themeColor="text1"/>
          <w:lang w:val="en-GB"/>
        </w:rPr>
        <w:t xml:space="preserve"> – 47</w:t>
      </w:r>
      <w:r w:rsidR="006A781A" w:rsidRPr="001F6A97">
        <w:rPr>
          <w:color w:val="000000" w:themeColor="text1"/>
          <w:lang w:val="en-GB"/>
        </w:rPr>
        <w:t>.4</w:t>
      </w:r>
      <w:r w:rsidR="00631192" w:rsidRPr="001F6A97">
        <w:rPr>
          <w:color w:val="000000" w:themeColor="text1"/>
          <w:lang w:val="en-GB"/>
        </w:rPr>
        <w:t xml:space="preserve">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/year</w:t>
      </w: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Internal Renewab</w:t>
      </w:r>
      <w:r w:rsidR="00631192" w:rsidRPr="001F6A97">
        <w:rPr>
          <w:color w:val="000000" w:themeColor="text1"/>
          <w:lang w:val="en-GB"/>
        </w:rPr>
        <w:t>le Water Resources (IRWR)</w:t>
      </w:r>
      <w:r w:rsidR="006A781A" w:rsidRPr="001F6A97">
        <w:rPr>
          <w:color w:val="000000" w:themeColor="text1"/>
          <w:lang w:val="en-GB"/>
        </w:rPr>
        <w:t xml:space="preserve"> (2014)</w:t>
      </w:r>
      <w:r w:rsidR="00631192" w:rsidRPr="001F6A97">
        <w:rPr>
          <w:color w:val="000000" w:themeColor="text1"/>
          <w:lang w:val="en-GB"/>
        </w:rPr>
        <w:t xml:space="preserve"> – 55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/year</w:t>
      </w: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Total Actual Renewable W</w:t>
      </w:r>
      <w:r w:rsidR="00631192" w:rsidRPr="001F6A97">
        <w:rPr>
          <w:color w:val="000000" w:themeColor="text1"/>
          <w:lang w:val="en-GB"/>
        </w:rPr>
        <w:t>ater Resources (TARWR)</w:t>
      </w:r>
      <w:r w:rsidR="004F5384" w:rsidRPr="001F6A97">
        <w:rPr>
          <w:color w:val="000000" w:themeColor="text1"/>
          <w:lang w:val="en-GB"/>
        </w:rPr>
        <w:t xml:space="preserve"> (2014)</w:t>
      </w:r>
      <w:r w:rsidR="00631192" w:rsidRPr="001F6A97">
        <w:rPr>
          <w:color w:val="000000" w:themeColor="text1"/>
          <w:lang w:val="en-GB"/>
        </w:rPr>
        <w:t xml:space="preserve"> – 246.8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/year</w:t>
      </w: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Dependency Ratio – 78%</w:t>
      </w:r>
    </w:p>
    <w:p w:rsidR="000121A0" w:rsidRPr="001F6A97" w:rsidRDefault="000121A0" w:rsidP="006748AB">
      <w:pPr>
        <w:pStyle w:val="ListParagraph"/>
        <w:numPr>
          <w:ilvl w:val="0"/>
          <w:numId w:val="32"/>
        </w:numPr>
        <w:jc w:val="both"/>
        <w:rPr>
          <w:color w:val="000000" w:themeColor="text1"/>
          <w:lang w:val="en-GB"/>
        </w:rPr>
      </w:pPr>
      <w:r w:rsidRPr="001F6A97">
        <w:rPr>
          <w:color w:val="000000" w:themeColor="text1"/>
          <w:lang w:val="en-GB"/>
        </w:rPr>
        <w:t>TA</w:t>
      </w:r>
      <w:r w:rsidR="004F5384" w:rsidRPr="001F6A97">
        <w:rPr>
          <w:color w:val="000000" w:themeColor="text1"/>
          <w:lang w:val="en-GB"/>
        </w:rPr>
        <w:t>RWR per inhabitant in 2014</w:t>
      </w:r>
      <w:r w:rsidR="009C658C" w:rsidRPr="001F6A97">
        <w:rPr>
          <w:color w:val="000000" w:themeColor="text1"/>
          <w:lang w:val="en-GB"/>
        </w:rPr>
        <w:t xml:space="preserve"> – 130</w:t>
      </w:r>
      <w:r w:rsidRPr="001F6A97">
        <w:rPr>
          <w:color w:val="000000" w:themeColor="text1"/>
          <w:lang w:val="en-GB"/>
        </w:rPr>
        <w:t>6 m</w:t>
      </w:r>
      <w:r w:rsidRPr="001F6A97">
        <w:rPr>
          <w:color w:val="000000" w:themeColor="text1"/>
          <w:vertAlign w:val="superscript"/>
          <w:lang w:val="en-GB"/>
        </w:rPr>
        <w:t>3</w:t>
      </w:r>
      <w:r w:rsidRPr="001F6A97">
        <w:rPr>
          <w:color w:val="000000" w:themeColor="text1"/>
          <w:lang w:val="en-GB"/>
        </w:rPr>
        <w:t>/year</w:t>
      </w:r>
    </w:p>
    <w:p w:rsidR="000121A0" w:rsidRPr="001F6A97" w:rsidRDefault="00437D09" w:rsidP="006748AB">
      <w:pPr>
        <w:pStyle w:val="ListParagraph"/>
        <w:numPr>
          <w:ilvl w:val="0"/>
          <w:numId w:val="32"/>
        </w:numPr>
        <w:jc w:val="both"/>
        <w:rPr>
          <w:color w:val="000000" w:themeColor="text1"/>
          <w:lang w:val="en-GB"/>
        </w:rPr>
      </w:pPr>
      <w:r w:rsidRPr="001F6A97">
        <w:rPr>
          <w:color w:val="000000" w:themeColor="text1"/>
          <w:lang w:val="en-GB"/>
        </w:rPr>
        <w:t>Fresh water withdrawal as p</w:t>
      </w:r>
      <w:r w:rsidR="000121A0" w:rsidRPr="001F6A97">
        <w:rPr>
          <w:color w:val="000000" w:themeColor="text1"/>
          <w:lang w:val="en-GB"/>
        </w:rPr>
        <w:t xml:space="preserve">roportion of TARWR </w:t>
      </w:r>
      <w:r w:rsidR="006A781A" w:rsidRPr="001F6A97">
        <w:rPr>
          <w:color w:val="000000" w:themeColor="text1"/>
          <w:lang w:val="en-GB"/>
        </w:rPr>
        <w:t>withdrawn (MDG Indicator in 2008</w:t>
      </w:r>
      <w:r w:rsidR="000121A0" w:rsidRPr="001F6A97">
        <w:rPr>
          <w:color w:val="000000" w:themeColor="text1"/>
          <w:lang w:val="en-GB"/>
        </w:rPr>
        <w:t>) – 74.35%</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The World Water Report 2013</w:t>
      </w:r>
      <w:r w:rsidRPr="001F6A97">
        <w:rPr>
          <w:rStyle w:val="FootnoteReference"/>
          <w:color w:val="000000" w:themeColor="text1"/>
          <w:lang w:val="en-GB"/>
        </w:rPr>
        <w:footnoteReference w:id="57"/>
      </w:r>
      <w:r w:rsidRPr="001F6A97">
        <w:rPr>
          <w:color w:val="000000" w:themeColor="text1"/>
          <w:lang w:val="en-GB"/>
        </w:rPr>
        <w:t xml:space="preserve"> indicated that the total freshwater withdrawal in Pa</w:t>
      </w:r>
      <w:r w:rsidR="00BF77A4" w:rsidRPr="001F6A97">
        <w:rPr>
          <w:color w:val="000000" w:themeColor="text1"/>
          <w:lang w:val="en-GB"/>
        </w:rPr>
        <w:t>kistan was 183.5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/year, with a Per Capita withdrawal of 993 m</w:t>
      </w:r>
      <w:r w:rsidRPr="001F6A97">
        <w:rPr>
          <w:color w:val="000000" w:themeColor="text1"/>
          <w:vertAlign w:val="superscript"/>
          <w:lang w:val="en-GB"/>
        </w:rPr>
        <w:t>3</w:t>
      </w:r>
      <w:r w:rsidRPr="001F6A97">
        <w:rPr>
          <w:color w:val="000000" w:themeColor="text1"/>
          <w:lang w:val="en-GB"/>
        </w:rPr>
        <w:t>/person/year. About 5% of freshwater was withdrawn for domestic use, 1% of industrial use and 94% for agricultural use. About 52 m</w:t>
      </w:r>
      <w:r w:rsidRPr="001F6A97">
        <w:rPr>
          <w:color w:val="000000" w:themeColor="text1"/>
          <w:vertAlign w:val="superscript"/>
          <w:lang w:val="en-GB"/>
        </w:rPr>
        <w:t>3</w:t>
      </w:r>
      <w:r w:rsidRPr="001F6A97">
        <w:rPr>
          <w:color w:val="000000" w:themeColor="text1"/>
          <w:lang w:val="en-GB"/>
        </w:rPr>
        <w:t>/person/year of freshwater is withdrawn for domestic use.</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The Indus basin has a large groundwater aquifer covering a gross command area of 16.2 million Hectares (Ha).</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In 2005, the total dam c</w:t>
      </w:r>
      <w:r w:rsidR="009B4CD8" w:rsidRPr="001F6A97">
        <w:rPr>
          <w:color w:val="000000" w:themeColor="text1"/>
          <w:lang w:val="en-GB"/>
        </w:rPr>
        <w:t>apacity was an estimated 23.36 k</w:t>
      </w:r>
      <w:r w:rsidR="00F37B76" w:rsidRPr="001F6A97">
        <w:rPr>
          <w:color w:val="000000" w:themeColor="text1"/>
          <w:lang w:val="en-GB"/>
        </w:rPr>
        <w:t>m</w:t>
      </w:r>
      <w:r w:rsidR="00F37B76" w:rsidRPr="001F6A97">
        <w:rPr>
          <w:color w:val="000000" w:themeColor="text1"/>
          <w:vertAlign w:val="superscript"/>
          <w:lang w:val="en-GB"/>
        </w:rPr>
        <w:t>3</w:t>
      </w:r>
      <w:r w:rsidRPr="001F6A97">
        <w:rPr>
          <w:color w:val="000000" w:themeColor="text1"/>
          <w:lang w:val="en-GB"/>
        </w:rPr>
        <w:t>. By 2012, there were three large hydropower dams and 50 smaller dams (no more than 15 m high), while 11 smaller dams were under construction</w:t>
      </w:r>
      <w:r w:rsidRPr="001F6A97">
        <w:rPr>
          <w:rStyle w:val="FootnoteReference"/>
          <w:color w:val="000000" w:themeColor="text1"/>
          <w:lang w:val="en-GB"/>
        </w:rPr>
        <w:footnoteReference w:id="58"/>
      </w:r>
      <w:r w:rsidRPr="001F6A97">
        <w:rPr>
          <w:color w:val="000000" w:themeColor="text1"/>
          <w:lang w:val="en-GB"/>
        </w:rPr>
        <w:t>.</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The designed live storage capacity of the three large hydropower da</w:t>
      </w:r>
      <w:r w:rsidR="009B4CD8" w:rsidRPr="001F6A97">
        <w:rPr>
          <w:color w:val="000000" w:themeColor="text1"/>
          <w:lang w:val="en-GB"/>
        </w:rPr>
        <w:t>ms in the Indus basin is 22.98 k</w:t>
      </w:r>
      <w:r w:rsidRPr="001F6A97">
        <w:rPr>
          <w:color w:val="000000" w:themeColor="text1"/>
          <w:lang w:val="en-GB"/>
        </w:rPr>
        <w:t>m</w:t>
      </w:r>
      <w:r w:rsidRPr="001F6A97">
        <w:rPr>
          <w:color w:val="000000" w:themeColor="text1"/>
          <w:vertAlign w:val="superscript"/>
          <w:lang w:val="en-GB"/>
        </w:rPr>
        <w:t>3</w:t>
      </w:r>
      <w:r w:rsidR="009B4CD8" w:rsidRPr="001F6A97">
        <w:rPr>
          <w:color w:val="000000" w:themeColor="text1"/>
          <w:lang w:val="en-GB"/>
        </w:rPr>
        <w:t xml:space="preserve"> (Tarbela 11.96 k</w:t>
      </w:r>
      <w:r w:rsidRPr="001F6A97">
        <w:rPr>
          <w:color w:val="000000" w:themeColor="text1"/>
          <w:lang w:val="en-GB"/>
        </w:rPr>
        <w:t>m</w:t>
      </w:r>
      <w:r w:rsidRPr="001F6A97">
        <w:rPr>
          <w:color w:val="000000" w:themeColor="text1"/>
          <w:vertAlign w:val="superscript"/>
          <w:lang w:val="en-GB"/>
        </w:rPr>
        <w:t>3</w:t>
      </w:r>
      <w:r w:rsidR="009B4CD8" w:rsidRPr="001F6A97">
        <w:rPr>
          <w:color w:val="000000" w:themeColor="text1"/>
          <w:lang w:val="en-GB"/>
        </w:rPr>
        <w:t>, Raised Mangla 10.15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 which i</w:t>
      </w:r>
      <w:r w:rsidR="009B4CD8" w:rsidRPr="001F6A97">
        <w:rPr>
          <w:color w:val="000000" w:themeColor="text1"/>
          <w:lang w:val="en-GB"/>
        </w:rPr>
        <w:t>ncludes recent raising of 3.58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 and Chashm</w:t>
      </w:r>
      <w:r w:rsidR="009B4CD8" w:rsidRPr="001F6A97">
        <w:rPr>
          <w:color w:val="000000" w:themeColor="text1"/>
          <w:lang w:val="en-GB"/>
        </w:rPr>
        <w:t>a 0.87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 xml:space="preserve">). The current live storage capacity of these three </w:t>
      </w:r>
      <w:r w:rsidR="009B4CD8" w:rsidRPr="001F6A97">
        <w:rPr>
          <w:color w:val="000000" w:themeColor="text1"/>
          <w:lang w:val="en-GB"/>
        </w:rPr>
        <w:t>large hydropower dams is 17.89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 representing an overall loss of storage of 22%</w:t>
      </w:r>
      <w:r w:rsidRPr="001F6A97">
        <w:rPr>
          <w:rStyle w:val="FootnoteReference"/>
          <w:color w:val="000000" w:themeColor="text1"/>
          <w:lang w:val="en-GB"/>
        </w:rPr>
        <w:footnoteReference w:id="59"/>
      </w:r>
      <w:r w:rsidRPr="001F6A97">
        <w:rPr>
          <w:color w:val="000000" w:themeColor="text1"/>
          <w:lang w:val="en-GB"/>
        </w:rPr>
        <w:t xml:space="preserve">. Pakistan can barely store 30 days of water in the Indus Basin </w:t>
      </w:r>
      <w:r w:rsidR="009B4CD8" w:rsidRPr="001F6A97">
        <w:rPr>
          <w:color w:val="000000" w:themeColor="text1"/>
          <w:lang w:val="en-GB"/>
        </w:rPr>
        <w:t>Irrigation System (IBIS). Each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 xml:space="preserve"> of storage c</w:t>
      </w:r>
      <w:r w:rsidR="009B4CD8" w:rsidRPr="001F6A97">
        <w:rPr>
          <w:color w:val="000000" w:themeColor="text1"/>
          <w:lang w:val="en-GB"/>
        </w:rPr>
        <w:t>apacity lost means 1 k</w:t>
      </w:r>
      <w:r w:rsidRPr="001F6A97">
        <w:rPr>
          <w:color w:val="000000" w:themeColor="text1"/>
          <w:lang w:val="en-GB"/>
        </w:rPr>
        <w:t>m</w:t>
      </w:r>
      <w:r w:rsidRPr="001F6A97">
        <w:rPr>
          <w:color w:val="000000" w:themeColor="text1"/>
          <w:vertAlign w:val="superscript"/>
          <w:lang w:val="en-GB"/>
        </w:rPr>
        <w:t>3</w:t>
      </w:r>
      <w:r w:rsidRPr="001F6A97">
        <w:rPr>
          <w:color w:val="000000" w:themeColor="text1"/>
          <w:lang w:val="en-GB"/>
        </w:rPr>
        <w:t>/year less water that can be supplied with a given level of reliability. There is an urgent need for storage just to replace capacity that has been lost as a result of sedimentation. Given the high silt loads from the young Himalayas, two large reservoirs are silting rapidly.</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Per capita water availability has declined rapidly since 1951 and is currently only 1050 cubic meters/capita, which puts Pakistan in the category of a high water-stress country</w:t>
      </w:r>
      <w:r w:rsidRPr="001F6A97">
        <w:rPr>
          <w:rStyle w:val="FootnoteReference"/>
          <w:color w:val="000000" w:themeColor="text1"/>
          <w:lang w:val="en-GB"/>
        </w:rPr>
        <w:footnoteReference w:id="60"/>
      </w:r>
      <w:r w:rsidR="009030A0" w:rsidRPr="001F6A97">
        <w:rPr>
          <w:color w:val="000000" w:themeColor="text1"/>
          <w:lang w:val="en-GB"/>
        </w:rPr>
        <w:t xml:space="preserve"> (</w:t>
      </w:r>
      <w:r w:rsidR="009030A0" w:rsidRPr="001F6A97">
        <w:rPr>
          <w:b/>
          <w:color w:val="059AD8"/>
          <w:lang w:val="en-GB"/>
        </w:rPr>
        <w:t>Fig 4</w:t>
      </w:r>
      <w:r w:rsidRPr="001F6A97">
        <w:rPr>
          <w:color w:val="000000" w:themeColor="text1"/>
          <w:lang w:val="en-GB"/>
        </w:rPr>
        <w:t>). About 95% of water usage is for agriculture, 1% for industrial use, and 4% for domestic and municipal use</w:t>
      </w:r>
      <w:r w:rsidRPr="001F6A97">
        <w:rPr>
          <w:rStyle w:val="FootnoteReference"/>
          <w:color w:val="000000" w:themeColor="text1"/>
          <w:lang w:val="en-GB"/>
        </w:rPr>
        <w:footnoteReference w:id="61"/>
      </w:r>
      <w:r w:rsidRPr="001F6A97">
        <w:rPr>
          <w:color w:val="000000" w:themeColor="text1"/>
          <w:lang w:val="en-GB"/>
        </w:rPr>
        <w:t>.</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pStyle w:val="Caption"/>
        <w:rPr>
          <w:rFonts w:ascii="Calibri" w:hAnsi="Calibri"/>
          <w:color w:val="059AD8"/>
          <w:sz w:val="24"/>
          <w:lang w:val="en-GB"/>
        </w:rPr>
      </w:pPr>
      <w:bookmarkStart w:id="90" w:name="_Toc213307177"/>
      <w:bookmarkStart w:id="91" w:name="_Toc47077614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w:t>
      </w:r>
      <w:r w:rsidR="000E023A" w:rsidRPr="001F6A97">
        <w:rPr>
          <w:rFonts w:ascii="Calibri" w:hAnsi="Calibri"/>
          <w:color w:val="059AD8"/>
          <w:sz w:val="24"/>
          <w:lang w:val="en-GB"/>
        </w:rPr>
        <w:t xml:space="preserve"> Water availability (cubic metre</w:t>
      </w:r>
      <w:r w:rsidRPr="001F6A97">
        <w:rPr>
          <w:rFonts w:ascii="Calibri" w:hAnsi="Calibri"/>
          <w:color w:val="059AD8"/>
          <w:sz w:val="24"/>
          <w:lang w:val="en-GB"/>
        </w:rPr>
        <w:t>s) and population growth</w:t>
      </w:r>
      <w:bookmarkEnd w:id="90"/>
      <w:bookmarkEnd w:id="91"/>
    </w:p>
    <w:p w:rsidR="000121A0" w:rsidRPr="001F6A97" w:rsidRDefault="00835A6D" w:rsidP="000121A0">
      <w:pPr>
        <w:rPr>
          <w:color w:val="000000" w:themeColor="text1"/>
          <w:lang w:val="en-GB"/>
        </w:rPr>
      </w:pPr>
      <w:r w:rsidRPr="001F6A97">
        <w:rPr>
          <w:noProof/>
          <w:color w:val="000000" w:themeColor="text1"/>
        </w:rPr>
        <w:drawing>
          <wp:inline distT="0" distB="0" distL="0" distR="0">
            <wp:extent cx="6116320" cy="3360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6320" cy="3360420"/>
                    </a:xfrm>
                    <a:prstGeom prst="rect">
                      <a:avLst/>
                    </a:prstGeom>
                  </pic:spPr>
                </pic:pic>
              </a:graphicData>
            </a:graphic>
          </wp:inline>
        </w:drawing>
      </w:r>
    </w:p>
    <w:p w:rsidR="000121A0" w:rsidRPr="001F6A97" w:rsidRDefault="000121A0" w:rsidP="000121A0">
      <w:pPr>
        <w:rPr>
          <w:color w:val="000000" w:themeColor="text1"/>
          <w:sz w:val="16"/>
          <w:lang w:val="en-GB"/>
        </w:rPr>
      </w:pPr>
    </w:p>
    <w:p w:rsidR="000121A0" w:rsidRPr="001F6A97" w:rsidRDefault="000121A0" w:rsidP="000121A0">
      <w:pPr>
        <w:rPr>
          <w:color w:val="000000" w:themeColor="text1"/>
          <w:sz w:val="20"/>
          <w:szCs w:val="20"/>
          <w:lang w:val="en-GB"/>
        </w:rPr>
      </w:pPr>
    </w:p>
    <w:p w:rsidR="000121A0" w:rsidRPr="001F6A97" w:rsidRDefault="000121A0" w:rsidP="000121A0">
      <w:pPr>
        <w:rPr>
          <w:color w:val="000000" w:themeColor="text1"/>
          <w:sz w:val="18"/>
          <w:szCs w:val="20"/>
          <w:lang w:val="en-GB"/>
        </w:rPr>
      </w:pPr>
      <w:r w:rsidRPr="001F6A97">
        <w:rPr>
          <w:color w:val="000000" w:themeColor="text1"/>
          <w:sz w:val="18"/>
          <w:szCs w:val="20"/>
          <w:lang w:val="en-GB"/>
        </w:rPr>
        <w:t>(Source: State of the Environment Report (draft) 2005. Government of Pakistan, Ministry of Environment)</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3F7433" w:rsidRPr="001F6A97" w:rsidRDefault="003F7433" w:rsidP="000121A0">
      <w:pPr>
        <w:jc w:val="both"/>
        <w:rPr>
          <w:color w:val="000000" w:themeColor="text1"/>
          <w:lang w:val="en-GB"/>
        </w:rPr>
      </w:pPr>
    </w:p>
    <w:p w:rsidR="000121A0" w:rsidRPr="001F6A97" w:rsidRDefault="003F7433" w:rsidP="003F7433">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92" w:name="_Toc289625144"/>
      <w:bookmarkStart w:id="93" w:name="_Toc476076320"/>
      <w:r w:rsidR="000121A0" w:rsidRPr="001F6A97">
        <w:rPr>
          <w:rFonts w:asciiTheme="majorHAnsi" w:hAnsiTheme="majorHAnsi"/>
          <w:color w:val="059AD8"/>
          <w:sz w:val="36"/>
          <w:lang w:val="en-GB"/>
        </w:rPr>
        <w:t>Freshwater Footprints</w:t>
      </w:r>
      <w:bookmarkEnd w:id="92"/>
      <w:bookmarkEnd w:id="93"/>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Freshwater footprints</w:t>
      </w:r>
      <w:r w:rsidRPr="001F6A97">
        <w:rPr>
          <w:rStyle w:val="FootnoteReference"/>
          <w:color w:val="000000" w:themeColor="text1"/>
          <w:lang w:val="en-GB"/>
        </w:rPr>
        <w:footnoteReference w:id="62"/>
      </w:r>
      <w:r w:rsidRPr="001F6A97">
        <w:rPr>
          <w:color w:val="000000" w:themeColor="text1"/>
          <w:lang w:val="en-GB"/>
        </w:rPr>
        <w:t xml:space="preserve"> are reported in terms of water volumes consumed (evaporated or incorporated into a product) or polluted per unit of time. A water footprint has three components: green, blue, and grey. The “blue water” footprint refers to use of surface water and groundwater. The “green water” footprint is the volume of rainwater consumed, which is particularly relevant in agricultural production. The “grey water” footprint is a measure of freshwater pollution and is defined as the volume of freshwater required to assimilate a load of pollutants.</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The water footprint of national consumption is defined as the total volume of freshwater that is used to produce the goods and services consumed by the inhabitant of the nation. It consists of two components: the internal and external water footprint of national consumption.</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The internal water footprint is defined as the use of domestic water resources to produce goods and services consumed by the nation’s population. It is the sum of the water footprint within the nation minus the volume of virtual-water export to other nations related to the export of products produced with domestic water resources. The external water footprint is defined as the volume of water resources used in other nations to produce goods and services consumed by the population in the nation under consideration.</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A study on national water footprints found that Pakistan had the following footprints for domestic and industrial sectors:</w:t>
      </w:r>
    </w:p>
    <w:p w:rsidR="000121A0" w:rsidRPr="001F6A97" w:rsidRDefault="000121A0" w:rsidP="000121A0">
      <w:pPr>
        <w:jc w:val="both"/>
        <w:rPr>
          <w:color w:val="000000" w:themeColor="text1"/>
          <w:lang w:val="en-GB"/>
        </w:rPr>
      </w:pPr>
    </w:p>
    <w:p w:rsidR="000121A0" w:rsidRPr="001F6A97" w:rsidRDefault="000121A0" w:rsidP="006748AB">
      <w:pPr>
        <w:pStyle w:val="ListParagraph"/>
        <w:numPr>
          <w:ilvl w:val="0"/>
          <w:numId w:val="33"/>
        </w:numPr>
        <w:jc w:val="both"/>
        <w:rPr>
          <w:color w:val="000000" w:themeColor="text1"/>
          <w:lang w:val="en-GB"/>
        </w:rPr>
      </w:pPr>
      <w:r w:rsidRPr="001F6A97">
        <w:rPr>
          <w:color w:val="000000" w:themeColor="text1"/>
          <w:lang w:val="en-GB"/>
        </w:rPr>
        <w:t>Water Footprint of Domestic Water Consumption in millions of m</w:t>
      </w:r>
      <w:r w:rsidRPr="001F6A97">
        <w:rPr>
          <w:color w:val="000000" w:themeColor="text1"/>
          <w:vertAlign w:val="superscript"/>
          <w:lang w:val="en-GB"/>
        </w:rPr>
        <w:t>3</w:t>
      </w:r>
      <w:r w:rsidRPr="001F6A97">
        <w:rPr>
          <w:color w:val="000000" w:themeColor="text1"/>
          <w:lang w:val="en-GB"/>
        </w:rPr>
        <w:t>/year</w:t>
      </w:r>
    </w:p>
    <w:p w:rsidR="000121A0" w:rsidRPr="001F6A97" w:rsidRDefault="000121A0" w:rsidP="006748AB">
      <w:pPr>
        <w:pStyle w:val="ListParagraph"/>
        <w:numPr>
          <w:ilvl w:val="1"/>
          <w:numId w:val="33"/>
        </w:numPr>
        <w:jc w:val="both"/>
        <w:rPr>
          <w:color w:val="000000" w:themeColor="text1"/>
          <w:lang w:val="en-GB"/>
        </w:rPr>
      </w:pPr>
      <w:r w:rsidRPr="001F6A97">
        <w:rPr>
          <w:color w:val="000000" w:themeColor="text1"/>
          <w:lang w:val="en-GB"/>
        </w:rPr>
        <w:t>Blue water footprint – 327</w:t>
      </w:r>
    </w:p>
    <w:p w:rsidR="000121A0" w:rsidRPr="001F6A97" w:rsidRDefault="000121A0" w:rsidP="006748AB">
      <w:pPr>
        <w:pStyle w:val="ListParagraph"/>
        <w:numPr>
          <w:ilvl w:val="1"/>
          <w:numId w:val="33"/>
        </w:numPr>
        <w:jc w:val="both"/>
        <w:rPr>
          <w:color w:val="000000" w:themeColor="text1"/>
          <w:lang w:val="en-GB"/>
        </w:rPr>
      </w:pPr>
      <w:r w:rsidRPr="001F6A97">
        <w:rPr>
          <w:color w:val="000000" w:themeColor="text1"/>
          <w:lang w:val="en-GB"/>
        </w:rPr>
        <w:t>Grey water footprint – 2943</w:t>
      </w:r>
    </w:p>
    <w:p w:rsidR="000121A0" w:rsidRPr="001F6A97" w:rsidRDefault="000121A0" w:rsidP="006748AB">
      <w:pPr>
        <w:pStyle w:val="ListParagraph"/>
        <w:numPr>
          <w:ilvl w:val="0"/>
          <w:numId w:val="33"/>
        </w:numPr>
        <w:spacing w:before="120"/>
        <w:ind w:left="357" w:hanging="357"/>
        <w:contextualSpacing w:val="0"/>
        <w:jc w:val="both"/>
        <w:rPr>
          <w:color w:val="000000" w:themeColor="text1"/>
          <w:lang w:val="en-GB"/>
        </w:rPr>
      </w:pPr>
      <w:r w:rsidRPr="001F6A97">
        <w:rPr>
          <w:color w:val="000000" w:themeColor="text1"/>
          <w:lang w:val="en-GB"/>
        </w:rPr>
        <w:t>Water Footprint of Consumption of Industrial Products in millions of m</w:t>
      </w:r>
      <w:r w:rsidRPr="001F6A97">
        <w:rPr>
          <w:color w:val="000000" w:themeColor="text1"/>
          <w:vertAlign w:val="superscript"/>
          <w:lang w:val="en-GB"/>
        </w:rPr>
        <w:t>3</w:t>
      </w:r>
      <w:r w:rsidRPr="001F6A97">
        <w:rPr>
          <w:color w:val="000000" w:themeColor="text1"/>
          <w:lang w:val="en-GB"/>
        </w:rPr>
        <w:t>/year:</w:t>
      </w:r>
    </w:p>
    <w:p w:rsidR="000121A0" w:rsidRPr="001F6A97" w:rsidRDefault="000121A0" w:rsidP="006748AB">
      <w:pPr>
        <w:pStyle w:val="ListParagraph"/>
        <w:numPr>
          <w:ilvl w:val="1"/>
          <w:numId w:val="33"/>
        </w:numPr>
        <w:jc w:val="both"/>
        <w:rPr>
          <w:color w:val="000000" w:themeColor="text1"/>
          <w:lang w:val="en-GB"/>
        </w:rPr>
      </w:pPr>
      <w:r w:rsidRPr="001F6A97">
        <w:rPr>
          <w:color w:val="000000" w:themeColor="text1"/>
          <w:lang w:val="en-GB"/>
        </w:rPr>
        <w:t>Blue water footprint – 148.4 (126.9 internal; 21.5 external)</w:t>
      </w:r>
    </w:p>
    <w:p w:rsidR="000121A0" w:rsidRPr="001F6A97" w:rsidRDefault="000121A0" w:rsidP="006748AB">
      <w:pPr>
        <w:pStyle w:val="ListParagraph"/>
        <w:numPr>
          <w:ilvl w:val="1"/>
          <w:numId w:val="33"/>
        </w:numPr>
        <w:jc w:val="both"/>
        <w:rPr>
          <w:color w:val="000000" w:themeColor="text1"/>
          <w:lang w:val="en-GB"/>
        </w:rPr>
      </w:pPr>
      <w:r w:rsidRPr="001F6A97">
        <w:rPr>
          <w:color w:val="000000" w:themeColor="text1"/>
          <w:lang w:val="en-GB"/>
        </w:rPr>
        <w:t>Grey water footprint – 2657 (2383 internal; 274 external)</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By comparison, United Kingdom has a blue water footprint of 207 and grey water footprint of 242 for domestic water consumption; and an internal blue water footprint of 245.6 and grey water footprint of 117 for consumption of industrial products. This indicates the high degree of freshwater wastage in domestic and industrial sectors in Pakistan.</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pStyle w:val="Heading2"/>
        <w:spacing w:before="0" w:after="0"/>
        <w:rPr>
          <w:rFonts w:asciiTheme="majorHAnsi" w:hAnsiTheme="majorHAnsi"/>
          <w:color w:val="059AD8"/>
          <w:sz w:val="36"/>
          <w:lang w:val="en-GB"/>
        </w:rPr>
      </w:pPr>
      <w:bookmarkStart w:id="94" w:name="_Toc289625145"/>
      <w:bookmarkStart w:id="95" w:name="_Toc476076321"/>
      <w:r w:rsidRPr="001F6A97">
        <w:rPr>
          <w:rFonts w:asciiTheme="majorHAnsi" w:hAnsiTheme="majorHAnsi"/>
          <w:color w:val="059AD8"/>
          <w:sz w:val="36"/>
          <w:lang w:val="en-GB"/>
        </w:rPr>
        <w:t>Climate Change</w:t>
      </w:r>
      <w:bookmarkEnd w:id="94"/>
      <w:bookmarkEnd w:id="95"/>
    </w:p>
    <w:p w:rsidR="000121A0" w:rsidRPr="001F6A97" w:rsidRDefault="000121A0" w:rsidP="000121A0">
      <w:pPr>
        <w:jc w:val="both"/>
        <w:rPr>
          <w:color w:val="000000" w:themeColor="text1"/>
          <w:lang w:val="en-GB"/>
        </w:rPr>
      </w:pPr>
    </w:p>
    <w:p w:rsidR="00B25C13" w:rsidRPr="001F6A97" w:rsidRDefault="00027AE2" w:rsidP="00027AE2">
      <w:pPr>
        <w:jc w:val="both"/>
        <w:rPr>
          <w:color w:val="000000" w:themeColor="text1"/>
          <w:lang w:val="en-GB"/>
        </w:rPr>
      </w:pPr>
      <w:r w:rsidRPr="001F6A97">
        <w:rPr>
          <w:color w:val="000000" w:themeColor="text1"/>
          <w:lang w:val="en-GB"/>
        </w:rPr>
        <w:t>According to the World Water Development Report 2015</w:t>
      </w:r>
      <w:r w:rsidRPr="001F6A97">
        <w:rPr>
          <w:rStyle w:val="FootnoteReference"/>
          <w:color w:val="000000" w:themeColor="text1"/>
          <w:lang w:val="en-GB"/>
        </w:rPr>
        <w:footnoteReference w:id="63"/>
      </w:r>
      <w:r w:rsidR="00AF492C" w:rsidRPr="001F6A97">
        <w:rPr>
          <w:color w:val="000000" w:themeColor="text1"/>
          <w:lang w:val="en-GB"/>
        </w:rPr>
        <w:t>,</w:t>
      </w:r>
      <w:r w:rsidRPr="001F6A97">
        <w:rPr>
          <w:color w:val="000000" w:themeColor="text1"/>
          <w:lang w:val="en-GB"/>
        </w:rPr>
        <w:t xml:space="preserve"> three years of repeated floods in 2010, 2011 and 2012 </w:t>
      </w:r>
      <w:r w:rsidR="00AF492C" w:rsidRPr="001F6A97">
        <w:rPr>
          <w:color w:val="000000" w:themeColor="text1"/>
          <w:lang w:val="en-GB"/>
        </w:rPr>
        <w:t xml:space="preserve">in Pakistan </w:t>
      </w:r>
      <w:r w:rsidRPr="001F6A97">
        <w:rPr>
          <w:color w:val="000000" w:themeColor="text1"/>
          <w:lang w:val="en-GB"/>
        </w:rPr>
        <w:t>inflicted serious damage on the national economy, halving its potential economic growth. The economy grew on average at a rate of 2.9% per year during this period. That is less than half the rate of 6.5% that Pakistan could potentially have achieved if it had not faced economic and human losses associated with flooding. Pakistan lost a total of 3,072 lives and US$16 billion to the 2010-2012 floods. An initial estimate made by the National Disaster Management Authority of the floods’ impact shows agriculture sector losses at US$2 billion due to damages to 1.05 million acres of standing crops. Consecutive years of flooding have also pushed up the country’s inflation and unemployment rate because the flooding has disrupted supply chains, damaged major crops like sugarcane, rice and cotton, and hampered industrial production</w:t>
      </w:r>
      <w:r w:rsidRPr="001F6A97">
        <w:rPr>
          <w:rStyle w:val="FootnoteReference"/>
          <w:color w:val="000000" w:themeColor="text1"/>
          <w:lang w:val="en-GB"/>
        </w:rPr>
        <w:footnoteReference w:id="64"/>
      </w:r>
      <w:r w:rsidRPr="001F6A97">
        <w:rPr>
          <w:color w:val="000000" w:themeColor="text1"/>
          <w:lang w:val="en-GB"/>
        </w:rPr>
        <w:t>.</w:t>
      </w:r>
    </w:p>
    <w:p w:rsidR="00027AE2" w:rsidRPr="001F6A97" w:rsidRDefault="00027AE2"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Pakistan lies in the zone that faces one of the highest risks of climate change in the world</w:t>
      </w:r>
      <w:r w:rsidRPr="001F6A97">
        <w:rPr>
          <w:rStyle w:val="FootnoteReference"/>
          <w:color w:val="000000" w:themeColor="text1"/>
          <w:lang w:val="en-GB"/>
        </w:rPr>
        <w:footnoteReference w:id="65"/>
      </w:r>
      <w:r w:rsidR="009030A0" w:rsidRPr="001F6A97">
        <w:rPr>
          <w:color w:val="000000" w:themeColor="text1"/>
          <w:lang w:val="en-GB"/>
        </w:rPr>
        <w:t xml:space="preserve">. </w:t>
      </w:r>
      <w:r w:rsidR="009030A0" w:rsidRPr="001F6A97">
        <w:rPr>
          <w:b/>
          <w:color w:val="059AD8"/>
          <w:lang w:val="en-GB"/>
        </w:rPr>
        <w:t>Fig</w:t>
      </w:r>
      <w:r w:rsidR="00AF492C" w:rsidRPr="001F6A97">
        <w:rPr>
          <w:b/>
          <w:color w:val="059AD8"/>
          <w:lang w:val="en-GB"/>
        </w:rPr>
        <w:t>ure</w:t>
      </w:r>
      <w:r w:rsidR="009030A0" w:rsidRPr="001F6A97">
        <w:rPr>
          <w:b/>
          <w:color w:val="059AD8"/>
          <w:lang w:val="en-GB"/>
        </w:rPr>
        <w:t xml:space="preserve"> 5</w:t>
      </w:r>
      <w:r w:rsidRPr="001F6A97">
        <w:rPr>
          <w:color w:val="000000" w:themeColor="text1"/>
          <w:lang w:val="en-GB"/>
        </w:rPr>
        <w:t xml:space="preserve"> illustrates that most of Pakistan lies in the high-extreme risk category. The negative effect of floods alone is estimated to be USD 6 billion per year. The Intergovernmental Panel on Climate Change (IPCC) has predicted that the Indus Basin is likely to face more frequent extreme events like floods and droughts of more severity and coverage. While climate change is likely to cause more floods, it is also likely to lead to a deepening water scarcity as well since the Indus system depends on glacier melt for about 45% of its flow, which is one of the highest dependency rates in the world.</w:t>
      </w:r>
    </w:p>
    <w:p w:rsidR="00A0015A" w:rsidRPr="001F6A97" w:rsidRDefault="00A0015A"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pStyle w:val="Caption"/>
        <w:rPr>
          <w:rFonts w:ascii="Calibri" w:hAnsi="Calibri"/>
          <w:color w:val="059AD8"/>
          <w:sz w:val="24"/>
          <w:lang w:val="en-GB"/>
        </w:rPr>
      </w:pPr>
      <w:bookmarkStart w:id="96" w:name="_Toc47077615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Climate Change Vulnerability Index 201</w:t>
      </w:r>
      <w:r w:rsidR="003616F7" w:rsidRPr="001F6A97">
        <w:rPr>
          <w:rFonts w:ascii="Calibri" w:hAnsi="Calibri"/>
          <w:color w:val="059AD8"/>
          <w:sz w:val="24"/>
          <w:lang w:val="en-GB"/>
        </w:rPr>
        <w:t>5</w:t>
      </w:r>
      <w:bookmarkEnd w:id="96"/>
    </w:p>
    <w:p w:rsidR="000121A0" w:rsidRPr="001F6A97" w:rsidRDefault="003616F7" w:rsidP="000121A0">
      <w:pPr>
        <w:jc w:val="both"/>
        <w:rPr>
          <w:color w:val="000000" w:themeColor="text1"/>
          <w:lang w:val="en-GB"/>
        </w:rPr>
      </w:pPr>
      <w:r w:rsidRPr="001F6A97">
        <w:rPr>
          <w:noProof/>
          <w:color w:val="000000" w:themeColor="text1"/>
        </w:rPr>
        <w:drawing>
          <wp:inline distT="0" distB="0" distL="0" distR="0">
            <wp:extent cx="6116320" cy="4046186"/>
            <wp:effectExtent l="0" t="0" r="5080" b="0"/>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16320" cy="4046186"/>
                    </a:xfrm>
                    <a:prstGeom prst="rect">
                      <a:avLst/>
                    </a:prstGeom>
                    <a:noFill/>
                    <a:ln>
                      <a:noFill/>
                    </a:ln>
                  </pic:spPr>
                </pic:pic>
              </a:graphicData>
            </a:graphic>
          </wp:inline>
        </w:drawing>
      </w:r>
    </w:p>
    <w:p w:rsidR="000121A0" w:rsidRPr="001F6A97" w:rsidRDefault="000121A0" w:rsidP="000121A0">
      <w:pPr>
        <w:jc w:val="both"/>
        <w:rPr>
          <w:color w:val="000000" w:themeColor="text1"/>
          <w:sz w:val="18"/>
          <w:lang w:val="en-GB"/>
        </w:rPr>
      </w:pPr>
    </w:p>
    <w:p w:rsidR="000121A0" w:rsidRPr="001F6A97" w:rsidRDefault="00023C73" w:rsidP="000121A0">
      <w:pPr>
        <w:jc w:val="both"/>
        <w:rPr>
          <w:color w:val="000000" w:themeColor="text1"/>
          <w:sz w:val="18"/>
          <w:lang w:val="en-GB"/>
        </w:rPr>
      </w:pPr>
      <w:r w:rsidRPr="001F6A97">
        <w:rPr>
          <w:color w:val="000000" w:themeColor="text1"/>
          <w:sz w:val="18"/>
          <w:lang w:val="en-GB"/>
        </w:rPr>
        <w:t>(Source: Maplecroft, 2015</w:t>
      </w:r>
      <w:r w:rsidR="000121A0" w:rsidRPr="001F6A97">
        <w:rPr>
          <w:color w:val="000000" w:themeColor="text1"/>
          <w:sz w:val="18"/>
          <w:lang w:val="en-GB"/>
        </w:rPr>
        <w:t>)</w:t>
      </w:r>
    </w:p>
    <w:p w:rsidR="000121A0" w:rsidRPr="001F6A97" w:rsidRDefault="000121A0" w:rsidP="000121A0">
      <w:pPr>
        <w:jc w:val="both"/>
        <w:rPr>
          <w:color w:val="000000" w:themeColor="text1"/>
          <w:lang w:val="en-GB"/>
        </w:rPr>
      </w:pPr>
    </w:p>
    <w:p w:rsidR="000121A0" w:rsidRPr="001F6A97" w:rsidRDefault="00027AE2" w:rsidP="000121A0">
      <w:pPr>
        <w:jc w:val="both"/>
        <w:rPr>
          <w:color w:val="000000" w:themeColor="text1"/>
          <w:lang w:val="en-GB"/>
        </w:rPr>
      </w:pPr>
      <w:r w:rsidRPr="001F6A97">
        <w:rPr>
          <w:color w:val="000000" w:themeColor="text1"/>
          <w:lang w:val="en-GB"/>
        </w:rPr>
        <w:t>Glacial melt is expected to increase river flows and flooding for about 50 years, after which there is an expected 30%-40% decline over the next 50 years</w:t>
      </w:r>
      <w:r w:rsidRPr="001F6A97">
        <w:rPr>
          <w:rStyle w:val="FootnoteReference"/>
          <w:color w:val="000000" w:themeColor="text1"/>
          <w:lang w:val="en-GB"/>
        </w:rPr>
        <w:footnoteReference w:id="66"/>
      </w:r>
      <w:r w:rsidRPr="001F6A97">
        <w:rPr>
          <w:color w:val="000000" w:themeColor="text1"/>
          <w:lang w:val="en-GB"/>
        </w:rPr>
        <w:t>. A decline in rainfall may cause further severe water stress in arid and semi-arid areas, while rising mean temperature and depleting soil moisture would have a worsening effect on the country’s agriculture and food security. A combination of declining river flows and reduced precipitation is likely to affect coastal ecology and increase desertification.</w:t>
      </w:r>
    </w:p>
    <w:p w:rsidR="00027AE2" w:rsidRPr="001F6A97" w:rsidRDefault="00027AE2" w:rsidP="000121A0">
      <w:pPr>
        <w:jc w:val="both"/>
        <w:rPr>
          <w:color w:val="000000" w:themeColor="text1"/>
          <w:lang w:val="en-GB"/>
        </w:rPr>
      </w:pPr>
    </w:p>
    <w:p w:rsidR="007E16E9" w:rsidRPr="001F6A97" w:rsidRDefault="007E16E9" w:rsidP="000121A0">
      <w:pPr>
        <w:jc w:val="both"/>
        <w:rPr>
          <w:color w:val="000000" w:themeColor="text1"/>
          <w:lang w:val="en-GB"/>
        </w:rPr>
      </w:pPr>
      <w:r w:rsidRPr="001F6A97">
        <w:rPr>
          <w:color w:val="000000" w:themeColor="text1"/>
          <w:lang w:val="en-GB"/>
        </w:rPr>
        <w:t>In the period between 1995-2014, Pakistan was the 8</w:t>
      </w:r>
      <w:r w:rsidRPr="001F6A97">
        <w:rPr>
          <w:color w:val="000000" w:themeColor="text1"/>
          <w:vertAlign w:val="superscript"/>
          <w:lang w:val="en-GB"/>
        </w:rPr>
        <w:t>th</w:t>
      </w:r>
      <w:r w:rsidRPr="001F6A97">
        <w:rPr>
          <w:color w:val="000000" w:themeColor="text1"/>
          <w:lang w:val="en-GB"/>
        </w:rPr>
        <w:t xml:space="preserve"> most affected country according to the Climate Risk Index (CRI). Its annual averages included a death toll of 487.4, 0.32 deaths per 100,000 inhabitants, US$ PPP 3.93 billion in total losses, 0.70% losses per unit GDP, and 143 total number of events in this period</w:t>
      </w:r>
      <w:r w:rsidRPr="001F6A97">
        <w:rPr>
          <w:rStyle w:val="FootnoteReference"/>
          <w:color w:val="000000" w:themeColor="text1"/>
          <w:lang w:val="en-GB"/>
        </w:rPr>
        <w:footnoteReference w:id="67"/>
      </w:r>
      <w:r w:rsidRPr="001F6A97">
        <w:rPr>
          <w:color w:val="000000" w:themeColor="text1"/>
          <w:lang w:val="en-GB"/>
        </w:rPr>
        <w:t>.</w:t>
      </w:r>
      <w:r w:rsidR="004E4D25" w:rsidRPr="001F6A97">
        <w:rPr>
          <w:color w:val="000000" w:themeColor="text1"/>
          <w:lang w:val="en-GB"/>
        </w:rPr>
        <w:t xml:space="preserve"> In 2014, Pakistan was rated at 5</w:t>
      </w:r>
      <w:r w:rsidR="004E4D25" w:rsidRPr="001F6A97">
        <w:rPr>
          <w:color w:val="000000" w:themeColor="text1"/>
          <w:vertAlign w:val="superscript"/>
          <w:lang w:val="en-GB"/>
        </w:rPr>
        <w:t>th</w:t>
      </w:r>
      <w:r w:rsidR="004E4D25" w:rsidRPr="001F6A97">
        <w:rPr>
          <w:color w:val="000000" w:themeColor="text1"/>
          <w:lang w:val="en-GB"/>
        </w:rPr>
        <w:t xml:space="preserve"> position according to the CRI with a death toll of 1,227, 0.6590 deaths per 100,000 inhabitants, US$ PPP 2.220 billion absolute losses, and 0.2511% losses per unit GDP.</w:t>
      </w:r>
    </w:p>
    <w:p w:rsidR="004E4D25" w:rsidRPr="001F6A97" w:rsidRDefault="004E4D25"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Pakistan is in desperate need for more water storage capacity to counter the effects of climate change and food insecurity as it currently only has enough water stored for 30 days to meet its water requirement. Presently, Pakistan has &lt;10% capacity for water storage (12.5 MAF of its total water resources of 145 MAF)</w:t>
      </w:r>
      <w:r w:rsidRPr="001F6A97">
        <w:rPr>
          <w:rStyle w:val="FootnoteReference"/>
          <w:color w:val="000000" w:themeColor="text1"/>
          <w:lang w:val="en-GB"/>
        </w:rPr>
        <w:footnoteReference w:id="68"/>
      </w:r>
      <w:r w:rsidRPr="001F6A97">
        <w:rPr>
          <w:color w:val="000000" w:themeColor="text1"/>
          <w:lang w:val="en-GB"/>
        </w:rPr>
        <w:t>. This extra storage capacity would need to come from more dams, revitalised irrigation systems, and reducing irrigation system losses.</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pStyle w:val="Caption"/>
        <w:rPr>
          <w:rFonts w:ascii="Calibri" w:hAnsi="Calibri"/>
          <w:color w:val="059AD8"/>
          <w:sz w:val="24"/>
          <w:lang w:val="en-GB"/>
        </w:rPr>
      </w:pPr>
      <w:bookmarkStart w:id="97" w:name="_Toc47077615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Decadal temperature projections of selected centres</w:t>
      </w:r>
      <w:bookmarkEnd w:id="97"/>
    </w:p>
    <w:p w:rsidR="000121A0" w:rsidRPr="001F6A97" w:rsidRDefault="00F4479F" w:rsidP="000121A0">
      <w:pPr>
        <w:jc w:val="both"/>
        <w:rPr>
          <w:color w:val="000000" w:themeColor="text1"/>
          <w:lang w:val="en-GB"/>
        </w:rPr>
      </w:pPr>
      <w:r w:rsidRPr="001F6A97">
        <w:rPr>
          <w:noProof/>
          <w:color w:val="000000" w:themeColor="text1"/>
        </w:rPr>
        <w:drawing>
          <wp:inline distT="0" distB="0" distL="0" distR="0">
            <wp:extent cx="6116320" cy="3294376"/>
            <wp:effectExtent l="0" t="0" r="508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294376"/>
                    </a:xfrm>
                    <a:prstGeom prst="rect">
                      <a:avLst/>
                    </a:prstGeom>
                  </pic:spPr>
                </pic:pic>
              </a:graphicData>
            </a:graphic>
          </wp:inline>
        </w:drawing>
      </w:r>
    </w:p>
    <w:p w:rsidR="000121A0" w:rsidRPr="001F6A97" w:rsidRDefault="000121A0" w:rsidP="000121A0">
      <w:pPr>
        <w:jc w:val="both"/>
        <w:rPr>
          <w:color w:val="000000" w:themeColor="text1"/>
          <w:sz w:val="18"/>
          <w:lang w:val="en-GB"/>
        </w:rPr>
      </w:pPr>
      <w:r w:rsidRPr="001F6A97">
        <w:rPr>
          <w:color w:val="000000" w:themeColor="text1"/>
          <w:sz w:val="18"/>
          <w:lang w:val="en-GB"/>
        </w:rPr>
        <w:t>(Source: Pakistan Meteorological Department – 25 Km grid size using PRECIS Regional Climate Model)</w:t>
      </w:r>
    </w:p>
    <w:p w:rsidR="000121A0" w:rsidRPr="001F6A97" w:rsidRDefault="000121A0" w:rsidP="000121A0">
      <w:pPr>
        <w:jc w:val="both"/>
        <w:rPr>
          <w:color w:val="000000" w:themeColor="text1"/>
          <w:lang w:val="en-GB"/>
        </w:rPr>
      </w:pPr>
    </w:p>
    <w:p w:rsidR="00704461" w:rsidRPr="001F6A97" w:rsidRDefault="00704461" w:rsidP="00704461">
      <w:pPr>
        <w:jc w:val="both"/>
        <w:rPr>
          <w:color w:val="000000" w:themeColor="text1"/>
          <w:lang w:val="en-GB"/>
        </w:rPr>
      </w:pPr>
      <w:r w:rsidRPr="001F6A97">
        <w:rPr>
          <w:color w:val="000000" w:themeColor="text1"/>
          <w:lang w:val="en-GB"/>
        </w:rPr>
        <w:t>Decadal temperature trends by the Pakistan Meteorological Department for selected cities/towns in Sindh illustrate (</w:t>
      </w:r>
      <w:r w:rsidRPr="001F6A97">
        <w:rPr>
          <w:b/>
          <w:color w:val="059AD8"/>
          <w:lang w:val="en-GB"/>
        </w:rPr>
        <w:t>Fig 6</w:t>
      </w:r>
      <w:r w:rsidRPr="001F6A97">
        <w:rPr>
          <w:color w:val="000000" w:themeColor="text1"/>
          <w:lang w:val="en-GB"/>
        </w:rPr>
        <w:t>) that by 2050 the average temperatures will have risen by 2.5</w:t>
      </w:r>
      <w:r w:rsidRPr="001F6A97">
        <w:rPr>
          <w:color w:val="000000" w:themeColor="text1"/>
          <w:vertAlign w:val="superscript"/>
          <w:lang w:val="en-GB"/>
        </w:rPr>
        <w:t>0</w:t>
      </w:r>
      <w:r w:rsidRPr="001F6A97">
        <w:rPr>
          <w:color w:val="000000" w:themeColor="text1"/>
          <w:lang w:val="en-GB"/>
        </w:rPr>
        <w:t xml:space="preserve"> C and in 2100 by about 5</w:t>
      </w:r>
      <w:r w:rsidRPr="001F6A97">
        <w:rPr>
          <w:color w:val="000000" w:themeColor="text1"/>
          <w:vertAlign w:val="superscript"/>
          <w:lang w:val="en-GB"/>
        </w:rPr>
        <w:t>0</w:t>
      </w:r>
      <w:r w:rsidRPr="001F6A97">
        <w:rPr>
          <w:color w:val="000000" w:themeColor="text1"/>
          <w:lang w:val="en-GB"/>
        </w:rPr>
        <w:t xml:space="preserve"> C. This is expected to have disastrous effects on water lost through evaporation, and subsequent increased groundwater mining, and reduction in agriculture yield thereby worsening food insecurity.</w:t>
      </w:r>
    </w:p>
    <w:p w:rsidR="00704461" w:rsidRPr="001F6A97" w:rsidRDefault="00704461" w:rsidP="000121A0">
      <w:pPr>
        <w:jc w:val="both"/>
        <w:rPr>
          <w:color w:val="000000" w:themeColor="text1"/>
          <w:lang w:val="en-GB"/>
        </w:rPr>
      </w:pPr>
    </w:p>
    <w:p w:rsidR="009030A0" w:rsidRPr="001F6A97" w:rsidRDefault="009030A0" w:rsidP="009030A0">
      <w:pPr>
        <w:jc w:val="both"/>
        <w:rPr>
          <w:color w:val="000000" w:themeColor="text1"/>
          <w:lang w:val="en-GB"/>
        </w:rPr>
      </w:pPr>
      <w:r w:rsidRPr="001F6A97">
        <w:rPr>
          <w:color w:val="000000" w:themeColor="text1"/>
          <w:lang w:val="en-GB"/>
        </w:rPr>
        <w:t>Decadal projections of precipitation (</w:t>
      </w:r>
      <w:r w:rsidRPr="001F6A97">
        <w:rPr>
          <w:b/>
          <w:color w:val="059AD8"/>
          <w:lang w:val="en-GB"/>
        </w:rPr>
        <w:t>Fig 7</w:t>
      </w:r>
      <w:r w:rsidRPr="001F6A97">
        <w:rPr>
          <w:color w:val="000000" w:themeColor="text1"/>
          <w:lang w:val="en-GB"/>
        </w:rPr>
        <w:t xml:space="preserve">) show that while there may be periods of varying rainfall, there is a general trend for mean rainfall per day to decrease over the next eighty years. </w:t>
      </w:r>
    </w:p>
    <w:p w:rsidR="009030A0" w:rsidRPr="001F6A97" w:rsidRDefault="009030A0" w:rsidP="009030A0">
      <w:pPr>
        <w:jc w:val="both"/>
        <w:rPr>
          <w:color w:val="000000" w:themeColor="text1"/>
          <w:lang w:val="en-GB"/>
        </w:rPr>
      </w:pPr>
    </w:p>
    <w:p w:rsidR="009030A0" w:rsidRPr="001F6A97" w:rsidRDefault="009030A0" w:rsidP="009030A0">
      <w:pPr>
        <w:jc w:val="both"/>
        <w:rPr>
          <w:color w:val="000000" w:themeColor="text1"/>
          <w:lang w:val="en-GB"/>
        </w:rPr>
      </w:pPr>
      <w:r w:rsidRPr="001F6A97">
        <w:rPr>
          <w:color w:val="000000" w:themeColor="text1"/>
          <w:lang w:val="en-GB"/>
        </w:rPr>
        <w:t xml:space="preserve">Rainfall patterns too have changed since the 2010 super floods. There has been a latitudinal redistribution of precipitation that has resulted in increased seasonal and annual precipitation and a westward shift (80-100 Km) of Monsoonal rainfall. This means that rainfall over the catchment areas of the eastern rivers has decreased (moved away). Furthermore, the probability of occurrence of heavy rainfall events leading to flash floods/floods would be high over the western rivers instead of the eastern rivers in the future. This implies that the north-west parts of the country are extremely vulnerable to floods. </w:t>
      </w:r>
      <w:r w:rsidRPr="001F6A97">
        <w:rPr>
          <w:b/>
          <w:color w:val="059AD8"/>
          <w:lang w:val="en-GB"/>
        </w:rPr>
        <w:t>Fig 8</w:t>
      </w:r>
      <w:r w:rsidRPr="001F6A97">
        <w:rPr>
          <w:color w:val="000000" w:themeColor="text1"/>
          <w:lang w:val="en-GB"/>
        </w:rPr>
        <w:t xml:space="preserve"> and </w:t>
      </w:r>
      <w:r w:rsidR="00023C73" w:rsidRPr="001F6A97">
        <w:rPr>
          <w:b/>
          <w:color w:val="059AD8"/>
          <w:lang w:val="en-GB"/>
        </w:rPr>
        <w:t xml:space="preserve">Fig </w:t>
      </w:r>
      <w:r w:rsidRPr="001F6A97">
        <w:rPr>
          <w:b/>
          <w:color w:val="059AD8"/>
          <w:lang w:val="en-GB"/>
        </w:rPr>
        <w:t>9</w:t>
      </w:r>
      <w:r w:rsidRPr="001F6A97">
        <w:rPr>
          <w:color w:val="000000" w:themeColor="text1"/>
          <w:lang w:val="en-GB"/>
        </w:rPr>
        <w:t xml:space="preserve"> illustrate the monthly rainfall shift to more precipitation in non-conventional months and drier winter periods.</w:t>
      </w:r>
    </w:p>
    <w:p w:rsidR="000121A0" w:rsidRPr="001F6A97" w:rsidRDefault="000121A0" w:rsidP="000121A0">
      <w:pPr>
        <w:jc w:val="both"/>
        <w:rPr>
          <w:color w:val="000000" w:themeColor="text1"/>
          <w:lang w:val="en-GB"/>
        </w:rPr>
      </w:pPr>
    </w:p>
    <w:p w:rsidR="009030A0" w:rsidRPr="001F6A97" w:rsidRDefault="009030A0" w:rsidP="000121A0">
      <w:pPr>
        <w:jc w:val="both"/>
        <w:rPr>
          <w:color w:val="000000" w:themeColor="text1"/>
          <w:lang w:val="en-GB"/>
        </w:rPr>
      </w:pPr>
    </w:p>
    <w:p w:rsidR="000121A0" w:rsidRPr="001F6A97" w:rsidRDefault="000121A0" w:rsidP="000121A0">
      <w:pPr>
        <w:pStyle w:val="Caption"/>
        <w:rPr>
          <w:rFonts w:ascii="Calibri" w:hAnsi="Calibri"/>
          <w:color w:val="059AD8"/>
          <w:sz w:val="24"/>
          <w:lang w:val="en-GB"/>
        </w:rPr>
      </w:pPr>
      <w:bookmarkStart w:id="98" w:name="_Toc47077615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Decadal precipitation projections for selected centres</w:t>
      </w:r>
      <w:bookmarkEnd w:id="98"/>
    </w:p>
    <w:p w:rsidR="000121A0" w:rsidRPr="001F6A97" w:rsidRDefault="00F4479F" w:rsidP="000121A0">
      <w:pPr>
        <w:jc w:val="both"/>
        <w:rPr>
          <w:color w:val="000000" w:themeColor="text1"/>
          <w:lang w:val="en-GB"/>
        </w:rPr>
      </w:pPr>
      <w:r w:rsidRPr="001F6A97">
        <w:rPr>
          <w:noProof/>
          <w:color w:val="000000" w:themeColor="text1"/>
        </w:rPr>
        <w:drawing>
          <wp:inline distT="0" distB="0" distL="0" distR="0">
            <wp:extent cx="6116320" cy="3294376"/>
            <wp:effectExtent l="0" t="0" r="508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294376"/>
                    </a:xfrm>
                    <a:prstGeom prst="rect">
                      <a:avLst/>
                    </a:prstGeom>
                  </pic:spPr>
                </pic:pic>
              </a:graphicData>
            </a:graphic>
          </wp:inline>
        </w:drawing>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sz w:val="18"/>
          <w:lang w:val="en-GB"/>
        </w:rPr>
      </w:pPr>
      <w:r w:rsidRPr="001F6A97">
        <w:rPr>
          <w:color w:val="000000" w:themeColor="text1"/>
          <w:sz w:val="18"/>
          <w:lang w:val="en-GB"/>
        </w:rPr>
        <w:t>(Source: Pakistan Meteorological Department – 25 Km grid size using PRECIS Regional Climate Model)</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The latitudinal redistribution of Monsoonal rainfall westward, declining decadal projection of mean annual rainfall and rising decadal project of average temperatures have major implications for water resource management and agriculture on one hand, and the safety and sustainability of water and sanitation systems in the light of climatic events like floods on the other. Climate change adaptation of water and sanitation systems would be a critical need in the future.</w:t>
      </w:r>
    </w:p>
    <w:p w:rsidR="009030A0" w:rsidRPr="001F6A97" w:rsidRDefault="009030A0" w:rsidP="000121A0">
      <w:pPr>
        <w:jc w:val="both"/>
        <w:rPr>
          <w:color w:val="000000" w:themeColor="text1"/>
          <w:lang w:val="en-GB"/>
        </w:rPr>
      </w:pPr>
    </w:p>
    <w:p w:rsidR="000121A0" w:rsidRPr="001F6A97" w:rsidRDefault="009030A0" w:rsidP="000121A0">
      <w:pPr>
        <w:jc w:val="both"/>
        <w:rPr>
          <w:color w:val="000000" w:themeColor="text1"/>
          <w:lang w:val="en-GB"/>
        </w:rPr>
      </w:pPr>
      <w:r w:rsidRPr="001F6A97">
        <w:rPr>
          <w:color w:val="000000" w:themeColor="text1"/>
          <w:lang w:val="en-GB"/>
        </w:rPr>
        <w:br w:type="column"/>
      </w:r>
    </w:p>
    <w:p w:rsidR="000121A0" w:rsidRPr="001F6A97" w:rsidRDefault="000121A0" w:rsidP="000121A0">
      <w:pPr>
        <w:pStyle w:val="Caption"/>
        <w:rPr>
          <w:rFonts w:ascii="Calibri" w:hAnsi="Calibri"/>
          <w:color w:val="059AD8"/>
          <w:sz w:val="24"/>
          <w:lang w:val="en-GB"/>
        </w:rPr>
      </w:pPr>
      <w:bookmarkStart w:id="99" w:name="_Toc47077615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Monthly Rainfall Shift</w:t>
      </w:r>
      <w:bookmarkEnd w:id="99"/>
    </w:p>
    <w:p w:rsidR="000121A0" w:rsidRPr="001F6A97" w:rsidRDefault="00F4479F" w:rsidP="000121A0">
      <w:pPr>
        <w:jc w:val="both"/>
        <w:rPr>
          <w:color w:val="000000" w:themeColor="text1"/>
          <w:lang w:val="en-GB"/>
        </w:rPr>
      </w:pPr>
      <w:r w:rsidRPr="001F6A97">
        <w:rPr>
          <w:noProof/>
          <w:color w:val="000000" w:themeColor="text1"/>
        </w:rPr>
        <w:drawing>
          <wp:inline distT="0" distB="0" distL="0" distR="0">
            <wp:extent cx="6116320" cy="44932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16320" cy="4493260"/>
                    </a:xfrm>
                    <a:prstGeom prst="rect">
                      <a:avLst/>
                    </a:prstGeom>
                  </pic:spPr>
                </pic:pic>
              </a:graphicData>
            </a:graphic>
          </wp:inline>
        </w:drawing>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sz w:val="18"/>
          <w:lang w:val="en-GB"/>
        </w:rPr>
        <w:t>(Source: Pakistan Meteorological Department)</w:t>
      </w:r>
    </w:p>
    <w:p w:rsidR="000121A0" w:rsidRPr="001F6A97" w:rsidRDefault="000121A0" w:rsidP="000121A0">
      <w:pPr>
        <w:jc w:val="both"/>
        <w:rPr>
          <w:color w:val="000000" w:themeColor="text1"/>
          <w:lang w:val="en-GB"/>
        </w:rPr>
      </w:pPr>
    </w:p>
    <w:p w:rsidR="009030A0" w:rsidRPr="001F6A97" w:rsidRDefault="009030A0" w:rsidP="000121A0">
      <w:pPr>
        <w:jc w:val="both"/>
        <w:rPr>
          <w:color w:val="000000" w:themeColor="text1"/>
          <w:lang w:val="en-GB"/>
        </w:rPr>
      </w:pPr>
    </w:p>
    <w:p w:rsidR="009030A0" w:rsidRPr="001F6A97" w:rsidRDefault="009030A0" w:rsidP="000121A0">
      <w:pPr>
        <w:jc w:val="both"/>
        <w:rPr>
          <w:color w:val="000000" w:themeColor="text1"/>
          <w:lang w:val="en-GB"/>
        </w:rPr>
      </w:pPr>
    </w:p>
    <w:p w:rsidR="000121A0" w:rsidRPr="001F6A97" w:rsidRDefault="009030A0" w:rsidP="000121A0">
      <w:pPr>
        <w:jc w:val="both"/>
        <w:rPr>
          <w:color w:val="000000" w:themeColor="text1"/>
          <w:lang w:val="en-GB"/>
        </w:rPr>
      </w:pPr>
      <w:r w:rsidRPr="001F6A97">
        <w:rPr>
          <w:color w:val="000000" w:themeColor="text1"/>
          <w:lang w:val="en-GB"/>
        </w:rPr>
        <w:br w:type="column"/>
      </w:r>
    </w:p>
    <w:p w:rsidR="000121A0" w:rsidRPr="001F6A97" w:rsidRDefault="000121A0" w:rsidP="000121A0">
      <w:pPr>
        <w:pStyle w:val="Caption"/>
        <w:rPr>
          <w:rFonts w:ascii="Calibri" w:hAnsi="Calibri"/>
          <w:color w:val="059AD8"/>
          <w:sz w:val="24"/>
          <w:lang w:val="en-GB"/>
        </w:rPr>
      </w:pPr>
      <w:bookmarkStart w:id="100" w:name="_Toc47077615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Projected climate 2020-2030</w:t>
      </w:r>
      <w:bookmarkEnd w:id="100"/>
    </w:p>
    <w:p w:rsidR="000121A0" w:rsidRPr="001F6A97" w:rsidRDefault="00733288" w:rsidP="000121A0">
      <w:pPr>
        <w:jc w:val="both"/>
        <w:rPr>
          <w:color w:val="000000" w:themeColor="text1"/>
          <w:lang w:val="en-GB"/>
        </w:rPr>
      </w:pPr>
      <w:r w:rsidRPr="001F6A97">
        <w:rPr>
          <w:noProof/>
          <w:color w:val="000000" w:themeColor="text1"/>
        </w:rPr>
        <w:drawing>
          <wp:inline distT="0" distB="0" distL="0" distR="0">
            <wp:extent cx="6116320" cy="422211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6320" cy="4222115"/>
                    </a:xfrm>
                    <a:prstGeom prst="rect">
                      <a:avLst/>
                    </a:prstGeom>
                  </pic:spPr>
                </pic:pic>
              </a:graphicData>
            </a:graphic>
          </wp:inline>
        </w:drawing>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sz w:val="18"/>
          <w:lang w:val="en-GB"/>
        </w:rPr>
        <w:t>(Source: Pakistan Meteorological Department)</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jc w:val="both"/>
        <w:rPr>
          <w:b/>
          <w:bCs/>
          <w:color w:val="059AD8"/>
          <w:lang w:val="en-GB"/>
        </w:rPr>
      </w:pPr>
      <w:bookmarkStart w:id="101" w:name="_Toc199063715"/>
      <w:r w:rsidRPr="001F6A97">
        <w:rPr>
          <w:b/>
          <w:bCs/>
          <w:color w:val="059AD8"/>
          <w:lang w:val="en-GB"/>
        </w:rPr>
        <w:t>Vulnerability to Climate Change</w:t>
      </w:r>
      <w:bookmarkEnd w:id="101"/>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 xml:space="preserve">Analysis of the recent evidence emerging from flood affected areas regarding the health, water and sanitation repercussions are of serious concern: </w:t>
      </w:r>
    </w:p>
    <w:p w:rsidR="000121A0" w:rsidRPr="001F6A97" w:rsidRDefault="000121A0" w:rsidP="000121A0">
      <w:pPr>
        <w:jc w:val="both"/>
        <w:rPr>
          <w:color w:val="000000" w:themeColor="text1"/>
          <w:lang w:val="en-GB"/>
        </w:rPr>
      </w:pPr>
    </w:p>
    <w:p w:rsidR="000121A0" w:rsidRPr="001F6A97" w:rsidRDefault="000121A0" w:rsidP="006748AB">
      <w:pPr>
        <w:numPr>
          <w:ilvl w:val="0"/>
          <w:numId w:val="36"/>
        </w:numPr>
        <w:jc w:val="both"/>
        <w:rPr>
          <w:color w:val="000000" w:themeColor="text1"/>
          <w:lang w:val="en-GB"/>
        </w:rPr>
      </w:pPr>
      <w:r w:rsidRPr="001F6A97">
        <w:rPr>
          <w:color w:val="000000" w:themeColor="text1"/>
          <w:lang w:val="en-GB"/>
        </w:rPr>
        <w:t>Health facilities and sanitation infrastructure was severely damaged</w:t>
      </w:r>
    </w:p>
    <w:p w:rsidR="000121A0" w:rsidRPr="001F6A97" w:rsidRDefault="000121A0" w:rsidP="006748AB">
      <w:pPr>
        <w:numPr>
          <w:ilvl w:val="0"/>
          <w:numId w:val="36"/>
        </w:numPr>
        <w:jc w:val="both"/>
        <w:rPr>
          <w:color w:val="000000" w:themeColor="text1"/>
          <w:lang w:val="en-GB"/>
        </w:rPr>
      </w:pPr>
      <w:r w:rsidRPr="001F6A97">
        <w:rPr>
          <w:color w:val="000000" w:themeColor="text1"/>
          <w:lang w:val="en-GB"/>
        </w:rPr>
        <w:t>Access to safe water and sanitation was severely curtailed thereby increasing the vulnerability of people to infectious and water borne diseases such as diarrhoea, typhoid, intestinal worms and hepatitis. In many cases water pipes were contaminated with sewage water and the use of toilets in most flood affected districts dropped by 50%</w:t>
      </w:r>
    </w:p>
    <w:p w:rsidR="000121A0" w:rsidRPr="001F6A97" w:rsidRDefault="000121A0" w:rsidP="006748AB">
      <w:pPr>
        <w:numPr>
          <w:ilvl w:val="0"/>
          <w:numId w:val="36"/>
        </w:numPr>
        <w:jc w:val="both"/>
        <w:rPr>
          <w:color w:val="000000" w:themeColor="text1"/>
          <w:lang w:val="en-GB"/>
        </w:rPr>
      </w:pPr>
      <w:r w:rsidRPr="001F6A97">
        <w:rPr>
          <w:color w:val="000000" w:themeColor="text1"/>
          <w:lang w:val="en-GB"/>
        </w:rPr>
        <w:t>The incidence of cholera, malaria and polio increased over the past one year in Pakistan</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A ranking of agro-ecological zones in Pakistan according to their vulnerability</w:t>
      </w:r>
      <w:r w:rsidRPr="001F6A97">
        <w:rPr>
          <w:rStyle w:val="FootnoteReference"/>
          <w:color w:val="000000" w:themeColor="text1"/>
          <w:lang w:val="en-GB"/>
        </w:rPr>
        <w:footnoteReference w:id="69"/>
      </w:r>
      <w:r w:rsidRPr="001F6A97">
        <w:rPr>
          <w:color w:val="000000" w:themeColor="text1"/>
          <w:lang w:val="en-GB"/>
        </w:rPr>
        <w:t xml:space="preserve"> to climate change shows the following: </w:t>
      </w:r>
    </w:p>
    <w:p w:rsidR="000121A0" w:rsidRPr="001F6A97" w:rsidRDefault="000121A0" w:rsidP="000121A0">
      <w:pPr>
        <w:jc w:val="both"/>
        <w:rPr>
          <w:color w:val="000000" w:themeColor="text1"/>
          <w:lang w:val="en-GB"/>
        </w:rPr>
      </w:pPr>
    </w:p>
    <w:p w:rsidR="000121A0" w:rsidRPr="001F6A97" w:rsidRDefault="000121A0" w:rsidP="006748AB">
      <w:pPr>
        <w:numPr>
          <w:ilvl w:val="0"/>
          <w:numId w:val="37"/>
        </w:numPr>
        <w:jc w:val="both"/>
        <w:rPr>
          <w:color w:val="000000" w:themeColor="text1"/>
          <w:lang w:val="en-GB"/>
        </w:rPr>
      </w:pPr>
      <w:r w:rsidRPr="001F6A97">
        <w:rPr>
          <w:color w:val="000000" w:themeColor="text1"/>
          <w:lang w:val="en-GB"/>
        </w:rPr>
        <w:t>Balochistan is the most vulnerable region with high sensitivity and low adaptive capacity. The major threats posed by climate change in Balochistan include droughts and increase in mean temperature</w:t>
      </w:r>
    </w:p>
    <w:p w:rsidR="000121A0" w:rsidRPr="001F6A97" w:rsidRDefault="000121A0" w:rsidP="006748AB">
      <w:pPr>
        <w:numPr>
          <w:ilvl w:val="0"/>
          <w:numId w:val="37"/>
        </w:numPr>
        <w:jc w:val="both"/>
        <w:rPr>
          <w:color w:val="000000" w:themeColor="text1"/>
          <w:lang w:val="en-GB"/>
        </w:rPr>
      </w:pPr>
      <w:r w:rsidRPr="001F6A97">
        <w:rPr>
          <w:color w:val="000000" w:themeColor="text1"/>
          <w:lang w:val="en-GB"/>
        </w:rPr>
        <w:t>Low-intensity Punjab (mostly consisting of South Punjab) is the next most vulnerable region. The region is prone to floods as well as rise in temperature. The region has a high degree of sensitivity and low adaptive capacity</w:t>
      </w:r>
    </w:p>
    <w:p w:rsidR="000121A0" w:rsidRPr="001F6A97" w:rsidRDefault="000121A0" w:rsidP="006748AB">
      <w:pPr>
        <w:numPr>
          <w:ilvl w:val="0"/>
          <w:numId w:val="37"/>
        </w:numPr>
        <w:jc w:val="both"/>
        <w:rPr>
          <w:color w:val="000000" w:themeColor="text1"/>
          <w:lang w:val="en-GB"/>
        </w:rPr>
      </w:pPr>
      <w:r w:rsidRPr="001F6A97">
        <w:rPr>
          <w:color w:val="000000" w:themeColor="text1"/>
          <w:lang w:val="en-GB"/>
        </w:rPr>
        <w:t>Cotton/Wheat Sindh is the third most vulnerable region. It is vulnerable to both floods and droughts. The degree of sensitivity is high. However</w:t>
      </w:r>
      <w:r w:rsidR="000266E6" w:rsidRPr="001F6A97">
        <w:rPr>
          <w:color w:val="000000" w:themeColor="text1"/>
          <w:lang w:val="en-GB"/>
        </w:rPr>
        <w:t>,</w:t>
      </w:r>
      <w:r w:rsidRPr="001F6A97">
        <w:rPr>
          <w:color w:val="000000" w:themeColor="text1"/>
          <w:lang w:val="en-GB"/>
        </w:rPr>
        <w:t xml:space="preserve"> the coping capacity falls in the 'medium' rank. The rain-fed (Barani) Punjab has a high degree of exposure to climate change due to its greater variability in precipitation, but relatively better adaptive capacity</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r w:rsidRPr="001F6A97">
        <w:rPr>
          <w:color w:val="000000" w:themeColor="text1"/>
          <w:lang w:val="en-GB"/>
        </w:rPr>
        <w:t xml:space="preserve">In a situation where Pakistan is ploughing through a state of development deficiency, building its adaptive capacity to climate change is challenging to say the least. However, the formulation of the new </w:t>
      </w:r>
      <w:r w:rsidR="000E023A" w:rsidRPr="001F6A97">
        <w:rPr>
          <w:color w:val="000000" w:themeColor="text1"/>
          <w:lang w:val="en-GB"/>
        </w:rPr>
        <w:t xml:space="preserve">National Climate Change Policy </w:t>
      </w:r>
      <w:r w:rsidRPr="001F6A97">
        <w:rPr>
          <w:color w:val="000000" w:themeColor="text1"/>
          <w:lang w:val="en-GB"/>
        </w:rPr>
        <w:t>2012 is an encouraging step. Decadal forecasts of increasing floods and droughts suggest that mitigation planning for 20</w:t>
      </w:r>
      <w:r w:rsidR="00704461" w:rsidRPr="001F6A97">
        <w:rPr>
          <w:color w:val="000000" w:themeColor="text1"/>
          <w:lang w:val="en-GB"/>
        </w:rPr>
        <w:t>30 and 2050 needs to begin now.</w:t>
      </w:r>
    </w:p>
    <w:p w:rsidR="000121A0" w:rsidRPr="001F6A97" w:rsidRDefault="000121A0" w:rsidP="000121A0">
      <w:pPr>
        <w:jc w:val="both"/>
        <w:rPr>
          <w:color w:val="000000" w:themeColor="text1"/>
          <w:lang w:val="en-GB"/>
        </w:rPr>
      </w:pPr>
    </w:p>
    <w:p w:rsidR="000121A0" w:rsidRPr="001F6A97" w:rsidRDefault="000121A0" w:rsidP="000121A0">
      <w:pPr>
        <w:jc w:val="both"/>
        <w:rPr>
          <w:color w:val="000000" w:themeColor="text1"/>
          <w:lang w:val="en-GB"/>
        </w:rPr>
      </w:pPr>
    </w:p>
    <w:p w:rsidR="000121A0" w:rsidRPr="001F6A97" w:rsidRDefault="000121A0" w:rsidP="000121A0">
      <w:pPr>
        <w:pStyle w:val="Heading2"/>
        <w:spacing w:before="0" w:after="0"/>
        <w:rPr>
          <w:rFonts w:asciiTheme="majorHAnsi" w:hAnsiTheme="majorHAnsi"/>
          <w:color w:val="059AD8"/>
          <w:sz w:val="36"/>
          <w:vertAlign w:val="superscript"/>
          <w:lang w:val="en-GB"/>
        </w:rPr>
      </w:pPr>
      <w:bookmarkStart w:id="102" w:name="_Toc476076322"/>
      <w:r w:rsidRPr="001F6A97">
        <w:rPr>
          <w:rFonts w:asciiTheme="majorHAnsi" w:hAnsiTheme="majorHAnsi"/>
          <w:color w:val="059AD8"/>
          <w:sz w:val="36"/>
          <w:lang w:val="en-GB"/>
        </w:rPr>
        <w:t xml:space="preserve">Water Resource Development in </w:t>
      </w:r>
      <w:r w:rsidR="000A0DE0" w:rsidRPr="001F6A97">
        <w:rPr>
          <w:rFonts w:asciiTheme="majorHAnsi" w:hAnsiTheme="majorHAnsi"/>
          <w:color w:val="059AD8"/>
          <w:sz w:val="36"/>
          <w:lang w:val="en-GB"/>
        </w:rPr>
        <w:t>Sindh</w:t>
      </w:r>
      <w:r w:rsidR="000534E8" w:rsidRPr="001F6A97">
        <w:rPr>
          <w:rStyle w:val="FootnoteReference"/>
          <w:rFonts w:asciiTheme="majorHAnsi" w:hAnsiTheme="majorHAnsi"/>
          <w:color w:val="059AD8"/>
          <w:sz w:val="36"/>
          <w:lang w:val="en-GB"/>
        </w:rPr>
        <w:footnoteReference w:id="70"/>
      </w:r>
      <w:r w:rsidR="00311222" w:rsidRPr="001F6A97">
        <w:rPr>
          <w:rFonts w:asciiTheme="majorHAnsi" w:hAnsiTheme="majorHAnsi"/>
          <w:color w:val="059AD8"/>
          <w:sz w:val="36"/>
          <w:vertAlign w:val="superscript"/>
          <w:lang w:val="en-GB"/>
        </w:rPr>
        <w:t xml:space="preserve">, </w:t>
      </w:r>
      <w:r w:rsidR="00311222" w:rsidRPr="001F6A97">
        <w:rPr>
          <w:rStyle w:val="FootnoteReference"/>
          <w:rFonts w:asciiTheme="majorHAnsi" w:hAnsiTheme="majorHAnsi"/>
          <w:color w:val="059AD8"/>
          <w:sz w:val="36"/>
          <w:lang w:val="en-GB"/>
        </w:rPr>
        <w:footnoteReference w:id="71"/>
      </w:r>
      <w:bookmarkEnd w:id="102"/>
    </w:p>
    <w:p w:rsidR="000121A0" w:rsidRPr="001F6A97" w:rsidRDefault="000121A0" w:rsidP="000121A0">
      <w:pPr>
        <w:jc w:val="both"/>
        <w:rPr>
          <w:color w:val="000000" w:themeColor="text1"/>
          <w:lang w:val="en-GB"/>
        </w:rPr>
      </w:pPr>
    </w:p>
    <w:p w:rsidR="00BB0F5A" w:rsidRPr="001F6A97" w:rsidRDefault="00BB0F5A" w:rsidP="00BB0F5A">
      <w:pPr>
        <w:jc w:val="both"/>
        <w:rPr>
          <w:color w:val="000000" w:themeColor="text1"/>
          <w:lang w:val="en-GB"/>
        </w:rPr>
      </w:pPr>
      <w:r w:rsidRPr="001F6A97">
        <w:rPr>
          <w:color w:val="000000" w:themeColor="text1"/>
          <w:lang w:val="en-GB"/>
        </w:rPr>
        <w:t>The basic lifeline of Sindh province, and indeed Pakistan, is the River Indus. It is one of the twenty-one largest rivers in the World with regard to annual flow. It is 3,180 km long and crosses China, India and Pakistan with a watershed of 1.165 million sq. km before merging into the Arabian Sea near Thatta.</w:t>
      </w:r>
    </w:p>
    <w:p w:rsidR="000121A0" w:rsidRPr="001F6A97" w:rsidRDefault="000121A0" w:rsidP="000121A0">
      <w:pPr>
        <w:jc w:val="both"/>
        <w:rPr>
          <w:color w:val="000000" w:themeColor="text1"/>
          <w:lang w:val="en-GB"/>
        </w:rPr>
      </w:pPr>
    </w:p>
    <w:p w:rsidR="00BB0F5A" w:rsidRPr="001F6A97" w:rsidRDefault="00BB0F5A" w:rsidP="000121A0">
      <w:pPr>
        <w:jc w:val="both"/>
        <w:rPr>
          <w:color w:val="000000" w:themeColor="text1"/>
          <w:lang w:val="en-GB"/>
        </w:rPr>
      </w:pPr>
      <w:r w:rsidRPr="001F6A97">
        <w:rPr>
          <w:color w:val="000000" w:themeColor="text1"/>
          <w:lang w:val="en-GB"/>
        </w:rPr>
        <w:t xml:space="preserve">The main flow of surface water is through the irrigation canal system. The water from the River Indus is diverted to the canal system through barrages, while the main canals are further divided into branch canals, distributaries, </w:t>
      </w:r>
      <w:r w:rsidR="000534E8" w:rsidRPr="001F6A97">
        <w:rPr>
          <w:color w:val="000000" w:themeColor="text1"/>
          <w:lang w:val="en-GB"/>
        </w:rPr>
        <w:t>minor canals and water courses.</w:t>
      </w:r>
      <w:r w:rsidRPr="001F6A97">
        <w:rPr>
          <w:color w:val="000000" w:themeColor="text1"/>
          <w:lang w:val="en-GB"/>
        </w:rPr>
        <w:t xml:space="preserve"> The canal system in Sindh has three barrages, namely, Guddu Barrage, Sukkur Barrage and Kotri Barrage</w:t>
      </w:r>
      <w:r w:rsidR="00672DA7" w:rsidRPr="001F6A97">
        <w:rPr>
          <w:color w:val="000000" w:themeColor="text1"/>
          <w:lang w:val="en-GB"/>
        </w:rPr>
        <w:t xml:space="preserve"> (</w:t>
      </w:r>
      <w:r w:rsidR="00672DA7" w:rsidRPr="001F6A97">
        <w:rPr>
          <w:b/>
          <w:color w:val="059AD8"/>
          <w:lang w:val="en-GB"/>
        </w:rPr>
        <w:t>Fig 10</w:t>
      </w:r>
      <w:r w:rsidR="00672DA7" w:rsidRPr="001F6A97">
        <w:rPr>
          <w:color w:val="000000" w:themeColor="text1"/>
          <w:lang w:val="en-GB"/>
        </w:rPr>
        <w:t>)</w:t>
      </w:r>
      <w:r w:rsidRPr="001F6A97">
        <w:rPr>
          <w:color w:val="000000" w:themeColor="text1"/>
          <w:lang w:val="en-GB"/>
        </w:rPr>
        <w:t>.</w:t>
      </w:r>
    </w:p>
    <w:p w:rsidR="00BC55DD" w:rsidRPr="001F6A97" w:rsidRDefault="00BC55DD" w:rsidP="000121A0">
      <w:pPr>
        <w:jc w:val="both"/>
        <w:rPr>
          <w:color w:val="000000" w:themeColor="text1"/>
          <w:lang w:val="en-GB"/>
        </w:rPr>
      </w:pPr>
    </w:p>
    <w:p w:rsidR="00BC55DD" w:rsidRPr="001F6A97" w:rsidRDefault="00BC55DD" w:rsidP="000121A0">
      <w:pPr>
        <w:jc w:val="both"/>
        <w:rPr>
          <w:color w:val="000000" w:themeColor="text1"/>
          <w:lang w:val="en-GB"/>
        </w:rPr>
      </w:pPr>
      <w:r w:rsidRPr="001F6A97">
        <w:rPr>
          <w:color w:val="000000" w:themeColor="text1"/>
          <w:lang w:val="en-GB"/>
        </w:rPr>
        <w:t xml:space="preserve">The total gross command area (GCA) is 14.391 million acres, with 3 Barrages, 14 main canals, 1,462 branch canals, distributaries and minors, and 42,000 water courses. More than 95% of the irrigation is from canal water. The system runs 13,234 miles in form of main canals, branch canals, distributor canals and minor canals. Approximately 80% of the area is underlain by saline groundwater. Apart from the irrigation system, Sindh has a drainage system which as such is not contiguous and integrated. There are 13 existing surface drainage systems in Sindh, which serve a total area of over 6.2 million acres (2.5 </w:t>
      </w:r>
      <w:r w:rsidR="00122BD8" w:rsidRPr="001F6A97">
        <w:rPr>
          <w:color w:val="000000" w:themeColor="text1"/>
          <w:lang w:val="en-GB"/>
        </w:rPr>
        <w:t>MHA</w:t>
      </w:r>
      <w:r w:rsidRPr="001F6A97">
        <w:rPr>
          <w:color w:val="000000" w:themeColor="text1"/>
          <w:lang w:val="en-GB"/>
        </w:rPr>
        <w:t>) and have an aggregate length of about 2,981 miles (4,800 km). In addition</w:t>
      </w:r>
      <w:r w:rsidR="00672DA7" w:rsidRPr="001F6A97">
        <w:rPr>
          <w:color w:val="000000" w:themeColor="text1"/>
          <w:lang w:val="en-GB"/>
        </w:rPr>
        <w:t>,</w:t>
      </w:r>
      <w:r w:rsidRPr="001F6A97">
        <w:rPr>
          <w:color w:val="000000" w:themeColor="text1"/>
          <w:lang w:val="en-GB"/>
        </w:rPr>
        <w:t xml:space="preserve"> there are two sub-surface drainage systems, which serve an area of 0.10 million acres (0.04 </w:t>
      </w:r>
      <w:r w:rsidR="00122BD8" w:rsidRPr="001F6A97">
        <w:rPr>
          <w:color w:val="000000" w:themeColor="text1"/>
          <w:lang w:val="en-GB"/>
        </w:rPr>
        <w:t>MHA</w:t>
      </w:r>
      <w:r w:rsidRPr="001F6A97">
        <w:rPr>
          <w:color w:val="000000" w:themeColor="text1"/>
          <w:lang w:val="en-GB"/>
        </w:rPr>
        <w:t>).</w:t>
      </w:r>
    </w:p>
    <w:p w:rsidR="00BC55DD" w:rsidRPr="001F6A97" w:rsidRDefault="00BC55DD" w:rsidP="000121A0">
      <w:pPr>
        <w:jc w:val="both"/>
        <w:rPr>
          <w:color w:val="000000" w:themeColor="text1"/>
          <w:lang w:val="en-GB"/>
        </w:rPr>
      </w:pPr>
    </w:p>
    <w:p w:rsidR="00BC55DD" w:rsidRPr="001F6A97" w:rsidRDefault="00311222" w:rsidP="000121A0">
      <w:pPr>
        <w:jc w:val="both"/>
        <w:rPr>
          <w:color w:val="000000" w:themeColor="text1"/>
          <w:lang w:val="en-GB"/>
        </w:rPr>
      </w:pPr>
      <w:r w:rsidRPr="001F6A97">
        <w:rPr>
          <w:color w:val="000000" w:themeColor="text1"/>
          <w:lang w:val="en-GB"/>
        </w:rPr>
        <w:br w:type="column"/>
      </w:r>
    </w:p>
    <w:p w:rsidR="00BC55DD" w:rsidRPr="001F6A97" w:rsidRDefault="00BC55DD" w:rsidP="00BC55DD">
      <w:pPr>
        <w:pStyle w:val="Caption"/>
        <w:rPr>
          <w:rFonts w:ascii="Calibri" w:hAnsi="Calibri"/>
          <w:color w:val="059AD8"/>
          <w:sz w:val="24"/>
          <w:lang w:val="en-GB"/>
        </w:rPr>
      </w:pPr>
      <w:bookmarkStart w:id="103" w:name="_Toc47077615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Sindh Irrigation System</w:t>
      </w:r>
      <w:bookmarkEnd w:id="103"/>
    </w:p>
    <w:p w:rsidR="00BC55DD" w:rsidRPr="001F6A97" w:rsidRDefault="00BC55DD" w:rsidP="000121A0">
      <w:pPr>
        <w:jc w:val="both"/>
        <w:rPr>
          <w:color w:val="000000" w:themeColor="text1"/>
          <w:lang w:val="en-GB"/>
        </w:rPr>
      </w:pPr>
      <w:r w:rsidRPr="001F6A97">
        <w:rPr>
          <w:noProof/>
          <w:color w:val="000000" w:themeColor="text1"/>
        </w:rPr>
        <w:drawing>
          <wp:inline distT="0" distB="0" distL="0" distR="0">
            <wp:extent cx="5866711" cy="53594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ndh irrigation system 2.png"/>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385" t="6427" r="2682" b="1106"/>
                    <a:stretch/>
                  </pic:blipFill>
                  <pic:spPr bwMode="auto">
                    <a:xfrm>
                      <a:off x="0" y="0"/>
                      <a:ext cx="5867627" cy="53602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BC55DD" w:rsidRPr="001F6A97" w:rsidRDefault="00BC55DD" w:rsidP="000121A0">
      <w:pPr>
        <w:jc w:val="both"/>
        <w:rPr>
          <w:color w:val="000000" w:themeColor="text1"/>
          <w:lang w:val="en-GB"/>
        </w:rPr>
      </w:pPr>
    </w:p>
    <w:p w:rsidR="00BB0F5A" w:rsidRPr="001F6A97" w:rsidRDefault="00BB0F5A" w:rsidP="000121A0">
      <w:pPr>
        <w:jc w:val="both"/>
        <w:rPr>
          <w:color w:val="000000" w:themeColor="text1"/>
          <w:lang w:val="en-GB"/>
        </w:rPr>
      </w:pPr>
    </w:p>
    <w:p w:rsidR="00311222" w:rsidRPr="001F6A97" w:rsidRDefault="00311222" w:rsidP="00311222">
      <w:pPr>
        <w:jc w:val="both"/>
        <w:rPr>
          <w:b/>
          <w:color w:val="059AD8"/>
          <w:lang w:val="en-GB"/>
        </w:rPr>
      </w:pPr>
      <w:r w:rsidRPr="001F6A97">
        <w:rPr>
          <w:b/>
          <w:color w:val="059AD8"/>
          <w:lang w:val="en-GB"/>
        </w:rPr>
        <w:t>Water Resource Constraints</w:t>
      </w:r>
    </w:p>
    <w:p w:rsidR="00311222" w:rsidRPr="001F6A97" w:rsidRDefault="00311222" w:rsidP="00311222">
      <w:pPr>
        <w:jc w:val="both"/>
        <w:rPr>
          <w:color w:val="000000" w:themeColor="text1"/>
          <w:lang w:val="en-GB"/>
        </w:rPr>
      </w:pPr>
      <w:r w:rsidRPr="001F6A97">
        <w:rPr>
          <w:color w:val="000000" w:themeColor="text1"/>
          <w:lang w:val="en-GB"/>
        </w:rPr>
        <w:t xml:space="preserve">The climate in Sindh is arid and hot with a minimal rainfall of 140 mm annually. Approximately half of Sindh is non canal command and only rain-fed. Furthermore, there is a shortage and reduced supply of water from River Indus thereby not fulfilling the stipulations under the 1991 Water Accord between the provinces. About 85% of the Indus river flow occurs during June-September for 90-120 days. There are about 6.5 to 8.0 MAF water losses between Sukkur to Kotri Barrage. In addition, there is disposal of saline drainage water and waste into river and fresh water canals and urban waste from Hyderabad and Sukkur. Almost 80% of the irrigated land in Sindh is underlain with saline and brackish underground water not fit for agriculture and less so for drinking. Sea water intrusion has encroached up to 35 km affecting 0.6 </w:t>
      </w:r>
      <w:r w:rsidR="00122BD8" w:rsidRPr="001F6A97">
        <w:rPr>
          <w:color w:val="000000" w:themeColor="text1"/>
          <w:lang w:val="en-GB"/>
        </w:rPr>
        <w:t>MHA</w:t>
      </w:r>
      <w:r w:rsidRPr="001F6A97">
        <w:rPr>
          <w:color w:val="000000" w:themeColor="text1"/>
          <w:lang w:val="en-GB"/>
        </w:rPr>
        <w:t xml:space="preserve"> of land, which is increasing gradually.</w:t>
      </w:r>
    </w:p>
    <w:p w:rsidR="00311222" w:rsidRPr="001F6A97" w:rsidRDefault="00311222" w:rsidP="000121A0">
      <w:pPr>
        <w:jc w:val="both"/>
        <w:rPr>
          <w:color w:val="000000" w:themeColor="text1"/>
          <w:lang w:val="en-GB"/>
        </w:rPr>
      </w:pPr>
    </w:p>
    <w:p w:rsidR="00693E5E" w:rsidRPr="001F6A97" w:rsidRDefault="00693E5E" w:rsidP="000121A0">
      <w:pPr>
        <w:jc w:val="both"/>
        <w:rPr>
          <w:color w:val="000000" w:themeColor="text1"/>
          <w:lang w:val="en-GB"/>
        </w:rPr>
      </w:pPr>
      <w:r w:rsidRPr="001F6A97">
        <w:rPr>
          <w:color w:val="000000" w:themeColor="text1"/>
          <w:lang w:val="en-GB"/>
        </w:rPr>
        <w:t>Cropping intensity and the irrigated area have grown faster than surface irrigation supplies. In response, tube wells funded by private farmers have grown rapidly leading to unsustainable exploitation of groundwater. The irrigation infrastructure, due to high d</w:t>
      </w:r>
      <w:r w:rsidR="00311222" w:rsidRPr="001F6A97">
        <w:rPr>
          <w:color w:val="000000" w:themeColor="text1"/>
          <w:lang w:val="en-GB"/>
        </w:rPr>
        <w:t>i</w:t>
      </w:r>
      <w:r w:rsidRPr="001F6A97">
        <w:rPr>
          <w:color w:val="000000" w:themeColor="text1"/>
          <w:lang w:val="en-GB"/>
        </w:rPr>
        <w:t xml:space="preserve">scharges from the </w:t>
      </w:r>
      <w:r w:rsidR="00311222" w:rsidRPr="001F6A97">
        <w:rPr>
          <w:color w:val="000000" w:themeColor="text1"/>
          <w:lang w:val="en-GB"/>
        </w:rPr>
        <w:t>Indus, is operating under flows that are higher than the design discharge. This reduces operational efficiency. The whole irrigation system suffers from deferred maintenance, especially distributaries and minors, and drains are neglected. Often, small channels operate without control gates and regulators.</w:t>
      </w:r>
    </w:p>
    <w:p w:rsidR="00693E5E" w:rsidRPr="001F6A97" w:rsidRDefault="00693E5E" w:rsidP="000121A0">
      <w:pPr>
        <w:jc w:val="both"/>
        <w:rPr>
          <w:color w:val="000000" w:themeColor="text1"/>
          <w:lang w:val="en-GB"/>
        </w:rPr>
      </w:pPr>
    </w:p>
    <w:p w:rsidR="002F244F" w:rsidRPr="001F6A97" w:rsidRDefault="002F244F" w:rsidP="002F244F">
      <w:pPr>
        <w:jc w:val="both"/>
        <w:rPr>
          <w:color w:val="000000" w:themeColor="text1"/>
          <w:lang w:val="en-GB"/>
        </w:rPr>
      </w:pPr>
      <w:r w:rsidRPr="001F6A97">
        <w:rPr>
          <w:color w:val="000000" w:themeColor="text1"/>
          <w:lang w:val="en-GB"/>
        </w:rPr>
        <w:t>There is no water storage facility in Sindh except the Chotiary reservoir (0.7 MAF) which runs lower than capacity. There are 10 declared wetlands of international importance (Ramsar Sites). However, there is not enough water to feed them through regular supply, seepage or rain, and this poses a major environmental threat. The River Indus below Kotri is dry. Furthermore, the urban water consumer is growing fast- Karachi alone takes 1,200 cusecs and its demand is increasing. By 2025, Sindh requires additional 25 MAF to meet agriculture and non agriculture demand. Sindh also needs water for development of Thar Coal, which is a major challenge.</w:t>
      </w:r>
    </w:p>
    <w:p w:rsidR="00BB0F5A" w:rsidRPr="001F6A97" w:rsidRDefault="00BB0F5A" w:rsidP="00BB0F5A">
      <w:pPr>
        <w:jc w:val="both"/>
        <w:rPr>
          <w:color w:val="000000" w:themeColor="text1"/>
          <w:lang w:val="en-GB"/>
        </w:rPr>
      </w:pPr>
    </w:p>
    <w:p w:rsidR="00A80184" w:rsidRPr="001F6A97" w:rsidRDefault="00A80184" w:rsidP="00A80184">
      <w:pPr>
        <w:jc w:val="both"/>
        <w:rPr>
          <w:color w:val="000000" w:themeColor="text1"/>
          <w:lang w:val="en-GB"/>
        </w:rPr>
      </w:pPr>
      <w:r w:rsidRPr="001F6A97">
        <w:rPr>
          <w:color w:val="000000" w:themeColor="text1"/>
          <w:lang w:val="en-GB"/>
        </w:rPr>
        <w:t xml:space="preserve">The Sindh canal command is 5.1 </w:t>
      </w:r>
      <w:r w:rsidR="00122BD8" w:rsidRPr="001F6A97">
        <w:rPr>
          <w:color w:val="000000" w:themeColor="text1"/>
          <w:lang w:val="en-GB"/>
        </w:rPr>
        <w:t>MHA</w:t>
      </w:r>
      <w:r w:rsidRPr="001F6A97">
        <w:rPr>
          <w:color w:val="000000" w:themeColor="text1"/>
          <w:lang w:val="en-GB"/>
        </w:rPr>
        <w:t xml:space="preserve">. About 1.3 </w:t>
      </w:r>
      <w:r w:rsidR="00122BD8" w:rsidRPr="001F6A97">
        <w:rPr>
          <w:color w:val="000000" w:themeColor="text1"/>
          <w:lang w:val="en-GB"/>
        </w:rPr>
        <w:t>MHA</w:t>
      </w:r>
      <w:r w:rsidRPr="001F6A97">
        <w:rPr>
          <w:color w:val="000000" w:themeColor="text1"/>
          <w:lang w:val="en-GB"/>
        </w:rPr>
        <w:t xml:space="preserve"> is cultivable waste that could be brought under irrigation if water were available. About 50% of the total Sindh Canal Command has no drainage facility. As a result, 32% of the irrigated area is saline and 43% waterlogged, with Badin and Thatta being 80% or more. The drainage effluent from Punjab and Balochistan poses a water quality threat to the River Indus from upper riparian and thereby affecting lower riparian Sindh. Furthermore, 2,135 km is flood protective embankment-bund and heavy floods can cause disasters as has been witnessed in recent years. The River Indus provides an uninterrupted supply of water to Karachi Metropolis through 100 miles of transportation. However, there is no major revenue/ recovery</w:t>
      </w:r>
      <w:r w:rsidR="00045B2B" w:rsidRPr="001F6A97">
        <w:rPr>
          <w:color w:val="000000" w:themeColor="text1"/>
          <w:lang w:val="en-GB"/>
        </w:rPr>
        <w:t>. The irrigation s</w:t>
      </w:r>
      <w:r w:rsidRPr="001F6A97">
        <w:rPr>
          <w:color w:val="000000" w:themeColor="text1"/>
          <w:lang w:val="en-GB"/>
        </w:rPr>
        <w:t xml:space="preserve">ystem efficiency </w:t>
      </w:r>
      <w:r w:rsidR="00045B2B" w:rsidRPr="001F6A97">
        <w:rPr>
          <w:color w:val="000000" w:themeColor="text1"/>
          <w:lang w:val="en-GB"/>
        </w:rPr>
        <w:t xml:space="preserve">is </w:t>
      </w:r>
      <w:r w:rsidRPr="001F6A97">
        <w:rPr>
          <w:color w:val="000000" w:themeColor="text1"/>
          <w:lang w:val="en-GB"/>
        </w:rPr>
        <w:t>reduced to approx</w:t>
      </w:r>
      <w:r w:rsidR="00045B2B" w:rsidRPr="001F6A97">
        <w:rPr>
          <w:color w:val="000000" w:themeColor="text1"/>
          <w:lang w:val="en-GB"/>
        </w:rPr>
        <w:t>imately</w:t>
      </w:r>
      <w:r w:rsidRPr="001F6A97">
        <w:rPr>
          <w:color w:val="000000" w:themeColor="text1"/>
          <w:lang w:val="en-GB"/>
        </w:rPr>
        <w:t xml:space="preserve"> 30%</w:t>
      </w:r>
      <w:r w:rsidR="00045B2B" w:rsidRPr="001F6A97">
        <w:rPr>
          <w:color w:val="000000" w:themeColor="text1"/>
          <w:lang w:val="en-GB"/>
        </w:rPr>
        <w:t>.</w:t>
      </w:r>
    </w:p>
    <w:p w:rsidR="00BB0F5A" w:rsidRPr="001F6A97" w:rsidRDefault="00BB0F5A" w:rsidP="000121A0">
      <w:pPr>
        <w:jc w:val="both"/>
        <w:rPr>
          <w:color w:val="000000" w:themeColor="text1"/>
          <w:lang w:val="en-GB"/>
        </w:rPr>
      </w:pPr>
    </w:p>
    <w:p w:rsidR="00BC55DD" w:rsidRPr="001F6A97" w:rsidRDefault="000752CD" w:rsidP="000752CD">
      <w:pPr>
        <w:jc w:val="both"/>
        <w:rPr>
          <w:color w:val="000000" w:themeColor="text1"/>
          <w:lang w:val="en-GB"/>
        </w:rPr>
      </w:pPr>
      <w:r w:rsidRPr="001F6A97">
        <w:rPr>
          <w:color w:val="000000" w:themeColor="text1"/>
          <w:lang w:val="en-GB"/>
        </w:rPr>
        <w:t>Distribution inequities are another major impediment to water resource management in Sindh. Poor, tail end and small farmers, women and peasants are most vulnerable. The rural and urban elites have switched from land to fish farms thereby drawing more water than is allocated. Water theft and tampering is commonplace, while use of Illegal pumping machines and cuts are common as there no checks and control.</w:t>
      </w:r>
    </w:p>
    <w:p w:rsidR="000752CD" w:rsidRPr="001F6A97" w:rsidRDefault="000752CD" w:rsidP="000752CD">
      <w:pPr>
        <w:jc w:val="both"/>
        <w:rPr>
          <w:color w:val="000000" w:themeColor="text1"/>
          <w:lang w:val="en-GB"/>
        </w:rPr>
      </w:pPr>
    </w:p>
    <w:p w:rsidR="000752CD" w:rsidRPr="001F6A97" w:rsidRDefault="000752CD" w:rsidP="000752CD">
      <w:pPr>
        <w:jc w:val="both"/>
        <w:rPr>
          <w:color w:val="000000" w:themeColor="text1"/>
          <w:lang w:val="en-GB"/>
        </w:rPr>
      </w:pPr>
      <w:r w:rsidRPr="001F6A97">
        <w:rPr>
          <w:color w:val="000000" w:themeColor="text1"/>
          <w:lang w:val="en-GB"/>
        </w:rPr>
        <w:t>Direct Outlets (DOs) form a serious constraint to judicious water distribution. Only the powerful and influential elite can get a DO sanctioned. Approximately 20-30% of irrigated command is served by DOs, especially in the Nara Canal. The DOs constitute a major constraint in distribu</w:t>
      </w:r>
      <w:r w:rsidR="00BC411E" w:rsidRPr="001F6A97">
        <w:rPr>
          <w:color w:val="000000" w:themeColor="text1"/>
          <w:lang w:val="en-GB"/>
        </w:rPr>
        <w:t>tion equities because from a practical standpoint, DO</w:t>
      </w:r>
      <w:r w:rsidRPr="001F6A97">
        <w:rPr>
          <w:color w:val="000000" w:themeColor="text1"/>
          <w:lang w:val="en-GB"/>
        </w:rPr>
        <w:t>s do not come under rotation</w:t>
      </w:r>
      <w:r w:rsidR="00BC411E" w:rsidRPr="001F6A97">
        <w:rPr>
          <w:color w:val="000000" w:themeColor="text1"/>
          <w:lang w:val="en-GB"/>
        </w:rPr>
        <w:t>.</w:t>
      </w:r>
    </w:p>
    <w:p w:rsidR="000752CD" w:rsidRPr="001F6A97" w:rsidRDefault="000752CD" w:rsidP="000752CD">
      <w:pPr>
        <w:jc w:val="both"/>
        <w:rPr>
          <w:color w:val="000000" w:themeColor="text1"/>
          <w:lang w:val="en-GB"/>
        </w:rPr>
      </w:pPr>
    </w:p>
    <w:p w:rsidR="00BC55DD" w:rsidRPr="001F6A97" w:rsidRDefault="00BC55DD" w:rsidP="000121A0">
      <w:pPr>
        <w:jc w:val="both"/>
        <w:rPr>
          <w:color w:val="000000" w:themeColor="text1"/>
          <w:lang w:val="en-GB"/>
        </w:rPr>
      </w:pPr>
    </w:p>
    <w:p w:rsidR="00163F61" w:rsidRPr="001F6A97" w:rsidRDefault="00163F61" w:rsidP="00163F61">
      <w:pPr>
        <w:pStyle w:val="Heading3"/>
        <w:spacing w:before="0"/>
        <w:rPr>
          <w:color w:val="059AD8"/>
          <w:sz w:val="28"/>
          <w:lang w:val="en-GB"/>
        </w:rPr>
      </w:pPr>
      <w:bookmarkStart w:id="104" w:name="_Toc476076323"/>
      <w:r w:rsidRPr="001F6A97">
        <w:rPr>
          <w:color w:val="059AD8"/>
          <w:sz w:val="28"/>
          <w:lang w:val="en-GB"/>
        </w:rPr>
        <w:t>Rainwater Harvesting</w:t>
      </w:r>
      <w:bookmarkEnd w:id="104"/>
    </w:p>
    <w:p w:rsidR="00163F61" w:rsidRPr="001F6A97" w:rsidRDefault="00163F61" w:rsidP="000121A0">
      <w:pPr>
        <w:jc w:val="both"/>
        <w:rPr>
          <w:color w:val="000000" w:themeColor="text1"/>
          <w:lang w:val="en-GB"/>
        </w:rPr>
      </w:pPr>
    </w:p>
    <w:p w:rsidR="00163F61" w:rsidRPr="001F6A97" w:rsidRDefault="009A176F" w:rsidP="009A176F">
      <w:pPr>
        <w:jc w:val="both"/>
        <w:rPr>
          <w:color w:val="000000" w:themeColor="text1"/>
          <w:lang w:val="en-GB"/>
        </w:rPr>
      </w:pPr>
      <w:r w:rsidRPr="001F6A97">
        <w:rPr>
          <w:color w:val="000000" w:themeColor="text1"/>
          <w:lang w:val="en-GB"/>
        </w:rPr>
        <w:t>PHED Karachi has completed Ten Small Dams (Retention Weirs) in rural areas of Karachi and one is still in progress with different pounding capacity to harness rain water to raise ground water for drinking water and agricultural purposes. In the recent rains in Karachi, the maximum number of these dams filled to full capacity.</w:t>
      </w:r>
    </w:p>
    <w:p w:rsidR="00163F61" w:rsidRPr="001F6A97" w:rsidRDefault="00163F61" w:rsidP="000121A0">
      <w:pPr>
        <w:jc w:val="both"/>
        <w:rPr>
          <w:color w:val="000000" w:themeColor="text1"/>
          <w:lang w:val="en-GB"/>
        </w:rPr>
      </w:pPr>
    </w:p>
    <w:p w:rsidR="00163F61" w:rsidRPr="001F6A97" w:rsidRDefault="00163F61" w:rsidP="000121A0">
      <w:pPr>
        <w:jc w:val="both"/>
        <w:rPr>
          <w:color w:val="000000" w:themeColor="text1"/>
          <w:lang w:val="en-GB"/>
        </w:rPr>
      </w:pPr>
    </w:p>
    <w:p w:rsidR="00734912" w:rsidRPr="001F6A97" w:rsidRDefault="00734912" w:rsidP="00D04FB4">
      <w:pPr>
        <w:jc w:val="both"/>
        <w:rPr>
          <w:color w:val="000000" w:themeColor="text1"/>
          <w:lang w:val="en-GB"/>
        </w:rPr>
      </w:pPr>
    </w:p>
    <w:p w:rsidR="00734912" w:rsidRPr="001F6A97" w:rsidRDefault="002E6E71" w:rsidP="00684D01">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05" w:name="_Toc476076324"/>
      <w:r w:rsidR="00734912" w:rsidRPr="001F6A97">
        <w:rPr>
          <w:rFonts w:asciiTheme="majorHAnsi" w:hAnsiTheme="majorHAnsi"/>
          <w:color w:val="059AD8"/>
          <w:sz w:val="36"/>
          <w:lang w:val="en-GB"/>
        </w:rPr>
        <w:t>Strategy</w:t>
      </w:r>
      <w:bookmarkEnd w:id="105"/>
    </w:p>
    <w:p w:rsidR="00734912" w:rsidRPr="001F6A97" w:rsidRDefault="00734912" w:rsidP="00734912">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3F7433" w:rsidRPr="001F6A97" w:rsidTr="00485D0E">
        <w:tc>
          <w:tcPr>
            <w:tcW w:w="9848" w:type="dxa"/>
            <w:gridSpan w:val="4"/>
            <w:shd w:val="clear" w:color="auto" w:fill="1377A0"/>
          </w:tcPr>
          <w:p w:rsidR="003F7433" w:rsidRPr="001F6A97" w:rsidRDefault="003F7433" w:rsidP="003F7433">
            <w:pPr>
              <w:rPr>
                <w:b/>
                <w:color w:val="FFFFFF" w:themeColor="background1"/>
                <w:sz w:val="20"/>
                <w:lang w:val="en-GB"/>
              </w:rPr>
            </w:pPr>
            <w:r w:rsidRPr="001F6A97">
              <w:rPr>
                <w:b/>
                <w:color w:val="FFFFFF" w:themeColor="background1"/>
                <w:sz w:val="20"/>
                <w:lang w:val="en-GB"/>
              </w:rPr>
              <w:t>Water Resources</w:t>
            </w:r>
          </w:p>
        </w:tc>
      </w:tr>
      <w:tr w:rsidR="00485D0E" w:rsidRPr="001F6A97" w:rsidTr="00485D0E">
        <w:tc>
          <w:tcPr>
            <w:tcW w:w="2462" w:type="dxa"/>
          </w:tcPr>
          <w:p w:rsidR="00485D0E" w:rsidRPr="001F6A97" w:rsidRDefault="00485D0E" w:rsidP="003F7433">
            <w:pPr>
              <w:rPr>
                <w:color w:val="000000" w:themeColor="text1"/>
                <w:sz w:val="20"/>
                <w:lang w:val="en-GB"/>
              </w:rPr>
            </w:pPr>
            <w:r w:rsidRPr="001F6A97">
              <w:rPr>
                <w:color w:val="000000" w:themeColor="text1"/>
                <w:sz w:val="20"/>
                <w:lang w:val="en-GB"/>
              </w:rPr>
              <w:t>Strategic Objectives/Outcome</w:t>
            </w:r>
            <w:r w:rsidR="001C14A9" w:rsidRPr="001F6A97">
              <w:rPr>
                <w:color w:val="000000" w:themeColor="text1"/>
                <w:sz w:val="20"/>
                <w:lang w:val="en-GB"/>
              </w:rPr>
              <w:t>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Short Term Actions</w:t>
            </w:r>
          </w:p>
          <w:p w:rsidR="00485D0E" w:rsidRPr="001F6A97" w:rsidRDefault="00485D0E" w:rsidP="003F7433">
            <w:pPr>
              <w:rPr>
                <w:color w:val="000000" w:themeColor="text1"/>
                <w:sz w:val="20"/>
                <w:lang w:val="en-GB"/>
              </w:rPr>
            </w:pPr>
            <w:r w:rsidRPr="001F6A97">
              <w:rPr>
                <w:color w:val="000000" w:themeColor="text1"/>
                <w:sz w:val="20"/>
                <w:lang w:val="en-GB"/>
              </w:rPr>
              <w:t>1 - 3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Medium Term Actions</w:t>
            </w:r>
          </w:p>
          <w:p w:rsidR="00485D0E" w:rsidRPr="001F6A97" w:rsidRDefault="00485D0E" w:rsidP="003F7433">
            <w:pPr>
              <w:rPr>
                <w:color w:val="000000" w:themeColor="text1"/>
                <w:sz w:val="20"/>
                <w:lang w:val="en-GB"/>
              </w:rPr>
            </w:pPr>
            <w:r w:rsidRPr="001F6A97">
              <w:rPr>
                <w:color w:val="000000" w:themeColor="text1"/>
                <w:sz w:val="20"/>
                <w:lang w:val="en-GB"/>
              </w:rPr>
              <w:t>4 - 6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Long Term Actions</w:t>
            </w:r>
          </w:p>
          <w:p w:rsidR="00485D0E" w:rsidRPr="001F6A97" w:rsidRDefault="00485D0E" w:rsidP="003F7433">
            <w:pPr>
              <w:rPr>
                <w:color w:val="000000" w:themeColor="text1"/>
                <w:sz w:val="20"/>
                <w:lang w:val="en-GB"/>
              </w:rPr>
            </w:pPr>
            <w:r w:rsidRPr="001F6A97">
              <w:rPr>
                <w:color w:val="000000" w:themeColor="text1"/>
                <w:sz w:val="20"/>
                <w:lang w:val="en-GB"/>
              </w:rPr>
              <w:t>7 - 10 years</w:t>
            </w:r>
          </w:p>
        </w:tc>
      </w:tr>
      <w:tr w:rsidR="0024072F" w:rsidRPr="001F6A97" w:rsidTr="00485D0E">
        <w:tc>
          <w:tcPr>
            <w:tcW w:w="2462" w:type="dxa"/>
            <w:shd w:val="clear" w:color="auto" w:fill="FDE9D9" w:themeFill="accent6" w:themeFillTint="33"/>
          </w:tcPr>
          <w:p w:rsidR="0024072F" w:rsidRPr="001F6A97" w:rsidRDefault="00F75DD7" w:rsidP="003F7433">
            <w:pPr>
              <w:rPr>
                <w:color w:val="000000" w:themeColor="text1"/>
                <w:sz w:val="20"/>
                <w:lang w:val="en-GB"/>
              </w:rPr>
            </w:pPr>
            <w:r w:rsidRPr="001F6A97">
              <w:rPr>
                <w:color w:val="000000" w:themeColor="text1"/>
                <w:sz w:val="20"/>
                <w:lang w:val="en-GB"/>
              </w:rPr>
              <w:t>Improved water resource utilisation through efficient project design and execution</w:t>
            </w:r>
          </w:p>
        </w:tc>
        <w:tc>
          <w:tcPr>
            <w:tcW w:w="2462" w:type="dxa"/>
            <w:shd w:val="clear" w:color="auto" w:fill="EEECE1" w:themeFill="background2"/>
          </w:tcPr>
          <w:p w:rsidR="00F75DD7" w:rsidRPr="001F6A97" w:rsidRDefault="00F75DD7" w:rsidP="00F75DD7">
            <w:pPr>
              <w:rPr>
                <w:color w:val="000000" w:themeColor="text1"/>
                <w:sz w:val="20"/>
                <w:lang w:val="en-GB"/>
              </w:rPr>
            </w:pPr>
            <w:r w:rsidRPr="001F6A97">
              <w:rPr>
                <w:color w:val="000000" w:themeColor="text1"/>
                <w:sz w:val="20"/>
                <w:lang w:val="en-GB"/>
              </w:rPr>
              <w:t>P&amp;</w:t>
            </w:r>
            <w:r w:rsidR="00F805F5" w:rsidRPr="001F6A97">
              <w:rPr>
                <w:color w:val="000000" w:themeColor="text1"/>
                <w:sz w:val="20"/>
                <w:lang w:val="en-GB"/>
              </w:rPr>
              <w:t>D</w:t>
            </w:r>
            <w:r w:rsidRPr="001F6A97">
              <w:rPr>
                <w:color w:val="000000" w:themeColor="text1"/>
                <w:sz w:val="20"/>
                <w:lang w:val="en-GB"/>
              </w:rPr>
              <w:t>D to issue the following Advisories/Circulars:</w:t>
            </w:r>
          </w:p>
          <w:p w:rsidR="00F75DD7" w:rsidRPr="001F6A97" w:rsidRDefault="00F75DD7" w:rsidP="00F75DD7">
            <w:pPr>
              <w:rPr>
                <w:color w:val="000000" w:themeColor="text1"/>
                <w:sz w:val="20"/>
                <w:lang w:val="en-GB"/>
              </w:rPr>
            </w:pPr>
          </w:p>
          <w:p w:rsidR="00F75DD7" w:rsidRPr="001F6A97" w:rsidRDefault="00F75DD7" w:rsidP="00F75DD7">
            <w:pPr>
              <w:rPr>
                <w:color w:val="000000" w:themeColor="text1"/>
                <w:sz w:val="20"/>
                <w:lang w:val="en-GB"/>
              </w:rPr>
            </w:pPr>
            <w:r w:rsidRPr="001F6A97">
              <w:rPr>
                <w:color w:val="000000" w:themeColor="text1"/>
                <w:sz w:val="20"/>
                <w:lang w:val="en-GB"/>
              </w:rPr>
              <w:t>All future reservoirs – basic design will have outlets for drinking water depending on storage capacity</w:t>
            </w:r>
          </w:p>
          <w:p w:rsidR="00F75DD7" w:rsidRPr="001F6A97" w:rsidRDefault="00F75DD7" w:rsidP="00F75DD7">
            <w:pPr>
              <w:rPr>
                <w:color w:val="000000" w:themeColor="text1"/>
                <w:sz w:val="20"/>
                <w:lang w:val="en-GB"/>
              </w:rPr>
            </w:pPr>
          </w:p>
          <w:p w:rsidR="00F75DD7" w:rsidRPr="001F6A97" w:rsidRDefault="00F75DD7" w:rsidP="00F75DD7">
            <w:pPr>
              <w:rPr>
                <w:color w:val="000000" w:themeColor="text1"/>
                <w:sz w:val="20"/>
                <w:lang w:val="en-GB"/>
              </w:rPr>
            </w:pPr>
            <w:r w:rsidRPr="001F6A97">
              <w:rPr>
                <w:color w:val="000000" w:themeColor="text1"/>
                <w:sz w:val="20"/>
                <w:lang w:val="en-GB"/>
              </w:rPr>
              <w:t>Gravity flow lines are used where feasible</w:t>
            </w:r>
          </w:p>
          <w:p w:rsidR="00F75DD7" w:rsidRPr="001F6A97" w:rsidRDefault="00F75DD7" w:rsidP="00F75DD7">
            <w:pPr>
              <w:rPr>
                <w:color w:val="000000" w:themeColor="text1"/>
                <w:sz w:val="20"/>
                <w:lang w:val="en-GB"/>
              </w:rPr>
            </w:pPr>
          </w:p>
          <w:p w:rsidR="00F75DD7" w:rsidRPr="001F6A97" w:rsidRDefault="00F75DD7" w:rsidP="00F75DD7">
            <w:pPr>
              <w:rPr>
                <w:color w:val="000000" w:themeColor="text1"/>
                <w:sz w:val="20"/>
                <w:lang w:val="en-GB"/>
              </w:rPr>
            </w:pPr>
            <w:r w:rsidRPr="001F6A97">
              <w:rPr>
                <w:color w:val="000000" w:themeColor="text1"/>
                <w:sz w:val="20"/>
                <w:lang w:val="en-GB"/>
              </w:rPr>
              <w:t>Every embankment must have provision for pipe outlet for drinking water</w:t>
            </w:r>
          </w:p>
          <w:p w:rsidR="00F75DD7" w:rsidRPr="001F6A97" w:rsidRDefault="00F75DD7" w:rsidP="00F75DD7">
            <w:pPr>
              <w:rPr>
                <w:color w:val="000000" w:themeColor="text1"/>
                <w:sz w:val="20"/>
                <w:lang w:val="en-GB"/>
              </w:rPr>
            </w:pPr>
          </w:p>
          <w:p w:rsidR="00F75DD7" w:rsidRPr="001F6A97" w:rsidRDefault="00F75DD7" w:rsidP="00F75DD7">
            <w:pPr>
              <w:rPr>
                <w:color w:val="000000" w:themeColor="text1"/>
                <w:sz w:val="20"/>
                <w:lang w:val="en-GB"/>
              </w:rPr>
            </w:pPr>
            <w:r w:rsidRPr="001F6A97">
              <w:rPr>
                <w:color w:val="000000" w:themeColor="text1"/>
                <w:sz w:val="20"/>
                <w:lang w:val="en-GB"/>
              </w:rPr>
              <w:t>There must be water storage provision in design for outlet in times of calamity – all field engineers would need to comply and ensure that a drinking water supply component was part of their projects and ensure that a share for drinking water is allocated</w:t>
            </w:r>
          </w:p>
          <w:p w:rsidR="00F75DD7" w:rsidRPr="001F6A97" w:rsidRDefault="00F75DD7" w:rsidP="00F75DD7">
            <w:pPr>
              <w:rPr>
                <w:color w:val="000000" w:themeColor="text1"/>
                <w:sz w:val="20"/>
                <w:lang w:val="en-GB"/>
              </w:rPr>
            </w:pPr>
          </w:p>
          <w:p w:rsidR="00F75DD7" w:rsidRPr="001F6A97" w:rsidRDefault="00584B8F" w:rsidP="00F75DD7">
            <w:pPr>
              <w:rPr>
                <w:color w:val="000000" w:themeColor="text1"/>
                <w:sz w:val="20"/>
                <w:lang w:val="en-GB"/>
              </w:rPr>
            </w:pPr>
            <w:r w:rsidRPr="001F6A97">
              <w:rPr>
                <w:color w:val="000000" w:themeColor="text1"/>
                <w:sz w:val="20"/>
                <w:lang w:val="en-GB"/>
              </w:rPr>
              <w:t>It is mandatory to include GI</w:t>
            </w:r>
            <w:r w:rsidR="00F75DD7" w:rsidRPr="001F6A97">
              <w:rPr>
                <w:color w:val="000000" w:themeColor="text1"/>
                <w:sz w:val="20"/>
                <w:lang w:val="en-GB"/>
              </w:rPr>
              <w:t>S</w:t>
            </w:r>
            <w:r w:rsidRPr="001F6A97">
              <w:rPr>
                <w:color w:val="000000" w:themeColor="text1"/>
                <w:sz w:val="20"/>
                <w:lang w:val="en-GB"/>
              </w:rPr>
              <w:t xml:space="preserve"> mapping</w:t>
            </w:r>
            <w:r w:rsidR="00F75DD7" w:rsidRPr="001F6A97">
              <w:rPr>
                <w:color w:val="000000" w:themeColor="text1"/>
                <w:sz w:val="20"/>
                <w:lang w:val="en-GB"/>
              </w:rPr>
              <w:t xml:space="preserve"> for every drinking water supply project</w:t>
            </w:r>
          </w:p>
          <w:p w:rsidR="00F75DD7" w:rsidRPr="001F6A97" w:rsidRDefault="00F75DD7" w:rsidP="00F75DD7">
            <w:pPr>
              <w:rPr>
                <w:color w:val="000000" w:themeColor="text1"/>
                <w:sz w:val="20"/>
                <w:lang w:val="en-GB"/>
              </w:rPr>
            </w:pPr>
          </w:p>
          <w:p w:rsidR="0024072F" w:rsidRPr="001F6A97" w:rsidRDefault="00F75DD7" w:rsidP="003F7433">
            <w:pPr>
              <w:rPr>
                <w:color w:val="000000" w:themeColor="text1"/>
                <w:sz w:val="20"/>
                <w:lang w:val="en-GB"/>
              </w:rPr>
            </w:pPr>
            <w:r w:rsidRPr="001F6A97">
              <w:rPr>
                <w:color w:val="000000" w:themeColor="text1"/>
                <w:sz w:val="20"/>
                <w:lang w:val="en-GB"/>
              </w:rPr>
              <w:t xml:space="preserve">Every new drinking water supply scheme must have an outlet for distribution </w:t>
            </w:r>
            <w:r w:rsidR="00F805F5" w:rsidRPr="001F6A97">
              <w:rPr>
                <w:color w:val="000000" w:themeColor="text1"/>
                <w:sz w:val="20"/>
                <w:lang w:val="en-GB"/>
              </w:rPr>
              <w:t xml:space="preserve">to </w:t>
            </w:r>
            <w:r w:rsidRPr="001F6A97">
              <w:rPr>
                <w:color w:val="000000" w:themeColor="text1"/>
                <w:sz w:val="20"/>
                <w:lang w:val="en-GB"/>
              </w:rPr>
              <w:t>local schools and health facilities</w:t>
            </w:r>
            <w:r w:rsidR="000311C2" w:rsidRPr="001F6A97">
              <w:rPr>
                <w:color w:val="000000" w:themeColor="text1"/>
                <w:sz w:val="20"/>
                <w:lang w:val="en-GB"/>
              </w:rPr>
              <w:t xml:space="preserve"> - All new PHE</w:t>
            </w:r>
            <w:r w:rsidR="00F805F5" w:rsidRPr="001F6A97">
              <w:rPr>
                <w:color w:val="000000" w:themeColor="text1"/>
                <w:sz w:val="20"/>
                <w:lang w:val="en-GB"/>
              </w:rPr>
              <w:t>&amp;RD</w:t>
            </w:r>
            <w:r w:rsidR="000311C2" w:rsidRPr="001F6A97">
              <w:rPr>
                <w:color w:val="000000" w:themeColor="text1"/>
                <w:sz w:val="20"/>
                <w:lang w:val="en-GB"/>
              </w:rPr>
              <w:t>D Water Supply schemes must ensure that they provide an extension water pipe to the nearby school with its water tank</w:t>
            </w:r>
          </w:p>
        </w:tc>
        <w:tc>
          <w:tcPr>
            <w:tcW w:w="2462" w:type="dxa"/>
            <w:shd w:val="clear" w:color="auto" w:fill="DAEEF3" w:themeFill="accent5" w:themeFillTint="33"/>
          </w:tcPr>
          <w:p w:rsidR="0024072F" w:rsidRPr="001F6A97" w:rsidRDefault="0024072F" w:rsidP="003F7433">
            <w:pPr>
              <w:rPr>
                <w:color w:val="000000" w:themeColor="text1"/>
                <w:sz w:val="20"/>
                <w:lang w:val="en-GB"/>
              </w:rPr>
            </w:pPr>
          </w:p>
        </w:tc>
        <w:tc>
          <w:tcPr>
            <w:tcW w:w="2462" w:type="dxa"/>
            <w:shd w:val="clear" w:color="auto" w:fill="EAF1DD" w:themeFill="accent3" w:themeFillTint="33"/>
          </w:tcPr>
          <w:p w:rsidR="0024072F" w:rsidRPr="001F6A97" w:rsidRDefault="0024072F" w:rsidP="003F7433">
            <w:pPr>
              <w:rPr>
                <w:color w:val="000000" w:themeColor="text1"/>
                <w:sz w:val="20"/>
                <w:lang w:val="en-GB"/>
              </w:rPr>
            </w:pPr>
          </w:p>
        </w:tc>
      </w:tr>
      <w:tr w:rsidR="003F7433" w:rsidRPr="001F6A97" w:rsidTr="00485D0E">
        <w:tc>
          <w:tcPr>
            <w:tcW w:w="2462" w:type="dxa"/>
            <w:shd w:val="clear" w:color="auto" w:fill="FDE9D9" w:themeFill="accent6" w:themeFillTint="33"/>
          </w:tcPr>
          <w:p w:rsidR="003F7433" w:rsidRPr="001F6A97" w:rsidRDefault="001944C5" w:rsidP="003F7433">
            <w:pPr>
              <w:rPr>
                <w:color w:val="000000" w:themeColor="text1"/>
                <w:sz w:val="20"/>
                <w:lang w:val="en-GB"/>
              </w:rPr>
            </w:pPr>
            <w:r w:rsidRPr="001F6A97">
              <w:rPr>
                <w:color w:val="000000" w:themeColor="text1"/>
                <w:sz w:val="20"/>
                <w:lang w:val="en-GB"/>
              </w:rPr>
              <w:t>District profiles developed for water resource management and development</w:t>
            </w:r>
          </w:p>
        </w:tc>
        <w:tc>
          <w:tcPr>
            <w:tcW w:w="2462" w:type="dxa"/>
            <w:shd w:val="clear" w:color="auto" w:fill="EEECE1" w:themeFill="background2"/>
          </w:tcPr>
          <w:p w:rsidR="003F7433" w:rsidRPr="001F6A97" w:rsidRDefault="003F7433" w:rsidP="00F805F5">
            <w:pPr>
              <w:rPr>
                <w:color w:val="000000" w:themeColor="text1"/>
                <w:sz w:val="20"/>
                <w:lang w:val="en-GB"/>
              </w:rPr>
            </w:pPr>
            <w:r w:rsidRPr="001F6A97">
              <w:rPr>
                <w:color w:val="000000" w:themeColor="text1"/>
                <w:sz w:val="20"/>
                <w:lang w:val="en-GB"/>
              </w:rPr>
              <w:t xml:space="preserve">Conduct a study on water resource management and development in each district </w:t>
            </w:r>
            <w:r w:rsidR="00F805F5" w:rsidRPr="001F6A97">
              <w:rPr>
                <w:color w:val="000000" w:themeColor="text1"/>
                <w:sz w:val="20"/>
                <w:lang w:val="en-GB"/>
              </w:rPr>
              <w:t>and map available water resources with potential fo</w:t>
            </w:r>
            <w:r w:rsidR="00584B8F" w:rsidRPr="001F6A97">
              <w:rPr>
                <w:color w:val="000000" w:themeColor="text1"/>
                <w:sz w:val="20"/>
                <w:lang w:val="en-GB"/>
              </w:rPr>
              <w:t>r domestic and municipal use (5</w:t>
            </w:r>
            <w:r w:rsidR="00F805F5" w:rsidRPr="001F6A97">
              <w:rPr>
                <w:color w:val="000000" w:themeColor="text1"/>
                <w:sz w:val="20"/>
                <w:lang w:val="en-GB"/>
              </w:rPr>
              <w:t xml:space="preserve"> districts in short-term)</w:t>
            </w:r>
            <w:r w:rsidR="00582A9D" w:rsidRPr="001F6A97">
              <w:rPr>
                <w:color w:val="000000" w:themeColor="text1"/>
                <w:sz w:val="20"/>
                <w:lang w:val="en-GB"/>
              </w:rPr>
              <w:t xml:space="preserve"> and upgradation</w:t>
            </w:r>
          </w:p>
          <w:p w:rsidR="00582A9D" w:rsidRPr="001F6A97" w:rsidRDefault="00582A9D" w:rsidP="00F805F5">
            <w:pPr>
              <w:rPr>
                <w:color w:val="000000" w:themeColor="text1"/>
                <w:sz w:val="20"/>
                <w:lang w:val="en-GB"/>
              </w:rPr>
            </w:pPr>
          </w:p>
          <w:p w:rsidR="00582A9D" w:rsidRPr="001F6A97" w:rsidRDefault="00582A9D" w:rsidP="00F805F5">
            <w:pPr>
              <w:rPr>
                <w:color w:val="000000" w:themeColor="text1"/>
                <w:sz w:val="20"/>
                <w:lang w:val="en-GB"/>
              </w:rPr>
            </w:pPr>
            <w:r w:rsidRPr="001F6A97">
              <w:rPr>
                <w:color w:val="000000" w:themeColor="text1"/>
                <w:sz w:val="20"/>
                <w:lang w:val="en-GB"/>
              </w:rPr>
              <w:t>Manchar Lake should be preserved</w:t>
            </w:r>
          </w:p>
          <w:p w:rsidR="00582A9D" w:rsidRPr="001F6A97" w:rsidRDefault="00582A9D" w:rsidP="00F805F5">
            <w:pPr>
              <w:rPr>
                <w:color w:val="000000" w:themeColor="text1"/>
                <w:sz w:val="20"/>
                <w:lang w:val="en-GB"/>
              </w:rPr>
            </w:pPr>
          </w:p>
          <w:p w:rsidR="00582A9D" w:rsidRPr="001F6A97" w:rsidRDefault="00582A9D" w:rsidP="00F805F5">
            <w:pPr>
              <w:rPr>
                <w:color w:val="000000" w:themeColor="text1"/>
                <w:sz w:val="20"/>
                <w:lang w:val="en-GB"/>
              </w:rPr>
            </w:pPr>
            <w:r w:rsidRPr="001F6A97">
              <w:rPr>
                <w:color w:val="000000" w:themeColor="text1"/>
                <w:sz w:val="20"/>
                <w:lang w:val="en-GB"/>
              </w:rPr>
              <w:t>RBOD development should be completed on priority basis</w:t>
            </w:r>
          </w:p>
        </w:tc>
        <w:tc>
          <w:tcPr>
            <w:tcW w:w="2462" w:type="dxa"/>
            <w:shd w:val="clear" w:color="auto" w:fill="DAEEF3" w:themeFill="accent5" w:themeFillTint="33"/>
          </w:tcPr>
          <w:p w:rsidR="003F7433" w:rsidRPr="001F6A97" w:rsidRDefault="00F805F5" w:rsidP="007A6AAF">
            <w:pPr>
              <w:rPr>
                <w:color w:val="000000" w:themeColor="text1"/>
                <w:sz w:val="20"/>
                <w:lang w:val="en-GB"/>
              </w:rPr>
            </w:pPr>
            <w:r w:rsidRPr="001F6A97">
              <w:rPr>
                <w:color w:val="000000" w:themeColor="text1"/>
                <w:sz w:val="20"/>
                <w:lang w:val="en-GB"/>
              </w:rPr>
              <w:t>Conduct a study on water resource management and development in each district and map available water resources with potential fo</w:t>
            </w:r>
            <w:r w:rsidR="00584B8F" w:rsidRPr="001F6A97">
              <w:rPr>
                <w:color w:val="000000" w:themeColor="text1"/>
                <w:sz w:val="20"/>
                <w:lang w:val="en-GB"/>
              </w:rPr>
              <w:t>r domestic and municipal use (10</w:t>
            </w:r>
            <w:r w:rsidRPr="001F6A97">
              <w:rPr>
                <w:color w:val="000000" w:themeColor="text1"/>
                <w:sz w:val="20"/>
                <w:lang w:val="en-GB"/>
              </w:rPr>
              <w:t xml:space="preserve"> districts in </w:t>
            </w:r>
            <w:r w:rsidR="007A6AAF" w:rsidRPr="001F6A97">
              <w:rPr>
                <w:color w:val="000000" w:themeColor="text1"/>
                <w:sz w:val="20"/>
                <w:lang w:val="en-GB"/>
              </w:rPr>
              <w:t>medium</w:t>
            </w:r>
            <w:r w:rsidRPr="001F6A97">
              <w:rPr>
                <w:color w:val="000000" w:themeColor="text1"/>
                <w:sz w:val="20"/>
                <w:lang w:val="en-GB"/>
              </w:rPr>
              <w:t>-term)</w:t>
            </w:r>
            <w:r w:rsidR="00582A9D" w:rsidRPr="001F6A97">
              <w:rPr>
                <w:color w:val="000000" w:themeColor="text1"/>
                <w:sz w:val="20"/>
                <w:lang w:val="en-GB"/>
              </w:rPr>
              <w:t xml:space="preserve"> and upgradation</w:t>
            </w:r>
          </w:p>
          <w:p w:rsidR="007A6AAF" w:rsidRPr="001F6A97" w:rsidRDefault="007A6AAF" w:rsidP="007A6AAF">
            <w:pPr>
              <w:rPr>
                <w:color w:val="000000" w:themeColor="text1"/>
                <w:sz w:val="20"/>
                <w:lang w:val="en-GB"/>
              </w:rPr>
            </w:pPr>
          </w:p>
        </w:tc>
        <w:tc>
          <w:tcPr>
            <w:tcW w:w="2462" w:type="dxa"/>
            <w:shd w:val="clear" w:color="auto" w:fill="EAF1DD" w:themeFill="accent3" w:themeFillTint="33"/>
          </w:tcPr>
          <w:p w:rsidR="00584B8F" w:rsidRPr="001F6A97" w:rsidRDefault="00584B8F" w:rsidP="007A6AAF">
            <w:pPr>
              <w:rPr>
                <w:color w:val="000000" w:themeColor="text1"/>
                <w:sz w:val="20"/>
                <w:lang w:val="en-GB"/>
              </w:rPr>
            </w:pPr>
            <w:r w:rsidRPr="001F6A97">
              <w:rPr>
                <w:color w:val="000000" w:themeColor="text1"/>
                <w:sz w:val="20"/>
                <w:lang w:val="en-GB"/>
              </w:rPr>
              <w:t>Conduct a study on water resource management and development in each district and map available water resources with potential fo</w:t>
            </w:r>
            <w:r w:rsidR="0003266D" w:rsidRPr="001F6A97">
              <w:rPr>
                <w:color w:val="000000" w:themeColor="text1"/>
                <w:sz w:val="20"/>
                <w:lang w:val="en-GB"/>
              </w:rPr>
              <w:t>r domestic and municipal use (14</w:t>
            </w:r>
            <w:r w:rsidRPr="001F6A97">
              <w:rPr>
                <w:color w:val="000000" w:themeColor="text1"/>
                <w:sz w:val="20"/>
                <w:lang w:val="en-GB"/>
              </w:rPr>
              <w:t xml:space="preserve"> districts in long-term)</w:t>
            </w:r>
            <w:r w:rsidR="00582A9D" w:rsidRPr="001F6A97">
              <w:rPr>
                <w:color w:val="000000" w:themeColor="text1"/>
                <w:sz w:val="20"/>
                <w:lang w:val="en-GB"/>
              </w:rPr>
              <w:t xml:space="preserve"> and upgradation</w:t>
            </w:r>
          </w:p>
          <w:p w:rsidR="00584B8F" w:rsidRPr="001F6A97" w:rsidRDefault="00584B8F" w:rsidP="007A6AAF">
            <w:pPr>
              <w:rPr>
                <w:color w:val="000000" w:themeColor="text1"/>
                <w:sz w:val="20"/>
                <w:lang w:val="en-GB"/>
              </w:rPr>
            </w:pPr>
          </w:p>
          <w:p w:rsidR="003F7433" w:rsidRPr="001F6A97" w:rsidRDefault="007A6AAF" w:rsidP="007A6AAF">
            <w:pPr>
              <w:rPr>
                <w:color w:val="000000" w:themeColor="text1"/>
                <w:sz w:val="20"/>
                <w:lang w:val="en-GB"/>
              </w:rPr>
            </w:pPr>
            <w:r w:rsidRPr="001F6A97">
              <w:rPr>
                <w:color w:val="000000" w:themeColor="text1"/>
                <w:sz w:val="20"/>
                <w:lang w:val="en-GB"/>
              </w:rPr>
              <w:t>Develop an integrated water resources management policy and implementation framework</w:t>
            </w:r>
          </w:p>
        </w:tc>
      </w:tr>
      <w:tr w:rsidR="003F7433" w:rsidRPr="001F6A97" w:rsidTr="00485D0E">
        <w:tc>
          <w:tcPr>
            <w:tcW w:w="2462" w:type="dxa"/>
            <w:shd w:val="clear" w:color="auto" w:fill="FDE9D9" w:themeFill="accent6" w:themeFillTint="33"/>
          </w:tcPr>
          <w:p w:rsidR="003F7433" w:rsidRPr="001F6A97" w:rsidRDefault="001944C5" w:rsidP="00E31D5F">
            <w:pPr>
              <w:rPr>
                <w:color w:val="000000" w:themeColor="text1"/>
                <w:sz w:val="20"/>
                <w:lang w:val="en-GB"/>
              </w:rPr>
            </w:pPr>
            <w:r w:rsidRPr="001F6A97">
              <w:rPr>
                <w:color w:val="000000" w:themeColor="text1"/>
                <w:sz w:val="20"/>
                <w:lang w:val="en-GB"/>
              </w:rPr>
              <w:t xml:space="preserve">District level preparedness for </w:t>
            </w:r>
            <w:r w:rsidR="00E31D5F">
              <w:rPr>
                <w:color w:val="000000" w:themeColor="text1"/>
                <w:sz w:val="20"/>
                <w:lang w:val="en-GB"/>
              </w:rPr>
              <w:t xml:space="preserve">safety of </w:t>
            </w:r>
            <w:r w:rsidRPr="001F6A97">
              <w:rPr>
                <w:color w:val="000000" w:themeColor="text1"/>
                <w:sz w:val="20"/>
                <w:lang w:val="en-GB"/>
              </w:rPr>
              <w:t xml:space="preserve">water </w:t>
            </w:r>
            <w:r w:rsidR="00E31D5F">
              <w:rPr>
                <w:color w:val="000000" w:themeColor="text1"/>
                <w:sz w:val="20"/>
                <w:lang w:val="en-GB"/>
              </w:rPr>
              <w:t xml:space="preserve">and sanitation systems </w:t>
            </w:r>
            <w:r w:rsidRPr="001F6A97">
              <w:rPr>
                <w:color w:val="000000" w:themeColor="text1"/>
                <w:sz w:val="20"/>
                <w:lang w:val="en-GB"/>
              </w:rPr>
              <w:t>and disaster risk reduction enhanced</w:t>
            </w:r>
          </w:p>
        </w:tc>
        <w:tc>
          <w:tcPr>
            <w:tcW w:w="2462" w:type="dxa"/>
            <w:shd w:val="clear" w:color="auto" w:fill="EEECE1" w:themeFill="background2"/>
          </w:tcPr>
          <w:p w:rsidR="0030210C" w:rsidRDefault="0030210C" w:rsidP="001944C5">
            <w:pPr>
              <w:rPr>
                <w:color w:val="000000" w:themeColor="text1"/>
                <w:sz w:val="20"/>
                <w:lang w:val="en-GB"/>
              </w:rPr>
            </w:pPr>
            <w:r w:rsidRPr="001F6A97">
              <w:rPr>
                <w:color w:val="000000" w:themeColor="text1"/>
                <w:sz w:val="20"/>
                <w:lang w:val="en-GB"/>
              </w:rPr>
              <w:t xml:space="preserve">Map out </w:t>
            </w:r>
            <w:r w:rsidR="00853E80">
              <w:rPr>
                <w:color w:val="000000" w:themeColor="text1"/>
                <w:sz w:val="20"/>
                <w:lang w:val="en-GB"/>
              </w:rPr>
              <w:t xml:space="preserve">all </w:t>
            </w:r>
            <w:r w:rsidR="004646C1">
              <w:rPr>
                <w:color w:val="000000" w:themeColor="text1"/>
                <w:sz w:val="20"/>
                <w:lang w:val="en-GB"/>
              </w:rPr>
              <w:t>UCs with</w:t>
            </w:r>
            <w:r w:rsidRPr="001F6A97">
              <w:rPr>
                <w:color w:val="000000" w:themeColor="text1"/>
                <w:sz w:val="20"/>
                <w:lang w:val="en-GB"/>
              </w:rPr>
              <w:t xml:space="preserve">risk </w:t>
            </w:r>
            <w:r w:rsidR="004646C1">
              <w:rPr>
                <w:color w:val="000000" w:themeColor="text1"/>
                <w:sz w:val="20"/>
                <w:lang w:val="en-GB"/>
              </w:rPr>
              <w:t>associated with</w:t>
            </w:r>
            <w:r w:rsidRPr="001F6A97">
              <w:rPr>
                <w:color w:val="000000" w:themeColor="text1"/>
                <w:sz w:val="20"/>
                <w:lang w:val="en-GB"/>
              </w:rPr>
              <w:t xml:space="preserve"> disasters and </w:t>
            </w:r>
            <w:r w:rsidR="009E21C7">
              <w:rPr>
                <w:color w:val="000000" w:themeColor="text1"/>
                <w:sz w:val="20"/>
                <w:lang w:val="en-GB"/>
              </w:rPr>
              <w:t>safety of</w:t>
            </w:r>
            <w:r w:rsidRPr="001F6A97">
              <w:rPr>
                <w:color w:val="000000" w:themeColor="text1"/>
                <w:sz w:val="20"/>
                <w:lang w:val="en-GB"/>
              </w:rPr>
              <w:t xml:space="preserve"> water</w:t>
            </w:r>
            <w:r w:rsidR="009E21C7">
              <w:rPr>
                <w:color w:val="000000" w:themeColor="text1"/>
                <w:sz w:val="20"/>
                <w:lang w:val="en-GB"/>
              </w:rPr>
              <w:t xml:space="preserve"> and sanitation systems (5 districts)</w:t>
            </w:r>
          </w:p>
          <w:p w:rsidR="009E21C7" w:rsidRDefault="009E21C7" w:rsidP="001944C5">
            <w:pPr>
              <w:rPr>
                <w:color w:val="000000" w:themeColor="text1"/>
                <w:sz w:val="20"/>
                <w:lang w:val="en-GB"/>
              </w:rPr>
            </w:pPr>
          </w:p>
          <w:p w:rsidR="00F805F5" w:rsidRPr="001F6A97" w:rsidRDefault="00584B8F" w:rsidP="001944C5">
            <w:pPr>
              <w:rPr>
                <w:color w:val="000000" w:themeColor="text1"/>
                <w:sz w:val="20"/>
                <w:lang w:val="en-GB"/>
              </w:rPr>
            </w:pPr>
            <w:r w:rsidRPr="001F6A97">
              <w:rPr>
                <w:color w:val="000000" w:themeColor="text1"/>
                <w:sz w:val="20"/>
                <w:lang w:val="en-GB"/>
              </w:rPr>
              <w:t xml:space="preserve">Conduct </w:t>
            </w:r>
            <w:r w:rsidR="00961C1B">
              <w:rPr>
                <w:color w:val="000000" w:themeColor="text1"/>
                <w:sz w:val="20"/>
                <w:lang w:val="en-GB"/>
              </w:rPr>
              <w:t xml:space="preserve">planning for safety of </w:t>
            </w:r>
            <w:r w:rsidR="00961C1B" w:rsidRPr="001F6A97">
              <w:rPr>
                <w:color w:val="000000" w:themeColor="text1"/>
                <w:sz w:val="20"/>
                <w:lang w:val="en-GB"/>
              </w:rPr>
              <w:t xml:space="preserve">water </w:t>
            </w:r>
            <w:r w:rsidR="00961C1B">
              <w:rPr>
                <w:color w:val="000000" w:themeColor="text1"/>
                <w:sz w:val="20"/>
                <w:lang w:val="en-GB"/>
              </w:rPr>
              <w:t xml:space="preserve">and sanitation systems </w:t>
            </w:r>
            <w:r w:rsidR="00961C1B" w:rsidRPr="001F6A97">
              <w:rPr>
                <w:color w:val="000000" w:themeColor="text1"/>
                <w:sz w:val="20"/>
                <w:lang w:val="en-GB"/>
              </w:rPr>
              <w:t>and disaster risk reduction</w:t>
            </w:r>
            <w:r w:rsidRPr="001F6A97">
              <w:rPr>
                <w:color w:val="000000" w:themeColor="text1"/>
                <w:sz w:val="20"/>
                <w:lang w:val="en-GB"/>
              </w:rPr>
              <w:t xml:space="preserve"> at district level (5 districts in short term) for duty bearers</w:t>
            </w:r>
          </w:p>
          <w:p w:rsidR="00582A9D" w:rsidRPr="001F6A97" w:rsidRDefault="00582A9D" w:rsidP="001944C5">
            <w:pPr>
              <w:rPr>
                <w:color w:val="000000" w:themeColor="text1"/>
                <w:sz w:val="20"/>
                <w:lang w:val="en-GB"/>
              </w:rPr>
            </w:pPr>
          </w:p>
          <w:p w:rsidR="00582A9D" w:rsidRPr="001F6A97" w:rsidRDefault="00582A9D" w:rsidP="001944C5">
            <w:pPr>
              <w:rPr>
                <w:color w:val="000000" w:themeColor="text1"/>
                <w:sz w:val="20"/>
                <w:lang w:val="en-GB"/>
              </w:rPr>
            </w:pPr>
            <w:r w:rsidRPr="001F6A97">
              <w:rPr>
                <w:color w:val="000000" w:themeColor="text1"/>
                <w:sz w:val="20"/>
                <w:lang w:val="en-GB"/>
              </w:rPr>
              <w:t>Ensure water quality focus of embankments</w:t>
            </w:r>
          </w:p>
          <w:p w:rsidR="00023C73" w:rsidRPr="001F6A97" w:rsidRDefault="00023C73" w:rsidP="001944C5">
            <w:pPr>
              <w:rPr>
                <w:color w:val="000000" w:themeColor="text1"/>
                <w:sz w:val="20"/>
                <w:lang w:val="en-GB"/>
              </w:rPr>
            </w:pPr>
          </w:p>
        </w:tc>
        <w:tc>
          <w:tcPr>
            <w:tcW w:w="2462" w:type="dxa"/>
            <w:shd w:val="clear" w:color="auto" w:fill="DAEEF3" w:themeFill="accent5" w:themeFillTint="33"/>
          </w:tcPr>
          <w:p w:rsidR="00584B8F" w:rsidRPr="001F6A97" w:rsidRDefault="00961C1B" w:rsidP="003529C9">
            <w:pPr>
              <w:rPr>
                <w:color w:val="000000" w:themeColor="text1"/>
                <w:sz w:val="20"/>
                <w:lang w:val="en-GB"/>
              </w:rPr>
            </w:pPr>
            <w:r w:rsidRPr="001F6A97">
              <w:rPr>
                <w:color w:val="000000" w:themeColor="text1"/>
                <w:sz w:val="20"/>
                <w:lang w:val="en-GB"/>
              </w:rPr>
              <w:t xml:space="preserve">Conduct </w:t>
            </w:r>
            <w:r>
              <w:rPr>
                <w:color w:val="000000" w:themeColor="text1"/>
                <w:sz w:val="20"/>
                <w:lang w:val="en-GB"/>
              </w:rPr>
              <w:t xml:space="preserve">planning for 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 xml:space="preserve">and disaster risk reduction at district level </w:t>
            </w:r>
            <w:r w:rsidR="00584B8F" w:rsidRPr="001F6A97">
              <w:rPr>
                <w:color w:val="000000" w:themeColor="text1"/>
                <w:sz w:val="20"/>
                <w:lang w:val="en-GB"/>
              </w:rPr>
              <w:t>(10 districts in medium term) for duty bearers</w:t>
            </w:r>
          </w:p>
          <w:p w:rsidR="00584B8F" w:rsidRPr="001F6A97" w:rsidRDefault="00584B8F" w:rsidP="003529C9">
            <w:pPr>
              <w:rPr>
                <w:color w:val="000000" w:themeColor="text1"/>
                <w:sz w:val="20"/>
                <w:lang w:val="en-GB"/>
              </w:rPr>
            </w:pPr>
          </w:p>
          <w:p w:rsidR="003F7433" w:rsidRPr="001F6A97" w:rsidRDefault="003529C9" w:rsidP="003529C9">
            <w:pPr>
              <w:rPr>
                <w:color w:val="000000" w:themeColor="text1"/>
                <w:sz w:val="20"/>
                <w:lang w:val="en-GB"/>
              </w:rPr>
            </w:pPr>
            <w:r w:rsidRPr="001F6A97">
              <w:rPr>
                <w:color w:val="000000" w:themeColor="text1"/>
                <w:sz w:val="20"/>
                <w:lang w:val="en-GB"/>
              </w:rPr>
              <w:t xml:space="preserve">Build capacities at town and UC level for </w:t>
            </w:r>
            <w:r w:rsidR="00961C1B">
              <w:rPr>
                <w:color w:val="000000" w:themeColor="text1"/>
                <w:sz w:val="20"/>
                <w:lang w:val="en-GB"/>
              </w:rPr>
              <w:t xml:space="preserve">planning for safety of </w:t>
            </w:r>
            <w:r w:rsidR="00961C1B" w:rsidRPr="001F6A97">
              <w:rPr>
                <w:color w:val="000000" w:themeColor="text1"/>
                <w:sz w:val="20"/>
                <w:lang w:val="en-GB"/>
              </w:rPr>
              <w:t xml:space="preserve">water </w:t>
            </w:r>
            <w:r w:rsidR="00961C1B">
              <w:rPr>
                <w:color w:val="000000" w:themeColor="text1"/>
                <w:sz w:val="20"/>
                <w:lang w:val="en-GB"/>
              </w:rPr>
              <w:t xml:space="preserve">and sanitation systems </w:t>
            </w:r>
            <w:r w:rsidR="00961C1B" w:rsidRPr="001F6A97">
              <w:rPr>
                <w:color w:val="000000" w:themeColor="text1"/>
                <w:sz w:val="20"/>
                <w:lang w:val="en-GB"/>
              </w:rPr>
              <w:t xml:space="preserve">and disaster risk reduction at district level </w:t>
            </w:r>
            <w:r w:rsidRPr="001F6A97">
              <w:rPr>
                <w:color w:val="000000" w:themeColor="text1"/>
                <w:sz w:val="20"/>
                <w:lang w:val="en-GB"/>
              </w:rPr>
              <w:t>(60 towns and 500 UCs)</w:t>
            </w:r>
          </w:p>
          <w:p w:rsidR="00582A9D" w:rsidRPr="001F6A97" w:rsidRDefault="00582A9D" w:rsidP="003529C9">
            <w:pPr>
              <w:rPr>
                <w:color w:val="000000" w:themeColor="text1"/>
                <w:sz w:val="20"/>
                <w:lang w:val="en-GB"/>
              </w:rPr>
            </w:pPr>
          </w:p>
          <w:p w:rsidR="00582A9D" w:rsidRPr="001F6A97" w:rsidRDefault="00582A9D" w:rsidP="003529C9">
            <w:pPr>
              <w:rPr>
                <w:color w:val="000000" w:themeColor="text1"/>
                <w:sz w:val="20"/>
                <w:lang w:val="en-GB"/>
              </w:rPr>
            </w:pPr>
            <w:r w:rsidRPr="001F6A97">
              <w:rPr>
                <w:color w:val="000000" w:themeColor="text1"/>
                <w:sz w:val="20"/>
                <w:lang w:val="en-GB"/>
              </w:rPr>
              <w:t>Ensure water quality focus of embankments</w:t>
            </w:r>
          </w:p>
        </w:tc>
        <w:tc>
          <w:tcPr>
            <w:tcW w:w="2462" w:type="dxa"/>
            <w:shd w:val="clear" w:color="auto" w:fill="EAF1DD" w:themeFill="accent3" w:themeFillTint="33"/>
          </w:tcPr>
          <w:p w:rsidR="00584B8F" w:rsidRPr="001F6A97" w:rsidRDefault="00961C1B" w:rsidP="003529C9">
            <w:pPr>
              <w:rPr>
                <w:color w:val="000000" w:themeColor="text1"/>
                <w:sz w:val="20"/>
                <w:lang w:val="en-GB"/>
              </w:rPr>
            </w:pPr>
            <w:r w:rsidRPr="001F6A97">
              <w:rPr>
                <w:color w:val="000000" w:themeColor="text1"/>
                <w:sz w:val="20"/>
                <w:lang w:val="en-GB"/>
              </w:rPr>
              <w:t xml:space="preserve">Conduct </w:t>
            </w:r>
            <w:r>
              <w:rPr>
                <w:color w:val="000000" w:themeColor="text1"/>
                <w:sz w:val="20"/>
                <w:lang w:val="en-GB"/>
              </w:rPr>
              <w:t xml:space="preserve">planning for 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 xml:space="preserve">and disaster risk reduction at district level </w:t>
            </w:r>
            <w:r w:rsidR="00066756" w:rsidRPr="001F6A97">
              <w:rPr>
                <w:color w:val="000000" w:themeColor="text1"/>
                <w:sz w:val="20"/>
                <w:lang w:val="en-GB"/>
              </w:rPr>
              <w:t>(14</w:t>
            </w:r>
            <w:r w:rsidR="00584B8F" w:rsidRPr="001F6A97">
              <w:rPr>
                <w:color w:val="000000" w:themeColor="text1"/>
                <w:sz w:val="20"/>
                <w:lang w:val="en-GB"/>
              </w:rPr>
              <w:t xml:space="preserve"> districts in long term) for duty bearers</w:t>
            </w:r>
          </w:p>
          <w:p w:rsidR="00584B8F" w:rsidRPr="001F6A97" w:rsidRDefault="00584B8F" w:rsidP="003529C9">
            <w:pPr>
              <w:rPr>
                <w:color w:val="000000" w:themeColor="text1"/>
                <w:sz w:val="20"/>
                <w:lang w:val="en-GB"/>
              </w:rPr>
            </w:pPr>
          </w:p>
          <w:p w:rsidR="003F7433" w:rsidRPr="001F6A97" w:rsidRDefault="003529C9" w:rsidP="002A564D">
            <w:pPr>
              <w:rPr>
                <w:color w:val="000000" w:themeColor="text1"/>
                <w:sz w:val="20"/>
                <w:lang w:val="en-GB"/>
              </w:rPr>
            </w:pPr>
            <w:r w:rsidRPr="001F6A97">
              <w:rPr>
                <w:color w:val="000000" w:themeColor="text1"/>
                <w:sz w:val="20"/>
                <w:lang w:val="en-GB"/>
              </w:rPr>
              <w:t xml:space="preserve">Build capacities at town and UC level </w:t>
            </w:r>
            <w:r w:rsidR="00961C1B">
              <w:rPr>
                <w:color w:val="000000" w:themeColor="text1"/>
                <w:sz w:val="20"/>
                <w:lang w:val="en-GB"/>
              </w:rPr>
              <w:t xml:space="preserve">planning for safety of </w:t>
            </w:r>
            <w:r w:rsidR="00961C1B" w:rsidRPr="001F6A97">
              <w:rPr>
                <w:color w:val="000000" w:themeColor="text1"/>
                <w:sz w:val="20"/>
                <w:lang w:val="en-GB"/>
              </w:rPr>
              <w:t xml:space="preserve">water </w:t>
            </w:r>
            <w:r w:rsidR="00961C1B">
              <w:rPr>
                <w:color w:val="000000" w:themeColor="text1"/>
                <w:sz w:val="20"/>
                <w:lang w:val="en-GB"/>
              </w:rPr>
              <w:t xml:space="preserve">and sanitation systems </w:t>
            </w:r>
            <w:r w:rsidR="00961C1B" w:rsidRPr="001F6A97">
              <w:rPr>
                <w:color w:val="000000" w:themeColor="text1"/>
                <w:sz w:val="20"/>
                <w:lang w:val="en-GB"/>
              </w:rPr>
              <w:t xml:space="preserve">and disaster risk reduction at district level </w:t>
            </w:r>
            <w:r w:rsidRPr="001F6A97">
              <w:rPr>
                <w:color w:val="000000" w:themeColor="text1"/>
                <w:sz w:val="20"/>
                <w:lang w:val="en-GB"/>
              </w:rPr>
              <w:t xml:space="preserve">(59 towns and </w:t>
            </w:r>
            <w:r w:rsidR="002A564D" w:rsidRPr="001F6A97">
              <w:rPr>
                <w:color w:val="000000" w:themeColor="text1"/>
                <w:sz w:val="20"/>
                <w:lang w:val="en-GB"/>
              </w:rPr>
              <w:t>797</w:t>
            </w:r>
            <w:r w:rsidRPr="001F6A97">
              <w:rPr>
                <w:color w:val="000000" w:themeColor="text1"/>
                <w:sz w:val="20"/>
                <w:lang w:val="en-GB"/>
              </w:rPr>
              <w:t xml:space="preserve"> UCs)</w:t>
            </w:r>
          </w:p>
          <w:p w:rsidR="00582A9D" w:rsidRPr="001F6A97" w:rsidRDefault="00582A9D" w:rsidP="002A564D">
            <w:pPr>
              <w:rPr>
                <w:color w:val="000000" w:themeColor="text1"/>
                <w:sz w:val="20"/>
                <w:lang w:val="en-GB"/>
              </w:rPr>
            </w:pPr>
          </w:p>
          <w:p w:rsidR="00582A9D" w:rsidRPr="001F6A97" w:rsidRDefault="00582A9D" w:rsidP="002A564D">
            <w:pPr>
              <w:rPr>
                <w:color w:val="000000" w:themeColor="text1"/>
                <w:sz w:val="20"/>
                <w:lang w:val="en-GB"/>
              </w:rPr>
            </w:pPr>
            <w:r w:rsidRPr="001F6A97">
              <w:rPr>
                <w:color w:val="000000" w:themeColor="text1"/>
                <w:sz w:val="20"/>
                <w:lang w:val="en-GB"/>
              </w:rPr>
              <w:t>Ensure water quality focus of embankments</w:t>
            </w:r>
          </w:p>
        </w:tc>
      </w:tr>
      <w:tr w:rsidR="003529C9" w:rsidRPr="001F6A97" w:rsidTr="00485D0E">
        <w:tc>
          <w:tcPr>
            <w:tcW w:w="2462" w:type="dxa"/>
            <w:shd w:val="clear" w:color="auto" w:fill="FDE9D9" w:themeFill="accent6" w:themeFillTint="33"/>
          </w:tcPr>
          <w:p w:rsidR="003529C9" w:rsidRPr="001F6A97" w:rsidRDefault="003529C9" w:rsidP="001944C5">
            <w:pPr>
              <w:rPr>
                <w:color w:val="000000" w:themeColor="text1"/>
                <w:sz w:val="20"/>
                <w:lang w:val="en-GB"/>
              </w:rPr>
            </w:pPr>
            <w:r w:rsidRPr="001F6A97">
              <w:rPr>
                <w:sz w:val="20"/>
                <w:lang w:val="en-GB"/>
              </w:rPr>
              <w:t xml:space="preserve">Sectoral capacity for climate change adaptation and mitigation developed </w:t>
            </w:r>
          </w:p>
        </w:tc>
        <w:tc>
          <w:tcPr>
            <w:tcW w:w="2462" w:type="dxa"/>
            <w:shd w:val="clear" w:color="auto" w:fill="EEECE1" w:themeFill="background2"/>
          </w:tcPr>
          <w:p w:rsidR="003529C9" w:rsidRPr="001F6A97" w:rsidRDefault="003529C9" w:rsidP="001944C5">
            <w:pPr>
              <w:rPr>
                <w:sz w:val="20"/>
                <w:lang w:val="en-GB"/>
              </w:rPr>
            </w:pPr>
            <w:r w:rsidRPr="001F6A97">
              <w:rPr>
                <w:sz w:val="20"/>
                <w:lang w:val="en-GB"/>
              </w:rPr>
              <w:t>Sub-sector climate change adaptation and mitigation strategies developed</w:t>
            </w:r>
          </w:p>
          <w:p w:rsidR="003529C9" w:rsidRPr="001F6A97" w:rsidRDefault="003529C9" w:rsidP="001944C5">
            <w:pPr>
              <w:rPr>
                <w:sz w:val="20"/>
                <w:lang w:val="en-GB"/>
              </w:rPr>
            </w:pPr>
          </w:p>
          <w:p w:rsidR="003529C9" w:rsidRPr="001F6A97" w:rsidRDefault="003529C9" w:rsidP="001944C5">
            <w:pPr>
              <w:rPr>
                <w:color w:val="000000" w:themeColor="text1"/>
                <w:sz w:val="20"/>
                <w:lang w:val="en-GB"/>
              </w:rPr>
            </w:pPr>
            <w:r w:rsidRPr="001F6A97">
              <w:rPr>
                <w:sz w:val="20"/>
                <w:lang w:val="en-GB"/>
              </w:rPr>
              <w:t>Mapping of towns at risk of effects of climate change</w:t>
            </w:r>
          </w:p>
        </w:tc>
        <w:tc>
          <w:tcPr>
            <w:tcW w:w="2462" w:type="dxa"/>
            <w:shd w:val="clear" w:color="auto" w:fill="DAEEF3" w:themeFill="accent5" w:themeFillTint="33"/>
          </w:tcPr>
          <w:p w:rsidR="003529C9" w:rsidRPr="001F6A97" w:rsidRDefault="003529C9" w:rsidP="003F7433">
            <w:pPr>
              <w:rPr>
                <w:color w:val="000000" w:themeColor="text1"/>
                <w:sz w:val="20"/>
                <w:lang w:val="en-GB"/>
              </w:rPr>
            </w:pPr>
            <w:r w:rsidRPr="001F6A97">
              <w:rPr>
                <w:sz w:val="20"/>
                <w:lang w:val="en-GB"/>
              </w:rPr>
              <w:t>Piloting of climate change adaptation and mitigation in selected towns (to be identified)</w:t>
            </w:r>
          </w:p>
        </w:tc>
        <w:tc>
          <w:tcPr>
            <w:tcW w:w="2462" w:type="dxa"/>
            <w:shd w:val="clear" w:color="auto" w:fill="EAF1DD" w:themeFill="accent3" w:themeFillTint="33"/>
          </w:tcPr>
          <w:p w:rsidR="003529C9" w:rsidRPr="001F6A97" w:rsidRDefault="003529C9" w:rsidP="003F7433">
            <w:pPr>
              <w:rPr>
                <w:color w:val="000000" w:themeColor="text1"/>
                <w:sz w:val="20"/>
                <w:lang w:val="en-GB"/>
              </w:rPr>
            </w:pPr>
            <w:r w:rsidRPr="001F6A97">
              <w:rPr>
                <w:sz w:val="20"/>
                <w:lang w:val="en-GB"/>
              </w:rPr>
              <w:t>Climate change mitigation capacities developed in phased manner in towns located in zones vulnerable to climatic events (to be identified)</w:t>
            </w:r>
          </w:p>
        </w:tc>
      </w:tr>
      <w:tr w:rsidR="003529C9" w:rsidRPr="001F6A97" w:rsidTr="00485D0E">
        <w:tc>
          <w:tcPr>
            <w:tcW w:w="2462" w:type="dxa"/>
            <w:shd w:val="clear" w:color="auto" w:fill="FDE9D9" w:themeFill="accent6" w:themeFillTint="33"/>
          </w:tcPr>
          <w:p w:rsidR="003529C9" w:rsidRPr="001F6A97" w:rsidRDefault="003529C9" w:rsidP="001944C5">
            <w:pPr>
              <w:rPr>
                <w:color w:val="000000" w:themeColor="text1"/>
                <w:sz w:val="20"/>
                <w:lang w:val="en-GB"/>
              </w:rPr>
            </w:pPr>
            <w:r w:rsidRPr="001F6A97">
              <w:rPr>
                <w:sz w:val="20"/>
                <w:lang w:val="en-GB"/>
              </w:rPr>
              <w:t>Municipal services duty bearers fully conversant with climate change and its mitigation strategies</w:t>
            </w:r>
          </w:p>
        </w:tc>
        <w:tc>
          <w:tcPr>
            <w:tcW w:w="2462" w:type="dxa"/>
            <w:shd w:val="clear" w:color="auto" w:fill="EEECE1" w:themeFill="background2"/>
          </w:tcPr>
          <w:p w:rsidR="003529C9" w:rsidRPr="001F6A97" w:rsidRDefault="003529C9" w:rsidP="001944C5">
            <w:pPr>
              <w:rPr>
                <w:color w:val="000000" w:themeColor="text1"/>
                <w:sz w:val="20"/>
                <w:lang w:val="en-GB"/>
              </w:rPr>
            </w:pPr>
            <w:r w:rsidRPr="001F6A97">
              <w:rPr>
                <w:sz w:val="20"/>
                <w:lang w:val="en-GB"/>
              </w:rPr>
              <w:t>Need assessment of sub-sector human resources for climate change adaptation and mitigation</w:t>
            </w:r>
          </w:p>
        </w:tc>
        <w:tc>
          <w:tcPr>
            <w:tcW w:w="2462" w:type="dxa"/>
            <w:shd w:val="clear" w:color="auto" w:fill="DAEEF3" w:themeFill="accent5" w:themeFillTint="33"/>
          </w:tcPr>
          <w:p w:rsidR="003529C9" w:rsidRPr="001F6A97" w:rsidRDefault="003529C9" w:rsidP="003F7433">
            <w:pPr>
              <w:rPr>
                <w:color w:val="000000" w:themeColor="text1"/>
                <w:sz w:val="20"/>
                <w:lang w:val="en-GB"/>
              </w:rPr>
            </w:pPr>
            <w:r w:rsidRPr="001F6A97">
              <w:rPr>
                <w:sz w:val="20"/>
                <w:lang w:val="en-GB"/>
              </w:rPr>
              <w:t>Capacity building programme of city, town and union council officials in pilot areas on climate change mitigation strategies</w:t>
            </w:r>
          </w:p>
        </w:tc>
        <w:tc>
          <w:tcPr>
            <w:tcW w:w="2462" w:type="dxa"/>
            <w:shd w:val="clear" w:color="auto" w:fill="EAF1DD" w:themeFill="accent3" w:themeFillTint="33"/>
          </w:tcPr>
          <w:p w:rsidR="003529C9" w:rsidRPr="001F6A97" w:rsidRDefault="003529C9" w:rsidP="003F7433">
            <w:pPr>
              <w:rPr>
                <w:color w:val="000000" w:themeColor="text1"/>
                <w:sz w:val="20"/>
                <w:lang w:val="en-GB"/>
              </w:rPr>
            </w:pPr>
            <w:r w:rsidRPr="001F6A97">
              <w:rPr>
                <w:sz w:val="20"/>
                <w:lang w:val="en-GB"/>
              </w:rPr>
              <w:t>Capacity building programme of city, town and union council officials on climate change mitigation strategies extended to other areas</w:t>
            </w:r>
          </w:p>
        </w:tc>
      </w:tr>
      <w:tr w:rsidR="009A176F" w:rsidRPr="001F6A97" w:rsidTr="00485D0E">
        <w:tc>
          <w:tcPr>
            <w:tcW w:w="2462" w:type="dxa"/>
            <w:shd w:val="clear" w:color="auto" w:fill="FDE9D9" w:themeFill="accent6" w:themeFillTint="33"/>
          </w:tcPr>
          <w:p w:rsidR="009A176F" w:rsidRPr="001F6A97" w:rsidRDefault="009A176F" w:rsidP="009A176F">
            <w:pPr>
              <w:rPr>
                <w:sz w:val="20"/>
                <w:lang w:val="en-GB"/>
              </w:rPr>
            </w:pPr>
            <w:r w:rsidRPr="001F6A97">
              <w:rPr>
                <w:sz w:val="20"/>
                <w:lang w:val="en-GB"/>
              </w:rPr>
              <w:t>Rainwater harvesting systems implemented in pilot areas</w:t>
            </w:r>
          </w:p>
        </w:tc>
        <w:tc>
          <w:tcPr>
            <w:tcW w:w="2462" w:type="dxa"/>
            <w:shd w:val="clear" w:color="auto" w:fill="EEECE1" w:themeFill="background2"/>
          </w:tcPr>
          <w:p w:rsidR="009A176F" w:rsidRPr="001F6A97" w:rsidRDefault="009A176F" w:rsidP="001944C5">
            <w:pPr>
              <w:rPr>
                <w:sz w:val="20"/>
                <w:lang w:val="en-GB"/>
              </w:rPr>
            </w:pPr>
            <w:r w:rsidRPr="001F6A97">
              <w:rPr>
                <w:sz w:val="20"/>
                <w:lang w:val="en-GB"/>
              </w:rPr>
              <w:t>Rainwater harvesting pilot projects evaluated and plan to extend to other feasible cities developed</w:t>
            </w:r>
          </w:p>
        </w:tc>
        <w:tc>
          <w:tcPr>
            <w:tcW w:w="2462" w:type="dxa"/>
            <w:shd w:val="clear" w:color="auto" w:fill="DAEEF3" w:themeFill="accent5" w:themeFillTint="33"/>
          </w:tcPr>
          <w:p w:rsidR="009A176F" w:rsidRPr="001F6A97" w:rsidRDefault="009A176F" w:rsidP="004D1AE7">
            <w:pPr>
              <w:rPr>
                <w:sz w:val="20"/>
                <w:lang w:val="en-GB"/>
              </w:rPr>
            </w:pPr>
            <w:r w:rsidRPr="001F6A97">
              <w:rPr>
                <w:sz w:val="20"/>
                <w:lang w:val="en-GB"/>
              </w:rPr>
              <w:t xml:space="preserve">In participating </w:t>
            </w:r>
            <w:r w:rsidR="004D1AE7" w:rsidRPr="001F6A97">
              <w:rPr>
                <w:sz w:val="20"/>
                <w:lang w:val="en-GB"/>
              </w:rPr>
              <w:t>pilot areas</w:t>
            </w:r>
            <w:r w:rsidRPr="001F6A97">
              <w:rPr>
                <w:sz w:val="20"/>
                <w:lang w:val="en-GB"/>
              </w:rPr>
              <w:t>, rainwater harvesting provides at least 10% of water used for non-domestic municipal services and horticulture</w:t>
            </w:r>
          </w:p>
        </w:tc>
        <w:tc>
          <w:tcPr>
            <w:tcW w:w="2462" w:type="dxa"/>
            <w:shd w:val="clear" w:color="auto" w:fill="EAF1DD" w:themeFill="accent3" w:themeFillTint="33"/>
          </w:tcPr>
          <w:p w:rsidR="009A176F" w:rsidRPr="001F6A97" w:rsidRDefault="004D1AE7" w:rsidP="003F7433">
            <w:pPr>
              <w:rPr>
                <w:sz w:val="20"/>
                <w:lang w:val="en-GB"/>
              </w:rPr>
            </w:pPr>
            <w:r w:rsidRPr="001F6A97">
              <w:rPr>
                <w:sz w:val="20"/>
                <w:lang w:val="en-GB"/>
              </w:rPr>
              <w:t>In participating pilot areas, rainwater harvesting provides at least 30% of water used for non-domestic municipal services and horticulture</w:t>
            </w:r>
          </w:p>
        </w:tc>
      </w:tr>
    </w:tbl>
    <w:p w:rsidR="006A770F" w:rsidRPr="001F6A97" w:rsidRDefault="006A770F" w:rsidP="00D04FB4">
      <w:pPr>
        <w:jc w:val="both"/>
        <w:rPr>
          <w:color w:val="000000" w:themeColor="text1"/>
          <w:lang w:val="en-GB"/>
        </w:rPr>
      </w:pPr>
    </w:p>
    <w:p w:rsidR="00F75DD7" w:rsidRPr="001F6A97" w:rsidRDefault="00F75DD7" w:rsidP="00D04FB4">
      <w:pPr>
        <w:jc w:val="both"/>
        <w:rPr>
          <w:color w:val="000000" w:themeColor="text1"/>
          <w:lang w:val="en-GB"/>
        </w:rPr>
      </w:pPr>
    </w:p>
    <w:p w:rsidR="004455BC" w:rsidRPr="001F6A97" w:rsidRDefault="004455BC" w:rsidP="00D04FB4">
      <w:pPr>
        <w:jc w:val="both"/>
        <w:rPr>
          <w:color w:val="000000" w:themeColor="text1"/>
          <w:lang w:val="en-GB"/>
        </w:rPr>
      </w:pPr>
    </w:p>
    <w:p w:rsidR="00E136E6" w:rsidRPr="001F6A97" w:rsidRDefault="006A770F" w:rsidP="00DF60A5">
      <w:pPr>
        <w:pStyle w:val="Heading1"/>
        <w:spacing w:before="0"/>
        <w:rPr>
          <w:color w:val="059AD8"/>
          <w:sz w:val="44"/>
          <w:lang w:val="en-GB"/>
        </w:rPr>
      </w:pPr>
      <w:r w:rsidRPr="001F6A97">
        <w:rPr>
          <w:color w:val="000000" w:themeColor="text1"/>
          <w:lang w:val="en-GB"/>
        </w:rPr>
        <w:br w:type="column"/>
      </w:r>
      <w:bookmarkStart w:id="106" w:name="_Toc476076325"/>
      <w:r w:rsidR="00DF60A5" w:rsidRPr="001F6A97">
        <w:rPr>
          <w:color w:val="059AD8"/>
          <w:sz w:val="44"/>
          <w:lang w:val="en-GB"/>
        </w:rPr>
        <w:t>WATER SUPPLY</w:t>
      </w:r>
      <w:bookmarkEnd w:id="106"/>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pStyle w:val="Heading2"/>
        <w:spacing w:before="0" w:after="0"/>
        <w:rPr>
          <w:rFonts w:asciiTheme="majorHAnsi" w:hAnsiTheme="majorHAnsi"/>
          <w:color w:val="059AD8"/>
          <w:sz w:val="36"/>
          <w:lang w:val="en-GB"/>
        </w:rPr>
      </w:pPr>
      <w:bookmarkStart w:id="107" w:name="_Toc289972895"/>
      <w:bookmarkStart w:id="108" w:name="_Toc476076326"/>
      <w:r w:rsidRPr="001F6A97">
        <w:rPr>
          <w:rFonts w:asciiTheme="majorHAnsi" w:hAnsiTheme="majorHAnsi"/>
          <w:color w:val="059AD8"/>
          <w:sz w:val="36"/>
          <w:lang w:val="en-GB"/>
        </w:rPr>
        <w:t>Urban Water Supply</w:t>
      </w:r>
      <w:bookmarkEnd w:id="107"/>
      <w:bookmarkEnd w:id="108"/>
    </w:p>
    <w:p w:rsidR="00F5064F" w:rsidRPr="001F6A97" w:rsidRDefault="00F5064F" w:rsidP="00F5064F">
      <w:pPr>
        <w:jc w:val="both"/>
        <w:rPr>
          <w:color w:val="000000" w:themeColor="text1"/>
          <w:lang w:val="en-GB"/>
        </w:rPr>
      </w:pPr>
    </w:p>
    <w:p w:rsidR="00F5064F" w:rsidRPr="001F6A97" w:rsidRDefault="00F5064F" w:rsidP="00F5064F">
      <w:pPr>
        <w:jc w:val="both"/>
        <w:rPr>
          <w:b/>
          <w:color w:val="059AD8"/>
          <w:sz w:val="28"/>
          <w:lang w:val="en-GB"/>
        </w:rPr>
      </w:pPr>
      <w:r w:rsidRPr="001F6A97">
        <w:rPr>
          <w:b/>
          <w:color w:val="059AD8"/>
          <w:sz w:val="28"/>
          <w:lang w:val="en-GB"/>
        </w:rPr>
        <w:t>Coverage</w:t>
      </w:r>
    </w:p>
    <w:p w:rsidR="00F5064F" w:rsidRPr="001F6A97" w:rsidRDefault="00F5064F" w:rsidP="00F5064F">
      <w:pPr>
        <w:jc w:val="both"/>
        <w:rPr>
          <w:color w:val="000000" w:themeColor="text1"/>
          <w:lang w:val="en-GB"/>
        </w:rPr>
      </w:pPr>
    </w:p>
    <w:p w:rsidR="00F5064F" w:rsidRPr="001F6A97" w:rsidRDefault="007831B0" w:rsidP="00F5064F">
      <w:pPr>
        <w:jc w:val="both"/>
        <w:rPr>
          <w:color w:val="000000" w:themeColor="text1"/>
          <w:lang w:val="en-GB"/>
        </w:rPr>
      </w:pPr>
      <w:r w:rsidRPr="001F6A97">
        <w:rPr>
          <w:color w:val="000000" w:themeColor="text1"/>
          <w:lang w:val="en-GB"/>
        </w:rPr>
        <w:t>The recent PSLM 2014</w:t>
      </w:r>
      <w:r w:rsidR="00F5064F" w:rsidRPr="001F6A97">
        <w:rPr>
          <w:color w:val="000000" w:themeColor="text1"/>
          <w:lang w:val="en-GB"/>
        </w:rPr>
        <w:t>-1</w:t>
      </w:r>
      <w:r w:rsidRPr="001F6A97">
        <w:rPr>
          <w:color w:val="000000" w:themeColor="text1"/>
          <w:lang w:val="en-GB"/>
        </w:rPr>
        <w:t>5</w:t>
      </w:r>
      <w:r w:rsidR="00F5064F" w:rsidRPr="001F6A97">
        <w:rPr>
          <w:rStyle w:val="FootnoteReference"/>
          <w:color w:val="000000" w:themeColor="text1"/>
          <w:lang w:val="en-GB"/>
        </w:rPr>
        <w:footnoteReference w:id="72"/>
      </w:r>
      <w:r w:rsidR="00F5064F" w:rsidRPr="001F6A97">
        <w:rPr>
          <w:color w:val="000000" w:themeColor="text1"/>
          <w:lang w:val="en-GB"/>
        </w:rPr>
        <w:t xml:space="preserve"> survey shows that tap water (</w:t>
      </w:r>
      <w:r w:rsidRPr="001F6A97">
        <w:rPr>
          <w:color w:val="000000" w:themeColor="text1"/>
          <w:lang w:val="en-GB"/>
        </w:rPr>
        <w:t>69</w:t>
      </w:r>
      <w:r w:rsidR="00F5064F" w:rsidRPr="001F6A97">
        <w:rPr>
          <w:color w:val="000000" w:themeColor="text1"/>
          <w:lang w:val="en-GB"/>
        </w:rPr>
        <w:t xml:space="preserve">%) is the prominent source of drinking water supply in </w:t>
      </w:r>
      <w:r w:rsidR="00E00E4F" w:rsidRPr="001F6A97">
        <w:rPr>
          <w:color w:val="000000" w:themeColor="text1"/>
          <w:lang w:val="en-GB"/>
        </w:rPr>
        <w:t xml:space="preserve">households </w:t>
      </w:r>
      <w:r w:rsidR="00F5064F" w:rsidRPr="001F6A97">
        <w:rPr>
          <w:color w:val="000000" w:themeColor="text1"/>
          <w:lang w:val="en-GB"/>
        </w:rPr>
        <w:t>urban</w:t>
      </w:r>
      <w:r w:rsidR="001F61B7" w:rsidRPr="001F6A97">
        <w:rPr>
          <w:color w:val="000000" w:themeColor="text1"/>
          <w:lang w:val="en-GB"/>
        </w:rPr>
        <w:t xml:space="preserve"> ar</w:t>
      </w:r>
      <w:r w:rsidRPr="001F6A97">
        <w:rPr>
          <w:color w:val="000000" w:themeColor="text1"/>
          <w:lang w:val="en-GB"/>
        </w:rPr>
        <w:t>eas followed by motor pump (11</w:t>
      </w:r>
      <w:r w:rsidR="00F5064F" w:rsidRPr="001F6A97">
        <w:rPr>
          <w:color w:val="000000" w:themeColor="text1"/>
          <w:lang w:val="en-GB"/>
        </w:rPr>
        <w:t>%) (</w:t>
      </w:r>
      <w:r w:rsidR="001169AE" w:rsidRPr="001F6A97">
        <w:rPr>
          <w:b/>
          <w:color w:val="059AD8"/>
          <w:lang w:val="en-GB"/>
        </w:rPr>
        <w:t>Fig 1</w:t>
      </w:r>
      <w:r w:rsidR="00311222" w:rsidRPr="001F6A97">
        <w:rPr>
          <w:b/>
          <w:color w:val="059AD8"/>
          <w:lang w:val="en-GB"/>
        </w:rPr>
        <w:t>1</w:t>
      </w:r>
      <w:r w:rsidR="00F5064F" w:rsidRPr="001F6A97">
        <w:rPr>
          <w:color w:val="000000" w:themeColor="text1"/>
          <w:lang w:val="en-GB"/>
        </w:rPr>
        <w:t>).</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pStyle w:val="Caption"/>
        <w:rPr>
          <w:rFonts w:ascii="Calibri" w:hAnsi="Calibri"/>
          <w:color w:val="059AD8"/>
          <w:sz w:val="24"/>
          <w:lang w:val="en-GB"/>
        </w:rPr>
      </w:pPr>
      <w:bookmarkStart w:id="109" w:name="_Toc289973094"/>
      <w:bookmarkStart w:id="110" w:name="_Toc47077615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Sources of urban water supply in </w:t>
      </w:r>
      <w:r w:rsidR="001F61B7" w:rsidRPr="001F6A97">
        <w:rPr>
          <w:rFonts w:ascii="Calibri" w:hAnsi="Calibri"/>
          <w:color w:val="059AD8"/>
          <w:sz w:val="24"/>
          <w:lang w:val="en-GB"/>
        </w:rPr>
        <w:t>Sindh</w:t>
      </w:r>
      <w:r w:rsidR="007831B0" w:rsidRPr="001F6A97">
        <w:rPr>
          <w:rFonts w:ascii="Calibri" w:hAnsi="Calibri"/>
          <w:color w:val="059AD8"/>
          <w:sz w:val="24"/>
          <w:lang w:val="en-GB"/>
        </w:rPr>
        <w:t xml:space="preserve"> (PSLM 2014-15</w:t>
      </w:r>
      <w:r w:rsidRPr="001F6A97">
        <w:rPr>
          <w:rFonts w:ascii="Calibri" w:hAnsi="Calibri"/>
          <w:color w:val="059AD8"/>
          <w:sz w:val="24"/>
          <w:lang w:val="en-GB"/>
        </w:rPr>
        <w:t>)</w:t>
      </w:r>
      <w:bookmarkEnd w:id="109"/>
      <w:bookmarkEnd w:id="110"/>
    </w:p>
    <w:p w:rsidR="00F5064F" w:rsidRPr="001F6A97" w:rsidRDefault="00733288" w:rsidP="00F5064F">
      <w:pPr>
        <w:jc w:val="both"/>
        <w:rPr>
          <w:color w:val="000000" w:themeColor="text1"/>
          <w:lang w:val="en-GB"/>
        </w:rPr>
      </w:pPr>
      <w:r w:rsidRPr="001F6A97">
        <w:rPr>
          <w:noProof/>
          <w:color w:val="000000" w:themeColor="text1"/>
        </w:rPr>
        <w:drawing>
          <wp:inline distT="0" distB="0" distL="0" distR="0">
            <wp:extent cx="5649521" cy="33604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649521" cy="3360419"/>
                    </a:xfrm>
                    <a:prstGeom prst="rect">
                      <a:avLst/>
                    </a:prstGeom>
                  </pic:spPr>
                </pic:pic>
              </a:graphicData>
            </a:graphic>
          </wp:inline>
        </w:drawing>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sz w:val="18"/>
          <w:lang w:val="en-GB"/>
        </w:rPr>
      </w:pPr>
      <w:r w:rsidRPr="001F6A97">
        <w:rPr>
          <w:color w:val="000000" w:themeColor="text1"/>
          <w:sz w:val="18"/>
          <w:lang w:val="en-GB"/>
        </w:rPr>
        <w:t>(Source: Pakistan Social and Living St</w:t>
      </w:r>
      <w:r w:rsidR="007831B0" w:rsidRPr="001F6A97">
        <w:rPr>
          <w:color w:val="000000" w:themeColor="text1"/>
          <w:sz w:val="18"/>
          <w:lang w:val="en-GB"/>
        </w:rPr>
        <w:t>andards Measurement Survey, 2014-15</w:t>
      </w:r>
      <w:r w:rsidRPr="001F6A97">
        <w:rPr>
          <w:color w:val="000000" w:themeColor="text1"/>
          <w:sz w:val="18"/>
          <w:lang w:val="en-GB"/>
        </w:rPr>
        <w:t>)</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r w:rsidRPr="001F6A97">
        <w:rPr>
          <w:b/>
          <w:color w:val="059AD8"/>
          <w:lang w:val="en-GB"/>
        </w:rPr>
        <w:t>Fig</w:t>
      </w:r>
      <w:r w:rsidR="00E00E4F" w:rsidRPr="001F6A97">
        <w:rPr>
          <w:b/>
          <w:color w:val="059AD8"/>
          <w:lang w:val="en-GB"/>
        </w:rPr>
        <w:t>ure</w:t>
      </w:r>
      <w:r w:rsidR="001169AE" w:rsidRPr="001F6A97">
        <w:rPr>
          <w:b/>
          <w:color w:val="059AD8"/>
          <w:lang w:val="en-GB"/>
        </w:rPr>
        <w:t>1</w:t>
      </w:r>
      <w:r w:rsidR="001F61B7" w:rsidRPr="001F6A97">
        <w:rPr>
          <w:b/>
          <w:color w:val="059AD8"/>
          <w:lang w:val="en-GB"/>
        </w:rPr>
        <w:t>2</w:t>
      </w:r>
      <w:r w:rsidRPr="001F6A97">
        <w:rPr>
          <w:color w:val="000000" w:themeColor="text1"/>
          <w:lang w:val="en-GB"/>
        </w:rPr>
        <w:t xml:space="preserve">shows that </w:t>
      </w:r>
      <w:r w:rsidR="00E814C1" w:rsidRPr="001F6A97">
        <w:rPr>
          <w:color w:val="000000" w:themeColor="text1"/>
          <w:lang w:val="en-GB"/>
        </w:rPr>
        <w:t>Karachi</w:t>
      </w:r>
      <w:r w:rsidRPr="001F6A97">
        <w:rPr>
          <w:color w:val="000000" w:themeColor="text1"/>
          <w:lang w:val="en-GB"/>
        </w:rPr>
        <w:t xml:space="preserve">, </w:t>
      </w:r>
      <w:r w:rsidR="00E814C1" w:rsidRPr="001F6A97">
        <w:rPr>
          <w:color w:val="000000" w:themeColor="text1"/>
          <w:lang w:val="en-GB"/>
        </w:rPr>
        <w:t>Mirpur Khas</w:t>
      </w:r>
      <w:r w:rsidR="001C1778" w:rsidRPr="001F6A97">
        <w:rPr>
          <w:color w:val="000000" w:themeColor="text1"/>
          <w:lang w:val="en-GB"/>
        </w:rPr>
        <w:t xml:space="preserve">and Hyderabad </w:t>
      </w:r>
      <w:r w:rsidRPr="001F6A97">
        <w:rPr>
          <w:color w:val="000000" w:themeColor="text1"/>
          <w:lang w:val="en-GB"/>
        </w:rPr>
        <w:t xml:space="preserve">had the highest percentages of tap water at </w:t>
      </w:r>
      <w:r w:rsidR="001C1778" w:rsidRPr="001F6A97">
        <w:rPr>
          <w:color w:val="000000" w:themeColor="text1"/>
          <w:lang w:val="en-GB"/>
        </w:rPr>
        <w:t>85</w:t>
      </w:r>
      <w:r w:rsidR="00E814C1" w:rsidRPr="001F6A97">
        <w:rPr>
          <w:color w:val="000000" w:themeColor="text1"/>
          <w:lang w:val="en-GB"/>
        </w:rPr>
        <w:t xml:space="preserve">%, 79.0% </w:t>
      </w:r>
      <w:r w:rsidR="001C1778" w:rsidRPr="001F6A97">
        <w:rPr>
          <w:color w:val="000000" w:themeColor="text1"/>
          <w:lang w:val="en-GB"/>
        </w:rPr>
        <w:t xml:space="preserve">and 72% </w:t>
      </w:r>
      <w:r w:rsidR="007F7818" w:rsidRPr="001F6A97">
        <w:rPr>
          <w:color w:val="000000" w:themeColor="text1"/>
          <w:lang w:val="en-GB"/>
        </w:rPr>
        <w:t xml:space="preserve">households </w:t>
      </w:r>
      <w:r w:rsidR="00E814C1" w:rsidRPr="001F6A97">
        <w:rPr>
          <w:color w:val="000000" w:themeColor="text1"/>
          <w:lang w:val="en-GB"/>
        </w:rPr>
        <w:t>respectively</w:t>
      </w:r>
      <w:r w:rsidRPr="001F6A97">
        <w:rPr>
          <w:color w:val="000000" w:themeColor="text1"/>
          <w:lang w:val="en-GB"/>
        </w:rPr>
        <w:t xml:space="preserve">. The lowest rates for tap water were found in </w:t>
      </w:r>
      <w:r w:rsidR="001C1778" w:rsidRPr="001F6A97">
        <w:rPr>
          <w:color w:val="000000" w:themeColor="text1"/>
          <w:lang w:val="en-GB"/>
        </w:rPr>
        <w:t>Naushahro Feroze (0</w:t>
      </w:r>
      <w:r w:rsidR="00E814C1" w:rsidRPr="001F6A97">
        <w:rPr>
          <w:color w:val="000000" w:themeColor="text1"/>
          <w:lang w:val="en-GB"/>
        </w:rPr>
        <w:t>%)</w:t>
      </w:r>
      <w:r w:rsidRPr="001F6A97">
        <w:rPr>
          <w:color w:val="000000" w:themeColor="text1"/>
          <w:lang w:val="en-GB"/>
        </w:rPr>
        <w:t xml:space="preserve">, </w:t>
      </w:r>
      <w:r w:rsidR="001C1778" w:rsidRPr="001F6A97">
        <w:rPr>
          <w:color w:val="000000" w:themeColor="text1"/>
          <w:lang w:val="en-GB"/>
        </w:rPr>
        <w:t>Larkana (1%), Shikarpur (3</w:t>
      </w:r>
      <w:r w:rsidR="00E814C1" w:rsidRPr="001F6A97">
        <w:rPr>
          <w:color w:val="000000" w:themeColor="text1"/>
          <w:lang w:val="en-GB"/>
        </w:rPr>
        <w:t xml:space="preserve">%)and </w:t>
      </w:r>
      <w:r w:rsidR="001C1778" w:rsidRPr="001F6A97">
        <w:rPr>
          <w:color w:val="000000" w:themeColor="text1"/>
          <w:lang w:val="en-GB"/>
        </w:rPr>
        <w:t>Jacobabad (4</w:t>
      </w:r>
      <w:r w:rsidR="00E814C1" w:rsidRPr="001F6A97">
        <w:rPr>
          <w:color w:val="000000" w:themeColor="text1"/>
          <w:lang w:val="en-GB"/>
        </w:rPr>
        <w:t>%).</w:t>
      </w:r>
      <w:r w:rsidR="00E00E4F" w:rsidRPr="001F6A97">
        <w:rPr>
          <w:color w:val="000000" w:themeColor="text1"/>
          <w:lang w:val="en-GB"/>
        </w:rPr>
        <w:t xml:space="preserve"> High rates of tanker/truck or vendor were found in Jacobabad (84.7%), Shahdadkot (26.9%), Karachi (9.8%) and Thatta (9.7%).</w:t>
      </w:r>
      <w:r w:rsidR="007F7818" w:rsidRPr="001F6A97">
        <w:rPr>
          <w:color w:val="000000" w:themeColor="text1"/>
          <w:lang w:val="en-GB"/>
        </w:rPr>
        <w:t xml:space="preserve"> The highest u</w:t>
      </w:r>
      <w:r w:rsidR="003F7941" w:rsidRPr="001F6A97">
        <w:rPr>
          <w:color w:val="000000" w:themeColor="text1"/>
          <w:lang w:val="en-GB"/>
        </w:rPr>
        <w:t>se of open well was found in Tha</w:t>
      </w:r>
      <w:r w:rsidR="007F7818" w:rsidRPr="001F6A97">
        <w:rPr>
          <w:color w:val="000000" w:themeColor="text1"/>
          <w:lang w:val="en-GB"/>
        </w:rPr>
        <w:t>rparkar (17.3%).</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r w:rsidRPr="001F6A97">
        <w:rPr>
          <w:color w:val="000000" w:themeColor="text1"/>
          <w:lang w:val="en-GB"/>
        </w:rPr>
        <w:br w:type="column"/>
      </w:r>
    </w:p>
    <w:p w:rsidR="00F5064F" w:rsidRPr="001F6A97" w:rsidRDefault="00F5064F" w:rsidP="00F5064F">
      <w:pPr>
        <w:pStyle w:val="Caption"/>
        <w:rPr>
          <w:rFonts w:ascii="Calibri" w:hAnsi="Calibri"/>
          <w:color w:val="059AD8"/>
          <w:sz w:val="24"/>
          <w:lang w:val="en-GB"/>
        </w:rPr>
      </w:pPr>
      <w:bookmarkStart w:id="111" w:name="_Toc289973095"/>
      <w:bookmarkStart w:id="112" w:name="_Toc47077615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District wise distribution of improved drinking water </w:t>
      </w:r>
      <w:r w:rsidR="0027461E" w:rsidRPr="001F6A97">
        <w:rPr>
          <w:rFonts w:ascii="Calibri" w:hAnsi="Calibri"/>
          <w:color w:val="059AD8"/>
          <w:sz w:val="24"/>
          <w:lang w:val="en-GB"/>
        </w:rPr>
        <w:t>source in urban areas (PSLM 2014-15</w:t>
      </w:r>
      <w:r w:rsidRPr="001F6A97">
        <w:rPr>
          <w:rFonts w:ascii="Calibri" w:hAnsi="Calibri"/>
          <w:color w:val="059AD8"/>
          <w:sz w:val="24"/>
          <w:lang w:val="en-GB"/>
        </w:rPr>
        <w:t>)</w:t>
      </w:r>
      <w:bookmarkEnd w:id="111"/>
      <w:bookmarkEnd w:id="112"/>
    </w:p>
    <w:p w:rsidR="00F5064F" w:rsidRPr="001F6A97" w:rsidRDefault="00733288" w:rsidP="00F5064F">
      <w:pPr>
        <w:jc w:val="both"/>
        <w:rPr>
          <w:color w:val="000000" w:themeColor="text1"/>
          <w:lang w:val="en-GB"/>
        </w:rPr>
      </w:pPr>
      <w:r w:rsidRPr="001F6A97">
        <w:rPr>
          <w:noProof/>
          <w:color w:val="000000" w:themeColor="text1"/>
        </w:rPr>
        <w:drawing>
          <wp:inline distT="0" distB="0" distL="0" distR="0">
            <wp:extent cx="6108397" cy="49364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8397" cy="4936489"/>
                    </a:xfrm>
                    <a:prstGeom prst="rect">
                      <a:avLst/>
                    </a:prstGeom>
                  </pic:spPr>
                </pic:pic>
              </a:graphicData>
            </a:graphic>
          </wp:inline>
        </w:drawing>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sz w:val="18"/>
          <w:lang w:val="en-GB"/>
        </w:rPr>
      </w:pPr>
      <w:r w:rsidRPr="001F6A97">
        <w:rPr>
          <w:color w:val="000000" w:themeColor="text1"/>
          <w:sz w:val="18"/>
          <w:lang w:val="en-GB"/>
        </w:rPr>
        <w:t>(Source: Pakistan Social and Living St</w:t>
      </w:r>
      <w:r w:rsidR="001C1778" w:rsidRPr="001F6A97">
        <w:rPr>
          <w:color w:val="000000" w:themeColor="text1"/>
          <w:sz w:val="18"/>
          <w:lang w:val="en-GB"/>
        </w:rPr>
        <w:t>andards Measurement Survey, 2014-15</w:t>
      </w:r>
      <w:r w:rsidRPr="001F6A97">
        <w:rPr>
          <w:color w:val="000000" w:themeColor="text1"/>
          <w:sz w:val="18"/>
          <w:lang w:val="en-GB"/>
        </w:rPr>
        <w:t>)</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r w:rsidRPr="001F6A97">
        <w:rPr>
          <w:color w:val="000000" w:themeColor="text1"/>
          <w:lang w:val="en-GB"/>
        </w:rPr>
        <w:t>The Multiple Indicator Cluster Survey (MICS) 201</w:t>
      </w:r>
      <w:r w:rsidR="00E814C1" w:rsidRPr="001F6A97">
        <w:rPr>
          <w:color w:val="000000" w:themeColor="text1"/>
          <w:lang w:val="en-GB"/>
        </w:rPr>
        <w:t>4</w:t>
      </w:r>
      <w:r w:rsidRPr="001F6A97">
        <w:rPr>
          <w:rStyle w:val="FootnoteReference"/>
          <w:color w:val="000000" w:themeColor="text1"/>
          <w:lang w:val="en-GB"/>
        </w:rPr>
        <w:footnoteReference w:id="73"/>
      </w:r>
      <w:r w:rsidRPr="001F6A97">
        <w:rPr>
          <w:color w:val="000000" w:themeColor="text1"/>
          <w:lang w:val="en-GB"/>
        </w:rPr>
        <w:t xml:space="preserve"> of </w:t>
      </w:r>
      <w:r w:rsidR="00E814C1" w:rsidRPr="001F6A97">
        <w:rPr>
          <w:color w:val="000000" w:themeColor="text1"/>
          <w:lang w:val="en-GB"/>
        </w:rPr>
        <w:t>Sindhindicate</w:t>
      </w:r>
      <w:r w:rsidR="00F01832" w:rsidRPr="001F6A97">
        <w:rPr>
          <w:color w:val="000000" w:themeColor="text1"/>
          <w:lang w:val="en-GB"/>
        </w:rPr>
        <w:t>s</w:t>
      </w:r>
      <w:r w:rsidR="00E814C1" w:rsidRPr="001F6A97">
        <w:rPr>
          <w:color w:val="000000" w:themeColor="text1"/>
          <w:lang w:val="en-GB"/>
        </w:rPr>
        <w:t xml:space="preserve"> that </w:t>
      </w:r>
      <w:r w:rsidR="00164F26" w:rsidRPr="001F6A97">
        <w:rPr>
          <w:color w:val="000000" w:themeColor="text1"/>
          <w:lang w:val="en-GB"/>
        </w:rPr>
        <w:t xml:space="preserve">overall </w:t>
      </w:r>
      <w:r w:rsidR="00E814C1" w:rsidRPr="001F6A97">
        <w:rPr>
          <w:color w:val="000000" w:themeColor="text1"/>
          <w:lang w:val="en-GB"/>
        </w:rPr>
        <w:t>90.5% of household members use an improved</w:t>
      </w:r>
      <w:r w:rsidR="003478EF" w:rsidRPr="001F6A97">
        <w:rPr>
          <w:rStyle w:val="FootnoteReference"/>
          <w:color w:val="000000" w:themeColor="text1"/>
          <w:lang w:val="en-GB"/>
        </w:rPr>
        <w:footnoteReference w:id="74"/>
      </w:r>
      <w:r w:rsidR="00E814C1" w:rsidRPr="001F6A97">
        <w:rPr>
          <w:color w:val="000000" w:themeColor="text1"/>
          <w:lang w:val="en-GB"/>
        </w:rPr>
        <w:t xml:space="preserve"> source of drinking water, while 12.8% of household members in households using unimproved drinking water use an appropriate water treatment method.</w:t>
      </w:r>
      <w:r w:rsidR="00544774" w:rsidRPr="001F6A97">
        <w:rPr>
          <w:color w:val="000000" w:themeColor="text1"/>
          <w:lang w:val="en-GB"/>
        </w:rPr>
        <w:t xml:space="preserve"> About 90% of urban and 91% of rural household members use an improved drinking water source.</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01832" w:rsidRPr="001F6A97" w:rsidRDefault="00F01832" w:rsidP="00F5064F">
      <w:pPr>
        <w:jc w:val="both"/>
        <w:rPr>
          <w:color w:val="000000" w:themeColor="text1"/>
          <w:lang w:val="en-GB"/>
        </w:rPr>
      </w:pPr>
      <w:r w:rsidRPr="001F6A97">
        <w:rPr>
          <w:color w:val="000000" w:themeColor="text1"/>
          <w:lang w:val="en-GB"/>
        </w:rPr>
        <w:br w:type="page"/>
      </w:r>
      <w:r w:rsidR="00381EA8" w:rsidRPr="001F6A97">
        <w:rPr>
          <w:b/>
          <w:color w:val="059AD8"/>
          <w:lang w:val="en-GB"/>
        </w:rPr>
        <w:t>Figure 13</w:t>
      </w:r>
      <w:r w:rsidR="00381EA8" w:rsidRPr="001F6A97">
        <w:rPr>
          <w:color w:val="000000" w:themeColor="text1"/>
          <w:lang w:val="en-GB"/>
        </w:rPr>
        <w:t xml:space="preserve"> shows that piped water into dwelling is found mostly in Karachi division (65.0%), followed by Hyderabad (20.0%) and Mirpur Khas (15.1%) divisions. The rest of Sindh indicates a high use of water from a protected well with highest rates found in </w:t>
      </w:r>
      <w:r w:rsidR="00980BE6" w:rsidRPr="001F6A97">
        <w:rPr>
          <w:color w:val="000000" w:themeColor="text1"/>
          <w:lang w:val="en-GB"/>
        </w:rPr>
        <w:t>Larkana division (86.3%) and Sukkur division (77.3%).</w:t>
      </w:r>
    </w:p>
    <w:p w:rsidR="00980BE6" w:rsidRPr="001F6A97" w:rsidRDefault="00980BE6" w:rsidP="00F5064F">
      <w:pPr>
        <w:jc w:val="both"/>
        <w:rPr>
          <w:color w:val="000000" w:themeColor="text1"/>
          <w:lang w:val="en-GB"/>
        </w:rPr>
      </w:pPr>
    </w:p>
    <w:p w:rsidR="00980BE6" w:rsidRPr="001F6A97" w:rsidRDefault="00980BE6" w:rsidP="00F5064F">
      <w:pPr>
        <w:jc w:val="both"/>
        <w:rPr>
          <w:color w:val="000000" w:themeColor="text1"/>
          <w:lang w:val="en-GB"/>
        </w:rPr>
      </w:pPr>
      <w:r w:rsidRPr="001F6A97">
        <w:rPr>
          <w:b/>
          <w:color w:val="059AD8"/>
          <w:lang w:val="en-GB"/>
        </w:rPr>
        <w:t>Figure 14</w:t>
      </w:r>
      <w:r w:rsidRPr="001F6A97">
        <w:rPr>
          <w:color w:val="000000" w:themeColor="text1"/>
          <w:lang w:val="en-GB"/>
        </w:rPr>
        <w:t xml:space="preserve"> illustrates a similar picture at district level in Karachi, Hyderabad and Mirpur Khas divisions.</w:t>
      </w:r>
    </w:p>
    <w:p w:rsidR="00F01832" w:rsidRPr="001F6A97" w:rsidRDefault="00F01832" w:rsidP="00F5064F">
      <w:pPr>
        <w:jc w:val="both"/>
        <w:rPr>
          <w:color w:val="000000" w:themeColor="text1"/>
          <w:lang w:val="en-GB"/>
        </w:rPr>
      </w:pPr>
    </w:p>
    <w:p w:rsidR="00B274AD" w:rsidRPr="001F6A97" w:rsidRDefault="00B274AD" w:rsidP="00F5064F">
      <w:pPr>
        <w:jc w:val="both"/>
        <w:rPr>
          <w:color w:val="000000" w:themeColor="text1"/>
          <w:lang w:val="en-GB"/>
        </w:rPr>
      </w:pPr>
    </w:p>
    <w:p w:rsidR="00B274AD" w:rsidRPr="001F6A97" w:rsidRDefault="00466202" w:rsidP="00466202">
      <w:pPr>
        <w:pStyle w:val="Caption"/>
        <w:rPr>
          <w:rFonts w:ascii="Calibri" w:hAnsi="Calibri"/>
          <w:color w:val="059AD8"/>
          <w:sz w:val="24"/>
          <w:lang w:val="en-GB"/>
        </w:rPr>
      </w:pPr>
      <w:bookmarkStart w:id="113" w:name="_Toc47077615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Overall source of </w:t>
      </w:r>
      <w:r w:rsidR="00F01832" w:rsidRPr="001F6A97">
        <w:rPr>
          <w:rFonts w:ascii="Calibri" w:hAnsi="Calibri"/>
          <w:color w:val="059AD8"/>
          <w:sz w:val="24"/>
          <w:lang w:val="en-GB"/>
        </w:rPr>
        <w:t xml:space="preserve">improved </w:t>
      </w:r>
      <w:r w:rsidRPr="001F6A97">
        <w:rPr>
          <w:rFonts w:ascii="Calibri" w:hAnsi="Calibri"/>
          <w:color w:val="059AD8"/>
          <w:sz w:val="24"/>
          <w:lang w:val="en-GB"/>
        </w:rPr>
        <w:t>water supply by division (MICS 2014)</w:t>
      </w:r>
      <w:bookmarkEnd w:id="113"/>
    </w:p>
    <w:p w:rsidR="00B274AD" w:rsidRPr="001F6A97" w:rsidRDefault="00466202" w:rsidP="00F5064F">
      <w:pPr>
        <w:jc w:val="both"/>
        <w:rPr>
          <w:color w:val="000000" w:themeColor="text1"/>
          <w:lang w:val="en-GB"/>
        </w:rPr>
      </w:pPr>
      <w:r w:rsidRPr="001F6A97">
        <w:rPr>
          <w:noProof/>
          <w:color w:val="000000" w:themeColor="text1"/>
        </w:rPr>
        <w:drawing>
          <wp:inline distT="0" distB="0" distL="0" distR="0">
            <wp:extent cx="6116955" cy="422719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1.pn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227195"/>
                    </a:xfrm>
                    <a:prstGeom prst="rect">
                      <a:avLst/>
                    </a:prstGeom>
                  </pic:spPr>
                </pic:pic>
              </a:graphicData>
            </a:graphic>
          </wp:inline>
        </w:drawing>
      </w:r>
    </w:p>
    <w:p w:rsidR="00B274AD" w:rsidRPr="001F6A97" w:rsidRDefault="00466202" w:rsidP="00F5064F">
      <w:pPr>
        <w:jc w:val="both"/>
        <w:rPr>
          <w:color w:val="000000" w:themeColor="text1"/>
          <w:lang w:val="en-GB"/>
        </w:rPr>
      </w:pPr>
      <w:r w:rsidRPr="001F6A97">
        <w:rPr>
          <w:color w:val="000000" w:themeColor="text1"/>
          <w:sz w:val="18"/>
          <w:lang w:val="en-GB"/>
        </w:rPr>
        <w:t>(Source: Sindh Multiple Indicator Cluster Survey, 2014)</w:t>
      </w:r>
    </w:p>
    <w:p w:rsidR="00B274AD" w:rsidRPr="001F6A97" w:rsidRDefault="00B274AD" w:rsidP="00F5064F">
      <w:pPr>
        <w:jc w:val="both"/>
        <w:rPr>
          <w:color w:val="000000" w:themeColor="text1"/>
          <w:lang w:val="en-GB"/>
        </w:rPr>
      </w:pPr>
    </w:p>
    <w:p w:rsidR="00B274AD" w:rsidRPr="001F6A97" w:rsidRDefault="00B274AD" w:rsidP="00F5064F">
      <w:pPr>
        <w:jc w:val="both"/>
        <w:rPr>
          <w:color w:val="000000" w:themeColor="text1"/>
          <w:lang w:val="en-GB"/>
        </w:rPr>
      </w:pPr>
    </w:p>
    <w:p w:rsidR="001055FF" w:rsidRPr="001F6A97" w:rsidRDefault="00F01832" w:rsidP="00F5064F">
      <w:pPr>
        <w:jc w:val="both"/>
        <w:rPr>
          <w:color w:val="000000" w:themeColor="text1"/>
          <w:lang w:val="en-GB"/>
        </w:rPr>
      </w:pPr>
      <w:r w:rsidRPr="001F6A97">
        <w:rPr>
          <w:color w:val="000000" w:themeColor="text1"/>
          <w:lang w:val="en-GB"/>
        </w:rPr>
        <w:br w:type="page"/>
      </w:r>
    </w:p>
    <w:p w:rsidR="00F01832" w:rsidRPr="001F6A97" w:rsidRDefault="00F01832" w:rsidP="00F01832">
      <w:pPr>
        <w:pStyle w:val="Caption"/>
        <w:rPr>
          <w:rFonts w:ascii="Calibri" w:hAnsi="Calibri"/>
          <w:color w:val="059AD8"/>
          <w:sz w:val="24"/>
          <w:lang w:val="en-GB"/>
        </w:rPr>
      </w:pPr>
      <w:bookmarkStart w:id="114" w:name="_Toc47077615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Overall source of improved water supply by district (MICS 2014)</w:t>
      </w:r>
      <w:bookmarkEnd w:id="114"/>
    </w:p>
    <w:p w:rsidR="00F01832" w:rsidRPr="001F6A97" w:rsidRDefault="00F01832" w:rsidP="00F5064F">
      <w:pPr>
        <w:jc w:val="both"/>
        <w:rPr>
          <w:color w:val="000000" w:themeColor="text1"/>
          <w:lang w:val="en-GB"/>
        </w:rPr>
      </w:pPr>
      <w:r w:rsidRPr="001F6A97">
        <w:rPr>
          <w:noProof/>
          <w:color w:val="000000" w:themeColor="text1"/>
        </w:rPr>
        <w:drawing>
          <wp:inline distT="0" distB="0" distL="0" distR="0">
            <wp:extent cx="6116955" cy="460883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1.pn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608830"/>
                    </a:xfrm>
                    <a:prstGeom prst="rect">
                      <a:avLst/>
                    </a:prstGeom>
                  </pic:spPr>
                </pic:pic>
              </a:graphicData>
            </a:graphic>
          </wp:inline>
        </w:drawing>
      </w:r>
    </w:p>
    <w:p w:rsidR="001055FF" w:rsidRPr="001F6A97" w:rsidRDefault="00F01832" w:rsidP="00F5064F">
      <w:pPr>
        <w:jc w:val="both"/>
        <w:rPr>
          <w:color w:val="000000" w:themeColor="text1"/>
          <w:lang w:val="en-GB"/>
        </w:rPr>
      </w:pPr>
      <w:r w:rsidRPr="001F6A97">
        <w:rPr>
          <w:color w:val="000000" w:themeColor="text1"/>
          <w:sz w:val="18"/>
          <w:lang w:val="en-GB"/>
        </w:rPr>
        <w:t>(Source: Sindh Multiple Indicator Cluster Survey, 2014)</w:t>
      </w:r>
    </w:p>
    <w:p w:rsidR="00F01832" w:rsidRPr="001F6A97" w:rsidRDefault="00F01832" w:rsidP="00F5064F">
      <w:pPr>
        <w:jc w:val="both"/>
        <w:rPr>
          <w:color w:val="000000" w:themeColor="text1"/>
          <w:lang w:val="en-GB"/>
        </w:rPr>
      </w:pPr>
    </w:p>
    <w:p w:rsidR="00F01832" w:rsidRPr="001F6A97" w:rsidRDefault="00F01832" w:rsidP="00F5064F">
      <w:pPr>
        <w:jc w:val="both"/>
        <w:rPr>
          <w:color w:val="000000" w:themeColor="text1"/>
          <w:lang w:val="en-GB"/>
        </w:rPr>
      </w:pPr>
    </w:p>
    <w:p w:rsidR="00B274AD" w:rsidRPr="001F6A97" w:rsidRDefault="00B274AD" w:rsidP="00F5064F">
      <w:pPr>
        <w:jc w:val="both"/>
        <w:rPr>
          <w:color w:val="000000" w:themeColor="text1"/>
          <w:lang w:val="en-GB"/>
        </w:rPr>
      </w:pPr>
    </w:p>
    <w:p w:rsidR="00F5064F" w:rsidRPr="001F6A97" w:rsidRDefault="00F5064F" w:rsidP="00F5064F">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15" w:name="_Toc289972896"/>
      <w:bookmarkStart w:id="116" w:name="_Toc476076327"/>
      <w:r w:rsidRPr="001F6A97">
        <w:rPr>
          <w:rFonts w:asciiTheme="majorHAnsi" w:hAnsiTheme="majorHAnsi"/>
          <w:color w:val="059AD8"/>
          <w:sz w:val="36"/>
          <w:lang w:val="en-GB"/>
        </w:rPr>
        <w:t>Rural Water Supply</w:t>
      </w:r>
      <w:bookmarkEnd w:id="115"/>
      <w:bookmarkEnd w:id="116"/>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r w:rsidRPr="001F6A97">
        <w:rPr>
          <w:color w:val="000000" w:themeColor="text1"/>
          <w:lang w:val="en-GB"/>
        </w:rPr>
        <w:t xml:space="preserve">The </w:t>
      </w:r>
      <w:r w:rsidR="003478EF" w:rsidRPr="001F6A97">
        <w:rPr>
          <w:color w:val="000000" w:themeColor="text1"/>
          <w:lang w:val="en-GB"/>
        </w:rPr>
        <w:t>PHE&amp;RDD</w:t>
      </w:r>
      <w:r w:rsidRPr="001F6A97">
        <w:rPr>
          <w:color w:val="000000" w:themeColor="text1"/>
          <w:lang w:val="en-GB"/>
        </w:rPr>
        <w:t xml:space="preserve"> of the </w:t>
      </w:r>
      <w:r w:rsidR="003478EF" w:rsidRPr="001F6A97">
        <w:rPr>
          <w:color w:val="000000" w:themeColor="text1"/>
          <w:lang w:val="en-GB"/>
        </w:rPr>
        <w:t>G</w:t>
      </w:r>
      <w:r w:rsidRPr="001F6A97">
        <w:rPr>
          <w:color w:val="000000" w:themeColor="text1"/>
          <w:lang w:val="en-GB"/>
        </w:rPr>
        <w:t xml:space="preserve">overnment of </w:t>
      </w:r>
      <w:r w:rsidR="003478EF" w:rsidRPr="001F6A97">
        <w:rPr>
          <w:color w:val="000000" w:themeColor="text1"/>
          <w:lang w:val="en-GB"/>
        </w:rPr>
        <w:t>Sindh</w:t>
      </w:r>
      <w:r w:rsidRPr="001F6A97">
        <w:rPr>
          <w:color w:val="000000" w:themeColor="text1"/>
          <w:lang w:val="en-GB"/>
        </w:rPr>
        <w:t xml:space="preserve"> is the department responsible for providing access to safe drinking water in the rural areas of the province. Presently, data regarding water supply schemes and coverage at district and provincial levels</w:t>
      </w:r>
      <w:r w:rsidR="003478EF" w:rsidRPr="001F6A97">
        <w:rPr>
          <w:color w:val="000000" w:themeColor="text1"/>
          <w:lang w:val="en-GB"/>
        </w:rPr>
        <w:t xml:space="preserve"> is maintained by LG&amp;TPD and PHE&amp;RDD</w:t>
      </w:r>
      <w:r w:rsidRPr="001F6A97">
        <w:rPr>
          <w:color w:val="000000" w:themeColor="text1"/>
          <w:lang w:val="en-GB"/>
        </w:rPr>
        <w:t>.</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F5064F" w:rsidP="00F5064F">
      <w:pPr>
        <w:jc w:val="both"/>
        <w:rPr>
          <w:b/>
          <w:color w:val="059AD8"/>
          <w:sz w:val="28"/>
          <w:lang w:val="en-GB"/>
        </w:rPr>
      </w:pPr>
      <w:r w:rsidRPr="001F6A97">
        <w:rPr>
          <w:b/>
          <w:color w:val="059AD8"/>
          <w:sz w:val="28"/>
          <w:lang w:val="en-GB"/>
        </w:rPr>
        <w:t>Coverage</w:t>
      </w:r>
    </w:p>
    <w:p w:rsidR="00F5064F" w:rsidRPr="001F6A97" w:rsidRDefault="00F5064F" w:rsidP="00F5064F">
      <w:pPr>
        <w:jc w:val="both"/>
        <w:rPr>
          <w:color w:val="000000" w:themeColor="text1"/>
          <w:lang w:val="en-GB"/>
        </w:rPr>
      </w:pPr>
    </w:p>
    <w:p w:rsidR="00F5064F" w:rsidRPr="001F6A97" w:rsidRDefault="00F5064F" w:rsidP="00F5064F">
      <w:pPr>
        <w:pStyle w:val="Caption"/>
        <w:rPr>
          <w:rFonts w:ascii="Calibri" w:hAnsi="Calibri"/>
          <w:color w:val="059AD8"/>
          <w:sz w:val="24"/>
          <w:lang w:val="en-GB"/>
        </w:rPr>
      </w:pPr>
      <w:bookmarkStart w:id="117" w:name="_Toc289973099"/>
      <w:bookmarkStart w:id="118" w:name="_Toc47077616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Sources of rural water supply in </w:t>
      </w:r>
      <w:r w:rsidR="003478EF" w:rsidRPr="001F6A97">
        <w:rPr>
          <w:rFonts w:ascii="Calibri" w:hAnsi="Calibri"/>
          <w:color w:val="059AD8"/>
          <w:sz w:val="24"/>
          <w:lang w:val="en-GB"/>
        </w:rPr>
        <w:t>Sindh</w:t>
      </w:r>
      <w:r w:rsidR="001C1778" w:rsidRPr="001F6A97">
        <w:rPr>
          <w:rFonts w:ascii="Calibri" w:hAnsi="Calibri"/>
          <w:color w:val="059AD8"/>
          <w:sz w:val="24"/>
          <w:lang w:val="en-GB"/>
        </w:rPr>
        <w:t xml:space="preserve"> (PSLM 2014-15</w:t>
      </w:r>
      <w:r w:rsidRPr="001F6A97">
        <w:rPr>
          <w:rFonts w:ascii="Calibri" w:hAnsi="Calibri"/>
          <w:color w:val="059AD8"/>
          <w:sz w:val="24"/>
          <w:lang w:val="en-GB"/>
        </w:rPr>
        <w:t>)</w:t>
      </w:r>
      <w:bookmarkEnd w:id="117"/>
      <w:bookmarkEnd w:id="118"/>
    </w:p>
    <w:p w:rsidR="00F5064F" w:rsidRPr="001F6A97" w:rsidRDefault="00CC779B" w:rsidP="00F5064F">
      <w:pPr>
        <w:jc w:val="both"/>
        <w:rPr>
          <w:color w:val="000000" w:themeColor="text1"/>
          <w:lang w:val="en-GB"/>
        </w:rPr>
      </w:pPr>
      <w:r w:rsidRPr="001F6A97">
        <w:rPr>
          <w:noProof/>
          <w:color w:val="000000" w:themeColor="text1"/>
        </w:rPr>
        <w:drawing>
          <wp:inline distT="0" distB="0" distL="0" distR="0">
            <wp:extent cx="5649521" cy="336041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649521" cy="3360419"/>
                    </a:xfrm>
                    <a:prstGeom prst="rect">
                      <a:avLst/>
                    </a:prstGeom>
                  </pic:spPr>
                </pic:pic>
              </a:graphicData>
            </a:graphic>
          </wp:inline>
        </w:drawing>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sz w:val="18"/>
          <w:lang w:val="en-GB"/>
        </w:rPr>
      </w:pPr>
      <w:r w:rsidRPr="001F6A97">
        <w:rPr>
          <w:color w:val="000000" w:themeColor="text1"/>
          <w:sz w:val="18"/>
          <w:lang w:val="en-GB"/>
        </w:rPr>
        <w:t>(Source: Pakistan Social and Living St</w:t>
      </w:r>
      <w:r w:rsidR="001C1778" w:rsidRPr="001F6A97">
        <w:rPr>
          <w:color w:val="000000" w:themeColor="text1"/>
          <w:sz w:val="18"/>
          <w:lang w:val="en-GB"/>
        </w:rPr>
        <w:t>andards Measurement Survey, 2014-15</w:t>
      </w:r>
      <w:r w:rsidRPr="001F6A97">
        <w:rPr>
          <w:color w:val="000000" w:themeColor="text1"/>
          <w:sz w:val="18"/>
          <w:lang w:val="en-GB"/>
        </w:rPr>
        <w:t>)</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1C1778" w:rsidP="00F5064F">
      <w:pPr>
        <w:jc w:val="both"/>
        <w:rPr>
          <w:color w:val="000000" w:themeColor="text1"/>
          <w:lang w:val="en-GB"/>
        </w:rPr>
      </w:pPr>
      <w:r w:rsidRPr="001F6A97">
        <w:rPr>
          <w:color w:val="000000" w:themeColor="text1"/>
          <w:lang w:val="en-GB"/>
        </w:rPr>
        <w:t>The recent PSLM 2014</w:t>
      </w:r>
      <w:r w:rsidR="00F5064F" w:rsidRPr="001F6A97">
        <w:rPr>
          <w:color w:val="000000" w:themeColor="text1"/>
          <w:lang w:val="en-GB"/>
        </w:rPr>
        <w:t>-1</w:t>
      </w:r>
      <w:r w:rsidRPr="001F6A97">
        <w:rPr>
          <w:color w:val="000000" w:themeColor="text1"/>
          <w:lang w:val="en-GB"/>
        </w:rPr>
        <w:t>5</w:t>
      </w:r>
      <w:r w:rsidR="00F5064F" w:rsidRPr="001F6A97">
        <w:rPr>
          <w:rStyle w:val="FootnoteReference"/>
          <w:color w:val="000000" w:themeColor="text1"/>
          <w:lang w:val="en-GB"/>
        </w:rPr>
        <w:footnoteReference w:id="75"/>
      </w:r>
      <w:r w:rsidR="00F5064F" w:rsidRPr="001F6A97">
        <w:rPr>
          <w:color w:val="000000" w:themeColor="text1"/>
          <w:lang w:val="en-GB"/>
        </w:rPr>
        <w:t xml:space="preserve"> survey shows that </w:t>
      </w:r>
      <w:r w:rsidR="003478EF" w:rsidRPr="001F6A97">
        <w:rPr>
          <w:color w:val="000000" w:themeColor="text1"/>
          <w:lang w:val="en-GB"/>
        </w:rPr>
        <w:t>hand pump</w:t>
      </w:r>
      <w:r w:rsidR="00F5064F" w:rsidRPr="001F6A97">
        <w:rPr>
          <w:color w:val="000000" w:themeColor="text1"/>
          <w:lang w:val="en-GB"/>
        </w:rPr>
        <w:t xml:space="preserve"> is the prominent source of drinking water supply in rural areas followed by </w:t>
      </w:r>
      <w:r w:rsidR="007D5F99" w:rsidRPr="001F6A97">
        <w:rPr>
          <w:color w:val="000000" w:themeColor="text1"/>
          <w:lang w:val="en-GB"/>
        </w:rPr>
        <w:t>motor pump</w:t>
      </w:r>
      <w:r w:rsidR="00F5064F" w:rsidRPr="001F6A97">
        <w:rPr>
          <w:color w:val="000000" w:themeColor="text1"/>
          <w:lang w:val="en-GB"/>
        </w:rPr>
        <w:t xml:space="preserve"> (</w:t>
      </w:r>
      <w:r w:rsidR="00F5064F" w:rsidRPr="001F6A97">
        <w:rPr>
          <w:b/>
          <w:color w:val="059AD8"/>
          <w:lang w:val="en-GB"/>
        </w:rPr>
        <w:t xml:space="preserve">Fig </w:t>
      </w:r>
      <w:r w:rsidR="001169AE" w:rsidRPr="001F6A97">
        <w:rPr>
          <w:b/>
          <w:color w:val="059AD8"/>
          <w:lang w:val="en-GB"/>
        </w:rPr>
        <w:t>1</w:t>
      </w:r>
      <w:r w:rsidR="00980BE6" w:rsidRPr="001F6A97">
        <w:rPr>
          <w:b/>
          <w:color w:val="059AD8"/>
          <w:lang w:val="en-GB"/>
        </w:rPr>
        <w:t>5</w:t>
      </w:r>
      <w:r w:rsidR="00F5064F" w:rsidRPr="001F6A97">
        <w:rPr>
          <w:color w:val="000000" w:themeColor="text1"/>
          <w:lang w:val="en-GB"/>
        </w:rPr>
        <w:t xml:space="preserve">). However, about </w:t>
      </w:r>
      <w:r w:rsidR="007D5F99" w:rsidRPr="001F6A97">
        <w:rPr>
          <w:color w:val="000000" w:themeColor="text1"/>
          <w:lang w:val="en-GB"/>
        </w:rPr>
        <w:t>18</w:t>
      </w:r>
      <w:r w:rsidR="00F5064F" w:rsidRPr="001F6A97">
        <w:rPr>
          <w:color w:val="000000" w:themeColor="text1"/>
          <w:lang w:val="en-GB"/>
        </w:rPr>
        <w:t>% of households use ‘other’ sources of drinking water supply usually from unimproved sources (unprotected well, unprotected spring, tanker-truck, cart with small tank/drum, surface water</w:t>
      </w:r>
      <w:r w:rsidR="00F5064F" w:rsidRPr="001F6A97">
        <w:rPr>
          <w:rStyle w:val="FootnoteReference"/>
          <w:color w:val="000000" w:themeColor="text1"/>
          <w:lang w:val="en-GB"/>
        </w:rPr>
        <w:footnoteReference w:id="76"/>
      </w:r>
      <w:r w:rsidR="00F5064F" w:rsidRPr="001F6A97">
        <w:rPr>
          <w:color w:val="000000" w:themeColor="text1"/>
          <w:lang w:val="en-GB"/>
        </w:rPr>
        <w:t xml:space="preserve"> etc).</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r w:rsidRPr="001F6A97">
        <w:rPr>
          <w:b/>
          <w:color w:val="059AD8"/>
          <w:lang w:val="en-GB"/>
        </w:rPr>
        <w:t xml:space="preserve">Fig </w:t>
      </w:r>
      <w:r w:rsidR="001169AE" w:rsidRPr="001F6A97">
        <w:rPr>
          <w:b/>
          <w:color w:val="059AD8"/>
          <w:lang w:val="en-GB"/>
        </w:rPr>
        <w:t>1</w:t>
      </w:r>
      <w:r w:rsidR="00980BE6" w:rsidRPr="001F6A97">
        <w:rPr>
          <w:b/>
          <w:color w:val="059AD8"/>
          <w:lang w:val="en-GB"/>
        </w:rPr>
        <w:t>6</w:t>
      </w:r>
      <w:r w:rsidRPr="001F6A97">
        <w:rPr>
          <w:color w:val="000000" w:themeColor="text1"/>
          <w:lang w:val="en-GB"/>
        </w:rPr>
        <w:t xml:space="preserve">shows that </w:t>
      </w:r>
      <w:r w:rsidR="007B5D71" w:rsidRPr="001F6A97">
        <w:rPr>
          <w:color w:val="000000" w:themeColor="text1"/>
          <w:lang w:val="en-GB"/>
        </w:rPr>
        <w:t>Karachi</w:t>
      </w:r>
      <w:r w:rsidRPr="001F6A97">
        <w:rPr>
          <w:color w:val="000000" w:themeColor="text1"/>
          <w:lang w:val="en-GB"/>
        </w:rPr>
        <w:t xml:space="preserve"> and </w:t>
      </w:r>
      <w:r w:rsidR="007B5D71" w:rsidRPr="001F6A97">
        <w:rPr>
          <w:color w:val="000000" w:themeColor="text1"/>
          <w:lang w:val="en-GB"/>
        </w:rPr>
        <w:t>Jamshoro</w:t>
      </w:r>
      <w:r w:rsidRPr="001F6A97">
        <w:rPr>
          <w:color w:val="000000" w:themeColor="text1"/>
          <w:lang w:val="en-GB"/>
        </w:rPr>
        <w:t xml:space="preserve"> districts had the highest percentages of tap water at </w:t>
      </w:r>
      <w:r w:rsidR="00A07CA8" w:rsidRPr="001F6A97">
        <w:rPr>
          <w:color w:val="000000" w:themeColor="text1"/>
          <w:lang w:val="en-GB"/>
        </w:rPr>
        <w:t>54</w:t>
      </w:r>
      <w:r w:rsidRPr="001F6A97">
        <w:rPr>
          <w:color w:val="000000" w:themeColor="text1"/>
          <w:lang w:val="en-GB"/>
        </w:rPr>
        <w:t xml:space="preserve">% and </w:t>
      </w:r>
      <w:r w:rsidR="007B5D71" w:rsidRPr="001F6A97">
        <w:rPr>
          <w:color w:val="000000" w:themeColor="text1"/>
          <w:lang w:val="en-GB"/>
        </w:rPr>
        <w:t>3</w:t>
      </w:r>
      <w:r w:rsidR="003002E1" w:rsidRPr="001F6A97">
        <w:rPr>
          <w:color w:val="000000" w:themeColor="text1"/>
          <w:lang w:val="en-GB"/>
        </w:rPr>
        <w:t>8</w:t>
      </w:r>
      <w:r w:rsidRPr="001F6A97">
        <w:rPr>
          <w:color w:val="000000" w:themeColor="text1"/>
          <w:lang w:val="en-GB"/>
        </w:rPr>
        <w:t xml:space="preserve">% </w:t>
      </w:r>
      <w:r w:rsidR="007D5F99" w:rsidRPr="001F6A97">
        <w:rPr>
          <w:color w:val="000000" w:themeColor="text1"/>
          <w:lang w:val="en-GB"/>
        </w:rPr>
        <w:t xml:space="preserve">households </w:t>
      </w:r>
      <w:r w:rsidRPr="001F6A97">
        <w:rPr>
          <w:color w:val="000000" w:themeColor="text1"/>
          <w:lang w:val="en-GB"/>
        </w:rPr>
        <w:t>respectively. The lowest rates of tap water were found in</w:t>
      </w:r>
      <w:r w:rsidR="007B5D71" w:rsidRPr="001F6A97">
        <w:rPr>
          <w:color w:val="000000" w:themeColor="text1"/>
          <w:lang w:val="en-GB"/>
        </w:rPr>
        <w:t xml:space="preserve"> Kashmo</w:t>
      </w:r>
      <w:r w:rsidR="003002E1" w:rsidRPr="001F6A97">
        <w:rPr>
          <w:color w:val="000000" w:themeColor="text1"/>
          <w:lang w:val="en-GB"/>
        </w:rPr>
        <w:t xml:space="preserve">re (0%), </w:t>
      </w:r>
      <w:r w:rsidR="004A29A8" w:rsidRPr="001F6A97">
        <w:rPr>
          <w:color w:val="000000" w:themeColor="text1"/>
          <w:lang w:val="en-GB"/>
        </w:rPr>
        <w:t xml:space="preserve">Khairpur (0.2%) and </w:t>
      </w:r>
      <w:r w:rsidR="003002E1" w:rsidRPr="001F6A97">
        <w:rPr>
          <w:color w:val="000000" w:themeColor="text1"/>
          <w:lang w:val="en-GB"/>
        </w:rPr>
        <w:t>Shikarpur (0</w:t>
      </w:r>
      <w:r w:rsidR="007D5F99" w:rsidRPr="001F6A97">
        <w:rPr>
          <w:color w:val="000000" w:themeColor="text1"/>
          <w:lang w:val="en-GB"/>
        </w:rPr>
        <w:t>.3</w:t>
      </w:r>
      <w:r w:rsidR="003002E1" w:rsidRPr="001F6A97">
        <w:rPr>
          <w:color w:val="000000" w:themeColor="text1"/>
          <w:lang w:val="en-GB"/>
        </w:rPr>
        <w:t>%)</w:t>
      </w:r>
      <w:r w:rsidRPr="001F6A97">
        <w:rPr>
          <w:color w:val="000000" w:themeColor="text1"/>
          <w:lang w:val="en-GB"/>
        </w:rPr>
        <w:t xml:space="preserve">. </w:t>
      </w:r>
      <w:r w:rsidR="007B5D71" w:rsidRPr="001F6A97">
        <w:rPr>
          <w:color w:val="000000" w:themeColor="text1"/>
          <w:lang w:val="en-GB"/>
        </w:rPr>
        <w:t xml:space="preserve">Kashmore, </w:t>
      </w:r>
      <w:r w:rsidR="003002E1" w:rsidRPr="001F6A97">
        <w:rPr>
          <w:color w:val="000000" w:themeColor="text1"/>
          <w:lang w:val="en-GB"/>
        </w:rPr>
        <w:t>Jacobabad</w:t>
      </w:r>
      <w:r w:rsidR="007B5D71" w:rsidRPr="001F6A97">
        <w:rPr>
          <w:color w:val="000000" w:themeColor="text1"/>
          <w:lang w:val="en-GB"/>
        </w:rPr>
        <w:t xml:space="preserve"> and Tando </w:t>
      </w:r>
      <w:r w:rsidR="003002E1" w:rsidRPr="001F6A97">
        <w:rPr>
          <w:color w:val="000000" w:themeColor="text1"/>
          <w:lang w:val="en-GB"/>
        </w:rPr>
        <w:t>Muhammad</w:t>
      </w:r>
      <w:r w:rsidR="007B5D71" w:rsidRPr="001F6A97">
        <w:rPr>
          <w:color w:val="000000" w:themeColor="text1"/>
          <w:lang w:val="en-GB"/>
        </w:rPr>
        <w:t xml:space="preserve"> Khan</w:t>
      </w:r>
      <w:r w:rsidRPr="001F6A97">
        <w:rPr>
          <w:color w:val="000000" w:themeColor="text1"/>
          <w:lang w:val="en-GB"/>
        </w:rPr>
        <w:t xml:space="preserve"> had high rates of use of hand pumps in </w:t>
      </w:r>
      <w:r w:rsidR="003002E1" w:rsidRPr="001F6A97">
        <w:rPr>
          <w:color w:val="000000" w:themeColor="text1"/>
          <w:lang w:val="en-GB"/>
        </w:rPr>
        <w:t>98</w:t>
      </w:r>
      <w:r w:rsidRPr="001F6A97">
        <w:rPr>
          <w:color w:val="000000" w:themeColor="text1"/>
          <w:lang w:val="en-GB"/>
        </w:rPr>
        <w:t>%</w:t>
      </w:r>
      <w:r w:rsidR="007B5D71" w:rsidRPr="001F6A97">
        <w:rPr>
          <w:color w:val="000000" w:themeColor="text1"/>
          <w:lang w:val="en-GB"/>
        </w:rPr>
        <w:t>,</w:t>
      </w:r>
      <w:r w:rsidR="003002E1" w:rsidRPr="001F6A97">
        <w:rPr>
          <w:color w:val="000000" w:themeColor="text1"/>
          <w:lang w:val="en-GB"/>
        </w:rPr>
        <w:t>9</w:t>
      </w:r>
      <w:r w:rsidR="007B5D71" w:rsidRPr="001F6A97">
        <w:rPr>
          <w:color w:val="000000" w:themeColor="text1"/>
          <w:lang w:val="en-GB"/>
        </w:rPr>
        <w:t xml:space="preserve">3% </w:t>
      </w:r>
      <w:r w:rsidRPr="001F6A97">
        <w:rPr>
          <w:color w:val="000000" w:themeColor="text1"/>
          <w:lang w:val="en-GB"/>
        </w:rPr>
        <w:t xml:space="preserve">and </w:t>
      </w:r>
      <w:r w:rsidR="003002E1" w:rsidRPr="001F6A97">
        <w:rPr>
          <w:color w:val="000000" w:themeColor="text1"/>
          <w:lang w:val="en-GB"/>
        </w:rPr>
        <w:t>93</w:t>
      </w:r>
      <w:r w:rsidRPr="001F6A97">
        <w:rPr>
          <w:color w:val="000000" w:themeColor="text1"/>
          <w:lang w:val="en-GB"/>
        </w:rPr>
        <w:t xml:space="preserve">% respectively. </w:t>
      </w:r>
      <w:r w:rsidR="007B5D71" w:rsidRPr="001F6A97">
        <w:rPr>
          <w:color w:val="000000" w:themeColor="text1"/>
          <w:lang w:val="en-GB"/>
        </w:rPr>
        <w:t xml:space="preserve">The highest rate of use of motor pump was found in Dadu at </w:t>
      </w:r>
      <w:r w:rsidR="003002E1" w:rsidRPr="001F6A97">
        <w:rPr>
          <w:color w:val="000000" w:themeColor="text1"/>
          <w:lang w:val="en-GB"/>
        </w:rPr>
        <w:t>34</w:t>
      </w:r>
      <w:r w:rsidR="007B5D71" w:rsidRPr="001F6A97">
        <w:rPr>
          <w:color w:val="000000" w:themeColor="text1"/>
          <w:lang w:val="en-GB"/>
        </w:rPr>
        <w:t>%.</w:t>
      </w:r>
    </w:p>
    <w:p w:rsidR="00F5064F" w:rsidRPr="001F6A97" w:rsidRDefault="00F5064F" w:rsidP="00F5064F">
      <w:pPr>
        <w:jc w:val="both"/>
        <w:rPr>
          <w:color w:val="000000" w:themeColor="text1"/>
          <w:lang w:val="en-GB"/>
        </w:rPr>
      </w:pPr>
    </w:p>
    <w:p w:rsidR="00CC779B" w:rsidRPr="001F6A97" w:rsidRDefault="00CC779B" w:rsidP="00F5064F">
      <w:pPr>
        <w:jc w:val="both"/>
        <w:rPr>
          <w:color w:val="000000" w:themeColor="text1"/>
          <w:lang w:val="en-GB"/>
        </w:rPr>
      </w:pPr>
    </w:p>
    <w:p w:rsidR="007B5D71" w:rsidRPr="001F6A97" w:rsidRDefault="007B5D71" w:rsidP="00F5064F">
      <w:pPr>
        <w:jc w:val="both"/>
        <w:rPr>
          <w:color w:val="000000" w:themeColor="text1"/>
          <w:lang w:val="en-GB"/>
        </w:rPr>
      </w:pPr>
    </w:p>
    <w:p w:rsidR="00F5064F" w:rsidRPr="001F6A97" w:rsidRDefault="00F5064F" w:rsidP="00F5064F">
      <w:pPr>
        <w:pStyle w:val="Caption"/>
        <w:rPr>
          <w:rFonts w:ascii="Calibri" w:hAnsi="Calibri"/>
          <w:color w:val="059AD8"/>
          <w:sz w:val="24"/>
          <w:lang w:val="en-GB"/>
        </w:rPr>
      </w:pPr>
      <w:bookmarkStart w:id="119" w:name="_Toc289973100"/>
      <w:bookmarkStart w:id="120" w:name="_Toc47077616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District wise distribution of improved drinking water </w:t>
      </w:r>
      <w:r w:rsidR="00D64DBE" w:rsidRPr="001F6A97">
        <w:rPr>
          <w:rFonts w:ascii="Calibri" w:hAnsi="Calibri"/>
          <w:color w:val="059AD8"/>
          <w:sz w:val="24"/>
          <w:lang w:val="en-GB"/>
        </w:rPr>
        <w:t>source in rural areas (PSLM 2014-14</w:t>
      </w:r>
      <w:r w:rsidRPr="001F6A97">
        <w:rPr>
          <w:rFonts w:ascii="Calibri" w:hAnsi="Calibri"/>
          <w:color w:val="059AD8"/>
          <w:sz w:val="24"/>
          <w:lang w:val="en-GB"/>
        </w:rPr>
        <w:t>)</w:t>
      </w:r>
      <w:bookmarkEnd w:id="119"/>
      <w:bookmarkEnd w:id="120"/>
    </w:p>
    <w:p w:rsidR="00F5064F" w:rsidRPr="001F6A97" w:rsidRDefault="00CC779B" w:rsidP="00F5064F">
      <w:pPr>
        <w:jc w:val="both"/>
        <w:rPr>
          <w:color w:val="000000" w:themeColor="text1"/>
          <w:lang w:val="en-GB"/>
        </w:rPr>
      </w:pPr>
      <w:r w:rsidRPr="001F6A97">
        <w:rPr>
          <w:noProof/>
          <w:color w:val="000000" w:themeColor="text1"/>
        </w:rPr>
        <w:drawing>
          <wp:inline distT="0" distB="0" distL="0" distR="0">
            <wp:extent cx="6108397" cy="493648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8397" cy="4936489"/>
                    </a:xfrm>
                    <a:prstGeom prst="rect">
                      <a:avLst/>
                    </a:prstGeom>
                  </pic:spPr>
                </pic:pic>
              </a:graphicData>
            </a:graphic>
          </wp:inline>
        </w:drawing>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sz w:val="18"/>
          <w:lang w:val="en-GB"/>
        </w:rPr>
      </w:pPr>
      <w:r w:rsidRPr="001F6A97">
        <w:rPr>
          <w:color w:val="000000" w:themeColor="text1"/>
          <w:sz w:val="18"/>
          <w:lang w:val="en-GB"/>
        </w:rPr>
        <w:t>(Source: Pakistan Social and Living St</w:t>
      </w:r>
      <w:r w:rsidR="00D64DBE" w:rsidRPr="001F6A97">
        <w:rPr>
          <w:color w:val="000000" w:themeColor="text1"/>
          <w:sz w:val="18"/>
          <w:lang w:val="en-GB"/>
        </w:rPr>
        <w:t>andards Measurement Survey, 2014-15</w:t>
      </w:r>
      <w:r w:rsidRPr="001F6A97">
        <w:rPr>
          <w:color w:val="000000" w:themeColor="text1"/>
          <w:sz w:val="18"/>
          <w:lang w:val="en-GB"/>
        </w:rPr>
        <w:t>)</w:t>
      </w:r>
    </w:p>
    <w:p w:rsidR="00F5064F" w:rsidRPr="001F6A97" w:rsidRDefault="00F5064F" w:rsidP="00F5064F">
      <w:pPr>
        <w:jc w:val="both"/>
        <w:rPr>
          <w:color w:val="000000" w:themeColor="text1"/>
          <w:lang w:val="en-GB"/>
        </w:rPr>
      </w:pPr>
    </w:p>
    <w:p w:rsidR="00F5064F" w:rsidRPr="001F6A97" w:rsidRDefault="00F5064F" w:rsidP="00F5064F">
      <w:pPr>
        <w:jc w:val="both"/>
        <w:rPr>
          <w:color w:val="000000" w:themeColor="text1"/>
          <w:lang w:val="en-GB"/>
        </w:rPr>
      </w:pPr>
    </w:p>
    <w:p w:rsidR="00D47E84" w:rsidRPr="001F6A97" w:rsidRDefault="00D47E84" w:rsidP="00F5064F">
      <w:pPr>
        <w:jc w:val="both"/>
        <w:rPr>
          <w:color w:val="000000" w:themeColor="text1"/>
          <w:lang w:val="en-GB"/>
        </w:rPr>
      </w:pPr>
      <w:r w:rsidRPr="001F6A97">
        <w:rPr>
          <w:color w:val="000000" w:themeColor="text1"/>
          <w:lang w:val="en-GB"/>
        </w:rPr>
        <w:t>The preliminary results of Sindh MICS 2014 indicate that other than Karachi districts that attain about 20%-30% water treatment, all other districts rate less than 20% for water treatment, even though a large proportion of districts are using improved water for drinking (</w:t>
      </w:r>
      <w:r w:rsidRPr="001F6A97">
        <w:rPr>
          <w:b/>
          <w:color w:val="059AD8"/>
          <w:lang w:val="en-GB"/>
        </w:rPr>
        <w:t>Fig 1</w:t>
      </w:r>
      <w:r w:rsidR="00980BE6" w:rsidRPr="001F6A97">
        <w:rPr>
          <w:b/>
          <w:color w:val="059AD8"/>
          <w:lang w:val="en-GB"/>
        </w:rPr>
        <w:t>7</w:t>
      </w:r>
      <w:r w:rsidRPr="001F6A97">
        <w:rPr>
          <w:color w:val="000000" w:themeColor="text1"/>
          <w:lang w:val="en-GB"/>
        </w:rPr>
        <w:t>).</w:t>
      </w:r>
    </w:p>
    <w:p w:rsidR="000D3556" w:rsidRPr="001F6A97" w:rsidRDefault="000D3556" w:rsidP="00F5064F">
      <w:pPr>
        <w:jc w:val="both"/>
        <w:rPr>
          <w:color w:val="000000" w:themeColor="text1"/>
          <w:lang w:val="en-GB"/>
        </w:rPr>
      </w:pPr>
    </w:p>
    <w:p w:rsidR="00D47E84" w:rsidRPr="001F6A97" w:rsidRDefault="00F55B57" w:rsidP="00F5064F">
      <w:pPr>
        <w:jc w:val="both"/>
        <w:rPr>
          <w:color w:val="000000" w:themeColor="text1"/>
          <w:lang w:val="en-GB"/>
        </w:rPr>
      </w:pPr>
      <w:r w:rsidRPr="001F6A97">
        <w:rPr>
          <w:b/>
          <w:color w:val="059AD8"/>
          <w:lang w:val="en-GB"/>
        </w:rPr>
        <w:t>Figure 18</w:t>
      </w:r>
      <w:r w:rsidRPr="001F6A97">
        <w:rPr>
          <w:color w:val="000000" w:themeColor="text1"/>
          <w:lang w:val="en-GB"/>
        </w:rPr>
        <w:t xml:space="preserve"> illustrates the proportion of households without drinking water on premises. Tharparkar has the highest percentage of households without drinking water on premises (89.7%) with a provincial average of 25.5%.</w:t>
      </w:r>
    </w:p>
    <w:p w:rsidR="00D47E84" w:rsidRPr="001F6A97" w:rsidRDefault="00D47E84" w:rsidP="00F5064F">
      <w:pPr>
        <w:jc w:val="both"/>
        <w:rPr>
          <w:color w:val="000000" w:themeColor="text1"/>
          <w:lang w:val="en-GB"/>
        </w:rPr>
      </w:pPr>
    </w:p>
    <w:p w:rsidR="000D3556" w:rsidRPr="001F6A97" w:rsidRDefault="000D3556" w:rsidP="00F5064F">
      <w:pPr>
        <w:jc w:val="both"/>
        <w:rPr>
          <w:color w:val="000000" w:themeColor="text1"/>
          <w:lang w:val="en-GB"/>
        </w:rPr>
      </w:pPr>
      <w:r w:rsidRPr="001F6A97">
        <w:rPr>
          <w:color w:val="000000" w:themeColor="text1"/>
          <w:lang w:val="en-GB"/>
        </w:rPr>
        <w:br w:type="page"/>
      </w:r>
    </w:p>
    <w:p w:rsidR="000D3556" w:rsidRPr="001F6A97" w:rsidRDefault="00D47E84" w:rsidP="00D47E84">
      <w:pPr>
        <w:pStyle w:val="Caption"/>
        <w:rPr>
          <w:rFonts w:ascii="Calibri" w:hAnsi="Calibri"/>
          <w:color w:val="059AD8"/>
          <w:sz w:val="24"/>
          <w:lang w:val="en-GB"/>
        </w:rPr>
      </w:pPr>
      <w:bookmarkStart w:id="121" w:name="_Toc47077616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Status of improved water supply and water treatment (MICS 2014)</w:t>
      </w:r>
      <w:bookmarkEnd w:id="121"/>
    </w:p>
    <w:p w:rsidR="000D3556" w:rsidRPr="001F6A97" w:rsidRDefault="00A362B1" w:rsidP="00F5064F">
      <w:pPr>
        <w:jc w:val="both"/>
        <w:rPr>
          <w:color w:val="000000" w:themeColor="text1"/>
          <w:lang w:val="en-GB"/>
        </w:rPr>
      </w:pPr>
      <w:r w:rsidRPr="001F6A97">
        <w:rPr>
          <w:noProof/>
          <w:color w:val="000000" w:themeColor="text1"/>
        </w:rPr>
        <w:drawing>
          <wp:inline distT="0" distB="0" distL="0" distR="0">
            <wp:extent cx="6116955" cy="4942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1.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942840"/>
                    </a:xfrm>
                    <a:prstGeom prst="rect">
                      <a:avLst/>
                    </a:prstGeom>
                  </pic:spPr>
                </pic:pic>
              </a:graphicData>
            </a:graphic>
          </wp:inline>
        </w:drawing>
      </w:r>
    </w:p>
    <w:p w:rsidR="000D3556" w:rsidRPr="001F6A97" w:rsidRDefault="00D47E84" w:rsidP="00F5064F">
      <w:pPr>
        <w:jc w:val="both"/>
        <w:rPr>
          <w:color w:val="000000" w:themeColor="text1"/>
          <w:lang w:val="en-GB"/>
        </w:rPr>
      </w:pPr>
      <w:r w:rsidRPr="001F6A97">
        <w:rPr>
          <w:color w:val="000000" w:themeColor="text1"/>
          <w:sz w:val="18"/>
          <w:lang w:val="en-GB"/>
        </w:rPr>
        <w:t>(Source: Sindh Multiple Indicator Cluster Survey, 2014)</w:t>
      </w:r>
    </w:p>
    <w:p w:rsidR="000D3556" w:rsidRPr="001F6A97" w:rsidRDefault="000D3556" w:rsidP="00F5064F">
      <w:pPr>
        <w:jc w:val="both"/>
        <w:rPr>
          <w:color w:val="000000" w:themeColor="text1"/>
          <w:lang w:val="en-GB"/>
        </w:rPr>
      </w:pPr>
    </w:p>
    <w:p w:rsidR="0003365D" w:rsidRPr="001F6A97" w:rsidRDefault="0003365D" w:rsidP="00F5064F">
      <w:pPr>
        <w:jc w:val="both"/>
        <w:rPr>
          <w:color w:val="000000" w:themeColor="text1"/>
          <w:lang w:val="en-GB"/>
        </w:rPr>
      </w:pPr>
    </w:p>
    <w:p w:rsidR="00D47E84" w:rsidRPr="001F6A97" w:rsidRDefault="00C80D97" w:rsidP="00F5064F">
      <w:pPr>
        <w:jc w:val="both"/>
        <w:rPr>
          <w:color w:val="000000" w:themeColor="text1"/>
          <w:lang w:val="en-GB"/>
        </w:rPr>
      </w:pPr>
      <w:r w:rsidRPr="001F6A97">
        <w:rPr>
          <w:color w:val="000000" w:themeColor="text1"/>
          <w:lang w:val="en-GB"/>
        </w:rPr>
        <w:br w:type="page"/>
      </w:r>
    </w:p>
    <w:p w:rsidR="00C80D97" w:rsidRPr="001F6A97" w:rsidRDefault="00F55B57" w:rsidP="00F55B57">
      <w:pPr>
        <w:pStyle w:val="Caption"/>
        <w:rPr>
          <w:rFonts w:ascii="Calibri" w:hAnsi="Calibri"/>
          <w:color w:val="059AD8"/>
          <w:sz w:val="24"/>
          <w:lang w:val="en-GB"/>
        </w:rPr>
      </w:pPr>
      <w:bookmarkStart w:id="122" w:name="_Toc47077616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Percentage households without drinking water on premises (MICS 2014)</w:t>
      </w:r>
      <w:bookmarkEnd w:id="122"/>
    </w:p>
    <w:p w:rsidR="00C80D97" w:rsidRPr="001F6A97" w:rsidRDefault="008D78B2" w:rsidP="00F5064F">
      <w:pPr>
        <w:jc w:val="both"/>
        <w:rPr>
          <w:color w:val="000000" w:themeColor="text1"/>
          <w:lang w:val="en-GB"/>
        </w:rPr>
      </w:pPr>
      <w:r w:rsidRPr="001F6A97">
        <w:rPr>
          <w:noProof/>
          <w:color w:val="000000" w:themeColor="text1"/>
        </w:rPr>
        <w:drawing>
          <wp:inline distT="0" distB="0" distL="0" distR="0">
            <wp:extent cx="6116955" cy="460883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1.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608830"/>
                    </a:xfrm>
                    <a:prstGeom prst="rect">
                      <a:avLst/>
                    </a:prstGeom>
                  </pic:spPr>
                </pic:pic>
              </a:graphicData>
            </a:graphic>
          </wp:inline>
        </w:drawing>
      </w:r>
    </w:p>
    <w:p w:rsidR="00D47E84" w:rsidRPr="001F6A97" w:rsidRDefault="00F55B57" w:rsidP="00F5064F">
      <w:pPr>
        <w:jc w:val="both"/>
        <w:rPr>
          <w:color w:val="000000" w:themeColor="text1"/>
          <w:lang w:val="en-GB"/>
        </w:rPr>
      </w:pPr>
      <w:r w:rsidRPr="001F6A97">
        <w:rPr>
          <w:color w:val="000000" w:themeColor="text1"/>
          <w:sz w:val="18"/>
          <w:lang w:val="en-GB"/>
        </w:rPr>
        <w:t>(Source: Sindh Multiple Indicator Cluster Survey, 2014)</w:t>
      </w:r>
    </w:p>
    <w:p w:rsidR="00D47E84" w:rsidRPr="001F6A97" w:rsidRDefault="00D47E84" w:rsidP="00F5064F">
      <w:pPr>
        <w:jc w:val="both"/>
        <w:rPr>
          <w:color w:val="000000" w:themeColor="text1"/>
          <w:lang w:val="en-GB"/>
        </w:rPr>
      </w:pPr>
    </w:p>
    <w:p w:rsidR="00F55B57" w:rsidRPr="001F6A97" w:rsidRDefault="00F55B57" w:rsidP="00F5064F">
      <w:pPr>
        <w:jc w:val="both"/>
        <w:rPr>
          <w:color w:val="000000" w:themeColor="text1"/>
          <w:lang w:val="en-GB"/>
        </w:rPr>
      </w:pPr>
    </w:p>
    <w:p w:rsidR="00F55B57" w:rsidRPr="001F6A97" w:rsidRDefault="00F55B57" w:rsidP="00F5064F">
      <w:pPr>
        <w:jc w:val="both"/>
        <w:rPr>
          <w:color w:val="000000" w:themeColor="text1"/>
          <w:lang w:val="en-GB"/>
        </w:rPr>
      </w:pPr>
    </w:p>
    <w:p w:rsidR="00F5064F" w:rsidRPr="001F6A97" w:rsidRDefault="0003365D" w:rsidP="0003365D">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23" w:name="_Toc476076328"/>
      <w:r w:rsidR="00F5064F" w:rsidRPr="001F6A97">
        <w:rPr>
          <w:rFonts w:asciiTheme="majorHAnsi" w:hAnsiTheme="majorHAnsi"/>
          <w:color w:val="059AD8"/>
          <w:sz w:val="36"/>
          <w:lang w:val="en-GB"/>
        </w:rPr>
        <w:t>Water Supply Issues</w:t>
      </w:r>
      <w:bookmarkEnd w:id="123"/>
    </w:p>
    <w:p w:rsidR="0003365D" w:rsidRPr="001F6A97" w:rsidRDefault="0003365D" w:rsidP="0003365D">
      <w:pPr>
        <w:rPr>
          <w:lang w:val="en-GB"/>
        </w:rPr>
      </w:pPr>
    </w:p>
    <w:p w:rsidR="00F5064F" w:rsidRPr="001F6A97" w:rsidRDefault="00814C67" w:rsidP="00F5064F">
      <w:pPr>
        <w:jc w:val="both"/>
        <w:rPr>
          <w:color w:val="000000" w:themeColor="text1"/>
          <w:lang w:val="en-GB"/>
        </w:rPr>
      </w:pPr>
      <w:r w:rsidRPr="001F6A97">
        <w:rPr>
          <w:color w:val="000000" w:themeColor="text1"/>
          <w:lang w:val="en-GB"/>
        </w:rPr>
        <w:t>Work done by the Urban Unit Government of Sindh has identified the following key challenges in drinking water supply</w:t>
      </w:r>
      <w:r w:rsidR="00D4692E" w:rsidRPr="001F6A97">
        <w:rPr>
          <w:rStyle w:val="FootnoteReference"/>
          <w:color w:val="000000" w:themeColor="text1"/>
          <w:lang w:val="en-GB"/>
        </w:rPr>
        <w:footnoteReference w:id="77"/>
      </w:r>
      <w:r w:rsidRPr="001F6A97">
        <w:rPr>
          <w:color w:val="000000" w:themeColor="text1"/>
          <w:lang w:val="en-GB"/>
        </w:rPr>
        <w:t>:</w:t>
      </w:r>
    </w:p>
    <w:p w:rsidR="00814C67" w:rsidRPr="001F6A97" w:rsidRDefault="00814C67" w:rsidP="00F5064F">
      <w:pPr>
        <w:jc w:val="both"/>
        <w:rPr>
          <w:color w:val="000000" w:themeColor="text1"/>
          <w:lang w:val="en-GB"/>
        </w:rPr>
      </w:pP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Weak institutional arrangements with overlapping of roles and responsibilities</w:t>
      </w: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Weak coordination mechanisms</w:t>
      </w:r>
    </w:p>
    <w:p w:rsidR="00814C67" w:rsidRPr="001F6A97" w:rsidRDefault="00870072" w:rsidP="00E83937">
      <w:pPr>
        <w:pStyle w:val="ListParagraph"/>
        <w:numPr>
          <w:ilvl w:val="0"/>
          <w:numId w:val="74"/>
        </w:numPr>
        <w:spacing w:after="120"/>
        <w:contextualSpacing w:val="0"/>
        <w:jc w:val="both"/>
        <w:rPr>
          <w:color w:val="000000" w:themeColor="text1"/>
          <w:lang w:val="en-GB"/>
        </w:rPr>
      </w:pPr>
      <w:r w:rsidRPr="001F6A97">
        <w:rPr>
          <w:rFonts w:hint="eastAsia"/>
          <w:color w:val="000000" w:themeColor="text1"/>
          <w:lang w:val="en-GB"/>
        </w:rPr>
        <w:t>H</w:t>
      </w:r>
      <w:r w:rsidR="00814C67" w:rsidRPr="001F6A97">
        <w:rPr>
          <w:rFonts w:hint="eastAsia"/>
          <w:color w:val="000000" w:themeColor="text1"/>
          <w:lang w:val="en-GB"/>
        </w:rPr>
        <w:t xml:space="preserve">igh </w:t>
      </w:r>
      <w:r w:rsidR="00814C67" w:rsidRPr="001F6A97">
        <w:rPr>
          <w:color w:val="000000" w:themeColor="text1"/>
          <w:lang w:val="en-GB"/>
        </w:rPr>
        <w:t xml:space="preserve">proportion of </w:t>
      </w:r>
      <w:r w:rsidR="00814C67" w:rsidRPr="001F6A97">
        <w:rPr>
          <w:rFonts w:hint="eastAsia"/>
          <w:color w:val="000000" w:themeColor="text1"/>
          <w:lang w:val="en-GB"/>
        </w:rPr>
        <w:t>non-revenue water</w:t>
      </w: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Dysfunctional water supply and sanitation schemes</w:t>
      </w: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Ageing infrastructure</w:t>
      </w: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Water and sanitation schemes driven by political interests – they are not demand driven and not based on need assessment</w:t>
      </w: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Poor water quality from polluted and contaminated sources</w:t>
      </w: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Inadequate waste water treatment facilities</w:t>
      </w:r>
    </w:p>
    <w:p w:rsidR="00814C67" w:rsidRPr="001F6A97" w:rsidRDefault="00814C67" w:rsidP="00E83937">
      <w:pPr>
        <w:pStyle w:val="ListParagraph"/>
        <w:numPr>
          <w:ilvl w:val="0"/>
          <w:numId w:val="74"/>
        </w:numPr>
        <w:spacing w:after="120"/>
        <w:contextualSpacing w:val="0"/>
        <w:jc w:val="both"/>
        <w:rPr>
          <w:color w:val="000000" w:themeColor="text1"/>
          <w:lang w:val="en-GB"/>
        </w:rPr>
      </w:pPr>
      <w:r w:rsidRPr="001F6A97">
        <w:rPr>
          <w:color w:val="000000" w:themeColor="text1"/>
          <w:lang w:val="en-GB"/>
        </w:rPr>
        <w:t>High dependency on surface water which is depleting</w:t>
      </w:r>
    </w:p>
    <w:p w:rsidR="00AA7FBC" w:rsidRPr="001F6A97" w:rsidRDefault="00AA7FBC" w:rsidP="00F5064F">
      <w:pPr>
        <w:jc w:val="both"/>
        <w:rPr>
          <w:color w:val="000000" w:themeColor="text1"/>
          <w:lang w:val="en-GB"/>
        </w:rPr>
      </w:pPr>
    </w:p>
    <w:p w:rsidR="004C638F" w:rsidRPr="001F6A97" w:rsidRDefault="004C638F" w:rsidP="00F5064F">
      <w:pPr>
        <w:jc w:val="both"/>
        <w:rPr>
          <w:color w:val="000000" w:themeColor="text1"/>
          <w:lang w:val="en-GB"/>
        </w:rPr>
      </w:pPr>
    </w:p>
    <w:p w:rsidR="004C638F" w:rsidRPr="001F6A97" w:rsidRDefault="004C638F" w:rsidP="004C638F">
      <w:pPr>
        <w:pStyle w:val="Heading3"/>
        <w:spacing w:before="0"/>
        <w:rPr>
          <w:color w:val="059AD8"/>
          <w:sz w:val="28"/>
          <w:lang w:val="en-GB"/>
        </w:rPr>
      </w:pPr>
      <w:bookmarkStart w:id="124" w:name="_Toc476076329"/>
      <w:r w:rsidRPr="001F6A97">
        <w:rPr>
          <w:color w:val="059AD8"/>
          <w:sz w:val="28"/>
          <w:lang w:val="en-GB"/>
        </w:rPr>
        <w:t>Issues with Karachi Water Supply</w:t>
      </w:r>
      <w:bookmarkEnd w:id="124"/>
    </w:p>
    <w:p w:rsidR="004C638F" w:rsidRPr="001F6A97" w:rsidRDefault="004C638F" w:rsidP="00F5064F">
      <w:pPr>
        <w:jc w:val="both"/>
        <w:rPr>
          <w:color w:val="000000" w:themeColor="text1"/>
          <w:lang w:val="en-GB"/>
        </w:rPr>
      </w:pPr>
    </w:p>
    <w:p w:rsidR="004C638F" w:rsidRPr="001F6A97" w:rsidRDefault="004C638F" w:rsidP="004C638F">
      <w:pPr>
        <w:jc w:val="both"/>
        <w:rPr>
          <w:color w:val="000000" w:themeColor="text1"/>
          <w:lang w:val="en-GB"/>
        </w:rPr>
      </w:pPr>
      <w:r w:rsidRPr="001F6A97">
        <w:rPr>
          <w:color w:val="000000" w:themeColor="text1"/>
          <w:lang w:val="en-GB"/>
        </w:rPr>
        <w:t>Karachi faces a chronic problem of water shortage in supplies to meet the constantly growing demand. There are some major challenges in the area of management of services and the supply deficiencies in both quantity and quality of water.</w:t>
      </w:r>
    </w:p>
    <w:p w:rsidR="004C638F" w:rsidRPr="001F6A97" w:rsidRDefault="004C638F" w:rsidP="004C638F">
      <w:pPr>
        <w:jc w:val="both"/>
        <w:rPr>
          <w:color w:val="000000" w:themeColor="text1"/>
          <w:lang w:val="en-GB"/>
        </w:rPr>
      </w:pPr>
    </w:p>
    <w:p w:rsidR="004C638F" w:rsidRPr="001F6A97" w:rsidRDefault="004C638F" w:rsidP="004C638F">
      <w:pPr>
        <w:jc w:val="both"/>
        <w:rPr>
          <w:color w:val="000000" w:themeColor="text1"/>
          <w:lang w:val="en-GB"/>
        </w:rPr>
      </w:pPr>
      <w:r w:rsidRPr="001F6A97">
        <w:rPr>
          <w:color w:val="000000" w:themeColor="text1"/>
          <w:lang w:val="en-GB"/>
        </w:rPr>
        <w:t>The water demand amounts to approximately 752 MGD (in 2005); against this demand the capacity of the supply system is 646 MGD, giving rise to a shortfall of 106 MGD in bulk supply</w:t>
      </w:r>
      <w:r w:rsidR="00194B42" w:rsidRPr="001F6A97">
        <w:rPr>
          <w:rStyle w:val="FootnoteReference"/>
          <w:color w:val="000000" w:themeColor="text1"/>
          <w:lang w:val="en-GB"/>
        </w:rPr>
        <w:footnoteReference w:id="78"/>
      </w:r>
      <w:r w:rsidRPr="001F6A97">
        <w:rPr>
          <w:color w:val="000000" w:themeColor="text1"/>
          <w:lang w:val="en-GB"/>
        </w:rPr>
        <w:t>. But the amount of water supplied to the consumers by the service remains short by about 35% due to losses in transmission from leakages, friction and large scale unauthorised diversion or thefts. To meet the current shortages adequately and the demand up to 2020 (when the metropolitan population will increase to 27.5 million), the bulk water supply from the Indus and other sources will need to be augmented to double the quantum of the present supply.</w:t>
      </w:r>
      <w:r w:rsidR="00F939B0" w:rsidRPr="001F6A97">
        <w:rPr>
          <w:b/>
          <w:color w:val="059AD8"/>
          <w:lang w:val="en-GB"/>
        </w:rPr>
        <w:t>Figure 1</w:t>
      </w:r>
      <w:r w:rsidR="00F55B57" w:rsidRPr="001F6A97">
        <w:rPr>
          <w:b/>
          <w:color w:val="059AD8"/>
          <w:lang w:val="en-GB"/>
        </w:rPr>
        <w:t>9</w:t>
      </w:r>
      <w:r w:rsidR="00F939B0" w:rsidRPr="001F6A97">
        <w:rPr>
          <w:color w:val="000000" w:themeColor="text1"/>
          <w:lang w:val="en-GB"/>
        </w:rPr>
        <w:t>illustrates the existing water supply network in Karachi.</w:t>
      </w:r>
    </w:p>
    <w:p w:rsidR="004C638F" w:rsidRPr="001F6A97" w:rsidRDefault="004C638F" w:rsidP="004C638F">
      <w:pPr>
        <w:jc w:val="both"/>
        <w:rPr>
          <w:color w:val="000000" w:themeColor="text1"/>
          <w:lang w:val="en-GB"/>
        </w:rPr>
      </w:pPr>
    </w:p>
    <w:p w:rsidR="004C638F" w:rsidRPr="001F6A97" w:rsidRDefault="004C638F" w:rsidP="004C638F">
      <w:pPr>
        <w:jc w:val="both"/>
        <w:rPr>
          <w:color w:val="000000" w:themeColor="text1"/>
          <w:lang w:val="en-GB"/>
        </w:rPr>
      </w:pPr>
      <w:r w:rsidRPr="001F6A97">
        <w:rPr>
          <w:color w:val="000000" w:themeColor="text1"/>
          <w:lang w:val="en-GB"/>
        </w:rPr>
        <w:t>About 60% of the households are connected to the supply network. Under the present conditions, water supply is irregular and inequitable. Water is supplied only for a few hours, generally four hours daily and that too at a very low pressure. Inequitable distribution marks the supply system as some areas receive more water, and some too little to meet their needs. There are some areas which are not connected to the system and get water on payment through tankers.</w:t>
      </w:r>
    </w:p>
    <w:p w:rsidR="00F939B0" w:rsidRPr="001F6A97" w:rsidRDefault="00F939B0" w:rsidP="004C638F">
      <w:pPr>
        <w:jc w:val="both"/>
        <w:rPr>
          <w:color w:val="000000" w:themeColor="text1"/>
          <w:lang w:val="en-GB"/>
        </w:rPr>
      </w:pPr>
    </w:p>
    <w:p w:rsidR="004C638F" w:rsidRPr="001F6A97" w:rsidRDefault="004C638F" w:rsidP="004C638F">
      <w:pPr>
        <w:jc w:val="both"/>
        <w:rPr>
          <w:color w:val="000000" w:themeColor="text1"/>
          <w:lang w:val="en-GB"/>
        </w:rPr>
      </w:pPr>
      <w:r w:rsidRPr="001F6A97">
        <w:rPr>
          <w:color w:val="000000" w:themeColor="text1"/>
          <w:lang w:val="en-GB"/>
        </w:rPr>
        <w:t>There is also a serious concern about water quality. The existing filtration facilities are not enough to subject all supplies to clarifier process; about 60</w:t>
      </w:r>
      <w:r w:rsidR="00F939B0" w:rsidRPr="001F6A97">
        <w:rPr>
          <w:color w:val="000000" w:themeColor="text1"/>
          <w:lang w:val="en-GB"/>
        </w:rPr>
        <w:t>%</w:t>
      </w:r>
      <w:r w:rsidRPr="001F6A97">
        <w:rPr>
          <w:color w:val="000000" w:themeColor="text1"/>
          <w:lang w:val="en-GB"/>
        </w:rPr>
        <w:t xml:space="preserve"> of water is filtered and the rest is only disinfected through chlorination. Some contamination may also occur in transmission to the end consumers.</w:t>
      </w:r>
    </w:p>
    <w:p w:rsidR="00F939B0" w:rsidRPr="001F6A97" w:rsidRDefault="00F939B0" w:rsidP="004C638F">
      <w:pPr>
        <w:jc w:val="both"/>
        <w:rPr>
          <w:color w:val="000000" w:themeColor="text1"/>
          <w:lang w:val="en-GB"/>
        </w:rPr>
      </w:pPr>
    </w:p>
    <w:p w:rsidR="004C638F" w:rsidRPr="001F6A97" w:rsidRDefault="004C638F" w:rsidP="004C638F">
      <w:pPr>
        <w:jc w:val="both"/>
        <w:rPr>
          <w:color w:val="000000" w:themeColor="text1"/>
          <w:lang w:val="en-GB"/>
        </w:rPr>
      </w:pPr>
      <w:r w:rsidRPr="001F6A97">
        <w:rPr>
          <w:color w:val="000000" w:themeColor="text1"/>
          <w:lang w:val="en-GB"/>
        </w:rPr>
        <w:t>Improvements in the system depend on public financing, for the existing tariffs only generate insufficient revenues to cover operational and maintenance costs. Enhancement of tariffs is clearly linked to the economic structure of consumer population besides improvement in service delivery. Efficiency of the delivery system is intricately tied up with the financial viability and related management issues.</w:t>
      </w:r>
    </w:p>
    <w:p w:rsidR="00F939B0" w:rsidRPr="001F6A97" w:rsidRDefault="00F939B0" w:rsidP="004C638F">
      <w:pPr>
        <w:jc w:val="both"/>
        <w:rPr>
          <w:color w:val="000000" w:themeColor="text1"/>
          <w:lang w:val="en-GB"/>
        </w:rPr>
      </w:pPr>
    </w:p>
    <w:p w:rsidR="00F939B0" w:rsidRPr="001F6A97" w:rsidRDefault="00F939B0" w:rsidP="004C638F">
      <w:pPr>
        <w:jc w:val="both"/>
        <w:rPr>
          <w:color w:val="000000" w:themeColor="text1"/>
          <w:lang w:val="en-GB"/>
        </w:rPr>
      </w:pPr>
    </w:p>
    <w:p w:rsidR="00F939B0" w:rsidRPr="001F6A97" w:rsidRDefault="00F939B0" w:rsidP="00F939B0">
      <w:pPr>
        <w:pStyle w:val="Caption"/>
        <w:rPr>
          <w:rFonts w:ascii="Calibri" w:hAnsi="Calibri"/>
          <w:color w:val="059AD8"/>
          <w:sz w:val="24"/>
          <w:lang w:val="en-GB"/>
        </w:rPr>
      </w:pPr>
      <w:bookmarkStart w:id="125" w:name="_Toc47077616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19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Existing Water Supply Network for Karachi</w:t>
      </w:r>
      <w:bookmarkEnd w:id="125"/>
    </w:p>
    <w:p w:rsidR="00F939B0" w:rsidRPr="001F6A97" w:rsidRDefault="00F939B0" w:rsidP="004C638F">
      <w:pPr>
        <w:jc w:val="both"/>
        <w:rPr>
          <w:color w:val="000000" w:themeColor="text1"/>
          <w:lang w:val="en-GB"/>
        </w:rPr>
      </w:pPr>
      <w:r w:rsidRPr="001F6A97">
        <w:rPr>
          <w:noProof/>
          <w:color w:val="000000" w:themeColor="text1"/>
        </w:rPr>
        <w:drawing>
          <wp:inline distT="0" distB="0" distL="0" distR="0">
            <wp:extent cx="6116320" cy="481076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6-04-27 at 09.40.07.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810760"/>
                    </a:xfrm>
                    <a:prstGeom prst="rect">
                      <a:avLst/>
                    </a:prstGeom>
                  </pic:spPr>
                </pic:pic>
              </a:graphicData>
            </a:graphic>
          </wp:inline>
        </w:drawing>
      </w:r>
    </w:p>
    <w:p w:rsidR="004C638F" w:rsidRPr="001F6A97" w:rsidRDefault="00F939B0" w:rsidP="00F5064F">
      <w:pPr>
        <w:jc w:val="both"/>
        <w:rPr>
          <w:color w:val="000000" w:themeColor="text1"/>
          <w:sz w:val="18"/>
          <w:szCs w:val="18"/>
          <w:lang w:val="en-GB"/>
        </w:rPr>
      </w:pPr>
      <w:r w:rsidRPr="001F6A97">
        <w:rPr>
          <w:color w:val="000000" w:themeColor="text1"/>
          <w:sz w:val="18"/>
          <w:szCs w:val="18"/>
          <w:lang w:val="en-GB"/>
        </w:rPr>
        <w:t xml:space="preserve">(Source: </w:t>
      </w:r>
      <w:r w:rsidRPr="001F6A97">
        <w:rPr>
          <w:sz w:val="18"/>
          <w:szCs w:val="18"/>
          <w:lang w:val="en-GB"/>
        </w:rPr>
        <w:t>Karachi Strategic Development Plan 2020. Master Plan Group of Offices, City District Government Karachi)</w:t>
      </w:r>
    </w:p>
    <w:p w:rsidR="00F939B0" w:rsidRPr="001F6A97" w:rsidRDefault="00F939B0" w:rsidP="00F5064F">
      <w:pPr>
        <w:jc w:val="both"/>
        <w:rPr>
          <w:color w:val="000000" w:themeColor="text1"/>
          <w:lang w:val="en-GB"/>
        </w:rPr>
      </w:pPr>
    </w:p>
    <w:p w:rsidR="00814C67" w:rsidRPr="001F6A97" w:rsidRDefault="00814C67" w:rsidP="00F5064F">
      <w:pPr>
        <w:jc w:val="both"/>
        <w:rPr>
          <w:color w:val="000000" w:themeColor="text1"/>
          <w:lang w:val="en-GB"/>
        </w:rPr>
      </w:pPr>
    </w:p>
    <w:p w:rsidR="006F60B3" w:rsidRPr="001F6A97" w:rsidRDefault="006F60B3" w:rsidP="00F5064F">
      <w:pPr>
        <w:jc w:val="both"/>
        <w:rPr>
          <w:color w:val="000000" w:themeColor="text1"/>
          <w:lang w:val="en-GB"/>
        </w:rPr>
      </w:pPr>
      <w:r w:rsidRPr="001F6A97">
        <w:rPr>
          <w:b/>
          <w:color w:val="059AD8"/>
          <w:lang w:val="en-GB"/>
        </w:rPr>
        <w:t xml:space="preserve">Table </w:t>
      </w:r>
      <w:r w:rsidR="004A29A8" w:rsidRPr="001F6A97">
        <w:rPr>
          <w:b/>
          <w:color w:val="059AD8"/>
          <w:lang w:val="en-GB"/>
        </w:rPr>
        <w:t>9</w:t>
      </w:r>
      <w:r w:rsidRPr="001F6A97">
        <w:rPr>
          <w:color w:val="000000" w:themeColor="text1"/>
          <w:lang w:val="en-GB"/>
        </w:rPr>
        <w:t xml:space="preserve"> summarises key problems affecting the water supply system in Karachi.</w:t>
      </w:r>
    </w:p>
    <w:p w:rsidR="006F60B3" w:rsidRPr="001F6A97" w:rsidRDefault="006F60B3" w:rsidP="00F5064F">
      <w:pPr>
        <w:jc w:val="both"/>
        <w:rPr>
          <w:color w:val="000000" w:themeColor="text1"/>
          <w:lang w:val="en-GB"/>
        </w:rPr>
      </w:pPr>
    </w:p>
    <w:p w:rsidR="006F60B3" w:rsidRPr="001F6A97" w:rsidRDefault="006F60B3" w:rsidP="00F5064F">
      <w:pPr>
        <w:jc w:val="both"/>
        <w:rPr>
          <w:color w:val="000000" w:themeColor="text1"/>
          <w:lang w:val="en-GB"/>
        </w:rPr>
      </w:pPr>
    </w:p>
    <w:p w:rsidR="00870072" w:rsidRPr="001F6A97" w:rsidRDefault="00870072" w:rsidP="00F5064F">
      <w:pPr>
        <w:jc w:val="both"/>
        <w:rPr>
          <w:color w:val="000000" w:themeColor="text1"/>
          <w:lang w:val="en-GB"/>
        </w:rPr>
      </w:pPr>
    </w:p>
    <w:p w:rsidR="00870072" w:rsidRPr="001F6A97" w:rsidRDefault="00870072" w:rsidP="00F5064F">
      <w:pPr>
        <w:jc w:val="both"/>
        <w:rPr>
          <w:color w:val="000000" w:themeColor="text1"/>
          <w:lang w:val="en-GB"/>
        </w:rPr>
      </w:pPr>
      <w:r w:rsidRPr="001F6A97">
        <w:rPr>
          <w:color w:val="000000" w:themeColor="text1"/>
          <w:lang w:val="en-GB"/>
        </w:rPr>
        <w:br w:type="column"/>
      </w:r>
    </w:p>
    <w:p w:rsidR="00870072" w:rsidRPr="001F6A97" w:rsidRDefault="006F60B3" w:rsidP="006F60B3">
      <w:pPr>
        <w:pStyle w:val="Caption"/>
        <w:rPr>
          <w:rFonts w:ascii="Calibri" w:hAnsi="Calibri"/>
          <w:color w:val="059AD8"/>
          <w:sz w:val="24"/>
          <w:lang w:val="en-GB"/>
        </w:rPr>
      </w:pPr>
      <w:bookmarkStart w:id="126" w:name="_Toc470776242"/>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Major problems with the water supply </w:t>
      </w:r>
      <w:r w:rsidR="00603D5C">
        <w:rPr>
          <w:rFonts w:ascii="Calibri" w:hAnsi="Calibri"/>
          <w:color w:val="059AD8"/>
          <w:sz w:val="24"/>
          <w:lang w:val="en-GB"/>
        </w:rPr>
        <w:t xml:space="preserve">and sanitation </w:t>
      </w:r>
      <w:r w:rsidRPr="001F6A97">
        <w:rPr>
          <w:rFonts w:ascii="Calibri" w:hAnsi="Calibri"/>
          <w:color w:val="059AD8"/>
          <w:sz w:val="24"/>
          <w:lang w:val="en-GB"/>
        </w:rPr>
        <w:t>system in Karachi</w:t>
      </w:r>
      <w:bookmarkEnd w:id="126"/>
    </w:p>
    <w:tbl>
      <w:tblPr>
        <w:tblStyle w:val="GridTable2Accent1"/>
        <w:tblW w:w="0" w:type="auto"/>
        <w:tblLook w:val="04A0"/>
      </w:tblPr>
      <w:tblGrid>
        <w:gridCol w:w="3282"/>
        <w:gridCol w:w="3283"/>
        <w:gridCol w:w="3283"/>
      </w:tblGrid>
      <w:tr w:rsidR="00870072" w:rsidRPr="001F6A97" w:rsidTr="006F60B3">
        <w:trPr>
          <w:cnfStyle w:val="100000000000"/>
        </w:trPr>
        <w:tc>
          <w:tcPr>
            <w:cnfStyle w:val="001000000000"/>
            <w:tcW w:w="3282" w:type="dxa"/>
          </w:tcPr>
          <w:p w:rsidR="00870072" w:rsidRPr="001F6A97" w:rsidRDefault="00870072" w:rsidP="00870072">
            <w:pPr>
              <w:rPr>
                <w:color w:val="000000" w:themeColor="text1"/>
                <w:lang w:val="en-GB"/>
              </w:rPr>
            </w:pPr>
            <w:r w:rsidRPr="001F6A97">
              <w:rPr>
                <w:color w:val="000000" w:themeColor="text1"/>
                <w:lang w:val="en-GB"/>
              </w:rPr>
              <w:t>Major Problems</w:t>
            </w:r>
          </w:p>
        </w:tc>
        <w:tc>
          <w:tcPr>
            <w:tcW w:w="3283" w:type="dxa"/>
          </w:tcPr>
          <w:p w:rsidR="00870072" w:rsidRPr="001F6A97" w:rsidRDefault="00870072" w:rsidP="00870072">
            <w:pPr>
              <w:cnfStyle w:val="100000000000"/>
              <w:rPr>
                <w:color w:val="000000" w:themeColor="text1"/>
                <w:lang w:val="en-GB"/>
              </w:rPr>
            </w:pPr>
            <w:r w:rsidRPr="001F6A97">
              <w:rPr>
                <w:color w:val="000000" w:themeColor="text1"/>
                <w:lang w:val="en-GB"/>
              </w:rPr>
              <w:t>Symptoms</w:t>
            </w:r>
          </w:p>
        </w:tc>
        <w:tc>
          <w:tcPr>
            <w:tcW w:w="3283" w:type="dxa"/>
          </w:tcPr>
          <w:p w:rsidR="00870072" w:rsidRPr="001F6A97" w:rsidRDefault="00870072" w:rsidP="00870072">
            <w:pPr>
              <w:cnfStyle w:val="100000000000"/>
              <w:rPr>
                <w:color w:val="000000" w:themeColor="text1"/>
                <w:lang w:val="en-GB"/>
              </w:rPr>
            </w:pPr>
            <w:r w:rsidRPr="001F6A97">
              <w:rPr>
                <w:color w:val="000000" w:themeColor="text1"/>
                <w:lang w:val="en-GB"/>
              </w:rPr>
              <w:t>Consequences</w:t>
            </w:r>
          </w:p>
        </w:tc>
      </w:tr>
      <w:tr w:rsidR="00603D5C" w:rsidRPr="001F6A97" w:rsidTr="006F60B3">
        <w:trPr>
          <w:cnfStyle w:val="000000100000"/>
        </w:trPr>
        <w:tc>
          <w:tcPr>
            <w:cnfStyle w:val="001000000000"/>
            <w:tcW w:w="3282" w:type="dxa"/>
          </w:tcPr>
          <w:p w:rsidR="00603D5C" w:rsidRPr="001F6A97" w:rsidRDefault="00603D5C" w:rsidP="00870072">
            <w:pPr>
              <w:rPr>
                <w:color w:val="000000" w:themeColor="text1"/>
                <w:lang w:val="en-GB"/>
              </w:rPr>
            </w:pPr>
            <w:r w:rsidRPr="001F6A97">
              <w:rPr>
                <w:color w:val="000000" w:themeColor="text1"/>
                <w:lang w:val="en-GB"/>
              </w:rPr>
              <w:t>Poor conditions of water distribution system</w:t>
            </w:r>
          </w:p>
        </w:tc>
        <w:tc>
          <w:tcPr>
            <w:tcW w:w="3283" w:type="dxa"/>
          </w:tcPr>
          <w:p w:rsidR="00603D5C" w:rsidRPr="0006518F" w:rsidRDefault="00603D5C" w:rsidP="00E83937">
            <w:pPr>
              <w:pStyle w:val="ListParagraph"/>
              <w:numPr>
                <w:ilvl w:val="0"/>
                <w:numId w:val="88"/>
              </w:numPr>
              <w:cnfStyle w:val="000000100000"/>
              <w:rPr>
                <w:color w:val="000000" w:themeColor="text1"/>
                <w:sz w:val="22"/>
                <w:lang w:val="en-GB"/>
              </w:rPr>
            </w:pPr>
            <w:r w:rsidRPr="0006518F">
              <w:rPr>
                <w:sz w:val="22"/>
                <w:szCs w:val="20"/>
              </w:rPr>
              <w:t xml:space="preserve">An inflow of 550 MGD: </w:t>
            </w:r>
            <w:r w:rsidR="0006518F" w:rsidRPr="0006518F">
              <w:rPr>
                <w:sz w:val="22"/>
                <w:szCs w:val="20"/>
              </w:rPr>
              <w:t>Only 55</w:t>
            </w:r>
            <w:r w:rsidRPr="0006518F">
              <w:rPr>
                <w:sz w:val="22"/>
                <w:szCs w:val="20"/>
              </w:rPr>
              <w:t xml:space="preserve"> % of total water requirement</w:t>
            </w:r>
          </w:p>
        </w:tc>
        <w:tc>
          <w:tcPr>
            <w:tcW w:w="3283" w:type="dxa"/>
          </w:tcPr>
          <w:p w:rsidR="00603D5C" w:rsidRPr="0006518F" w:rsidRDefault="00603D5C" w:rsidP="00E83937">
            <w:pPr>
              <w:pStyle w:val="ListParagraph"/>
              <w:numPr>
                <w:ilvl w:val="0"/>
                <w:numId w:val="88"/>
              </w:numPr>
              <w:cnfStyle w:val="000000100000"/>
              <w:rPr>
                <w:color w:val="000000" w:themeColor="text1"/>
                <w:sz w:val="22"/>
                <w:lang w:val="en-GB"/>
              </w:rPr>
            </w:pPr>
            <w:r w:rsidRPr="0006518F">
              <w:rPr>
                <w:sz w:val="22"/>
                <w:szCs w:val="20"/>
              </w:rPr>
              <w:t>Water demand to reach 1,400 MGD by 2020, Potential for saving 1/3</w:t>
            </w:r>
            <w:r w:rsidRPr="0006518F">
              <w:rPr>
                <w:sz w:val="22"/>
                <w:szCs w:val="20"/>
                <w:vertAlign w:val="superscript"/>
              </w:rPr>
              <w:t>rd</w:t>
            </w:r>
            <w:r w:rsidRPr="0006518F">
              <w:rPr>
                <w:sz w:val="22"/>
                <w:szCs w:val="20"/>
              </w:rPr>
              <w:t xml:space="preserve"> of supplied water. </w:t>
            </w:r>
          </w:p>
        </w:tc>
      </w:tr>
      <w:tr w:rsidR="00603D5C" w:rsidRPr="001F6A97" w:rsidTr="006F60B3">
        <w:tc>
          <w:tcPr>
            <w:cnfStyle w:val="001000000000"/>
            <w:tcW w:w="3282" w:type="dxa"/>
          </w:tcPr>
          <w:p w:rsidR="00603D5C" w:rsidRPr="001F6A97" w:rsidRDefault="00603D5C" w:rsidP="00870072">
            <w:pPr>
              <w:rPr>
                <w:color w:val="000000" w:themeColor="text1"/>
                <w:lang w:val="en-GB"/>
              </w:rPr>
            </w:pPr>
            <w:r w:rsidRPr="001F6A97">
              <w:rPr>
                <w:color w:val="000000" w:themeColor="text1"/>
                <w:lang w:val="en-GB"/>
              </w:rPr>
              <w:t>Lack of autonomy</w:t>
            </w:r>
          </w:p>
        </w:tc>
        <w:tc>
          <w:tcPr>
            <w:tcW w:w="3283" w:type="dxa"/>
          </w:tcPr>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Intermittent water supply-</w:t>
            </w:r>
            <w:r w:rsidRPr="0006518F">
              <w:rPr>
                <w:sz w:val="22"/>
                <w:szCs w:val="20"/>
              </w:rPr>
              <w:t xml:space="preserve"> available 2-4 hours per day</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High level of leakage</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Low system pressure</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 xml:space="preserve">Contamination: </w:t>
            </w:r>
            <w:r w:rsidRPr="0006518F">
              <w:rPr>
                <w:sz w:val="22"/>
                <w:szCs w:val="20"/>
              </w:rPr>
              <w:t>30,000 people, mostly children, die each year in the city</w:t>
            </w:r>
            <w:r w:rsidRPr="0006518F">
              <w:rPr>
                <w:rStyle w:val="FootnoteReference"/>
                <w:sz w:val="22"/>
                <w:szCs w:val="20"/>
              </w:rPr>
              <w:footnoteReference w:id="79"/>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Inequitable distribution</w:t>
            </w:r>
          </w:p>
          <w:p w:rsidR="00603D5C" w:rsidRPr="0006518F" w:rsidRDefault="00603D5C" w:rsidP="00E83937">
            <w:pPr>
              <w:pStyle w:val="ListParagraph"/>
              <w:numPr>
                <w:ilvl w:val="0"/>
                <w:numId w:val="89"/>
              </w:numPr>
              <w:cnfStyle w:val="000000000000"/>
              <w:rPr>
                <w:color w:val="000000" w:themeColor="text1"/>
                <w:sz w:val="22"/>
                <w:lang w:val="en-GB"/>
              </w:rPr>
            </w:pPr>
            <w:r w:rsidRPr="0006518F">
              <w:rPr>
                <w:sz w:val="22"/>
                <w:szCs w:val="20"/>
              </w:rPr>
              <w:t xml:space="preserve">8 million </w:t>
            </w:r>
            <w:r w:rsidR="0006518F" w:rsidRPr="0006518F">
              <w:rPr>
                <w:sz w:val="22"/>
                <w:szCs w:val="20"/>
              </w:rPr>
              <w:t>people (</w:t>
            </w:r>
            <w:r w:rsidRPr="0006518F">
              <w:rPr>
                <w:sz w:val="22"/>
                <w:szCs w:val="20"/>
              </w:rPr>
              <w:t>40% of city population) have access to Sewerage system</w:t>
            </w:r>
          </w:p>
        </w:tc>
        <w:tc>
          <w:tcPr>
            <w:tcW w:w="3283" w:type="dxa"/>
          </w:tcPr>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Customers’ distrust in KW&amp;SB and the services it provides</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Distribution System: 40-45 years</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Reluctance to pay for the services</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Insufficient revenues</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sz w:val="22"/>
                <w:szCs w:val="20"/>
              </w:rPr>
              <w:t>Access levels to water declined: 91 % (2007</w:t>
            </w:r>
            <w:r w:rsidR="0006518F" w:rsidRPr="0006518F">
              <w:rPr>
                <w:sz w:val="22"/>
                <w:szCs w:val="20"/>
              </w:rPr>
              <w:t>) to</w:t>
            </w:r>
            <w:r w:rsidRPr="0006518F">
              <w:rPr>
                <w:sz w:val="22"/>
                <w:szCs w:val="20"/>
              </w:rPr>
              <w:t xml:space="preserve"> 89% (2013)</w:t>
            </w:r>
          </w:p>
          <w:p w:rsidR="00603D5C" w:rsidRPr="0006518F" w:rsidRDefault="00603D5C" w:rsidP="00BC470C">
            <w:pPr>
              <w:pStyle w:val="ListParagraph"/>
              <w:numPr>
                <w:ilvl w:val="0"/>
                <w:numId w:val="88"/>
              </w:numPr>
              <w:cnfStyle w:val="000000000000"/>
              <w:rPr>
                <w:color w:val="000000" w:themeColor="text1"/>
                <w:sz w:val="22"/>
                <w:szCs w:val="20"/>
                <w:lang w:val="en-GB"/>
              </w:rPr>
            </w:pPr>
            <w:r w:rsidRPr="0006518F">
              <w:rPr>
                <w:color w:val="000000" w:themeColor="text1"/>
                <w:sz w:val="22"/>
                <w:szCs w:val="20"/>
                <w:lang w:val="en-GB"/>
              </w:rPr>
              <w:t>Less than 10% of sewage water treated.</w:t>
            </w:r>
          </w:p>
          <w:p w:rsidR="00603D5C" w:rsidRPr="0006518F" w:rsidRDefault="00603D5C" w:rsidP="00E83937">
            <w:pPr>
              <w:pStyle w:val="ListParagraph"/>
              <w:numPr>
                <w:ilvl w:val="0"/>
                <w:numId w:val="89"/>
              </w:numPr>
              <w:cnfStyle w:val="000000000000"/>
              <w:rPr>
                <w:color w:val="000000" w:themeColor="text1"/>
                <w:sz w:val="22"/>
                <w:lang w:val="en-GB"/>
              </w:rPr>
            </w:pPr>
          </w:p>
        </w:tc>
      </w:tr>
      <w:tr w:rsidR="00603D5C" w:rsidRPr="001F6A97" w:rsidTr="006F60B3">
        <w:trPr>
          <w:cnfStyle w:val="000000100000"/>
        </w:trPr>
        <w:tc>
          <w:tcPr>
            <w:cnfStyle w:val="001000000000"/>
            <w:tcW w:w="3282" w:type="dxa"/>
          </w:tcPr>
          <w:p w:rsidR="00603D5C" w:rsidRPr="001F6A97" w:rsidRDefault="00603D5C" w:rsidP="00870072">
            <w:pPr>
              <w:rPr>
                <w:color w:val="000000" w:themeColor="text1"/>
                <w:lang w:val="en-GB"/>
              </w:rPr>
            </w:pPr>
            <w:r w:rsidRPr="001F6A97">
              <w:rPr>
                <w:color w:val="000000" w:themeColor="text1"/>
                <w:lang w:val="en-GB"/>
              </w:rPr>
              <w:t>Weak financial capacity</w:t>
            </w:r>
          </w:p>
        </w:tc>
        <w:tc>
          <w:tcPr>
            <w:tcW w:w="3283" w:type="dxa"/>
          </w:tcPr>
          <w:p w:rsidR="00603D5C" w:rsidRPr="0006518F" w:rsidRDefault="00603D5C" w:rsidP="00BC470C">
            <w:pPr>
              <w:pStyle w:val="ListParagraph"/>
              <w:numPr>
                <w:ilvl w:val="0"/>
                <w:numId w:val="89"/>
              </w:numPr>
              <w:cnfStyle w:val="000000100000"/>
              <w:rPr>
                <w:color w:val="000000" w:themeColor="text1"/>
                <w:sz w:val="22"/>
                <w:szCs w:val="20"/>
                <w:lang w:val="en-GB"/>
              </w:rPr>
            </w:pPr>
            <w:r w:rsidRPr="0006518F">
              <w:rPr>
                <w:color w:val="000000" w:themeColor="text1"/>
                <w:sz w:val="22"/>
                <w:szCs w:val="20"/>
                <w:lang w:val="en-GB"/>
              </w:rPr>
              <w:t>High level of receivables</w:t>
            </w:r>
          </w:p>
          <w:p w:rsidR="00603D5C" w:rsidRPr="0006518F" w:rsidRDefault="00603D5C" w:rsidP="00BC470C">
            <w:pPr>
              <w:pStyle w:val="ListParagraph"/>
              <w:numPr>
                <w:ilvl w:val="0"/>
                <w:numId w:val="89"/>
              </w:numPr>
              <w:cnfStyle w:val="000000100000"/>
              <w:rPr>
                <w:color w:val="000000" w:themeColor="text1"/>
                <w:sz w:val="22"/>
                <w:szCs w:val="20"/>
                <w:lang w:val="en-GB"/>
              </w:rPr>
            </w:pPr>
            <w:r w:rsidRPr="0006518F">
              <w:rPr>
                <w:color w:val="000000" w:themeColor="text1"/>
                <w:sz w:val="22"/>
                <w:szCs w:val="20"/>
                <w:lang w:val="en-GB"/>
              </w:rPr>
              <w:t>Tanker supplies</w:t>
            </w:r>
          </w:p>
          <w:p w:rsidR="00603D5C" w:rsidRPr="0006518F" w:rsidRDefault="00603D5C" w:rsidP="00BC470C">
            <w:pPr>
              <w:pStyle w:val="ListParagraph"/>
              <w:numPr>
                <w:ilvl w:val="0"/>
                <w:numId w:val="89"/>
              </w:numPr>
              <w:cnfStyle w:val="000000100000"/>
              <w:rPr>
                <w:color w:val="000000" w:themeColor="text1"/>
                <w:sz w:val="22"/>
                <w:szCs w:val="20"/>
                <w:lang w:val="en-GB"/>
              </w:rPr>
            </w:pPr>
            <w:r w:rsidRPr="0006518F">
              <w:rPr>
                <w:color w:val="000000" w:themeColor="text1"/>
                <w:sz w:val="22"/>
                <w:szCs w:val="20"/>
                <w:lang w:val="en-GB"/>
              </w:rPr>
              <w:t>Illegal connections</w:t>
            </w:r>
          </w:p>
          <w:p w:rsidR="00603D5C" w:rsidRPr="0006518F" w:rsidRDefault="00603D5C" w:rsidP="00BC470C">
            <w:pPr>
              <w:pStyle w:val="ListParagraph"/>
              <w:numPr>
                <w:ilvl w:val="0"/>
                <w:numId w:val="89"/>
              </w:numPr>
              <w:cnfStyle w:val="000000100000"/>
              <w:rPr>
                <w:color w:val="000000" w:themeColor="text1"/>
                <w:sz w:val="22"/>
                <w:szCs w:val="20"/>
                <w:lang w:val="en-GB"/>
              </w:rPr>
            </w:pPr>
            <w:r w:rsidRPr="0006518F">
              <w:rPr>
                <w:color w:val="000000" w:themeColor="text1"/>
                <w:sz w:val="22"/>
                <w:szCs w:val="20"/>
                <w:lang w:val="en-GB"/>
              </w:rPr>
              <w:t>Low tariffs</w:t>
            </w:r>
          </w:p>
          <w:p w:rsidR="00603D5C" w:rsidRPr="0006518F" w:rsidRDefault="00603D5C" w:rsidP="00E83937">
            <w:pPr>
              <w:pStyle w:val="ListParagraph"/>
              <w:numPr>
                <w:ilvl w:val="0"/>
                <w:numId w:val="90"/>
              </w:numPr>
              <w:cnfStyle w:val="000000100000"/>
              <w:rPr>
                <w:color w:val="000000" w:themeColor="text1"/>
                <w:sz w:val="22"/>
                <w:lang w:val="en-GB"/>
              </w:rPr>
            </w:pPr>
            <w:r w:rsidRPr="0006518F">
              <w:rPr>
                <w:sz w:val="22"/>
                <w:szCs w:val="20"/>
              </w:rPr>
              <w:t xml:space="preserve">6.5 employees per 1000 connections </w:t>
            </w:r>
          </w:p>
        </w:tc>
        <w:tc>
          <w:tcPr>
            <w:tcW w:w="3283" w:type="dxa"/>
          </w:tcPr>
          <w:p w:rsidR="00603D5C" w:rsidRPr="0006518F" w:rsidRDefault="00603D5C" w:rsidP="00BC470C">
            <w:pPr>
              <w:pStyle w:val="ListParagraph"/>
              <w:numPr>
                <w:ilvl w:val="0"/>
                <w:numId w:val="89"/>
              </w:numPr>
              <w:cnfStyle w:val="000000100000"/>
              <w:rPr>
                <w:color w:val="000000" w:themeColor="text1"/>
                <w:sz w:val="22"/>
                <w:szCs w:val="20"/>
                <w:lang w:val="en-GB"/>
              </w:rPr>
            </w:pPr>
            <w:r w:rsidRPr="0006518F">
              <w:rPr>
                <w:color w:val="000000" w:themeColor="text1"/>
                <w:sz w:val="22"/>
                <w:szCs w:val="20"/>
                <w:lang w:val="en-GB"/>
              </w:rPr>
              <w:t>Insufficient revenues</w:t>
            </w:r>
          </w:p>
          <w:p w:rsidR="00603D5C" w:rsidRPr="0006518F" w:rsidRDefault="00603D5C" w:rsidP="00BC470C">
            <w:pPr>
              <w:pStyle w:val="ListParagraph"/>
              <w:numPr>
                <w:ilvl w:val="0"/>
                <w:numId w:val="89"/>
              </w:numPr>
              <w:cnfStyle w:val="000000100000"/>
              <w:rPr>
                <w:color w:val="000000" w:themeColor="text1"/>
                <w:sz w:val="22"/>
                <w:szCs w:val="20"/>
                <w:lang w:val="en-GB"/>
              </w:rPr>
            </w:pPr>
            <w:r w:rsidRPr="0006518F">
              <w:rPr>
                <w:color w:val="000000" w:themeColor="text1"/>
                <w:sz w:val="22"/>
                <w:szCs w:val="20"/>
                <w:lang w:val="en-GB"/>
              </w:rPr>
              <w:t xml:space="preserve">Low morale of KW&amp;SB staff </w:t>
            </w:r>
          </w:p>
          <w:p w:rsidR="00603D5C" w:rsidRPr="0006518F" w:rsidRDefault="00603D5C" w:rsidP="00E83937">
            <w:pPr>
              <w:pStyle w:val="ListParagraph"/>
              <w:numPr>
                <w:ilvl w:val="0"/>
                <w:numId w:val="90"/>
              </w:numPr>
              <w:cnfStyle w:val="000000100000"/>
              <w:rPr>
                <w:color w:val="000000" w:themeColor="text1"/>
                <w:sz w:val="22"/>
                <w:lang w:val="en-GB"/>
              </w:rPr>
            </w:pPr>
            <w:r w:rsidRPr="0006518F">
              <w:rPr>
                <w:color w:val="000000" w:themeColor="text1"/>
                <w:sz w:val="22"/>
                <w:szCs w:val="20"/>
                <w:lang w:val="en-GB"/>
              </w:rPr>
              <w:t>J</w:t>
            </w:r>
            <w:r w:rsidRPr="0006518F">
              <w:rPr>
                <w:sz w:val="22"/>
                <w:szCs w:val="20"/>
              </w:rPr>
              <w:t>ICA recommendations-USD 250m/Year investment for 10 years – which is 0.6 % of City GDP</w:t>
            </w:r>
          </w:p>
        </w:tc>
      </w:tr>
      <w:tr w:rsidR="00603D5C" w:rsidRPr="001F6A97" w:rsidTr="006F60B3">
        <w:tc>
          <w:tcPr>
            <w:cnfStyle w:val="001000000000"/>
            <w:tcW w:w="3282" w:type="dxa"/>
          </w:tcPr>
          <w:p w:rsidR="00603D5C" w:rsidRPr="001F6A97" w:rsidRDefault="00603D5C" w:rsidP="00870072">
            <w:pPr>
              <w:rPr>
                <w:color w:val="000000" w:themeColor="text1"/>
                <w:lang w:val="en-GB"/>
              </w:rPr>
            </w:pPr>
            <w:r w:rsidRPr="001F6A97">
              <w:rPr>
                <w:color w:val="000000" w:themeColor="text1"/>
                <w:lang w:val="en-GB"/>
              </w:rPr>
              <w:t>Absence of measured supplies and volumetric charging system</w:t>
            </w:r>
          </w:p>
        </w:tc>
        <w:tc>
          <w:tcPr>
            <w:tcW w:w="3283" w:type="dxa"/>
          </w:tcPr>
          <w:p w:rsidR="00603D5C" w:rsidRPr="0006518F" w:rsidRDefault="0006518F" w:rsidP="00BC470C">
            <w:pPr>
              <w:pStyle w:val="ListParagraph"/>
              <w:numPr>
                <w:ilvl w:val="0"/>
                <w:numId w:val="90"/>
              </w:numPr>
              <w:cnfStyle w:val="000000000000"/>
              <w:rPr>
                <w:color w:val="000000" w:themeColor="text1"/>
                <w:sz w:val="22"/>
                <w:szCs w:val="20"/>
                <w:lang w:val="en-GB"/>
              </w:rPr>
            </w:pPr>
            <w:r w:rsidRPr="0006518F">
              <w:rPr>
                <w:sz w:val="22"/>
                <w:szCs w:val="20"/>
              </w:rPr>
              <w:t>De-facto bankrupt</w:t>
            </w:r>
            <w:r w:rsidR="00603D5C" w:rsidRPr="0006518F">
              <w:rPr>
                <w:sz w:val="22"/>
                <w:szCs w:val="20"/>
              </w:rPr>
              <w:t xml:space="preserve"> utility (gap of USD 9 million / month)</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Delay in capital replacement</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Delay in system expansion</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Poor current maintenance</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Poor working environments (offices &amp; equipment)</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Reliance on Government funding (for capital and operational expenditure)</w:t>
            </w:r>
          </w:p>
          <w:p w:rsidR="00603D5C" w:rsidRPr="0006518F" w:rsidRDefault="00603D5C" w:rsidP="00E83937">
            <w:pPr>
              <w:pStyle w:val="ListParagraph"/>
              <w:numPr>
                <w:ilvl w:val="0"/>
                <w:numId w:val="91"/>
              </w:numPr>
              <w:cnfStyle w:val="000000000000"/>
              <w:rPr>
                <w:color w:val="000000" w:themeColor="text1"/>
                <w:sz w:val="22"/>
                <w:lang w:val="en-GB"/>
              </w:rPr>
            </w:pPr>
            <w:r w:rsidRPr="0006518F">
              <w:rPr>
                <w:sz w:val="22"/>
                <w:szCs w:val="20"/>
              </w:rPr>
              <w:t>Collection in p</w:t>
            </w:r>
            <w:r w:rsidR="0006518F" w:rsidRPr="0006518F">
              <w:rPr>
                <w:sz w:val="22"/>
                <w:szCs w:val="20"/>
              </w:rPr>
              <w:t xml:space="preserve">ast 5 years: declined - 61% to </w:t>
            </w:r>
            <w:r w:rsidRPr="0006518F">
              <w:rPr>
                <w:sz w:val="22"/>
                <w:szCs w:val="20"/>
              </w:rPr>
              <w:t>59 %</w:t>
            </w:r>
          </w:p>
        </w:tc>
        <w:tc>
          <w:tcPr>
            <w:tcW w:w="3283" w:type="dxa"/>
          </w:tcPr>
          <w:p w:rsidR="00603D5C" w:rsidRPr="0006518F" w:rsidRDefault="00603D5C" w:rsidP="00BC470C">
            <w:pPr>
              <w:pStyle w:val="ListParagraph"/>
              <w:numPr>
                <w:ilvl w:val="0"/>
                <w:numId w:val="90"/>
              </w:numPr>
              <w:cnfStyle w:val="000000000000"/>
              <w:rPr>
                <w:sz w:val="22"/>
                <w:szCs w:val="20"/>
              </w:rPr>
            </w:pPr>
            <w:r w:rsidRPr="0006518F">
              <w:rPr>
                <w:sz w:val="22"/>
                <w:szCs w:val="20"/>
              </w:rPr>
              <w:t xml:space="preserve">Yearly expenditure: US$ 106 million vs US$ 60 million revenue, yearly electricity </w:t>
            </w:r>
            <w:r w:rsidR="0006518F" w:rsidRPr="0006518F">
              <w:rPr>
                <w:sz w:val="22"/>
                <w:szCs w:val="20"/>
              </w:rPr>
              <w:t>bill only</w:t>
            </w:r>
            <w:r w:rsidRPr="0006518F">
              <w:rPr>
                <w:sz w:val="22"/>
                <w:szCs w:val="20"/>
              </w:rPr>
              <w:t xml:space="preserve"> US$ 66m,</w:t>
            </w:r>
          </w:p>
          <w:p w:rsidR="00603D5C" w:rsidRPr="0006518F" w:rsidRDefault="00603D5C" w:rsidP="00BC470C">
            <w:pPr>
              <w:pStyle w:val="ListParagraph"/>
              <w:numPr>
                <w:ilvl w:val="0"/>
                <w:numId w:val="90"/>
              </w:numPr>
              <w:cnfStyle w:val="000000000000"/>
              <w:rPr>
                <w:sz w:val="22"/>
                <w:szCs w:val="20"/>
              </w:rPr>
            </w:pPr>
            <w:r w:rsidRPr="0006518F">
              <w:rPr>
                <w:sz w:val="22"/>
                <w:szCs w:val="20"/>
              </w:rPr>
              <w:t>Outstanding arrears estimated at $460M: $179M (retail); $281M (bulk), Non Water Revenue estimated to 60</w:t>
            </w:r>
            <w:r w:rsidR="0006518F" w:rsidRPr="0006518F">
              <w:rPr>
                <w:sz w:val="22"/>
                <w:szCs w:val="20"/>
              </w:rPr>
              <w:t>% (</w:t>
            </w:r>
            <w:r w:rsidRPr="0006518F">
              <w:rPr>
                <w:sz w:val="22"/>
                <w:szCs w:val="20"/>
              </w:rPr>
              <w:t xml:space="preserve">or USD240 million in 2015)  </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Deteriorating services</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Deteriorating assets</w:t>
            </w:r>
          </w:p>
          <w:p w:rsidR="00603D5C" w:rsidRPr="0006518F" w:rsidRDefault="00603D5C" w:rsidP="00BC470C">
            <w:pPr>
              <w:pStyle w:val="ListParagraph"/>
              <w:numPr>
                <w:ilvl w:val="0"/>
                <w:numId w:val="90"/>
              </w:numPr>
              <w:cnfStyle w:val="000000000000"/>
              <w:rPr>
                <w:color w:val="000000" w:themeColor="text1"/>
                <w:sz w:val="22"/>
                <w:szCs w:val="20"/>
                <w:lang w:val="en-GB"/>
              </w:rPr>
            </w:pPr>
            <w:r w:rsidRPr="0006518F">
              <w:rPr>
                <w:color w:val="000000" w:themeColor="text1"/>
                <w:sz w:val="22"/>
                <w:szCs w:val="20"/>
                <w:lang w:val="en-GB"/>
              </w:rPr>
              <w:t>Low morale of KW&amp;SB staff</w:t>
            </w:r>
          </w:p>
          <w:p w:rsidR="00603D5C" w:rsidRPr="0006518F" w:rsidRDefault="00603D5C" w:rsidP="00E83937">
            <w:pPr>
              <w:pStyle w:val="ListParagraph"/>
              <w:numPr>
                <w:ilvl w:val="0"/>
                <w:numId w:val="91"/>
              </w:numPr>
              <w:cnfStyle w:val="000000000000"/>
              <w:rPr>
                <w:color w:val="000000" w:themeColor="text1"/>
                <w:sz w:val="22"/>
                <w:lang w:val="en-GB"/>
              </w:rPr>
            </w:pPr>
            <w:r w:rsidRPr="0006518F">
              <w:rPr>
                <w:color w:val="000000" w:themeColor="text1"/>
                <w:sz w:val="22"/>
                <w:szCs w:val="20"/>
                <w:lang w:val="en-GB"/>
              </w:rPr>
              <w:t>Political interference</w:t>
            </w:r>
          </w:p>
        </w:tc>
      </w:tr>
    </w:tbl>
    <w:p w:rsidR="00870072" w:rsidRPr="001F6A97" w:rsidRDefault="006F60B3" w:rsidP="006F60B3">
      <w:pPr>
        <w:jc w:val="both"/>
        <w:rPr>
          <w:color w:val="000000" w:themeColor="text1"/>
          <w:sz w:val="18"/>
          <w:szCs w:val="18"/>
          <w:lang w:val="en-GB"/>
        </w:rPr>
      </w:pPr>
      <w:r w:rsidRPr="001F6A97">
        <w:rPr>
          <w:color w:val="000000" w:themeColor="text1"/>
          <w:sz w:val="18"/>
          <w:szCs w:val="18"/>
          <w:lang w:val="en-GB"/>
        </w:rPr>
        <w:t xml:space="preserve">(Source: </w:t>
      </w:r>
      <w:r w:rsidR="00603D5C">
        <w:rPr>
          <w:color w:val="000000" w:themeColor="text1"/>
          <w:sz w:val="18"/>
          <w:szCs w:val="18"/>
          <w:lang w:val="en-GB"/>
        </w:rPr>
        <w:t xml:space="preserve">Adapted from </w:t>
      </w:r>
      <w:r w:rsidRPr="001F6A97">
        <w:rPr>
          <w:color w:val="000000" w:themeColor="text1"/>
          <w:sz w:val="18"/>
          <w:szCs w:val="18"/>
          <w:lang w:val="en-GB"/>
        </w:rPr>
        <w:t>The Study on Water Supply and Sewerage System in Karachi in the Islamic Republic of Pakistan. Report. Vol II, 2008. Japan International Cooperation Agency (JICA) and Karachi Water &amp; Sewerage Board (KW&amp;SB)</w:t>
      </w:r>
      <w:r w:rsidR="00603D5C">
        <w:rPr>
          <w:color w:val="000000" w:themeColor="text1"/>
          <w:sz w:val="18"/>
          <w:szCs w:val="18"/>
          <w:lang w:val="en-GB"/>
        </w:rPr>
        <w:t>; and Workshop on Reform Led Investment Plan of KW&amp;SB 2016 Karachi</w:t>
      </w:r>
      <w:r w:rsidRPr="001F6A97">
        <w:rPr>
          <w:color w:val="000000" w:themeColor="text1"/>
          <w:sz w:val="18"/>
          <w:szCs w:val="18"/>
          <w:lang w:val="en-GB"/>
        </w:rPr>
        <w:t>)</w:t>
      </w:r>
    </w:p>
    <w:p w:rsidR="00870072" w:rsidRPr="001F6A97" w:rsidRDefault="00870072" w:rsidP="00F5064F">
      <w:pPr>
        <w:jc w:val="both"/>
        <w:rPr>
          <w:color w:val="000000" w:themeColor="text1"/>
          <w:lang w:val="en-GB"/>
        </w:rPr>
      </w:pPr>
    </w:p>
    <w:p w:rsidR="00870072" w:rsidRPr="001F6A97" w:rsidRDefault="00870072" w:rsidP="00F5064F">
      <w:pPr>
        <w:jc w:val="both"/>
        <w:rPr>
          <w:color w:val="000000" w:themeColor="text1"/>
          <w:lang w:val="en-GB"/>
        </w:rPr>
      </w:pPr>
    </w:p>
    <w:p w:rsidR="00F939B0" w:rsidRPr="001F6A97" w:rsidRDefault="00F939B0" w:rsidP="00F5064F">
      <w:pPr>
        <w:jc w:val="both"/>
        <w:rPr>
          <w:color w:val="000000" w:themeColor="text1"/>
          <w:lang w:val="en-GB"/>
        </w:rPr>
      </w:pPr>
    </w:p>
    <w:p w:rsidR="00F5064F" w:rsidRPr="001F6A97" w:rsidRDefault="00F939B0" w:rsidP="00F939B0">
      <w:pPr>
        <w:pStyle w:val="Heading3"/>
        <w:spacing w:before="0"/>
        <w:rPr>
          <w:color w:val="059AD8"/>
          <w:sz w:val="28"/>
          <w:lang w:val="en-GB"/>
        </w:rPr>
      </w:pPr>
      <w:r w:rsidRPr="001F6A97">
        <w:rPr>
          <w:color w:val="000000" w:themeColor="text1"/>
          <w:lang w:val="en-GB"/>
        </w:rPr>
        <w:br w:type="column"/>
      </w:r>
      <w:bookmarkStart w:id="127" w:name="_Toc476076330"/>
      <w:r w:rsidR="00F5064F" w:rsidRPr="001F6A97">
        <w:rPr>
          <w:color w:val="059AD8"/>
          <w:sz w:val="28"/>
          <w:lang w:val="en-GB"/>
        </w:rPr>
        <w:t>Current Status of Water Supply Schemes</w:t>
      </w:r>
      <w:r w:rsidRPr="001F6A97">
        <w:rPr>
          <w:rStyle w:val="FootnoteReference"/>
          <w:color w:val="059AD8"/>
          <w:sz w:val="28"/>
          <w:lang w:val="en-GB"/>
        </w:rPr>
        <w:footnoteReference w:id="80"/>
      </w:r>
      <w:bookmarkEnd w:id="127"/>
    </w:p>
    <w:p w:rsidR="00F5064F" w:rsidRPr="001F6A97" w:rsidRDefault="00F5064F" w:rsidP="00F939B0">
      <w:pPr>
        <w:rPr>
          <w:lang w:val="en-GB"/>
        </w:rPr>
      </w:pPr>
    </w:p>
    <w:p w:rsidR="00F5064F" w:rsidRPr="001F6A97" w:rsidRDefault="00F5064F" w:rsidP="00F5064F">
      <w:pPr>
        <w:jc w:val="both"/>
        <w:rPr>
          <w:b/>
          <w:color w:val="059AD8"/>
          <w:lang w:val="en-GB"/>
        </w:rPr>
      </w:pPr>
      <w:r w:rsidRPr="001F6A97">
        <w:rPr>
          <w:b/>
          <w:color w:val="059AD8"/>
          <w:lang w:val="en-GB"/>
        </w:rPr>
        <w:t>Total Number and Nature of Water Supply Schemes</w:t>
      </w:r>
    </w:p>
    <w:p w:rsidR="00F5064F" w:rsidRPr="001F6A97" w:rsidRDefault="00F5064F" w:rsidP="00F5064F">
      <w:pPr>
        <w:jc w:val="both"/>
        <w:rPr>
          <w:color w:val="000000" w:themeColor="text1"/>
          <w:lang w:val="en-GB"/>
        </w:rPr>
      </w:pPr>
    </w:p>
    <w:p w:rsidR="00F5064F" w:rsidRPr="001F6A97" w:rsidRDefault="003122F0" w:rsidP="003122F0">
      <w:pPr>
        <w:jc w:val="both"/>
        <w:rPr>
          <w:color w:val="000000" w:themeColor="text1"/>
          <w:lang w:val="en-GB"/>
        </w:rPr>
      </w:pPr>
      <w:r w:rsidRPr="001F6A97">
        <w:rPr>
          <w:color w:val="000000" w:themeColor="text1"/>
          <w:lang w:val="en-GB"/>
        </w:rPr>
        <w:t>The Pakistan Council of Research in Water Resources conducted a Technical Assessment Sur</w:t>
      </w:r>
      <w:r w:rsidR="00F00508" w:rsidRPr="001F6A97">
        <w:rPr>
          <w:color w:val="000000" w:themeColor="text1"/>
          <w:lang w:val="en-GB"/>
        </w:rPr>
        <w:t xml:space="preserve">vey of Water Supply Schemes </w:t>
      </w:r>
      <w:r w:rsidRPr="001F6A97">
        <w:rPr>
          <w:color w:val="000000" w:themeColor="text1"/>
          <w:lang w:val="en-GB"/>
        </w:rPr>
        <w:t>to identify the problems and constraints hindering the supply of safe drinking water to thecommunities, by the water supply schemes</w:t>
      </w:r>
      <w:r w:rsidR="00F00508" w:rsidRPr="001F6A97">
        <w:rPr>
          <w:rStyle w:val="FootnoteReference"/>
          <w:color w:val="000000" w:themeColor="text1"/>
          <w:lang w:val="en-GB"/>
        </w:rPr>
        <w:footnoteReference w:id="81"/>
      </w:r>
      <w:r w:rsidRPr="001F6A97">
        <w:rPr>
          <w:color w:val="000000" w:themeColor="text1"/>
          <w:lang w:val="en-GB"/>
        </w:rPr>
        <w:t>. This involved the identification of theinstitutional, operational, technological and financial problems of the functional schemes andexploration of the reasons. In addition, the Technical Assessment Survey also investigatedand found out reasons regarding non-functional status of the water supply schemes</w:t>
      </w:r>
      <w:r w:rsidR="00F00508" w:rsidRPr="001F6A97">
        <w:rPr>
          <w:color w:val="000000" w:themeColor="text1"/>
          <w:lang w:val="en-GB"/>
        </w:rPr>
        <w:t>.</w:t>
      </w:r>
    </w:p>
    <w:p w:rsidR="00F00508" w:rsidRPr="001F6A97" w:rsidRDefault="00F00508" w:rsidP="003122F0">
      <w:pPr>
        <w:jc w:val="both"/>
        <w:rPr>
          <w:color w:val="000000" w:themeColor="text1"/>
          <w:lang w:val="en-GB"/>
        </w:rPr>
      </w:pPr>
    </w:p>
    <w:p w:rsidR="00F00508" w:rsidRPr="001F6A97" w:rsidRDefault="00F00508" w:rsidP="003122F0">
      <w:pPr>
        <w:jc w:val="both"/>
        <w:rPr>
          <w:b/>
          <w:color w:val="059AD8"/>
          <w:lang w:val="en-GB"/>
        </w:rPr>
      </w:pPr>
      <w:r w:rsidRPr="001F6A97">
        <w:rPr>
          <w:b/>
          <w:color w:val="059AD8"/>
          <w:lang w:val="en-GB"/>
        </w:rPr>
        <w:t>Status of water supply schemes in Sindh province</w:t>
      </w:r>
    </w:p>
    <w:p w:rsidR="00F00508" w:rsidRPr="001F6A97" w:rsidRDefault="00F00508" w:rsidP="00E83937">
      <w:pPr>
        <w:pStyle w:val="ListParagraph"/>
        <w:numPr>
          <w:ilvl w:val="0"/>
          <w:numId w:val="64"/>
        </w:numPr>
        <w:jc w:val="both"/>
        <w:rPr>
          <w:color w:val="000000" w:themeColor="text1"/>
          <w:lang w:val="en-GB"/>
        </w:rPr>
      </w:pPr>
      <w:r w:rsidRPr="001F6A97">
        <w:rPr>
          <w:color w:val="000000" w:themeColor="text1"/>
          <w:lang w:val="en-GB"/>
        </w:rPr>
        <w:t>Total districts surveyed – 22</w:t>
      </w:r>
    </w:p>
    <w:p w:rsidR="00F00508" w:rsidRPr="001F6A97" w:rsidRDefault="00F00508" w:rsidP="00E83937">
      <w:pPr>
        <w:pStyle w:val="ListParagraph"/>
        <w:numPr>
          <w:ilvl w:val="0"/>
          <w:numId w:val="64"/>
        </w:numPr>
        <w:jc w:val="both"/>
        <w:rPr>
          <w:color w:val="000000" w:themeColor="text1"/>
          <w:lang w:val="en-GB"/>
        </w:rPr>
      </w:pPr>
      <w:r w:rsidRPr="001F6A97">
        <w:rPr>
          <w:color w:val="000000" w:themeColor="text1"/>
          <w:lang w:val="en-GB"/>
        </w:rPr>
        <w:t>Water supply schemes reported by province – 1300</w:t>
      </w:r>
    </w:p>
    <w:p w:rsidR="00F00508" w:rsidRPr="001F6A97" w:rsidRDefault="00F00508" w:rsidP="00E83937">
      <w:pPr>
        <w:pStyle w:val="ListParagraph"/>
        <w:numPr>
          <w:ilvl w:val="0"/>
          <w:numId w:val="64"/>
        </w:numPr>
        <w:jc w:val="both"/>
        <w:rPr>
          <w:color w:val="000000" w:themeColor="text1"/>
          <w:lang w:val="en-GB"/>
        </w:rPr>
      </w:pPr>
      <w:r w:rsidRPr="001F6A97">
        <w:rPr>
          <w:color w:val="000000" w:themeColor="text1"/>
          <w:lang w:val="en-GB"/>
        </w:rPr>
        <w:t>Total water supply schemes surveyed – 1247 (123 urban and 1124 rural)</w:t>
      </w:r>
    </w:p>
    <w:p w:rsidR="00F00508" w:rsidRPr="001F6A97" w:rsidRDefault="00F00508" w:rsidP="00E83937">
      <w:pPr>
        <w:pStyle w:val="ListParagraph"/>
        <w:numPr>
          <w:ilvl w:val="0"/>
          <w:numId w:val="64"/>
        </w:numPr>
        <w:jc w:val="both"/>
        <w:rPr>
          <w:color w:val="000000" w:themeColor="text1"/>
          <w:lang w:val="en-GB"/>
        </w:rPr>
      </w:pPr>
      <w:r w:rsidRPr="001F6A97">
        <w:rPr>
          <w:color w:val="000000" w:themeColor="text1"/>
          <w:lang w:val="en-GB"/>
        </w:rPr>
        <w:t>Total number of schemes that were functional – 529</w:t>
      </w:r>
    </w:p>
    <w:p w:rsidR="00F00508" w:rsidRPr="001F6A97" w:rsidRDefault="00F00508" w:rsidP="00F00508">
      <w:pPr>
        <w:jc w:val="both"/>
        <w:rPr>
          <w:color w:val="000000" w:themeColor="text1"/>
          <w:lang w:val="en-GB"/>
        </w:rPr>
      </w:pPr>
    </w:p>
    <w:p w:rsidR="0003365D" w:rsidRPr="001F6A97" w:rsidRDefault="0003365D" w:rsidP="00F5064F">
      <w:pPr>
        <w:jc w:val="both"/>
        <w:rPr>
          <w:color w:val="000000" w:themeColor="text1"/>
          <w:lang w:val="en-GB"/>
        </w:rPr>
      </w:pPr>
    </w:p>
    <w:p w:rsidR="0003365D" w:rsidRPr="001F6A97" w:rsidRDefault="0003365D" w:rsidP="0003365D">
      <w:pPr>
        <w:pStyle w:val="Caption"/>
        <w:rPr>
          <w:rFonts w:ascii="Calibri" w:hAnsi="Calibri"/>
          <w:color w:val="059AD8"/>
          <w:sz w:val="24"/>
          <w:lang w:val="en-GB"/>
        </w:rPr>
      </w:pPr>
      <w:bookmarkStart w:id="128" w:name="_Toc47077616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Location of surveyed water supply schemes</w:t>
      </w:r>
      <w:bookmarkEnd w:id="128"/>
    </w:p>
    <w:p w:rsidR="0003365D" w:rsidRPr="001F6A97" w:rsidRDefault="0003365D" w:rsidP="00F5064F">
      <w:pPr>
        <w:jc w:val="both"/>
        <w:rPr>
          <w:color w:val="000000" w:themeColor="text1"/>
          <w:lang w:val="en-GB"/>
        </w:rPr>
      </w:pPr>
      <w:r w:rsidRPr="001F6A97">
        <w:rPr>
          <w:noProof/>
          <w:color w:val="000000" w:themeColor="text1"/>
        </w:rPr>
        <w:drawing>
          <wp:inline distT="0" distB="0" distL="0" distR="0">
            <wp:extent cx="6116320" cy="397383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urveyed water supply scheme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73830"/>
                    </a:xfrm>
                    <a:prstGeom prst="rect">
                      <a:avLst/>
                    </a:prstGeom>
                  </pic:spPr>
                </pic:pic>
              </a:graphicData>
            </a:graphic>
          </wp:inline>
        </w:drawing>
      </w:r>
    </w:p>
    <w:p w:rsidR="0003365D" w:rsidRPr="001F6A97" w:rsidRDefault="0003365D" w:rsidP="00F5064F">
      <w:pPr>
        <w:jc w:val="both"/>
        <w:rPr>
          <w:color w:val="000000" w:themeColor="text1"/>
          <w:lang w:val="en-GB"/>
        </w:rPr>
      </w:pPr>
    </w:p>
    <w:p w:rsidR="0003365D" w:rsidRPr="001F6A97" w:rsidRDefault="0003365D" w:rsidP="00F5064F">
      <w:pPr>
        <w:jc w:val="both"/>
        <w:rPr>
          <w:color w:val="000000" w:themeColor="text1"/>
          <w:sz w:val="18"/>
          <w:szCs w:val="18"/>
          <w:lang w:val="en-GB"/>
        </w:rPr>
      </w:pPr>
      <w:r w:rsidRPr="001F6A97">
        <w:rPr>
          <w:color w:val="000000" w:themeColor="text1"/>
          <w:sz w:val="18"/>
          <w:szCs w:val="18"/>
          <w:lang w:val="en-GB"/>
        </w:rPr>
        <w:t xml:space="preserve">(Source: </w:t>
      </w:r>
      <w:r w:rsidRPr="001F6A97">
        <w:rPr>
          <w:sz w:val="18"/>
          <w:lang w:val="en-GB"/>
        </w:rPr>
        <w:t>Technical Assessment Survey Report of Water Supply Schemes, Sindh 2010. Pakistan Council of Research in Water Resources)</w:t>
      </w:r>
    </w:p>
    <w:p w:rsidR="0003365D" w:rsidRPr="001F6A97" w:rsidRDefault="0003365D" w:rsidP="00F5064F">
      <w:pPr>
        <w:jc w:val="both"/>
        <w:rPr>
          <w:color w:val="000000" w:themeColor="text1"/>
          <w:lang w:val="en-GB"/>
        </w:rPr>
      </w:pPr>
    </w:p>
    <w:p w:rsidR="00F939B0" w:rsidRPr="001F6A97" w:rsidRDefault="00F939B0" w:rsidP="00F939B0">
      <w:pPr>
        <w:jc w:val="both"/>
        <w:rPr>
          <w:color w:val="000000" w:themeColor="text1"/>
          <w:lang w:val="en-GB"/>
        </w:rPr>
      </w:pPr>
      <w:r w:rsidRPr="001F6A97">
        <w:rPr>
          <w:color w:val="000000" w:themeColor="text1"/>
          <w:lang w:val="en-GB"/>
        </w:rPr>
        <w:t>The results showed that out of a total of 1247 water supply schemes in the province, 718 (58%) are non-functional (</w:t>
      </w:r>
      <w:r w:rsidRPr="001F6A97">
        <w:rPr>
          <w:b/>
          <w:color w:val="059AD8"/>
          <w:lang w:val="en-GB"/>
        </w:rPr>
        <w:t xml:space="preserve">Fig </w:t>
      </w:r>
      <w:r w:rsidR="00F55B57" w:rsidRPr="001F6A97">
        <w:rPr>
          <w:b/>
          <w:color w:val="059AD8"/>
          <w:lang w:val="en-GB"/>
        </w:rPr>
        <w:t>20</w:t>
      </w:r>
      <w:r w:rsidRPr="001F6A97">
        <w:rPr>
          <w:color w:val="000000" w:themeColor="text1"/>
          <w:lang w:val="en-GB"/>
        </w:rPr>
        <w:t>). Of these non-functional schemes, 75% are temporarily closed while the remaining (25%) appear to be permanently closed.</w:t>
      </w:r>
    </w:p>
    <w:p w:rsidR="00F939B0" w:rsidRPr="001F6A97" w:rsidRDefault="00F939B0" w:rsidP="00F939B0">
      <w:pPr>
        <w:jc w:val="both"/>
        <w:rPr>
          <w:color w:val="000000" w:themeColor="text1"/>
          <w:lang w:val="en-GB"/>
        </w:rPr>
      </w:pPr>
    </w:p>
    <w:p w:rsidR="0003365D" w:rsidRPr="001F6A97" w:rsidRDefault="0003365D" w:rsidP="00F5064F">
      <w:pPr>
        <w:jc w:val="both"/>
        <w:rPr>
          <w:color w:val="000000" w:themeColor="text1"/>
          <w:lang w:val="en-GB"/>
        </w:rPr>
      </w:pPr>
    </w:p>
    <w:p w:rsidR="00F5064F" w:rsidRPr="001F6A97" w:rsidRDefault="00F5064F" w:rsidP="00F5064F">
      <w:pPr>
        <w:pStyle w:val="Heading3"/>
        <w:spacing w:before="0"/>
        <w:rPr>
          <w:color w:val="059AD8"/>
          <w:sz w:val="28"/>
          <w:lang w:val="en-GB"/>
        </w:rPr>
      </w:pPr>
      <w:bookmarkStart w:id="129" w:name="_Toc476076331"/>
      <w:r w:rsidRPr="001F6A97">
        <w:rPr>
          <w:color w:val="059AD8"/>
          <w:sz w:val="28"/>
          <w:lang w:val="en-GB"/>
        </w:rPr>
        <w:t xml:space="preserve">Reasons for Non Functional </w:t>
      </w:r>
      <w:r w:rsidR="00435933" w:rsidRPr="001F6A97">
        <w:rPr>
          <w:color w:val="059AD8"/>
          <w:sz w:val="28"/>
          <w:lang w:val="en-GB"/>
        </w:rPr>
        <w:t xml:space="preserve">(temporarily closed) </w:t>
      </w:r>
      <w:r w:rsidRPr="001F6A97">
        <w:rPr>
          <w:color w:val="059AD8"/>
          <w:sz w:val="28"/>
          <w:lang w:val="en-GB"/>
        </w:rPr>
        <w:t>Water Supply Schemes</w:t>
      </w:r>
      <w:bookmarkEnd w:id="129"/>
    </w:p>
    <w:p w:rsidR="00F5064F" w:rsidRPr="001F6A97" w:rsidRDefault="00F5064F" w:rsidP="00F5064F">
      <w:pPr>
        <w:jc w:val="both"/>
        <w:rPr>
          <w:color w:val="000000" w:themeColor="text1"/>
          <w:lang w:val="en-GB"/>
        </w:rPr>
      </w:pPr>
    </w:p>
    <w:p w:rsidR="00F5064F"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Lack of funds</w:t>
      </w:r>
    </w:p>
    <w:p w:rsidR="0071562B"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Missing/theft/damage of electrical and mechanical components</w:t>
      </w:r>
    </w:p>
    <w:p w:rsidR="0071562B"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Breakage in transmission/distribution network</w:t>
      </w:r>
    </w:p>
    <w:p w:rsidR="0071562B"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Shortage of water</w:t>
      </w:r>
    </w:p>
    <w:p w:rsidR="0071562B"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Lack of interest</w:t>
      </w:r>
    </w:p>
    <w:p w:rsidR="0071562B"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Community dispute/collection of O&amp;M funds/non-payment of electricity bill</w:t>
      </w:r>
    </w:p>
    <w:p w:rsidR="0071562B"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Shortage of staff/improper design</w:t>
      </w:r>
    </w:p>
    <w:p w:rsidR="0071562B" w:rsidRPr="001F6A97" w:rsidRDefault="0071562B" w:rsidP="006748AB">
      <w:pPr>
        <w:pStyle w:val="ListParagraph"/>
        <w:numPr>
          <w:ilvl w:val="0"/>
          <w:numId w:val="38"/>
        </w:numPr>
        <w:jc w:val="both"/>
        <w:rPr>
          <w:color w:val="000000" w:themeColor="text1"/>
          <w:lang w:val="en-GB"/>
        </w:rPr>
      </w:pPr>
      <w:r w:rsidRPr="001F6A97">
        <w:rPr>
          <w:color w:val="000000" w:themeColor="text1"/>
          <w:lang w:val="en-GB"/>
        </w:rPr>
        <w:t>Low pressure</w:t>
      </w:r>
    </w:p>
    <w:p w:rsidR="00435933" w:rsidRPr="001F6A97" w:rsidRDefault="00435933" w:rsidP="006748AB">
      <w:pPr>
        <w:pStyle w:val="ListParagraph"/>
        <w:numPr>
          <w:ilvl w:val="0"/>
          <w:numId w:val="38"/>
        </w:numPr>
        <w:jc w:val="both"/>
        <w:rPr>
          <w:color w:val="000000" w:themeColor="text1"/>
          <w:lang w:val="en-GB"/>
        </w:rPr>
      </w:pPr>
      <w:r w:rsidRPr="001F6A97">
        <w:rPr>
          <w:color w:val="000000" w:themeColor="text1"/>
          <w:lang w:val="en-GB"/>
        </w:rPr>
        <w:t>Damage of well</w:t>
      </w:r>
    </w:p>
    <w:p w:rsidR="00435933" w:rsidRPr="001F6A97" w:rsidRDefault="00435933" w:rsidP="006748AB">
      <w:pPr>
        <w:pStyle w:val="ListParagraph"/>
        <w:numPr>
          <w:ilvl w:val="0"/>
          <w:numId w:val="38"/>
        </w:numPr>
        <w:jc w:val="both"/>
        <w:rPr>
          <w:color w:val="000000" w:themeColor="text1"/>
          <w:lang w:val="en-GB"/>
        </w:rPr>
      </w:pPr>
      <w:r w:rsidRPr="001F6A97">
        <w:rPr>
          <w:color w:val="000000" w:themeColor="text1"/>
          <w:lang w:val="en-GB"/>
        </w:rPr>
        <w:t>Rehabilitation of scheme</w:t>
      </w:r>
    </w:p>
    <w:p w:rsidR="00435933" w:rsidRPr="001F6A97" w:rsidRDefault="00435933" w:rsidP="006748AB">
      <w:pPr>
        <w:pStyle w:val="ListParagraph"/>
        <w:numPr>
          <w:ilvl w:val="0"/>
          <w:numId w:val="38"/>
        </w:numPr>
        <w:jc w:val="both"/>
        <w:rPr>
          <w:color w:val="000000" w:themeColor="text1"/>
          <w:lang w:val="en-GB"/>
        </w:rPr>
      </w:pPr>
      <w:r w:rsidRPr="001F6A97">
        <w:rPr>
          <w:color w:val="000000" w:themeColor="text1"/>
          <w:lang w:val="en-GB"/>
        </w:rPr>
        <w:t>Flood affected</w:t>
      </w:r>
    </w:p>
    <w:p w:rsidR="00C27CB2" w:rsidRPr="001F6A97" w:rsidRDefault="00C27CB2" w:rsidP="00C27CB2">
      <w:pPr>
        <w:jc w:val="both"/>
        <w:rPr>
          <w:color w:val="000000" w:themeColor="text1"/>
          <w:lang w:val="en-GB"/>
        </w:rPr>
      </w:pPr>
    </w:p>
    <w:p w:rsidR="0003365D" w:rsidRPr="001F6A97" w:rsidRDefault="0003365D" w:rsidP="00C27CB2">
      <w:pPr>
        <w:jc w:val="both"/>
        <w:rPr>
          <w:color w:val="000000" w:themeColor="text1"/>
          <w:lang w:val="en-GB"/>
        </w:rPr>
      </w:pPr>
    </w:p>
    <w:p w:rsidR="00F5064F" w:rsidRPr="001F6A97" w:rsidRDefault="00975195" w:rsidP="0003365D">
      <w:pPr>
        <w:pStyle w:val="Heading3"/>
        <w:spacing w:before="0"/>
        <w:rPr>
          <w:color w:val="059AD8"/>
          <w:sz w:val="28"/>
          <w:lang w:val="en-GB"/>
        </w:rPr>
      </w:pPr>
      <w:bookmarkStart w:id="130" w:name="_Toc476076332"/>
      <w:r w:rsidRPr="001F6A97">
        <w:rPr>
          <w:color w:val="059AD8"/>
          <w:sz w:val="28"/>
          <w:lang w:val="en-GB"/>
        </w:rPr>
        <w:t>Period of construction of</w:t>
      </w:r>
      <w:r w:rsidR="00F5064F" w:rsidRPr="001F6A97">
        <w:rPr>
          <w:color w:val="059AD8"/>
          <w:sz w:val="28"/>
          <w:lang w:val="en-GB"/>
        </w:rPr>
        <w:t xml:space="preserve"> Water Supply Schemes</w:t>
      </w:r>
      <w:bookmarkEnd w:id="130"/>
    </w:p>
    <w:p w:rsidR="00F5064F" w:rsidRPr="001F6A97" w:rsidRDefault="00F5064F" w:rsidP="00F5064F">
      <w:pPr>
        <w:jc w:val="both"/>
        <w:rPr>
          <w:color w:val="000000" w:themeColor="text1"/>
          <w:lang w:val="en-GB"/>
        </w:rPr>
      </w:pPr>
    </w:p>
    <w:p w:rsidR="00F5064F" w:rsidRPr="001F6A97" w:rsidRDefault="00862A8A" w:rsidP="0079315E">
      <w:pPr>
        <w:jc w:val="both"/>
        <w:rPr>
          <w:color w:val="000000" w:themeColor="text1"/>
          <w:lang w:val="en-GB"/>
        </w:rPr>
      </w:pPr>
      <w:r w:rsidRPr="001F6A97">
        <w:rPr>
          <w:color w:val="000000" w:themeColor="text1"/>
          <w:lang w:val="en-GB"/>
        </w:rPr>
        <w:t xml:space="preserve">The </w:t>
      </w:r>
      <w:r w:rsidR="0079315E" w:rsidRPr="001F6A97">
        <w:rPr>
          <w:color w:val="000000" w:themeColor="text1"/>
          <w:lang w:val="en-GB"/>
        </w:rPr>
        <w:t>Technical Assessment Survey</w:t>
      </w:r>
      <w:r w:rsidR="0079315E" w:rsidRPr="001F6A97">
        <w:rPr>
          <w:rStyle w:val="FootnoteReference"/>
          <w:color w:val="000000" w:themeColor="text1"/>
          <w:lang w:val="en-GB"/>
        </w:rPr>
        <w:footnoteReference w:id="82"/>
      </w:r>
      <w:r w:rsidR="0079315E" w:rsidRPr="001F6A97">
        <w:rPr>
          <w:color w:val="000000" w:themeColor="text1"/>
          <w:lang w:val="en-GB"/>
        </w:rPr>
        <w:t xml:space="preserve"> revealed that 107 schemes (9%) are older than 27 years. Nearly 16% of the schemes are 20 to 25 years old, 28% schemes are 15 –20 years old, whereas 47% schemes are 10 – 15 years old (</w:t>
      </w:r>
      <w:r w:rsidR="0079315E" w:rsidRPr="001F6A97">
        <w:rPr>
          <w:b/>
          <w:color w:val="059AD8"/>
          <w:lang w:val="en-GB"/>
        </w:rPr>
        <w:t xml:space="preserve">Fig </w:t>
      </w:r>
      <w:r w:rsidR="00980BE6" w:rsidRPr="001F6A97">
        <w:rPr>
          <w:b/>
          <w:color w:val="059AD8"/>
          <w:lang w:val="en-GB"/>
        </w:rPr>
        <w:t>2</w:t>
      </w:r>
      <w:r w:rsidR="00F55B57" w:rsidRPr="001F6A97">
        <w:rPr>
          <w:b/>
          <w:color w:val="059AD8"/>
          <w:lang w:val="en-GB"/>
        </w:rPr>
        <w:t>1</w:t>
      </w:r>
      <w:r w:rsidR="0079315E" w:rsidRPr="001F6A97">
        <w:rPr>
          <w:color w:val="000000" w:themeColor="text1"/>
          <w:lang w:val="en-GB"/>
        </w:rPr>
        <w:t>). During the 10 years’ period (1982 to 1991) that may be considered much older, a higher number of schemes were constructed in all the tehsils.</w:t>
      </w:r>
    </w:p>
    <w:p w:rsidR="0079315E" w:rsidRPr="001F6A97" w:rsidRDefault="0079315E" w:rsidP="0079315E">
      <w:pPr>
        <w:jc w:val="both"/>
        <w:rPr>
          <w:color w:val="000000" w:themeColor="text1"/>
          <w:lang w:val="en-GB"/>
        </w:rPr>
      </w:pPr>
    </w:p>
    <w:p w:rsidR="00F939B0" w:rsidRPr="001F6A97" w:rsidRDefault="00F939B0" w:rsidP="00F939B0">
      <w:pPr>
        <w:jc w:val="both"/>
        <w:rPr>
          <w:color w:val="000000" w:themeColor="text1"/>
          <w:lang w:val="en-GB"/>
        </w:rPr>
      </w:pPr>
      <w:r w:rsidRPr="001F6A97">
        <w:rPr>
          <w:color w:val="000000" w:themeColor="text1"/>
          <w:lang w:val="en-GB"/>
        </w:rPr>
        <w:t>Most of the schemes have used galvanised iron pipes for the distribution system. The useful life of this material is less than 20 years, and therefore requires rehabilitation of even the functional older water supply schemes.</w:t>
      </w:r>
    </w:p>
    <w:p w:rsidR="00F939B0" w:rsidRPr="001F6A97" w:rsidRDefault="00F939B0" w:rsidP="0079315E">
      <w:pPr>
        <w:jc w:val="both"/>
        <w:rPr>
          <w:color w:val="000000" w:themeColor="text1"/>
          <w:lang w:val="en-GB"/>
        </w:rPr>
      </w:pPr>
    </w:p>
    <w:p w:rsidR="0079315E" w:rsidRPr="001F6A97" w:rsidRDefault="0079315E" w:rsidP="0079315E">
      <w:pPr>
        <w:jc w:val="both"/>
        <w:rPr>
          <w:color w:val="000000" w:themeColor="text1"/>
          <w:lang w:val="en-GB"/>
        </w:rPr>
      </w:pPr>
    </w:p>
    <w:p w:rsidR="00F939B0" w:rsidRPr="001F6A97" w:rsidRDefault="00F939B0" w:rsidP="0079315E">
      <w:pPr>
        <w:jc w:val="both"/>
        <w:rPr>
          <w:color w:val="000000" w:themeColor="text1"/>
          <w:lang w:val="en-GB"/>
        </w:rPr>
      </w:pPr>
    </w:p>
    <w:p w:rsidR="00F939B0" w:rsidRPr="001F6A97" w:rsidRDefault="00F939B0" w:rsidP="0079315E">
      <w:pPr>
        <w:jc w:val="both"/>
        <w:rPr>
          <w:color w:val="000000" w:themeColor="text1"/>
          <w:lang w:val="en-GB"/>
        </w:rPr>
      </w:pPr>
      <w:r w:rsidRPr="001F6A97">
        <w:rPr>
          <w:color w:val="000000" w:themeColor="text1"/>
          <w:lang w:val="en-GB"/>
        </w:rPr>
        <w:br w:type="column"/>
      </w:r>
    </w:p>
    <w:p w:rsidR="0079315E" w:rsidRPr="001F6A97" w:rsidRDefault="0079315E" w:rsidP="0079315E">
      <w:pPr>
        <w:pStyle w:val="Caption"/>
        <w:rPr>
          <w:rFonts w:ascii="Calibri" w:hAnsi="Calibri"/>
          <w:color w:val="059AD8"/>
          <w:sz w:val="24"/>
          <w:lang w:val="en-GB"/>
        </w:rPr>
      </w:pPr>
      <w:bookmarkStart w:id="131" w:name="_Toc47077616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Water Supply Schemes by construction period</w:t>
      </w:r>
      <w:bookmarkEnd w:id="131"/>
    </w:p>
    <w:p w:rsidR="0079315E" w:rsidRPr="001F6A97" w:rsidRDefault="0079315E" w:rsidP="0079315E">
      <w:pPr>
        <w:jc w:val="both"/>
        <w:rPr>
          <w:color w:val="000000" w:themeColor="text1"/>
          <w:lang w:val="en-GB"/>
        </w:rPr>
      </w:pPr>
      <w:r w:rsidRPr="001F6A97">
        <w:rPr>
          <w:noProof/>
          <w:color w:val="000000" w:themeColor="text1"/>
        </w:rPr>
        <w:drawing>
          <wp:inline distT="0" distB="0" distL="0" distR="0">
            <wp:extent cx="6116254" cy="49428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1.pn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254" cy="4942840"/>
                    </a:xfrm>
                    <a:prstGeom prst="rect">
                      <a:avLst/>
                    </a:prstGeom>
                  </pic:spPr>
                </pic:pic>
              </a:graphicData>
            </a:graphic>
          </wp:inline>
        </w:drawing>
      </w:r>
    </w:p>
    <w:p w:rsidR="00F5064F" w:rsidRPr="001F6A97" w:rsidRDefault="0079315E" w:rsidP="00F5064F">
      <w:pPr>
        <w:jc w:val="both"/>
        <w:rPr>
          <w:color w:val="000000" w:themeColor="text1"/>
          <w:sz w:val="18"/>
          <w:szCs w:val="18"/>
          <w:lang w:val="en-GB"/>
        </w:rPr>
      </w:pPr>
      <w:r w:rsidRPr="001F6A97">
        <w:rPr>
          <w:color w:val="000000" w:themeColor="text1"/>
          <w:sz w:val="18"/>
          <w:szCs w:val="18"/>
          <w:lang w:val="en-GB"/>
        </w:rPr>
        <w:t xml:space="preserve">(Source: Computed from </w:t>
      </w:r>
      <w:r w:rsidRPr="001F6A97">
        <w:rPr>
          <w:sz w:val="18"/>
          <w:lang w:val="en-GB"/>
        </w:rPr>
        <w:t>Technical Assessment Survey Report of Water Supply Schemes, Sindh 2010. Pakistan Council of Research in Water Resources)</w:t>
      </w:r>
    </w:p>
    <w:p w:rsidR="00462EED" w:rsidRPr="001F6A97" w:rsidRDefault="00462EED" w:rsidP="00F5064F">
      <w:pPr>
        <w:jc w:val="both"/>
        <w:rPr>
          <w:color w:val="000000" w:themeColor="text1"/>
          <w:lang w:val="en-GB"/>
        </w:rPr>
      </w:pPr>
    </w:p>
    <w:p w:rsidR="00462EED" w:rsidRPr="001F6A97" w:rsidRDefault="00462EED" w:rsidP="00462EED">
      <w:pPr>
        <w:jc w:val="both"/>
        <w:rPr>
          <w:color w:val="000000" w:themeColor="text1"/>
          <w:lang w:val="en-GB"/>
        </w:rPr>
      </w:pPr>
    </w:p>
    <w:p w:rsidR="00697C13" w:rsidRPr="001F6A97" w:rsidRDefault="00697C13" w:rsidP="00462EED">
      <w:pPr>
        <w:jc w:val="both"/>
        <w:rPr>
          <w:color w:val="000000" w:themeColor="text1"/>
          <w:lang w:val="en-GB"/>
        </w:rPr>
      </w:pPr>
    </w:p>
    <w:p w:rsidR="00F5064F" w:rsidRPr="001F6A97" w:rsidRDefault="00F5064F" w:rsidP="00F5064F">
      <w:pPr>
        <w:jc w:val="both"/>
        <w:rPr>
          <w:color w:val="000000" w:themeColor="text1"/>
          <w:lang w:val="en-GB"/>
        </w:rPr>
      </w:pPr>
    </w:p>
    <w:p w:rsidR="00F5064F" w:rsidRPr="001F6A97" w:rsidRDefault="00332F07" w:rsidP="00332F07">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32" w:name="_Toc289972898"/>
      <w:bookmarkStart w:id="133" w:name="_Toc476076333"/>
      <w:r w:rsidR="002663AA" w:rsidRPr="001F6A97">
        <w:rPr>
          <w:rFonts w:asciiTheme="majorHAnsi" w:hAnsiTheme="majorHAnsi"/>
          <w:color w:val="059AD8"/>
          <w:sz w:val="36"/>
          <w:lang w:val="en-GB"/>
        </w:rPr>
        <w:t xml:space="preserve">Recent Initiatives for Water Supply </w:t>
      </w:r>
      <w:r w:rsidR="00AB76A8" w:rsidRPr="001F6A97">
        <w:rPr>
          <w:rFonts w:asciiTheme="majorHAnsi" w:hAnsiTheme="majorHAnsi"/>
          <w:color w:val="059AD8"/>
          <w:sz w:val="36"/>
          <w:lang w:val="en-GB"/>
        </w:rPr>
        <w:t>by Government of</w:t>
      </w:r>
      <w:bookmarkEnd w:id="132"/>
      <w:r w:rsidR="00697C13" w:rsidRPr="001F6A97">
        <w:rPr>
          <w:rFonts w:asciiTheme="majorHAnsi" w:hAnsiTheme="majorHAnsi"/>
          <w:color w:val="059AD8"/>
          <w:sz w:val="36"/>
          <w:lang w:val="en-GB"/>
        </w:rPr>
        <w:t>Sindh</w:t>
      </w:r>
      <w:bookmarkEnd w:id="133"/>
    </w:p>
    <w:p w:rsidR="00F5064F" w:rsidRPr="001F6A97" w:rsidRDefault="00F5064F" w:rsidP="00F5064F">
      <w:pPr>
        <w:jc w:val="both"/>
        <w:rPr>
          <w:color w:val="000000" w:themeColor="text1"/>
          <w:lang w:val="en-GB"/>
        </w:rPr>
      </w:pPr>
    </w:p>
    <w:p w:rsidR="00726919" w:rsidRPr="001F6A97" w:rsidRDefault="00726919" w:rsidP="00726919">
      <w:pPr>
        <w:pStyle w:val="Heading3"/>
        <w:spacing w:before="0"/>
        <w:rPr>
          <w:color w:val="059AD8"/>
          <w:sz w:val="28"/>
          <w:lang w:val="en-GB"/>
        </w:rPr>
      </w:pPr>
      <w:bookmarkStart w:id="134" w:name="_Toc476076334"/>
      <w:r w:rsidRPr="001F6A97">
        <w:rPr>
          <w:color w:val="059AD8"/>
          <w:sz w:val="28"/>
          <w:lang w:val="en-GB"/>
        </w:rPr>
        <w:t>Sindh Cities Improvement Programme</w:t>
      </w:r>
      <w:bookmarkEnd w:id="134"/>
    </w:p>
    <w:p w:rsidR="00726919" w:rsidRPr="001F6A97" w:rsidRDefault="00726919" w:rsidP="00726919">
      <w:pPr>
        <w:jc w:val="both"/>
        <w:rPr>
          <w:color w:val="000000" w:themeColor="text1"/>
          <w:lang w:val="en-GB"/>
        </w:rPr>
      </w:pPr>
    </w:p>
    <w:p w:rsidR="00726919" w:rsidRPr="001F6A97" w:rsidRDefault="00726919" w:rsidP="00726919">
      <w:pPr>
        <w:jc w:val="both"/>
        <w:rPr>
          <w:color w:val="000000" w:themeColor="text1"/>
          <w:lang w:val="en-GB"/>
        </w:rPr>
      </w:pPr>
      <w:r w:rsidRPr="001F6A97">
        <w:rPr>
          <w:color w:val="000000" w:themeColor="text1"/>
          <w:lang w:val="en-GB"/>
        </w:rPr>
        <w:t>Sindh Cities Improvement Investment Programme (SCIP) is an Asian Development Bank (ADB) assisted US$ 400 million infrastructure and service delivery reform programme, which aims to improve water supply, wastewater management, and solid waste management (SWM) services in 20 participating secondary cities through establishment of government-owned, professionally managed Urban Services Corporations; urban sector reforms and investment in water supply, wastewater and solid waste management infrastructure. This has been initiated as the North Sindh Urban Services Corporation (NSUSC). There are plans to establish two other similar corporations – Central Sindh Urban Services Corporation (CSUSC) and Southern Sindh Urban Services Corporation (SSUSC).</w:t>
      </w:r>
    </w:p>
    <w:p w:rsidR="00726919" w:rsidRPr="001F6A97" w:rsidRDefault="00726919" w:rsidP="00726919">
      <w:pPr>
        <w:jc w:val="both"/>
        <w:rPr>
          <w:color w:val="000000" w:themeColor="text1"/>
          <w:lang w:val="en-GB"/>
        </w:rPr>
      </w:pPr>
    </w:p>
    <w:p w:rsidR="00726919" w:rsidRPr="001F6A97" w:rsidRDefault="00726919" w:rsidP="00726919">
      <w:pPr>
        <w:pStyle w:val="Heading3"/>
        <w:spacing w:before="0"/>
        <w:rPr>
          <w:color w:val="059AD8"/>
          <w:sz w:val="28"/>
          <w:lang w:val="en-GB"/>
        </w:rPr>
      </w:pPr>
      <w:bookmarkStart w:id="135" w:name="_Toc476076335"/>
      <w:r w:rsidRPr="001F6A97">
        <w:rPr>
          <w:color w:val="059AD8"/>
          <w:sz w:val="28"/>
          <w:lang w:val="en-GB"/>
        </w:rPr>
        <w:t>Northern Sindh Urban Services Corporation</w:t>
      </w:r>
      <w:bookmarkEnd w:id="135"/>
    </w:p>
    <w:p w:rsidR="00726919" w:rsidRPr="001F6A97" w:rsidRDefault="00726919" w:rsidP="00726919">
      <w:pPr>
        <w:jc w:val="both"/>
        <w:rPr>
          <w:color w:val="000000" w:themeColor="text1"/>
          <w:lang w:val="en-GB"/>
        </w:rPr>
      </w:pPr>
    </w:p>
    <w:p w:rsidR="007E573F" w:rsidRPr="001F6A97" w:rsidRDefault="00726919" w:rsidP="007E573F">
      <w:pPr>
        <w:jc w:val="both"/>
        <w:rPr>
          <w:color w:val="000000" w:themeColor="text1"/>
          <w:lang w:val="en-GB"/>
        </w:rPr>
      </w:pPr>
      <w:r w:rsidRPr="001F6A97">
        <w:rPr>
          <w:color w:val="000000" w:themeColor="text1"/>
          <w:lang w:val="en-GB"/>
        </w:rPr>
        <w:t xml:space="preserve">The North Sindh Urban Services Corporationhas been established under the Companies Ordinance 1984 for the secondary cities of the Northern cluster of Sindh Province. This Urban Services Corporation aims to aggregate participating Tehsil Municipal Administration’s (TMAs) water supply, waste water and solid waste management operation in a single institution to leverage economies of scale, introduce new skills and management, and increase focus on operations, maintenance and financial management. Presently, </w:t>
      </w:r>
      <w:r w:rsidR="007E573F" w:rsidRPr="001F6A97">
        <w:rPr>
          <w:color w:val="000000" w:themeColor="text1"/>
          <w:lang w:val="en-GB"/>
        </w:rPr>
        <w:t>NSUSC is being implemented in 7 cities (Sukkur/New Sukkur, Rohri, Khairpur Mirs, Shikarpur, Larkana, Jacobabad and Ghotki). In participating TMAs, the focus of water supply system includes:</w:t>
      </w:r>
    </w:p>
    <w:p w:rsidR="007E573F" w:rsidRPr="001F6A97" w:rsidRDefault="007E573F" w:rsidP="007E573F">
      <w:pPr>
        <w:jc w:val="both"/>
        <w:rPr>
          <w:color w:val="000000" w:themeColor="text1"/>
          <w:lang w:val="en-GB"/>
        </w:rPr>
      </w:pP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Network mapping and planning</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Source identification, development, improvement, and augmentation</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Raw water transmission, storage, and treatment</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Treatment plant rehabilitation</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Treated water storage, transmission, and distribution</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Distribution network and service connection improvement</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Leak detection and reduction; bulk and individual water metering</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Water quality monitoring</w:t>
      </w:r>
    </w:p>
    <w:p w:rsidR="007E573F"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Ground water testing</w:t>
      </w:r>
    </w:p>
    <w:p w:rsidR="00585CA1" w:rsidRPr="001F6A97" w:rsidRDefault="007E573F" w:rsidP="00E83937">
      <w:pPr>
        <w:pStyle w:val="ListParagraph"/>
        <w:numPr>
          <w:ilvl w:val="0"/>
          <w:numId w:val="85"/>
        </w:numPr>
        <w:jc w:val="both"/>
        <w:rPr>
          <w:color w:val="000000" w:themeColor="text1"/>
          <w:lang w:val="en-GB"/>
        </w:rPr>
      </w:pPr>
      <w:r w:rsidRPr="001F6A97">
        <w:rPr>
          <w:color w:val="000000" w:themeColor="text1"/>
          <w:lang w:val="en-GB"/>
        </w:rPr>
        <w:t>Access current and future water demand</w:t>
      </w:r>
    </w:p>
    <w:p w:rsidR="00726919" w:rsidRPr="001F6A97" w:rsidRDefault="00726919" w:rsidP="00726919">
      <w:pPr>
        <w:jc w:val="both"/>
        <w:rPr>
          <w:color w:val="000000" w:themeColor="text1"/>
          <w:lang w:val="en-GB"/>
        </w:rPr>
      </w:pPr>
    </w:p>
    <w:p w:rsidR="00726919" w:rsidRPr="001F6A97" w:rsidRDefault="00726919" w:rsidP="00726919">
      <w:pPr>
        <w:pStyle w:val="Heading3"/>
        <w:spacing w:before="0"/>
        <w:rPr>
          <w:color w:val="059AD8"/>
          <w:sz w:val="28"/>
          <w:lang w:val="en-GB"/>
        </w:rPr>
      </w:pPr>
      <w:bookmarkStart w:id="136" w:name="_Toc476076336"/>
      <w:r w:rsidRPr="001F6A97">
        <w:rPr>
          <w:color w:val="059AD8"/>
          <w:sz w:val="28"/>
          <w:lang w:val="en-GB"/>
        </w:rPr>
        <w:t>Desalination Plants</w:t>
      </w:r>
      <w:bookmarkEnd w:id="136"/>
    </w:p>
    <w:p w:rsidR="00726919" w:rsidRPr="001F6A97" w:rsidRDefault="00726919" w:rsidP="00726919">
      <w:pPr>
        <w:jc w:val="both"/>
        <w:rPr>
          <w:color w:val="000000" w:themeColor="text1"/>
          <w:lang w:val="en-GB"/>
        </w:rPr>
      </w:pPr>
    </w:p>
    <w:p w:rsidR="00726919" w:rsidRPr="001F6A97" w:rsidRDefault="00726919" w:rsidP="00726919">
      <w:pPr>
        <w:jc w:val="both"/>
        <w:rPr>
          <w:color w:val="000000" w:themeColor="text1"/>
          <w:lang w:val="en-GB"/>
        </w:rPr>
      </w:pPr>
      <w:r w:rsidRPr="001F6A97">
        <w:rPr>
          <w:color w:val="000000" w:themeColor="text1"/>
          <w:lang w:val="en-GB"/>
        </w:rPr>
        <w:t xml:space="preserve">The Pakistan Water and Power Development Authority (WAPDA) has completed the task of installing six desalination plants along Manchar lake for providing potable water to the people residing in the areas adjacent to the lake. There are also plans underway to install desalination plants with a capacity to convert several million gallons </w:t>
      </w:r>
      <w:r w:rsidR="0050754D" w:rsidRPr="001F6A97">
        <w:rPr>
          <w:color w:val="000000" w:themeColor="text1"/>
          <w:lang w:val="en-GB"/>
        </w:rPr>
        <w:t>per day</w:t>
      </w:r>
      <w:r w:rsidRPr="001F6A97">
        <w:rPr>
          <w:color w:val="000000" w:themeColor="text1"/>
          <w:lang w:val="en-GB"/>
        </w:rPr>
        <w:t xml:space="preserve"> (</w:t>
      </w:r>
      <w:r w:rsidR="00122BD8" w:rsidRPr="001F6A97">
        <w:rPr>
          <w:color w:val="000000" w:themeColor="text1"/>
          <w:lang w:val="en-GB"/>
        </w:rPr>
        <w:t>MGD</w:t>
      </w:r>
      <w:r w:rsidRPr="001F6A97">
        <w:rPr>
          <w:color w:val="000000" w:themeColor="text1"/>
          <w:lang w:val="en-GB"/>
        </w:rPr>
        <w:t>) of seawater into potable water to supplement the drinking water supply needs of Karachi.</w:t>
      </w:r>
    </w:p>
    <w:p w:rsidR="00726919" w:rsidRPr="001F6A97" w:rsidRDefault="00726919" w:rsidP="00726919">
      <w:pPr>
        <w:jc w:val="both"/>
        <w:rPr>
          <w:color w:val="000000" w:themeColor="text1"/>
          <w:lang w:val="en-GB"/>
        </w:rPr>
      </w:pPr>
    </w:p>
    <w:p w:rsidR="008B772B" w:rsidRPr="001F6A97" w:rsidRDefault="008B772B" w:rsidP="00726919">
      <w:pPr>
        <w:jc w:val="both"/>
        <w:rPr>
          <w:color w:val="000000" w:themeColor="text1"/>
          <w:lang w:val="en-GB"/>
        </w:rPr>
      </w:pPr>
    </w:p>
    <w:p w:rsidR="00726919" w:rsidRPr="001F6A97" w:rsidRDefault="008B772B" w:rsidP="008B772B">
      <w:pPr>
        <w:pStyle w:val="Heading3"/>
        <w:spacing w:before="0"/>
        <w:rPr>
          <w:color w:val="059AD8"/>
          <w:sz w:val="28"/>
          <w:lang w:val="en-GB"/>
        </w:rPr>
      </w:pPr>
      <w:r w:rsidRPr="001F6A97">
        <w:rPr>
          <w:color w:val="000000" w:themeColor="text1"/>
          <w:lang w:val="en-GB"/>
        </w:rPr>
        <w:br w:type="column"/>
      </w:r>
      <w:bookmarkStart w:id="137" w:name="_Toc476076337"/>
      <w:r w:rsidR="00726919" w:rsidRPr="001F6A97">
        <w:rPr>
          <w:color w:val="059AD8"/>
          <w:sz w:val="28"/>
          <w:lang w:val="en-GB"/>
        </w:rPr>
        <w:t>K-IV Drinking Water Project</w:t>
      </w:r>
      <w:bookmarkEnd w:id="137"/>
    </w:p>
    <w:p w:rsidR="00726919" w:rsidRPr="001F6A97" w:rsidRDefault="00726919" w:rsidP="00726919">
      <w:pPr>
        <w:jc w:val="both"/>
        <w:rPr>
          <w:color w:val="000000" w:themeColor="text1"/>
          <w:lang w:val="en-GB"/>
        </w:rPr>
      </w:pPr>
    </w:p>
    <w:p w:rsidR="00602DF4" w:rsidRPr="001F6A97" w:rsidRDefault="00602DF4" w:rsidP="00726919">
      <w:pPr>
        <w:jc w:val="both"/>
        <w:rPr>
          <w:color w:val="000000" w:themeColor="text1"/>
          <w:lang w:val="en-GB"/>
        </w:rPr>
      </w:pPr>
      <w:r w:rsidRPr="001F6A97">
        <w:rPr>
          <w:color w:val="000000" w:themeColor="text1"/>
          <w:lang w:val="en-GB"/>
        </w:rPr>
        <w:t>Greater Karachi Bulk Water Supply Scheme K–IV has been envisioned at a cost of Rs. 25.522 billion with 50 % share of Government of Sindh, to address the water shortage issues of Karachi</w:t>
      </w:r>
      <w:r w:rsidRPr="001F6A97">
        <w:rPr>
          <w:rStyle w:val="FootnoteReference"/>
          <w:color w:val="000000" w:themeColor="text1"/>
          <w:lang w:val="en-GB"/>
        </w:rPr>
        <w:footnoteReference w:id="83"/>
      </w:r>
      <w:r w:rsidRPr="001F6A97">
        <w:rPr>
          <w:color w:val="000000" w:themeColor="text1"/>
          <w:lang w:val="en-GB"/>
        </w:rPr>
        <w:t>. Presently, Karachi is drawing 1200 cusecs (650 MGD) approved quota of water from Indus, which is insufficient for the ever-increasing water demand of 24 million people of Karachi. K-IV project is planned for provision of additional 1200 cusecs (650 MGD) in 3 phases from Keenjhar Lake when complete by 2025. Government of Sindh has allocated 485 cusecs (260 MGD) of additional water quota for the first phase of K-IV project, which will be completed by 2018. Additionally, the provincial government has plans to revive the Hub Dam and generate another 100 MGD of drinking water.</w:t>
      </w:r>
    </w:p>
    <w:p w:rsidR="00B62B41" w:rsidRPr="001F6A97" w:rsidRDefault="00B62B41" w:rsidP="00726919">
      <w:pPr>
        <w:jc w:val="both"/>
        <w:rPr>
          <w:color w:val="000000" w:themeColor="text1"/>
          <w:lang w:val="en-GB"/>
        </w:rPr>
      </w:pPr>
    </w:p>
    <w:p w:rsidR="00B62B41" w:rsidRPr="001F6A97" w:rsidRDefault="00B62B41" w:rsidP="00B62B41">
      <w:pPr>
        <w:pStyle w:val="Heading3"/>
        <w:spacing w:before="0"/>
        <w:rPr>
          <w:color w:val="059AD8"/>
          <w:sz w:val="28"/>
          <w:lang w:val="en-GB"/>
        </w:rPr>
      </w:pPr>
      <w:bookmarkStart w:id="138" w:name="_Toc476076338"/>
      <w:r w:rsidRPr="001F6A97">
        <w:rPr>
          <w:color w:val="059AD8"/>
          <w:sz w:val="28"/>
          <w:lang w:val="en-GB"/>
        </w:rPr>
        <w:t>Matching Grants from Federal Government</w:t>
      </w:r>
      <w:bookmarkEnd w:id="138"/>
    </w:p>
    <w:p w:rsidR="00B62B41" w:rsidRPr="001F6A97" w:rsidRDefault="00B62B41" w:rsidP="00726919">
      <w:pPr>
        <w:jc w:val="both"/>
        <w:rPr>
          <w:color w:val="000000" w:themeColor="text1"/>
          <w:lang w:val="en-GB"/>
        </w:rPr>
      </w:pPr>
    </w:p>
    <w:p w:rsidR="00B62B41" w:rsidRPr="001F6A97" w:rsidRDefault="00B62B41" w:rsidP="00B62B41">
      <w:pPr>
        <w:jc w:val="both"/>
        <w:rPr>
          <w:color w:val="000000" w:themeColor="text1"/>
          <w:lang w:val="en-GB"/>
        </w:rPr>
      </w:pPr>
      <w:r w:rsidRPr="001F6A97">
        <w:rPr>
          <w:color w:val="000000" w:themeColor="text1"/>
          <w:lang w:val="en-GB"/>
        </w:rPr>
        <w:t>Matching grants from the Federal Government includes expansion of the raw water filtration plant and supply network for supplying clean water to Hyderabad (Hyderabad Package), an urban water supply scheme in Benazirabad, and a water supply and drainage scheme in Tando Jam (Hyderabad Package) (District Hyderabad).</w:t>
      </w:r>
    </w:p>
    <w:p w:rsidR="00026207" w:rsidRPr="001F6A97" w:rsidRDefault="00026207" w:rsidP="00726919">
      <w:pPr>
        <w:jc w:val="both"/>
        <w:rPr>
          <w:color w:val="000000" w:themeColor="text1"/>
          <w:lang w:val="en-GB"/>
        </w:rPr>
      </w:pPr>
    </w:p>
    <w:p w:rsidR="0080373D" w:rsidRPr="001F6A97" w:rsidRDefault="0080373D" w:rsidP="00026207">
      <w:pPr>
        <w:pStyle w:val="Heading3"/>
        <w:spacing w:before="0"/>
        <w:rPr>
          <w:color w:val="059AD8"/>
          <w:sz w:val="28"/>
          <w:lang w:val="en-GB"/>
        </w:rPr>
      </w:pPr>
      <w:bookmarkStart w:id="139" w:name="_Toc476076339"/>
      <w:r w:rsidRPr="001F6A97">
        <w:rPr>
          <w:color w:val="059AD8"/>
          <w:sz w:val="28"/>
          <w:lang w:val="en-GB"/>
        </w:rPr>
        <w:t>Special Initiatives</w:t>
      </w:r>
      <w:bookmarkEnd w:id="139"/>
    </w:p>
    <w:p w:rsidR="0080373D" w:rsidRPr="001F6A97" w:rsidRDefault="0080373D" w:rsidP="00726919">
      <w:pPr>
        <w:jc w:val="both"/>
        <w:rPr>
          <w:color w:val="000000" w:themeColor="text1"/>
          <w:lang w:val="en-GB"/>
        </w:rPr>
      </w:pPr>
    </w:p>
    <w:p w:rsidR="0080373D" w:rsidRPr="001F6A97" w:rsidRDefault="0080373D" w:rsidP="0080373D">
      <w:pPr>
        <w:jc w:val="both"/>
        <w:rPr>
          <w:color w:val="000000" w:themeColor="text1"/>
          <w:lang w:val="en-GB"/>
        </w:rPr>
      </w:pPr>
      <w:r w:rsidRPr="001F6A97">
        <w:rPr>
          <w:color w:val="000000" w:themeColor="text1"/>
          <w:lang w:val="en-GB"/>
        </w:rPr>
        <w:t>The Government of Sindh intends to design 2</w:t>
      </w:r>
      <w:r w:rsidR="008A5CA3" w:rsidRPr="001F6A97">
        <w:rPr>
          <w:color w:val="000000" w:themeColor="text1"/>
          <w:lang w:val="en-GB"/>
        </w:rPr>
        <w:t>,</w:t>
      </w:r>
      <w:r w:rsidRPr="001F6A97">
        <w:rPr>
          <w:color w:val="000000" w:themeColor="text1"/>
          <w:lang w:val="en-GB"/>
        </w:rPr>
        <w:t>500 Ultra Filtration (UF) and Reverse Osmosis (RO) Plants in 4 Phases through Special Initiatives</w:t>
      </w:r>
      <w:r w:rsidR="00026207" w:rsidRPr="00031D7D">
        <w:footnoteReference w:id="84"/>
      </w:r>
      <w:r w:rsidRPr="001F6A97">
        <w:rPr>
          <w:color w:val="000000" w:themeColor="text1"/>
          <w:lang w:val="en-GB"/>
        </w:rPr>
        <w:t xml:space="preserve"> till 2018.The Government completed installation of 500 plants under Phase-I all over Sindh, out of which 361 are fullyfunctional.Out of 750 plants under Phase-II, 180 Plants are installed and functional.750 RO Plants under Phase-III are approved entirely for district Tharparkar, out of which 330 plants are fullyfunctional. In addition, the Sindh Coal Authority also established 8 RO Plants for Tharparkar.</w:t>
      </w:r>
    </w:p>
    <w:p w:rsidR="00887986" w:rsidRPr="001F6A97" w:rsidRDefault="00887986" w:rsidP="0080373D">
      <w:pPr>
        <w:jc w:val="both"/>
        <w:rPr>
          <w:color w:val="000000" w:themeColor="text1"/>
          <w:lang w:val="en-GB"/>
        </w:rPr>
      </w:pPr>
    </w:p>
    <w:p w:rsidR="0080373D" w:rsidRPr="001F6A97" w:rsidRDefault="0080373D" w:rsidP="0080373D">
      <w:pPr>
        <w:jc w:val="both"/>
        <w:rPr>
          <w:color w:val="000000" w:themeColor="text1"/>
          <w:lang w:val="en-GB"/>
        </w:rPr>
      </w:pPr>
      <w:r w:rsidRPr="001F6A97">
        <w:rPr>
          <w:color w:val="000000" w:themeColor="text1"/>
          <w:lang w:val="en-GB"/>
        </w:rPr>
        <w:t>The Government is developing a database on drinking water quality in Karachi, Hyderabad and Kotri.</w:t>
      </w:r>
    </w:p>
    <w:p w:rsidR="00887986" w:rsidRPr="001F6A97" w:rsidRDefault="00887986" w:rsidP="0080373D">
      <w:pPr>
        <w:jc w:val="both"/>
        <w:rPr>
          <w:color w:val="000000" w:themeColor="text1"/>
          <w:lang w:val="en-GB"/>
        </w:rPr>
      </w:pPr>
    </w:p>
    <w:p w:rsidR="00C27CB2" w:rsidRPr="001F6A97" w:rsidRDefault="0080373D" w:rsidP="0080373D">
      <w:pPr>
        <w:jc w:val="both"/>
        <w:rPr>
          <w:color w:val="000000" w:themeColor="text1"/>
          <w:lang w:val="en-GB"/>
        </w:rPr>
      </w:pPr>
      <w:r w:rsidRPr="001F6A97">
        <w:rPr>
          <w:color w:val="000000" w:themeColor="text1"/>
          <w:lang w:val="en-GB"/>
        </w:rPr>
        <w:t>The Karachi Water and Sewerage Board (KWSB) successfully maintained operation of 11</w:t>
      </w:r>
      <w:r w:rsidR="00887986" w:rsidRPr="001F6A97">
        <w:rPr>
          <w:color w:val="000000" w:themeColor="text1"/>
          <w:lang w:val="en-GB"/>
        </w:rPr>
        <w:t>,</w:t>
      </w:r>
      <w:r w:rsidRPr="001F6A97">
        <w:rPr>
          <w:color w:val="000000" w:themeColor="text1"/>
          <w:lang w:val="en-GB"/>
        </w:rPr>
        <w:t>000 km pipelines,1</w:t>
      </w:r>
      <w:r w:rsidR="00887986" w:rsidRPr="001F6A97">
        <w:rPr>
          <w:color w:val="000000" w:themeColor="text1"/>
          <w:lang w:val="en-GB"/>
        </w:rPr>
        <w:t>,</w:t>
      </w:r>
      <w:r w:rsidRPr="001F6A97">
        <w:rPr>
          <w:color w:val="000000" w:themeColor="text1"/>
          <w:lang w:val="en-GB"/>
        </w:rPr>
        <w:t>100 million gallons of fluid, 400,000 valves and 250,000 manholes during the second year of the Government(2014-2015).</w:t>
      </w:r>
    </w:p>
    <w:p w:rsidR="00F5064F" w:rsidRPr="001F6A97" w:rsidRDefault="00F5064F" w:rsidP="00F5064F">
      <w:pPr>
        <w:jc w:val="both"/>
        <w:rPr>
          <w:color w:val="000000" w:themeColor="text1"/>
          <w:lang w:val="en-GB"/>
        </w:rPr>
      </w:pPr>
    </w:p>
    <w:p w:rsidR="00F5064F" w:rsidRPr="001F6A97" w:rsidRDefault="00C931A9" w:rsidP="00C931A9">
      <w:pPr>
        <w:pStyle w:val="Heading3"/>
        <w:spacing w:before="0"/>
        <w:rPr>
          <w:color w:val="059AD8"/>
          <w:sz w:val="28"/>
          <w:lang w:val="en-GB"/>
        </w:rPr>
      </w:pPr>
      <w:bookmarkStart w:id="140" w:name="_Toc476076340"/>
      <w:r w:rsidRPr="001F6A97">
        <w:rPr>
          <w:color w:val="059AD8"/>
          <w:sz w:val="28"/>
          <w:lang w:val="en-GB"/>
        </w:rPr>
        <w:t>Thar Coal</w:t>
      </w:r>
      <w:bookmarkEnd w:id="140"/>
    </w:p>
    <w:p w:rsidR="00C931A9" w:rsidRPr="001F6A97" w:rsidRDefault="00C931A9" w:rsidP="00F5064F">
      <w:pPr>
        <w:jc w:val="both"/>
        <w:rPr>
          <w:color w:val="000000" w:themeColor="text1"/>
          <w:lang w:val="en-GB"/>
        </w:rPr>
      </w:pPr>
    </w:p>
    <w:p w:rsidR="00C931A9" w:rsidRPr="001F6A97" w:rsidRDefault="00B62B41" w:rsidP="00B62B41">
      <w:pPr>
        <w:jc w:val="both"/>
        <w:rPr>
          <w:color w:val="000000" w:themeColor="text1"/>
          <w:lang w:val="en-GB"/>
        </w:rPr>
      </w:pPr>
      <w:r w:rsidRPr="001F6A97">
        <w:rPr>
          <w:color w:val="000000" w:themeColor="text1"/>
          <w:lang w:val="en-GB"/>
        </w:rPr>
        <w:t>As part of</w:t>
      </w:r>
      <w:r w:rsidR="00C931A9" w:rsidRPr="001F6A97">
        <w:rPr>
          <w:color w:val="000000" w:themeColor="text1"/>
          <w:lang w:val="en-GB"/>
        </w:rPr>
        <w:t xml:space="preserve"> the Thar Coal Pr</w:t>
      </w:r>
      <w:r w:rsidRPr="001F6A97">
        <w:rPr>
          <w:color w:val="000000" w:themeColor="text1"/>
          <w:lang w:val="en-GB"/>
        </w:rPr>
        <w:t>oject under Energy, installation of RO desalination plant 25 villages Tharparkar, upgradation 2 RO plants Mithi and Islamkot, and installation 6 RO desalination plants 6 villages Tharparkar is under way.</w:t>
      </w:r>
    </w:p>
    <w:p w:rsidR="00B62B41" w:rsidRPr="001F6A97" w:rsidRDefault="00B62B41" w:rsidP="00B62B41">
      <w:pPr>
        <w:jc w:val="both"/>
        <w:rPr>
          <w:color w:val="000000" w:themeColor="text1"/>
          <w:lang w:val="en-GB"/>
        </w:rPr>
      </w:pPr>
    </w:p>
    <w:p w:rsidR="00B62B41" w:rsidRPr="001F6A97" w:rsidRDefault="00B62B41" w:rsidP="00B62B41">
      <w:pPr>
        <w:pStyle w:val="Heading3"/>
        <w:spacing w:before="0"/>
        <w:rPr>
          <w:color w:val="059AD8"/>
          <w:sz w:val="28"/>
          <w:lang w:val="en-GB"/>
        </w:rPr>
      </w:pPr>
      <w:r w:rsidRPr="001F6A97">
        <w:rPr>
          <w:color w:val="000000" w:themeColor="text1"/>
          <w:lang w:val="en-GB"/>
        </w:rPr>
        <w:br w:type="column"/>
      </w:r>
      <w:bookmarkStart w:id="141" w:name="_Toc476076341"/>
      <w:r w:rsidRPr="001F6A97">
        <w:rPr>
          <w:color w:val="059AD8"/>
          <w:sz w:val="28"/>
          <w:lang w:val="en-GB"/>
        </w:rPr>
        <w:t>Other Initiatives</w:t>
      </w:r>
      <w:bookmarkEnd w:id="141"/>
    </w:p>
    <w:p w:rsidR="00C931A9" w:rsidRPr="001F6A97" w:rsidRDefault="00C931A9" w:rsidP="00F5064F">
      <w:pPr>
        <w:jc w:val="both"/>
        <w:rPr>
          <w:color w:val="000000" w:themeColor="text1"/>
          <w:lang w:val="en-GB"/>
        </w:rPr>
      </w:pPr>
    </w:p>
    <w:p w:rsidR="00B62B41" w:rsidRPr="001F6A97" w:rsidRDefault="00B62B41" w:rsidP="00F5064F">
      <w:pPr>
        <w:jc w:val="both"/>
        <w:rPr>
          <w:color w:val="000000" w:themeColor="text1"/>
          <w:lang w:val="en-GB"/>
        </w:rPr>
      </w:pPr>
      <w:r w:rsidRPr="001F6A97">
        <w:rPr>
          <w:color w:val="000000" w:themeColor="text1"/>
          <w:lang w:val="en-GB"/>
        </w:rPr>
        <w:t>A project is under way with the Information, Science and Technology Department for a Barani area water availability study and pilot water supply project in Malir.</w:t>
      </w:r>
    </w:p>
    <w:p w:rsidR="00B62B41" w:rsidRPr="001F6A97" w:rsidRDefault="00B62B41" w:rsidP="00F5064F">
      <w:pPr>
        <w:jc w:val="both"/>
        <w:rPr>
          <w:color w:val="000000" w:themeColor="text1"/>
          <w:lang w:val="en-GB"/>
        </w:rPr>
      </w:pPr>
    </w:p>
    <w:p w:rsidR="00B62B41" w:rsidRPr="001F6A97" w:rsidRDefault="00B62B41" w:rsidP="00F5064F">
      <w:pPr>
        <w:jc w:val="both"/>
        <w:rPr>
          <w:color w:val="000000" w:themeColor="text1"/>
          <w:lang w:val="en-GB"/>
        </w:rPr>
      </w:pPr>
      <w:r w:rsidRPr="001F6A97">
        <w:rPr>
          <w:color w:val="000000" w:themeColor="text1"/>
          <w:lang w:val="en-GB"/>
        </w:rPr>
        <w:t>The Irrigation Department is upgrading the Kinjhar Lake system for water supply to Karachi.</w:t>
      </w:r>
    </w:p>
    <w:p w:rsidR="00B62B41" w:rsidRPr="001F6A97" w:rsidRDefault="00B62B41" w:rsidP="00F5064F">
      <w:pPr>
        <w:jc w:val="both"/>
        <w:rPr>
          <w:color w:val="000000" w:themeColor="text1"/>
          <w:lang w:val="en-GB"/>
        </w:rPr>
      </w:pPr>
    </w:p>
    <w:p w:rsidR="00B62B41" w:rsidRPr="001F6A97" w:rsidRDefault="00B62B41" w:rsidP="00F5064F">
      <w:pPr>
        <w:jc w:val="both"/>
        <w:rPr>
          <w:color w:val="000000" w:themeColor="text1"/>
          <w:lang w:val="en-GB"/>
        </w:rPr>
      </w:pPr>
      <w:r w:rsidRPr="001F6A97">
        <w:rPr>
          <w:color w:val="000000" w:themeColor="text1"/>
          <w:lang w:val="en-GB"/>
        </w:rPr>
        <w:t>Construction of drains, sewerage and water supply system has been initiated in diffe</w:t>
      </w:r>
      <w:r w:rsidR="00C05684" w:rsidRPr="001F6A97">
        <w:rPr>
          <w:color w:val="000000" w:themeColor="text1"/>
          <w:lang w:val="en-GB"/>
        </w:rPr>
        <w:t>rent Katchi Abadies in Shaheed B</w:t>
      </w:r>
      <w:r w:rsidRPr="001F6A97">
        <w:rPr>
          <w:color w:val="000000" w:themeColor="text1"/>
          <w:lang w:val="en-GB"/>
        </w:rPr>
        <w:t>enazirabad, Khairpur, Larkana, Sukkur, Hyderababd, Mirpurkhas, Thatta and Karachi.</w:t>
      </w:r>
    </w:p>
    <w:p w:rsidR="00B62B41" w:rsidRPr="001F6A97" w:rsidRDefault="00B62B41" w:rsidP="00F5064F">
      <w:pPr>
        <w:jc w:val="both"/>
        <w:rPr>
          <w:color w:val="000000" w:themeColor="text1"/>
          <w:lang w:val="en-GB"/>
        </w:rPr>
      </w:pPr>
    </w:p>
    <w:p w:rsidR="00B62B41" w:rsidRPr="001F6A97" w:rsidRDefault="00B62B41" w:rsidP="00F5064F">
      <w:pPr>
        <w:jc w:val="both"/>
        <w:rPr>
          <w:color w:val="000000" w:themeColor="text1"/>
          <w:lang w:val="en-GB"/>
        </w:rPr>
      </w:pPr>
      <w:r w:rsidRPr="001F6A97">
        <w:rPr>
          <w:color w:val="000000" w:themeColor="text1"/>
          <w:lang w:val="en-GB"/>
        </w:rPr>
        <w:t xml:space="preserve">Water supply schemes are also being implemented through the Community Development </w:t>
      </w:r>
      <w:r w:rsidR="002A5B94" w:rsidRPr="001F6A97">
        <w:rPr>
          <w:color w:val="000000" w:themeColor="text1"/>
          <w:lang w:val="en-GB"/>
        </w:rPr>
        <w:t>P</w:t>
      </w:r>
      <w:r w:rsidRPr="001F6A97">
        <w:rPr>
          <w:color w:val="000000" w:themeColor="text1"/>
          <w:lang w:val="en-GB"/>
        </w:rPr>
        <w:t>rogramme for Sustainable Development Goals</w:t>
      </w:r>
      <w:r w:rsidR="00653366" w:rsidRPr="001F6A97">
        <w:rPr>
          <w:color w:val="000000" w:themeColor="text1"/>
          <w:lang w:val="en-GB"/>
        </w:rPr>
        <w:t xml:space="preserve"> in the form of Federal Government grants to Members of Provincial Assembly (MPAs), and through the Social Protection Priority Development Programmes in the form of Federal Government grants to Members of the National Assembly (MNAs).</w:t>
      </w:r>
    </w:p>
    <w:p w:rsidR="00B62B41" w:rsidRPr="001F6A97" w:rsidRDefault="00B62B41" w:rsidP="00F5064F">
      <w:pPr>
        <w:jc w:val="both"/>
        <w:rPr>
          <w:color w:val="000000" w:themeColor="text1"/>
          <w:lang w:val="en-GB"/>
        </w:rPr>
      </w:pPr>
    </w:p>
    <w:p w:rsidR="002A5B94" w:rsidRPr="001F6A97" w:rsidRDefault="002A5B94" w:rsidP="00F5064F">
      <w:pPr>
        <w:jc w:val="both"/>
        <w:rPr>
          <w:color w:val="000000" w:themeColor="text1"/>
          <w:lang w:val="en-GB"/>
        </w:rPr>
      </w:pPr>
    </w:p>
    <w:p w:rsidR="00BE547E" w:rsidRPr="001F6A97" w:rsidRDefault="00BE547E" w:rsidP="00D04FB4">
      <w:pPr>
        <w:jc w:val="both"/>
        <w:rPr>
          <w:color w:val="000000" w:themeColor="text1"/>
          <w:lang w:val="en-GB"/>
        </w:rPr>
      </w:pPr>
    </w:p>
    <w:p w:rsidR="006802E5" w:rsidRPr="001F6A97" w:rsidRDefault="00BE547E" w:rsidP="00BE547E">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42" w:name="_Toc476076342"/>
      <w:r w:rsidR="006802E5" w:rsidRPr="001F6A97">
        <w:rPr>
          <w:rFonts w:asciiTheme="majorHAnsi" w:hAnsiTheme="majorHAnsi"/>
          <w:color w:val="059AD8"/>
          <w:sz w:val="36"/>
          <w:lang w:val="en-GB"/>
        </w:rPr>
        <w:t>Strategy</w:t>
      </w:r>
      <w:bookmarkEnd w:id="142"/>
    </w:p>
    <w:p w:rsidR="006802E5" w:rsidRPr="001F6A97" w:rsidRDefault="006802E5" w:rsidP="006802E5">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1944C5" w:rsidRPr="001F6A97" w:rsidTr="00485D0E">
        <w:tc>
          <w:tcPr>
            <w:tcW w:w="9848" w:type="dxa"/>
            <w:gridSpan w:val="4"/>
            <w:shd w:val="clear" w:color="auto" w:fill="1377A0"/>
          </w:tcPr>
          <w:p w:rsidR="001944C5" w:rsidRPr="001F6A97" w:rsidRDefault="001944C5" w:rsidP="001944C5">
            <w:pPr>
              <w:rPr>
                <w:b/>
                <w:color w:val="FFFFFF" w:themeColor="background1"/>
                <w:sz w:val="20"/>
                <w:lang w:val="en-GB"/>
              </w:rPr>
            </w:pPr>
            <w:r w:rsidRPr="001F6A97">
              <w:rPr>
                <w:b/>
                <w:color w:val="FFFFFF" w:themeColor="background1"/>
                <w:sz w:val="20"/>
                <w:lang w:val="en-GB"/>
              </w:rPr>
              <w:t>Water Supply</w:t>
            </w:r>
          </w:p>
        </w:tc>
      </w:tr>
      <w:tr w:rsidR="00485D0E" w:rsidRPr="001F6A97" w:rsidTr="00485D0E">
        <w:tc>
          <w:tcPr>
            <w:tcW w:w="2462" w:type="dxa"/>
          </w:tcPr>
          <w:p w:rsidR="00485D0E" w:rsidRPr="001F6A97" w:rsidRDefault="00485D0E" w:rsidP="001944C5">
            <w:pPr>
              <w:rPr>
                <w:color w:val="000000" w:themeColor="text1"/>
                <w:sz w:val="20"/>
                <w:szCs w:val="20"/>
                <w:lang w:val="en-GB"/>
              </w:rPr>
            </w:pPr>
            <w:r w:rsidRPr="001F6A97">
              <w:rPr>
                <w:color w:val="000000" w:themeColor="text1"/>
                <w:sz w:val="20"/>
                <w:lang w:val="en-GB"/>
              </w:rPr>
              <w:t>Strategic Objectives/Outcome</w:t>
            </w:r>
            <w:r w:rsidR="001C14A9" w:rsidRPr="001F6A97">
              <w:rPr>
                <w:color w:val="000000" w:themeColor="text1"/>
                <w:sz w:val="20"/>
                <w:lang w:val="en-GB"/>
              </w:rPr>
              <w:t>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Short Term Actions</w:t>
            </w:r>
          </w:p>
          <w:p w:rsidR="00485D0E" w:rsidRPr="001F6A97" w:rsidRDefault="00485D0E" w:rsidP="001944C5">
            <w:pPr>
              <w:rPr>
                <w:color w:val="000000" w:themeColor="text1"/>
                <w:sz w:val="20"/>
                <w:szCs w:val="20"/>
                <w:lang w:val="en-GB"/>
              </w:rPr>
            </w:pPr>
            <w:r w:rsidRPr="001F6A97">
              <w:rPr>
                <w:color w:val="000000" w:themeColor="text1"/>
                <w:sz w:val="20"/>
                <w:lang w:val="en-GB"/>
              </w:rPr>
              <w:t>1 - 3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Medium Term Actions</w:t>
            </w:r>
          </w:p>
          <w:p w:rsidR="00485D0E" w:rsidRPr="001F6A97" w:rsidRDefault="00485D0E" w:rsidP="001944C5">
            <w:pPr>
              <w:rPr>
                <w:color w:val="000000" w:themeColor="text1"/>
                <w:sz w:val="20"/>
                <w:szCs w:val="20"/>
                <w:lang w:val="en-GB"/>
              </w:rPr>
            </w:pPr>
            <w:r w:rsidRPr="001F6A97">
              <w:rPr>
                <w:color w:val="000000" w:themeColor="text1"/>
                <w:sz w:val="20"/>
                <w:lang w:val="en-GB"/>
              </w:rPr>
              <w:t>4 - 6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Long Term Actions</w:t>
            </w:r>
          </w:p>
          <w:p w:rsidR="00485D0E" w:rsidRPr="001F6A97" w:rsidRDefault="00485D0E" w:rsidP="001944C5">
            <w:pPr>
              <w:rPr>
                <w:color w:val="000000" w:themeColor="text1"/>
                <w:sz w:val="20"/>
                <w:szCs w:val="20"/>
                <w:lang w:val="en-GB"/>
              </w:rPr>
            </w:pPr>
            <w:r w:rsidRPr="001F6A97">
              <w:rPr>
                <w:color w:val="000000" w:themeColor="text1"/>
                <w:sz w:val="20"/>
                <w:lang w:val="en-GB"/>
              </w:rPr>
              <w:t>7 - 10 years</w:t>
            </w:r>
          </w:p>
        </w:tc>
      </w:tr>
      <w:tr w:rsidR="008D3EA6" w:rsidRPr="001F6A97" w:rsidTr="00485D0E">
        <w:tc>
          <w:tcPr>
            <w:tcW w:w="2462" w:type="dxa"/>
            <w:shd w:val="clear" w:color="auto" w:fill="FDE9D9" w:themeFill="accent6" w:themeFillTint="33"/>
          </w:tcPr>
          <w:p w:rsidR="008D3EA6" w:rsidRPr="008D3EA6" w:rsidRDefault="008D3EA6" w:rsidP="00CA7623">
            <w:pPr>
              <w:rPr>
                <w:b/>
                <w:sz w:val="20"/>
                <w:szCs w:val="20"/>
                <w:lang w:val="en-GB"/>
              </w:rPr>
            </w:pPr>
            <w:r w:rsidRPr="008D3EA6">
              <w:rPr>
                <w:b/>
                <w:sz w:val="20"/>
                <w:szCs w:val="20"/>
                <w:lang w:val="en-GB"/>
              </w:rPr>
              <w:t>URBAN WATER SUPPLY</w:t>
            </w:r>
          </w:p>
        </w:tc>
        <w:tc>
          <w:tcPr>
            <w:tcW w:w="2462" w:type="dxa"/>
            <w:shd w:val="clear" w:color="auto" w:fill="EEECE1" w:themeFill="background2"/>
          </w:tcPr>
          <w:p w:rsidR="008D3EA6" w:rsidRPr="001F6A97" w:rsidRDefault="008D3EA6" w:rsidP="00CA7623">
            <w:pPr>
              <w:rPr>
                <w:sz w:val="20"/>
                <w:szCs w:val="20"/>
                <w:lang w:val="en-GB"/>
              </w:rPr>
            </w:pPr>
          </w:p>
        </w:tc>
        <w:tc>
          <w:tcPr>
            <w:tcW w:w="2462" w:type="dxa"/>
            <w:shd w:val="clear" w:color="auto" w:fill="DAEEF3" w:themeFill="accent5" w:themeFillTint="33"/>
          </w:tcPr>
          <w:p w:rsidR="008D3EA6" w:rsidRPr="001F6A97" w:rsidRDefault="008D3EA6" w:rsidP="00CA7623">
            <w:pPr>
              <w:rPr>
                <w:sz w:val="20"/>
                <w:szCs w:val="20"/>
                <w:lang w:val="en-GB"/>
              </w:rPr>
            </w:pPr>
          </w:p>
        </w:tc>
        <w:tc>
          <w:tcPr>
            <w:tcW w:w="2462" w:type="dxa"/>
            <w:shd w:val="clear" w:color="auto" w:fill="EAF1DD" w:themeFill="accent3" w:themeFillTint="33"/>
          </w:tcPr>
          <w:p w:rsidR="008D3EA6" w:rsidRPr="001F6A97" w:rsidRDefault="008D3EA6" w:rsidP="00CA7623">
            <w:pPr>
              <w:rPr>
                <w:sz w:val="20"/>
                <w:szCs w:val="20"/>
                <w:lang w:val="en-GB"/>
              </w:rPr>
            </w:pPr>
          </w:p>
        </w:tc>
      </w:tr>
      <w:tr w:rsidR="0019091E" w:rsidRPr="001F6A97" w:rsidTr="00485D0E">
        <w:tc>
          <w:tcPr>
            <w:tcW w:w="2462" w:type="dxa"/>
            <w:shd w:val="clear" w:color="auto" w:fill="FDE9D9" w:themeFill="accent6" w:themeFillTint="33"/>
          </w:tcPr>
          <w:p w:rsidR="0019091E" w:rsidRPr="001F6A97" w:rsidRDefault="0019091E" w:rsidP="00CA7623">
            <w:pPr>
              <w:rPr>
                <w:sz w:val="20"/>
                <w:szCs w:val="20"/>
                <w:lang w:val="en-GB"/>
              </w:rPr>
            </w:pPr>
            <w:r w:rsidRPr="001F6A97">
              <w:rPr>
                <w:sz w:val="20"/>
                <w:szCs w:val="20"/>
                <w:lang w:val="en-GB"/>
              </w:rPr>
              <w:t xml:space="preserve">All cities, towns and UCs have surveys, strategies and action plans for integrated water supply, water safety, sewerage and drainage, storm water drainage and solid waste management </w:t>
            </w:r>
          </w:p>
          <w:p w:rsidR="0019091E" w:rsidRPr="001F6A97" w:rsidRDefault="0019091E" w:rsidP="00CA7623">
            <w:pPr>
              <w:rPr>
                <w:sz w:val="20"/>
                <w:szCs w:val="20"/>
                <w:lang w:val="en-GB"/>
              </w:rPr>
            </w:pPr>
          </w:p>
          <w:p w:rsidR="0019091E" w:rsidRPr="001F6A97" w:rsidRDefault="0019091E" w:rsidP="00040C25">
            <w:pPr>
              <w:rPr>
                <w:color w:val="000000" w:themeColor="text1"/>
                <w:sz w:val="20"/>
                <w:szCs w:val="20"/>
                <w:lang w:val="en-GB"/>
              </w:rPr>
            </w:pPr>
            <w:r w:rsidRPr="001F6A97">
              <w:rPr>
                <w:sz w:val="20"/>
                <w:szCs w:val="20"/>
                <w:lang w:val="en-GB"/>
              </w:rPr>
              <w:t>(common to water supply, sanitation and solid waste)</w:t>
            </w:r>
          </w:p>
        </w:tc>
        <w:tc>
          <w:tcPr>
            <w:tcW w:w="2462" w:type="dxa"/>
            <w:shd w:val="clear" w:color="auto" w:fill="EEECE1" w:themeFill="background2"/>
          </w:tcPr>
          <w:p w:rsidR="0019091E" w:rsidRPr="001F6A97" w:rsidRDefault="0019091E" w:rsidP="00CA7623">
            <w:pPr>
              <w:rPr>
                <w:sz w:val="20"/>
                <w:szCs w:val="20"/>
                <w:lang w:val="en-GB"/>
              </w:rPr>
            </w:pPr>
            <w:r w:rsidRPr="001F6A97">
              <w:rPr>
                <w:sz w:val="20"/>
                <w:szCs w:val="20"/>
                <w:lang w:val="en-GB"/>
              </w:rPr>
              <w:t xml:space="preserve">All cities have completed </w:t>
            </w:r>
            <w:r w:rsidR="00C118AE" w:rsidRPr="001F6A97">
              <w:rPr>
                <w:sz w:val="20"/>
                <w:szCs w:val="20"/>
                <w:lang w:val="en-GB"/>
              </w:rPr>
              <w:t xml:space="preserve">baseline </w:t>
            </w:r>
            <w:r w:rsidRPr="001F6A97">
              <w:rPr>
                <w:sz w:val="20"/>
                <w:szCs w:val="20"/>
                <w:lang w:val="en-GB"/>
              </w:rPr>
              <w:t>surveys, GIS mapping and strategies, and start implementing action plans for integrated water supply, water safety, sewerage and drainage, storm water drainage and solid waste management</w:t>
            </w:r>
            <w:r w:rsidR="00C118AE" w:rsidRPr="001F6A97">
              <w:rPr>
                <w:sz w:val="20"/>
                <w:szCs w:val="20"/>
                <w:lang w:val="en-GB"/>
              </w:rPr>
              <w:t xml:space="preserve"> on need basis</w:t>
            </w:r>
          </w:p>
          <w:p w:rsidR="0019091E" w:rsidRPr="001F6A97" w:rsidRDefault="0019091E" w:rsidP="00CA7623">
            <w:pPr>
              <w:rPr>
                <w:sz w:val="20"/>
                <w:szCs w:val="20"/>
                <w:lang w:val="en-GB"/>
              </w:rPr>
            </w:pPr>
          </w:p>
          <w:p w:rsidR="0019091E" w:rsidRPr="001F6A97" w:rsidRDefault="0019091E" w:rsidP="007B25AD">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all cities</w:t>
            </w:r>
          </w:p>
        </w:tc>
        <w:tc>
          <w:tcPr>
            <w:tcW w:w="2462" w:type="dxa"/>
            <w:shd w:val="clear" w:color="auto" w:fill="DAEEF3" w:themeFill="accent5" w:themeFillTint="33"/>
          </w:tcPr>
          <w:p w:rsidR="0019091E" w:rsidRPr="001F6A97" w:rsidRDefault="0019091E" w:rsidP="00CA7623">
            <w:pPr>
              <w:rPr>
                <w:sz w:val="20"/>
                <w:szCs w:val="20"/>
                <w:lang w:val="en-GB"/>
              </w:rPr>
            </w:pPr>
            <w:r w:rsidRPr="001F6A97">
              <w:rPr>
                <w:sz w:val="20"/>
                <w:szCs w:val="20"/>
                <w:lang w:val="en-GB"/>
              </w:rPr>
              <w:t xml:space="preserve">At least 50% of UCs (500) have completed </w:t>
            </w:r>
            <w:r w:rsidR="00C118AE" w:rsidRPr="001F6A97">
              <w:rPr>
                <w:sz w:val="20"/>
                <w:szCs w:val="20"/>
                <w:lang w:val="en-GB"/>
              </w:rPr>
              <w:t xml:space="preserve">baseline </w:t>
            </w:r>
            <w:r w:rsidRPr="001F6A97">
              <w:rPr>
                <w:sz w:val="20"/>
                <w:szCs w:val="20"/>
                <w:lang w:val="en-GB"/>
              </w:rPr>
              <w:t>surveys, GIS mapping and strategies, and start implementing action plans for integrated water supply, water safety, sewerage and drainage, storm water drainage and solid waste management</w:t>
            </w:r>
            <w:r w:rsidR="00C118AE" w:rsidRPr="001F6A97">
              <w:rPr>
                <w:sz w:val="20"/>
                <w:szCs w:val="20"/>
                <w:lang w:val="en-GB"/>
              </w:rPr>
              <w:t xml:space="preserve"> on need basis</w:t>
            </w:r>
          </w:p>
          <w:p w:rsidR="0019091E" w:rsidRPr="001F6A97" w:rsidRDefault="0019091E" w:rsidP="00CA7623">
            <w:pPr>
              <w:rPr>
                <w:sz w:val="20"/>
                <w:szCs w:val="20"/>
                <w:lang w:val="en-GB"/>
              </w:rPr>
            </w:pPr>
          </w:p>
          <w:p w:rsidR="0019091E" w:rsidRPr="001F6A97" w:rsidRDefault="0019091E" w:rsidP="00040C25">
            <w:pPr>
              <w:rPr>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500 UCs</w:t>
            </w:r>
          </w:p>
        </w:tc>
        <w:tc>
          <w:tcPr>
            <w:tcW w:w="2462" w:type="dxa"/>
            <w:shd w:val="clear" w:color="auto" w:fill="EAF1DD" w:themeFill="accent3" w:themeFillTint="33"/>
          </w:tcPr>
          <w:p w:rsidR="0019091E" w:rsidRPr="001F6A97" w:rsidRDefault="0019091E" w:rsidP="00CA7623">
            <w:pPr>
              <w:rPr>
                <w:sz w:val="20"/>
                <w:szCs w:val="20"/>
                <w:lang w:val="en-GB"/>
              </w:rPr>
            </w:pPr>
            <w:r w:rsidRPr="001F6A97">
              <w:rPr>
                <w:sz w:val="20"/>
                <w:szCs w:val="20"/>
                <w:lang w:val="en-GB"/>
              </w:rPr>
              <w:t>At least 100% UCs (</w:t>
            </w:r>
            <w:r w:rsidR="002A564D" w:rsidRPr="001F6A97">
              <w:rPr>
                <w:sz w:val="20"/>
                <w:szCs w:val="20"/>
                <w:lang w:val="en-GB"/>
              </w:rPr>
              <w:t>797</w:t>
            </w:r>
            <w:r w:rsidRPr="001F6A97">
              <w:rPr>
                <w:sz w:val="20"/>
                <w:szCs w:val="20"/>
                <w:lang w:val="en-GB"/>
              </w:rPr>
              <w:t xml:space="preserve">) have completed </w:t>
            </w:r>
            <w:r w:rsidR="00C118AE" w:rsidRPr="001F6A97">
              <w:rPr>
                <w:sz w:val="20"/>
                <w:szCs w:val="20"/>
                <w:lang w:val="en-GB"/>
              </w:rPr>
              <w:t xml:space="preserve">baseline </w:t>
            </w:r>
            <w:r w:rsidRPr="001F6A97">
              <w:rPr>
                <w:sz w:val="20"/>
                <w:szCs w:val="20"/>
                <w:lang w:val="en-GB"/>
              </w:rPr>
              <w:t>surveys, GIS mapping and strategies, and start implementing action plans for integrated water supply, water safety, sewerage and drainage, storm water drainage and solid waste management</w:t>
            </w:r>
            <w:r w:rsidR="00C118AE" w:rsidRPr="001F6A97">
              <w:rPr>
                <w:sz w:val="20"/>
                <w:szCs w:val="20"/>
                <w:lang w:val="en-GB"/>
              </w:rPr>
              <w:t xml:space="preserve"> on need basis</w:t>
            </w:r>
          </w:p>
          <w:p w:rsidR="0019091E" w:rsidRPr="001F6A97" w:rsidRDefault="0019091E" w:rsidP="00CA7623">
            <w:pPr>
              <w:rPr>
                <w:sz w:val="20"/>
                <w:szCs w:val="20"/>
                <w:lang w:val="en-GB"/>
              </w:rPr>
            </w:pPr>
          </w:p>
          <w:p w:rsidR="0019091E" w:rsidRPr="001F6A97" w:rsidRDefault="0019091E" w:rsidP="002A564D">
            <w:pPr>
              <w:rPr>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w:t>
            </w:r>
            <w:r w:rsidR="002A564D" w:rsidRPr="001F6A97">
              <w:rPr>
                <w:color w:val="000000" w:themeColor="text1"/>
                <w:sz w:val="20"/>
                <w:szCs w:val="20"/>
                <w:lang w:val="en-GB"/>
              </w:rPr>
              <w:t>797</w:t>
            </w:r>
            <w:r w:rsidRPr="001F6A97">
              <w:rPr>
                <w:color w:val="000000" w:themeColor="text1"/>
                <w:sz w:val="20"/>
                <w:szCs w:val="20"/>
                <w:lang w:val="en-GB"/>
              </w:rPr>
              <w:t xml:space="preserve"> UCs</w:t>
            </w:r>
          </w:p>
        </w:tc>
      </w:tr>
      <w:tr w:rsidR="00040C25" w:rsidRPr="001F6A97" w:rsidTr="00485D0E">
        <w:tc>
          <w:tcPr>
            <w:tcW w:w="2462" w:type="dxa"/>
            <w:shd w:val="clear" w:color="auto" w:fill="FDE9D9" w:themeFill="accent6" w:themeFillTint="33"/>
          </w:tcPr>
          <w:p w:rsidR="00040C25" w:rsidRPr="001F6A97" w:rsidRDefault="00040C25" w:rsidP="006044CC">
            <w:pPr>
              <w:rPr>
                <w:color w:val="000000" w:themeColor="text1"/>
                <w:sz w:val="20"/>
                <w:szCs w:val="20"/>
                <w:lang w:val="en-GB"/>
              </w:rPr>
            </w:pPr>
            <w:r w:rsidRPr="001F6A97">
              <w:rPr>
                <w:color w:val="000000" w:themeColor="text1"/>
                <w:sz w:val="20"/>
                <w:szCs w:val="20"/>
                <w:lang w:val="en-GB"/>
              </w:rPr>
              <w:t>Improved and safely managed wat</w:t>
            </w:r>
            <w:r w:rsidR="006044CC" w:rsidRPr="001F6A97">
              <w:rPr>
                <w:color w:val="000000" w:themeColor="text1"/>
                <w:sz w:val="20"/>
                <w:szCs w:val="20"/>
                <w:lang w:val="en-GB"/>
              </w:rPr>
              <w:t>er supply coverage enhanced to meet access gap</w:t>
            </w:r>
          </w:p>
        </w:tc>
        <w:tc>
          <w:tcPr>
            <w:tcW w:w="2462" w:type="dxa"/>
            <w:shd w:val="clear" w:color="auto" w:fill="EEECE1" w:themeFill="background2"/>
          </w:tcPr>
          <w:p w:rsidR="00040C25" w:rsidRPr="001F6A97" w:rsidRDefault="00040C25" w:rsidP="007B25AD">
            <w:pPr>
              <w:rPr>
                <w:color w:val="000000" w:themeColor="text1"/>
                <w:sz w:val="20"/>
                <w:szCs w:val="20"/>
                <w:lang w:val="en-GB"/>
              </w:rPr>
            </w:pPr>
            <w:r w:rsidRPr="001F6A97">
              <w:rPr>
                <w:color w:val="000000" w:themeColor="text1"/>
                <w:sz w:val="20"/>
                <w:szCs w:val="20"/>
                <w:lang w:val="en-GB"/>
              </w:rPr>
              <w:t>Develop an SOP for all new and existing water supply schemes to provide improved and safely managed drinking water which is:</w:t>
            </w:r>
          </w:p>
          <w:p w:rsidR="00040C25" w:rsidRPr="001F6A97" w:rsidRDefault="00040C25" w:rsidP="00E83937">
            <w:pPr>
              <w:numPr>
                <w:ilvl w:val="0"/>
                <w:numId w:val="112"/>
              </w:numPr>
              <w:rPr>
                <w:color w:val="000000" w:themeColor="text1"/>
                <w:sz w:val="20"/>
                <w:szCs w:val="20"/>
                <w:lang w:val="en-GB"/>
              </w:rPr>
            </w:pPr>
            <w:r w:rsidRPr="001F6A97">
              <w:rPr>
                <w:color w:val="000000" w:themeColor="text1"/>
                <w:sz w:val="20"/>
                <w:szCs w:val="20"/>
                <w:lang w:val="en-GB"/>
              </w:rPr>
              <w:t>Accessible: located on premises</w:t>
            </w:r>
          </w:p>
          <w:p w:rsidR="00040C25" w:rsidRPr="001F6A97" w:rsidRDefault="00040C25" w:rsidP="00E83937">
            <w:pPr>
              <w:numPr>
                <w:ilvl w:val="0"/>
                <w:numId w:val="112"/>
              </w:numPr>
              <w:rPr>
                <w:color w:val="000000" w:themeColor="text1"/>
                <w:sz w:val="20"/>
                <w:szCs w:val="20"/>
                <w:lang w:val="en-GB"/>
              </w:rPr>
            </w:pPr>
            <w:r w:rsidRPr="001F6A97">
              <w:rPr>
                <w:color w:val="000000" w:themeColor="text1"/>
                <w:sz w:val="20"/>
                <w:szCs w:val="20"/>
                <w:lang w:val="en-GB"/>
              </w:rPr>
              <w:t>Available: available when needed</w:t>
            </w:r>
          </w:p>
          <w:p w:rsidR="00040C25" w:rsidRPr="001F6A97" w:rsidRDefault="00040C25" w:rsidP="00E83937">
            <w:pPr>
              <w:numPr>
                <w:ilvl w:val="0"/>
                <w:numId w:val="112"/>
              </w:numPr>
              <w:rPr>
                <w:color w:val="000000" w:themeColor="text1"/>
                <w:sz w:val="20"/>
                <w:szCs w:val="20"/>
                <w:lang w:val="en-GB"/>
              </w:rPr>
            </w:pPr>
            <w:r w:rsidRPr="001F6A97">
              <w:rPr>
                <w:color w:val="000000" w:themeColor="text1"/>
                <w:sz w:val="20"/>
                <w:szCs w:val="20"/>
                <w:lang w:val="en-GB"/>
              </w:rPr>
              <w:t>Safe: free of faecal and priority chemical contamination</w:t>
            </w:r>
          </w:p>
          <w:p w:rsidR="00971609" w:rsidRPr="001F6A97" w:rsidRDefault="00036659" w:rsidP="00E83937">
            <w:pPr>
              <w:numPr>
                <w:ilvl w:val="0"/>
                <w:numId w:val="112"/>
              </w:numPr>
              <w:rPr>
                <w:color w:val="000000" w:themeColor="text1"/>
                <w:sz w:val="20"/>
                <w:szCs w:val="20"/>
                <w:lang w:val="en-GB"/>
              </w:rPr>
            </w:pPr>
            <w:r w:rsidRPr="001F6A97">
              <w:rPr>
                <w:color w:val="000000" w:themeColor="text1"/>
                <w:sz w:val="20"/>
                <w:szCs w:val="20"/>
                <w:lang w:val="en-GB"/>
              </w:rPr>
              <w:t>Augment</w:t>
            </w:r>
            <w:r w:rsidR="00971609" w:rsidRPr="001F6A97">
              <w:rPr>
                <w:color w:val="000000" w:themeColor="text1"/>
                <w:sz w:val="20"/>
                <w:szCs w:val="20"/>
                <w:lang w:val="en-GB"/>
              </w:rPr>
              <w:t>ed by improved transmission and distribution networks and increased overhead reservoir capacity</w:t>
            </w:r>
          </w:p>
          <w:p w:rsidR="00040C25" w:rsidRPr="001F6A97" w:rsidRDefault="00040C25" w:rsidP="00142D21">
            <w:pPr>
              <w:rPr>
                <w:color w:val="000000" w:themeColor="text1"/>
                <w:sz w:val="20"/>
                <w:szCs w:val="20"/>
                <w:lang w:val="en-GB"/>
              </w:rPr>
            </w:pPr>
          </w:p>
          <w:p w:rsidR="00040C25" w:rsidRPr="001F6A97" w:rsidRDefault="00040C25" w:rsidP="00142D21">
            <w:pPr>
              <w:rPr>
                <w:color w:val="000000" w:themeColor="text1"/>
                <w:sz w:val="20"/>
                <w:szCs w:val="20"/>
                <w:lang w:val="en-GB"/>
              </w:rPr>
            </w:pPr>
            <w:r w:rsidRPr="001F6A97">
              <w:rPr>
                <w:color w:val="000000" w:themeColor="text1"/>
                <w:sz w:val="20"/>
                <w:szCs w:val="20"/>
                <w:lang w:val="en-GB"/>
              </w:rPr>
              <w:t xml:space="preserve">Plan and implement safely managed water supply schemes to </w:t>
            </w:r>
            <w:r w:rsidR="006D377B" w:rsidRPr="001F6A97">
              <w:rPr>
                <w:color w:val="000000" w:themeColor="text1"/>
                <w:sz w:val="20"/>
                <w:szCs w:val="20"/>
                <w:lang w:val="en-GB"/>
              </w:rPr>
              <w:t>reduce access gap</w:t>
            </w:r>
          </w:p>
          <w:p w:rsidR="00040C25" w:rsidRPr="001F6A97" w:rsidRDefault="006D377B"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By 20% in short term</w:t>
            </w:r>
          </w:p>
          <w:p w:rsidR="00040C25" w:rsidRPr="001F6A97" w:rsidRDefault="00040C25"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improve</w:t>
            </w:r>
            <w:r w:rsidR="006D377B" w:rsidRPr="001F6A97">
              <w:rPr>
                <w:color w:val="000000" w:themeColor="text1"/>
                <w:sz w:val="20"/>
                <w:szCs w:val="20"/>
                <w:lang w:val="en-GB"/>
              </w:rPr>
              <w:t>d availability from 4 hours to 6</w:t>
            </w:r>
            <w:r w:rsidRPr="001F6A97">
              <w:rPr>
                <w:color w:val="000000" w:themeColor="text1"/>
                <w:sz w:val="20"/>
                <w:szCs w:val="20"/>
                <w:lang w:val="en-GB"/>
              </w:rPr>
              <w:t xml:space="preserve"> hours daily</w:t>
            </w:r>
          </w:p>
          <w:p w:rsidR="00040C25" w:rsidRPr="001F6A97" w:rsidRDefault="00040C25"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 xml:space="preserve">piped drinking water that is ‘fit for drinking; in at least </w:t>
            </w:r>
            <w:r w:rsidR="00BC0D35" w:rsidRPr="001F6A97">
              <w:rPr>
                <w:color w:val="000000" w:themeColor="text1"/>
                <w:sz w:val="20"/>
                <w:szCs w:val="20"/>
                <w:lang w:val="en-GB"/>
              </w:rPr>
              <w:t>25</w:t>
            </w:r>
            <w:r w:rsidRPr="001F6A97">
              <w:rPr>
                <w:color w:val="000000" w:themeColor="text1"/>
                <w:sz w:val="20"/>
                <w:szCs w:val="20"/>
                <w:lang w:val="en-GB"/>
              </w:rPr>
              <w:t>% of areas</w:t>
            </w:r>
          </w:p>
          <w:p w:rsidR="00040C25" w:rsidRPr="001F6A97" w:rsidRDefault="00040C25" w:rsidP="00142D21">
            <w:pPr>
              <w:rPr>
                <w:color w:val="000000" w:themeColor="text1"/>
                <w:sz w:val="20"/>
                <w:szCs w:val="20"/>
                <w:lang w:val="en-GB"/>
              </w:rPr>
            </w:pPr>
          </w:p>
          <w:p w:rsidR="00040C25" w:rsidRPr="001F6A97" w:rsidRDefault="00040C25" w:rsidP="00142D21">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040C25" w:rsidRPr="001F6A97" w:rsidRDefault="00040C25" w:rsidP="00142D21">
            <w:pPr>
              <w:rPr>
                <w:color w:val="000000" w:themeColor="text1"/>
                <w:sz w:val="20"/>
                <w:szCs w:val="20"/>
                <w:lang w:val="en-GB"/>
              </w:rPr>
            </w:pPr>
          </w:p>
          <w:p w:rsidR="00040C25" w:rsidRPr="001F6A97" w:rsidRDefault="00040C25" w:rsidP="00ED3874">
            <w:pPr>
              <w:rPr>
                <w:color w:val="000000" w:themeColor="text1"/>
                <w:sz w:val="20"/>
                <w:szCs w:val="20"/>
                <w:lang w:val="en-GB"/>
              </w:rPr>
            </w:pPr>
            <w:r w:rsidRPr="001F6A97">
              <w:rPr>
                <w:color w:val="000000" w:themeColor="text1"/>
                <w:sz w:val="20"/>
                <w:szCs w:val="20"/>
                <w:lang w:val="en-GB"/>
              </w:rPr>
              <w:t>Install water flow monitors at tube wells; also introduce flow monitors at valves</w:t>
            </w:r>
          </w:p>
        </w:tc>
        <w:tc>
          <w:tcPr>
            <w:tcW w:w="2462" w:type="dxa"/>
            <w:shd w:val="clear" w:color="auto" w:fill="DAEEF3" w:themeFill="accent5" w:themeFillTint="33"/>
          </w:tcPr>
          <w:p w:rsidR="006D377B" w:rsidRPr="001F6A97" w:rsidRDefault="006D377B" w:rsidP="006D377B">
            <w:pPr>
              <w:rPr>
                <w:color w:val="000000" w:themeColor="text1"/>
                <w:sz w:val="20"/>
                <w:szCs w:val="20"/>
                <w:lang w:val="en-GB"/>
              </w:rPr>
            </w:pPr>
            <w:r w:rsidRPr="001F6A97">
              <w:rPr>
                <w:color w:val="000000" w:themeColor="text1"/>
                <w:sz w:val="20"/>
                <w:szCs w:val="20"/>
                <w:lang w:val="en-GB"/>
              </w:rPr>
              <w:t xml:space="preserve">Plan and implement safely managed water supply schemes to reduce access gap </w:t>
            </w:r>
          </w:p>
          <w:p w:rsidR="00040C25" w:rsidRPr="001F6A97" w:rsidRDefault="006D377B"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By 50% in medium term</w:t>
            </w:r>
          </w:p>
          <w:p w:rsidR="00040C25" w:rsidRPr="001F6A97" w:rsidRDefault="006D377B"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improved availability from 6 hours to 8</w:t>
            </w:r>
            <w:r w:rsidR="00040C25" w:rsidRPr="001F6A97">
              <w:rPr>
                <w:color w:val="000000" w:themeColor="text1"/>
                <w:sz w:val="20"/>
                <w:szCs w:val="20"/>
                <w:lang w:val="en-GB"/>
              </w:rPr>
              <w:t xml:space="preserve"> hours daily</w:t>
            </w:r>
          </w:p>
          <w:p w:rsidR="00040C25" w:rsidRPr="001F6A97" w:rsidRDefault="00040C25"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 xml:space="preserve">piped drinking water that is ‘fit for drinking; in at least </w:t>
            </w:r>
            <w:r w:rsidR="00BC0D35" w:rsidRPr="001F6A97">
              <w:rPr>
                <w:color w:val="000000" w:themeColor="text1"/>
                <w:sz w:val="20"/>
                <w:szCs w:val="20"/>
                <w:lang w:val="en-GB"/>
              </w:rPr>
              <w:t>50</w:t>
            </w:r>
            <w:r w:rsidRPr="001F6A97">
              <w:rPr>
                <w:color w:val="000000" w:themeColor="text1"/>
                <w:sz w:val="20"/>
                <w:szCs w:val="20"/>
                <w:lang w:val="en-GB"/>
              </w:rPr>
              <w:t>% of areas</w:t>
            </w:r>
          </w:p>
          <w:p w:rsidR="00040C25" w:rsidRPr="001F6A97" w:rsidRDefault="00040C25" w:rsidP="00142D21">
            <w:pPr>
              <w:rPr>
                <w:color w:val="000000" w:themeColor="text1"/>
                <w:sz w:val="20"/>
                <w:szCs w:val="20"/>
                <w:lang w:val="en-GB"/>
              </w:rPr>
            </w:pPr>
          </w:p>
          <w:p w:rsidR="00040C25" w:rsidRPr="001F6A97" w:rsidRDefault="00040C25" w:rsidP="00142D21">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040C25" w:rsidRPr="001F6A97" w:rsidRDefault="00040C25" w:rsidP="00142D21">
            <w:pPr>
              <w:rPr>
                <w:color w:val="000000" w:themeColor="text1"/>
                <w:sz w:val="20"/>
                <w:szCs w:val="20"/>
                <w:lang w:val="en-GB"/>
              </w:rPr>
            </w:pPr>
          </w:p>
          <w:p w:rsidR="00040C25" w:rsidRPr="001F6A97" w:rsidRDefault="00040C25" w:rsidP="001944C5">
            <w:pPr>
              <w:rPr>
                <w:color w:val="000000" w:themeColor="text1"/>
                <w:sz w:val="20"/>
                <w:szCs w:val="20"/>
                <w:lang w:val="en-GB"/>
              </w:rPr>
            </w:pPr>
            <w:r w:rsidRPr="001F6A97">
              <w:rPr>
                <w:color w:val="000000" w:themeColor="text1"/>
                <w:sz w:val="20"/>
                <w:szCs w:val="20"/>
                <w:lang w:val="en-GB"/>
              </w:rPr>
              <w:t>Install water flow monitors at tube wells; also introduce flow monitors at valves</w:t>
            </w:r>
          </w:p>
        </w:tc>
        <w:tc>
          <w:tcPr>
            <w:tcW w:w="2462" w:type="dxa"/>
            <w:shd w:val="clear" w:color="auto" w:fill="EAF1DD" w:themeFill="accent3" w:themeFillTint="33"/>
          </w:tcPr>
          <w:p w:rsidR="006D377B" w:rsidRPr="001F6A97" w:rsidRDefault="006D377B" w:rsidP="006D377B">
            <w:pPr>
              <w:rPr>
                <w:color w:val="000000" w:themeColor="text1"/>
                <w:sz w:val="20"/>
                <w:szCs w:val="20"/>
                <w:lang w:val="en-GB"/>
              </w:rPr>
            </w:pPr>
            <w:r w:rsidRPr="001F6A97">
              <w:rPr>
                <w:color w:val="000000" w:themeColor="text1"/>
                <w:sz w:val="20"/>
                <w:szCs w:val="20"/>
                <w:lang w:val="en-GB"/>
              </w:rPr>
              <w:t xml:space="preserve">Plan and implement safely managed water supply schemes to reduce access gap </w:t>
            </w:r>
          </w:p>
          <w:p w:rsidR="00040C25" w:rsidRPr="001F6A97" w:rsidRDefault="006D377B"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By 100% in long term</w:t>
            </w:r>
          </w:p>
          <w:p w:rsidR="00040C25" w:rsidRPr="001F6A97" w:rsidRDefault="006D377B"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improved availability from 8 hours to 12</w:t>
            </w:r>
            <w:r w:rsidR="00040C25" w:rsidRPr="001F6A97">
              <w:rPr>
                <w:color w:val="000000" w:themeColor="text1"/>
                <w:sz w:val="20"/>
                <w:szCs w:val="20"/>
                <w:lang w:val="en-GB"/>
              </w:rPr>
              <w:t xml:space="preserve"> hours daily</w:t>
            </w:r>
          </w:p>
          <w:p w:rsidR="00040C25" w:rsidRPr="001F6A97" w:rsidRDefault="00040C25" w:rsidP="00E83937">
            <w:pPr>
              <w:pStyle w:val="ListParagraph"/>
              <w:numPr>
                <w:ilvl w:val="0"/>
                <w:numId w:val="119"/>
              </w:numPr>
              <w:rPr>
                <w:color w:val="000000" w:themeColor="text1"/>
                <w:sz w:val="20"/>
                <w:szCs w:val="20"/>
                <w:lang w:val="en-GB"/>
              </w:rPr>
            </w:pPr>
            <w:r w:rsidRPr="001F6A97">
              <w:rPr>
                <w:color w:val="000000" w:themeColor="text1"/>
                <w:sz w:val="20"/>
                <w:szCs w:val="20"/>
                <w:lang w:val="en-GB"/>
              </w:rPr>
              <w:t xml:space="preserve">piped drinking water that is ‘fit for drinking; in at least </w:t>
            </w:r>
            <w:r w:rsidR="00BC0D35" w:rsidRPr="001F6A97">
              <w:rPr>
                <w:color w:val="000000" w:themeColor="text1"/>
                <w:sz w:val="20"/>
                <w:szCs w:val="20"/>
                <w:lang w:val="en-GB"/>
              </w:rPr>
              <w:t>75</w:t>
            </w:r>
            <w:r w:rsidRPr="001F6A97">
              <w:rPr>
                <w:color w:val="000000" w:themeColor="text1"/>
                <w:sz w:val="20"/>
                <w:szCs w:val="20"/>
                <w:lang w:val="en-GB"/>
              </w:rPr>
              <w:t>% of areas</w:t>
            </w:r>
          </w:p>
          <w:p w:rsidR="00040C25" w:rsidRPr="001F6A97" w:rsidRDefault="00040C25" w:rsidP="00142D21">
            <w:pPr>
              <w:rPr>
                <w:color w:val="000000" w:themeColor="text1"/>
                <w:sz w:val="20"/>
                <w:szCs w:val="20"/>
                <w:lang w:val="en-GB"/>
              </w:rPr>
            </w:pPr>
          </w:p>
          <w:p w:rsidR="00040C25" w:rsidRPr="001F6A97" w:rsidRDefault="00040C25" w:rsidP="00142D21">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040C25" w:rsidRPr="001F6A97" w:rsidRDefault="00040C25" w:rsidP="00142D21">
            <w:pPr>
              <w:rPr>
                <w:color w:val="000000" w:themeColor="text1"/>
                <w:sz w:val="20"/>
                <w:szCs w:val="20"/>
                <w:lang w:val="en-GB"/>
              </w:rPr>
            </w:pPr>
          </w:p>
          <w:p w:rsidR="00040C25" w:rsidRPr="001F6A97" w:rsidRDefault="00040C25" w:rsidP="001944C5">
            <w:pPr>
              <w:rPr>
                <w:color w:val="000000" w:themeColor="text1"/>
                <w:sz w:val="20"/>
                <w:szCs w:val="20"/>
                <w:lang w:val="en-GB"/>
              </w:rPr>
            </w:pPr>
            <w:r w:rsidRPr="001F6A97">
              <w:rPr>
                <w:color w:val="000000" w:themeColor="text1"/>
                <w:sz w:val="20"/>
                <w:szCs w:val="20"/>
                <w:lang w:val="en-GB"/>
              </w:rPr>
              <w:t>Install water flow monitors at tube wells; also introduce flow monitors at valves</w:t>
            </w:r>
          </w:p>
        </w:tc>
      </w:tr>
      <w:tr w:rsidR="008C06EF" w:rsidRPr="001F6A97" w:rsidTr="00485D0E">
        <w:tc>
          <w:tcPr>
            <w:tcW w:w="2462" w:type="dxa"/>
            <w:shd w:val="clear" w:color="auto" w:fill="FDE9D9" w:themeFill="accent6" w:themeFillTint="33"/>
          </w:tcPr>
          <w:p w:rsidR="008C06EF" w:rsidRPr="001F6A97" w:rsidRDefault="008C06EF" w:rsidP="006044CC">
            <w:pPr>
              <w:rPr>
                <w:color w:val="000000" w:themeColor="text1"/>
                <w:sz w:val="20"/>
                <w:szCs w:val="20"/>
                <w:lang w:val="en-GB"/>
              </w:rPr>
            </w:pPr>
            <w:r w:rsidRPr="001F6A97">
              <w:rPr>
                <w:color w:val="000000" w:themeColor="text1"/>
                <w:sz w:val="20"/>
                <w:szCs w:val="20"/>
                <w:lang w:val="en-GB"/>
              </w:rPr>
              <w:t>Water supply schemes in 119 towns upgraded</w:t>
            </w:r>
          </w:p>
        </w:tc>
        <w:tc>
          <w:tcPr>
            <w:tcW w:w="2462" w:type="dxa"/>
            <w:shd w:val="clear" w:color="auto" w:fill="EEECE1" w:themeFill="background2"/>
          </w:tcPr>
          <w:p w:rsidR="008C06EF" w:rsidRPr="001F6A97" w:rsidRDefault="008C06EF" w:rsidP="00D7177E">
            <w:pPr>
              <w:rPr>
                <w:color w:val="000000" w:themeColor="text1"/>
                <w:sz w:val="20"/>
                <w:szCs w:val="20"/>
                <w:lang w:val="en-GB"/>
              </w:rPr>
            </w:pPr>
            <w:r w:rsidRPr="001F6A97">
              <w:rPr>
                <w:sz w:val="20"/>
                <w:szCs w:val="20"/>
                <w:lang w:val="en-GB"/>
              </w:rPr>
              <w:t>Storage capacity needs of cities and towns determined</w:t>
            </w:r>
          </w:p>
          <w:p w:rsidR="008C06EF" w:rsidRPr="001F6A97" w:rsidRDefault="008C06EF" w:rsidP="00D7177E">
            <w:pPr>
              <w:rPr>
                <w:color w:val="000000" w:themeColor="text1"/>
                <w:sz w:val="20"/>
                <w:szCs w:val="20"/>
                <w:lang w:val="en-GB"/>
              </w:rPr>
            </w:pPr>
          </w:p>
          <w:p w:rsidR="008C06EF" w:rsidRPr="001F6A97" w:rsidRDefault="008C06EF" w:rsidP="007B25AD">
            <w:pPr>
              <w:rPr>
                <w:color w:val="000000" w:themeColor="text1"/>
                <w:sz w:val="20"/>
                <w:szCs w:val="20"/>
                <w:lang w:val="en-GB"/>
              </w:rPr>
            </w:pPr>
            <w:r w:rsidRPr="001F6A97">
              <w:rPr>
                <w:color w:val="000000" w:themeColor="text1"/>
                <w:sz w:val="20"/>
                <w:szCs w:val="20"/>
                <w:lang w:val="en-GB"/>
              </w:rPr>
              <w:t>Upgrade water supply schemes in 30 towns including extra overhead storage capacity</w:t>
            </w:r>
          </w:p>
        </w:tc>
        <w:tc>
          <w:tcPr>
            <w:tcW w:w="2462" w:type="dxa"/>
            <w:shd w:val="clear" w:color="auto" w:fill="DAEEF3" w:themeFill="accent5" w:themeFillTint="33"/>
          </w:tcPr>
          <w:p w:rsidR="008C06EF" w:rsidRPr="001F6A97" w:rsidRDefault="008C06EF" w:rsidP="006D377B">
            <w:pPr>
              <w:rPr>
                <w:color w:val="000000" w:themeColor="text1"/>
                <w:sz w:val="20"/>
                <w:szCs w:val="20"/>
                <w:lang w:val="en-GB"/>
              </w:rPr>
            </w:pPr>
            <w:r w:rsidRPr="001F6A97">
              <w:rPr>
                <w:color w:val="000000" w:themeColor="text1"/>
                <w:sz w:val="20"/>
                <w:szCs w:val="20"/>
                <w:lang w:val="en-GB"/>
              </w:rPr>
              <w:t>Upgrade water supply schemes in 40 towns including extra overhead storage capacity</w:t>
            </w:r>
          </w:p>
        </w:tc>
        <w:tc>
          <w:tcPr>
            <w:tcW w:w="2462" w:type="dxa"/>
            <w:shd w:val="clear" w:color="auto" w:fill="EAF1DD" w:themeFill="accent3" w:themeFillTint="33"/>
          </w:tcPr>
          <w:p w:rsidR="008C06EF" w:rsidRPr="001F6A97" w:rsidRDefault="008C06EF" w:rsidP="006D377B">
            <w:pPr>
              <w:rPr>
                <w:color w:val="000000" w:themeColor="text1"/>
                <w:sz w:val="20"/>
                <w:szCs w:val="20"/>
                <w:lang w:val="en-GB"/>
              </w:rPr>
            </w:pPr>
            <w:r w:rsidRPr="001F6A97">
              <w:rPr>
                <w:color w:val="000000" w:themeColor="text1"/>
                <w:sz w:val="20"/>
                <w:szCs w:val="20"/>
                <w:lang w:val="en-GB"/>
              </w:rPr>
              <w:t>Upgrade water supply schemes in 49 towns including extra overhead storage capacity</w:t>
            </w:r>
          </w:p>
        </w:tc>
      </w:tr>
      <w:tr w:rsidR="008C06EF" w:rsidRPr="001F6A97" w:rsidTr="00485D0E">
        <w:tc>
          <w:tcPr>
            <w:tcW w:w="2462" w:type="dxa"/>
            <w:shd w:val="clear" w:color="auto" w:fill="FDE9D9" w:themeFill="accent6" w:themeFillTint="33"/>
          </w:tcPr>
          <w:p w:rsidR="008C06EF" w:rsidRPr="008D3EA6" w:rsidRDefault="008C06EF" w:rsidP="007B25AD">
            <w:pPr>
              <w:rPr>
                <w:b/>
                <w:color w:val="000000" w:themeColor="text1"/>
                <w:sz w:val="20"/>
                <w:szCs w:val="20"/>
                <w:lang w:val="en-GB"/>
              </w:rPr>
            </w:pPr>
            <w:r w:rsidRPr="008D3EA6">
              <w:rPr>
                <w:b/>
                <w:color w:val="000000" w:themeColor="text1"/>
                <w:sz w:val="20"/>
                <w:szCs w:val="20"/>
                <w:lang w:val="en-GB"/>
              </w:rPr>
              <w:t>RURAL WATER SUPPLY</w:t>
            </w:r>
          </w:p>
        </w:tc>
        <w:tc>
          <w:tcPr>
            <w:tcW w:w="2462" w:type="dxa"/>
            <w:shd w:val="clear" w:color="auto" w:fill="EEECE1" w:themeFill="background2"/>
          </w:tcPr>
          <w:p w:rsidR="008C06EF" w:rsidRPr="001F6A97" w:rsidRDefault="008C06EF" w:rsidP="007B25AD">
            <w:pPr>
              <w:rPr>
                <w:color w:val="000000" w:themeColor="text1"/>
                <w:sz w:val="20"/>
                <w:szCs w:val="20"/>
                <w:lang w:val="en-GB"/>
              </w:rPr>
            </w:pPr>
          </w:p>
        </w:tc>
        <w:tc>
          <w:tcPr>
            <w:tcW w:w="2462" w:type="dxa"/>
            <w:shd w:val="clear" w:color="auto" w:fill="DAEEF3" w:themeFill="accent5" w:themeFillTint="33"/>
          </w:tcPr>
          <w:p w:rsidR="008C06EF" w:rsidRPr="001F6A97" w:rsidRDefault="008C06EF" w:rsidP="007B25AD">
            <w:pPr>
              <w:rPr>
                <w:color w:val="000000" w:themeColor="text1"/>
                <w:sz w:val="20"/>
                <w:szCs w:val="20"/>
                <w:lang w:val="en-GB"/>
              </w:rPr>
            </w:pPr>
          </w:p>
        </w:tc>
        <w:tc>
          <w:tcPr>
            <w:tcW w:w="2462" w:type="dxa"/>
            <w:shd w:val="clear" w:color="auto" w:fill="EAF1DD" w:themeFill="accent3" w:themeFillTint="33"/>
          </w:tcPr>
          <w:p w:rsidR="008C06EF" w:rsidRPr="001F6A97" w:rsidRDefault="008C06EF" w:rsidP="007B25AD">
            <w:pPr>
              <w:rPr>
                <w:color w:val="000000" w:themeColor="text1"/>
                <w:sz w:val="20"/>
                <w:szCs w:val="20"/>
                <w:lang w:val="en-GB"/>
              </w:rPr>
            </w:pPr>
          </w:p>
        </w:tc>
      </w:tr>
      <w:tr w:rsidR="008C06EF" w:rsidRPr="001F6A97" w:rsidTr="00485D0E">
        <w:tc>
          <w:tcPr>
            <w:tcW w:w="2462" w:type="dxa"/>
            <w:shd w:val="clear" w:color="auto" w:fill="FDE9D9" w:themeFill="accent6" w:themeFillTint="33"/>
          </w:tcPr>
          <w:p w:rsidR="008C06EF" w:rsidRPr="001F6A97" w:rsidRDefault="008C06EF" w:rsidP="007B25AD">
            <w:pPr>
              <w:rPr>
                <w:color w:val="000000" w:themeColor="text1"/>
                <w:sz w:val="20"/>
                <w:szCs w:val="20"/>
                <w:lang w:val="en-GB"/>
              </w:rPr>
            </w:pPr>
            <w:r w:rsidRPr="001F6A97">
              <w:rPr>
                <w:color w:val="000000" w:themeColor="text1"/>
                <w:sz w:val="20"/>
                <w:szCs w:val="20"/>
                <w:lang w:val="en-GB"/>
              </w:rPr>
              <w:t>Dysfunctional and non-functional schemes rehabilitated and maintained (538 schemes fit for repair plus 200 additional schemes)</w:t>
            </w:r>
          </w:p>
        </w:tc>
        <w:tc>
          <w:tcPr>
            <w:tcW w:w="2462" w:type="dxa"/>
            <w:shd w:val="clear" w:color="auto" w:fill="EEECE1" w:themeFill="background2"/>
          </w:tcPr>
          <w:p w:rsidR="008C06EF" w:rsidRPr="001F6A97" w:rsidRDefault="008C06EF" w:rsidP="007B25AD">
            <w:pPr>
              <w:rPr>
                <w:color w:val="000000" w:themeColor="text1"/>
                <w:sz w:val="20"/>
                <w:szCs w:val="20"/>
                <w:lang w:val="en-GB"/>
              </w:rPr>
            </w:pPr>
            <w:r w:rsidRPr="001F6A97">
              <w:rPr>
                <w:color w:val="000000" w:themeColor="text1"/>
                <w:sz w:val="20"/>
                <w:szCs w:val="20"/>
                <w:lang w:val="en-GB"/>
              </w:rPr>
              <w:t>Rehabilitate 260 dysfunctional and non-functional water supply schemes</w:t>
            </w:r>
          </w:p>
        </w:tc>
        <w:tc>
          <w:tcPr>
            <w:tcW w:w="2462" w:type="dxa"/>
            <w:shd w:val="clear" w:color="auto" w:fill="DAEEF3" w:themeFill="accent5" w:themeFillTint="33"/>
          </w:tcPr>
          <w:p w:rsidR="008C06EF" w:rsidRPr="001F6A97" w:rsidRDefault="008C06EF" w:rsidP="007B25AD">
            <w:pPr>
              <w:rPr>
                <w:color w:val="000000" w:themeColor="text1"/>
                <w:sz w:val="20"/>
                <w:szCs w:val="20"/>
                <w:lang w:val="en-GB"/>
              </w:rPr>
            </w:pPr>
            <w:r w:rsidRPr="001F6A97">
              <w:rPr>
                <w:color w:val="000000" w:themeColor="text1"/>
                <w:sz w:val="20"/>
                <w:szCs w:val="20"/>
                <w:lang w:val="en-GB"/>
              </w:rPr>
              <w:t>Rehabilitate 278 dysfunctional and non-functional water supply schemes</w:t>
            </w:r>
          </w:p>
        </w:tc>
        <w:tc>
          <w:tcPr>
            <w:tcW w:w="2462" w:type="dxa"/>
            <w:shd w:val="clear" w:color="auto" w:fill="EAF1DD" w:themeFill="accent3" w:themeFillTint="33"/>
          </w:tcPr>
          <w:p w:rsidR="008C06EF" w:rsidRPr="001F6A97" w:rsidRDefault="008C06EF" w:rsidP="007B25AD">
            <w:pPr>
              <w:rPr>
                <w:color w:val="000000" w:themeColor="text1"/>
                <w:sz w:val="20"/>
                <w:szCs w:val="20"/>
                <w:lang w:val="en-GB"/>
              </w:rPr>
            </w:pPr>
            <w:r w:rsidRPr="001F6A97">
              <w:rPr>
                <w:color w:val="000000" w:themeColor="text1"/>
                <w:sz w:val="20"/>
                <w:szCs w:val="20"/>
                <w:lang w:val="en-GB"/>
              </w:rPr>
              <w:t>Rehabilitate 200 newly dysfunctional and non-functional water supply schemes</w:t>
            </w:r>
          </w:p>
        </w:tc>
      </w:tr>
      <w:tr w:rsidR="008C06EF" w:rsidRPr="001F6A97" w:rsidTr="00485D0E">
        <w:tc>
          <w:tcPr>
            <w:tcW w:w="2462" w:type="dxa"/>
            <w:shd w:val="clear" w:color="auto" w:fill="FDE9D9" w:themeFill="accent6" w:themeFillTint="33"/>
          </w:tcPr>
          <w:p w:rsidR="008C06EF" w:rsidRPr="001F6A97" w:rsidRDefault="008C06EF" w:rsidP="007B25AD">
            <w:pPr>
              <w:rPr>
                <w:color w:val="000000" w:themeColor="text1"/>
                <w:sz w:val="20"/>
                <w:szCs w:val="20"/>
                <w:lang w:val="en-GB"/>
              </w:rPr>
            </w:pPr>
            <w:r w:rsidRPr="001F6A97">
              <w:rPr>
                <w:color w:val="000000" w:themeColor="text1"/>
                <w:sz w:val="20"/>
                <w:szCs w:val="20"/>
                <w:lang w:val="en-GB"/>
              </w:rPr>
              <w:t>Ageing water supply schemes infrastructure replaced (50 schemes per year)</w:t>
            </w:r>
          </w:p>
        </w:tc>
        <w:tc>
          <w:tcPr>
            <w:tcW w:w="2462" w:type="dxa"/>
            <w:shd w:val="clear" w:color="auto" w:fill="EEECE1" w:themeFill="background2"/>
          </w:tcPr>
          <w:p w:rsidR="008C06EF" w:rsidRPr="001F6A97" w:rsidRDefault="008C06EF" w:rsidP="007B25AD">
            <w:pPr>
              <w:rPr>
                <w:color w:val="000000" w:themeColor="text1"/>
                <w:sz w:val="20"/>
                <w:szCs w:val="20"/>
                <w:lang w:val="en-GB"/>
              </w:rPr>
            </w:pPr>
            <w:r w:rsidRPr="001F6A97">
              <w:rPr>
                <w:color w:val="000000" w:themeColor="text1"/>
                <w:sz w:val="20"/>
                <w:szCs w:val="20"/>
                <w:lang w:val="en-GB"/>
              </w:rPr>
              <w:t>Replace infrastructure of ageing water supply schemes (more than 20 years) – 150 schemes</w:t>
            </w:r>
          </w:p>
        </w:tc>
        <w:tc>
          <w:tcPr>
            <w:tcW w:w="2462" w:type="dxa"/>
            <w:shd w:val="clear" w:color="auto" w:fill="DAEEF3" w:themeFill="accent5" w:themeFillTint="33"/>
          </w:tcPr>
          <w:p w:rsidR="008C06EF" w:rsidRPr="001F6A97" w:rsidRDefault="008C06EF" w:rsidP="007B25AD">
            <w:pPr>
              <w:rPr>
                <w:color w:val="000000" w:themeColor="text1"/>
                <w:sz w:val="20"/>
                <w:szCs w:val="20"/>
                <w:lang w:val="en-GB"/>
              </w:rPr>
            </w:pPr>
            <w:r w:rsidRPr="001F6A97">
              <w:rPr>
                <w:color w:val="000000" w:themeColor="text1"/>
                <w:sz w:val="20"/>
                <w:szCs w:val="20"/>
                <w:lang w:val="en-GB"/>
              </w:rPr>
              <w:t>Replace infrastructure of ageing water supply schemes (more than 20 years) – 150 schemes</w:t>
            </w:r>
          </w:p>
        </w:tc>
        <w:tc>
          <w:tcPr>
            <w:tcW w:w="2462" w:type="dxa"/>
            <w:shd w:val="clear" w:color="auto" w:fill="EAF1DD" w:themeFill="accent3" w:themeFillTint="33"/>
          </w:tcPr>
          <w:p w:rsidR="008C06EF" w:rsidRPr="001F6A97" w:rsidRDefault="008C06EF" w:rsidP="007B25AD">
            <w:pPr>
              <w:rPr>
                <w:color w:val="000000" w:themeColor="text1"/>
                <w:sz w:val="20"/>
                <w:szCs w:val="20"/>
                <w:lang w:val="en-GB"/>
              </w:rPr>
            </w:pPr>
            <w:r w:rsidRPr="001F6A97">
              <w:rPr>
                <w:color w:val="000000" w:themeColor="text1"/>
                <w:sz w:val="20"/>
                <w:szCs w:val="20"/>
                <w:lang w:val="en-GB"/>
              </w:rPr>
              <w:t>Replace infrastructure of ageing water supply schemes (more than 20 years) – 200 schemes</w:t>
            </w:r>
          </w:p>
        </w:tc>
      </w:tr>
      <w:tr w:rsidR="008C06EF" w:rsidRPr="001F6A97" w:rsidTr="00485D0E">
        <w:tc>
          <w:tcPr>
            <w:tcW w:w="2462" w:type="dxa"/>
            <w:shd w:val="clear" w:color="auto" w:fill="FDE9D9" w:themeFill="accent6" w:themeFillTint="33"/>
          </w:tcPr>
          <w:p w:rsidR="008C06EF" w:rsidRPr="001F6A97" w:rsidRDefault="008C06EF" w:rsidP="007B25AD">
            <w:pPr>
              <w:rPr>
                <w:color w:val="000000" w:themeColor="text1"/>
                <w:sz w:val="20"/>
                <w:szCs w:val="20"/>
                <w:lang w:val="en-GB"/>
              </w:rPr>
            </w:pPr>
            <w:r w:rsidRPr="001F6A97">
              <w:rPr>
                <w:sz w:val="20"/>
                <w:szCs w:val="20"/>
                <w:lang w:val="en-GB"/>
              </w:rPr>
              <w:t>Energy efficient water supply schemes (600)</w:t>
            </w:r>
          </w:p>
        </w:tc>
        <w:tc>
          <w:tcPr>
            <w:tcW w:w="2462" w:type="dxa"/>
            <w:shd w:val="clear" w:color="auto" w:fill="EEECE1" w:themeFill="background2"/>
          </w:tcPr>
          <w:p w:rsidR="008C06EF" w:rsidRPr="001F6A97" w:rsidRDefault="008C06EF" w:rsidP="008472B9">
            <w:pPr>
              <w:rPr>
                <w:sz w:val="20"/>
                <w:szCs w:val="20"/>
                <w:lang w:val="en-GB"/>
              </w:rPr>
            </w:pPr>
            <w:r w:rsidRPr="001F6A97">
              <w:rPr>
                <w:sz w:val="20"/>
                <w:szCs w:val="20"/>
                <w:lang w:val="en-GB"/>
              </w:rPr>
              <w:t>Map areas that have persistent power shortage</w:t>
            </w:r>
          </w:p>
          <w:p w:rsidR="008C06EF" w:rsidRPr="001F6A97" w:rsidRDefault="008C06EF" w:rsidP="008472B9">
            <w:pPr>
              <w:rPr>
                <w:sz w:val="20"/>
                <w:szCs w:val="20"/>
                <w:lang w:val="en-GB"/>
              </w:rPr>
            </w:pPr>
          </w:p>
          <w:p w:rsidR="008C06EF" w:rsidRPr="001F6A97" w:rsidRDefault="008C06EF" w:rsidP="008472B9">
            <w:pPr>
              <w:rPr>
                <w:sz w:val="20"/>
                <w:szCs w:val="20"/>
                <w:lang w:val="en-GB"/>
              </w:rPr>
            </w:pPr>
            <w:r w:rsidRPr="001F6A97">
              <w:rPr>
                <w:sz w:val="20"/>
                <w:szCs w:val="20"/>
                <w:lang w:val="en-GB"/>
              </w:rPr>
              <w:t xml:space="preserve">Introduce solar energy supported water supply schemes </w:t>
            </w:r>
          </w:p>
          <w:p w:rsidR="008C06EF" w:rsidRPr="001F6A97" w:rsidRDefault="008C06EF" w:rsidP="008472B9">
            <w:pPr>
              <w:rPr>
                <w:sz w:val="20"/>
                <w:szCs w:val="20"/>
                <w:lang w:val="en-GB"/>
              </w:rPr>
            </w:pPr>
          </w:p>
          <w:p w:rsidR="008C06EF" w:rsidRPr="001F6A97" w:rsidRDefault="008C06EF" w:rsidP="008472B9">
            <w:pPr>
              <w:rPr>
                <w:sz w:val="20"/>
                <w:szCs w:val="20"/>
                <w:lang w:val="en-GB"/>
              </w:rPr>
            </w:pPr>
            <w:r w:rsidRPr="001F6A97">
              <w:rPr>
                <w:sz w:val="20"/>
                <w:szCs w:val="20"/>
                <w:lang w:val="en-GB"/>
              </w:rPr>
              <w:t>At least 180 water supply schemes converted to solar energy</w:t>
            </w:r>
          </w:p>
          <w:p w:rsidR="008C06EF" w:rsidRPr="001F6A97" w:rsidRDefault="008C06EF" w:rsidP="008472B9">
            <w:pPr>
              <w:rPr>
                <w:sz w:val="20"/>
                <w:szCs w:val="20"/>
                <w:lang w:val="en-GB"/>
              </w:rPr>
            </w:pPr>
          </w:p>
          <w:p w:rsidR="008C06EF" w:rsidRPr="001F6A97" w:rsidRDefault="008C06EF" w:rsidP="007B25AD">
            <w:pPr>
              <w:rPr>
                <w:color w:val="000000" w:themeColor="text1"/>
                <w:sz w:val="20"/>
                <w:szCs w:val="20"/>
                <w:lang w:val="en-GB"/>
              </w:rPr>
            </w:pPr>
            <w:r w:rsidRPr="001F6A97">
              <w:rPr>
                <w:sz w:val="20"/>
                <w:szCs w:val="20"/>
                <w:lang w:val="en-GB"/>
              </w:rPr>
              <w:t>All new water supply schemes are solar energy compliant where feasible</w:t>
            </w:r>
          </w:p>
        </w:tc>
        <w:tc>
          <w:tcPr>
            <w:tcW w:w="2462" w:type="dxa"/>
            <w:shd w:val="clear" w:color="auto" w:fill="DAEEF3" w:themeFill="accent5" w:themeFillTint="33"/>
          </w:tcPr>
          <w:p w:rsidR="008C06EF" w:rsidRPr="001F6A97" w:rsidRDefault="008C06EF" w:rsidP="000A616C">
            <w:pPr>
              <w:rPr>
                <w:color w:val="000000" w:themeColor="text1"/>
                <w:sz w:val="20"/>
                <w:szCs w:val="20"/>
                <w:lang w:val="en-GB"/>
              </w:rPr>
            </w:pPr>
            <w:r w:rsidRPr="001F6A97">
              <w:rPr>
                <w:sz w:val="20"/>
                <w:szCs w:val="20"/>
                <w:lang w:val="en-GB"/>
              </w:rPr>
              <w:t>At least 180 water supply schemes converted to solar energy</w:t>
            </w:r>
          </w:p>
        </w:tc>
        <w:tc>
          <w:tcPr>
            <w:tcW w:w="2462" w:type="dxa"/>
            <w:shd w:val="clear" w:color="auto" w:fill="EAF1DD" w:themeFill="accent3" w:themeFillTint="33"/>
          </w:tcPr>
          <w:p w:rsidR="008C06EF" w:rsidRPr="001F6A97" w:rsidRDefault="008C06EF" w:rsidP="00D765A0">
            <w:pPr>
              <w:rPr>
                <w:color w:val="000000" w:themeColor="text1"/>
                <w:sz w:val="20"/>
                <w:szCs w:val="20"/>
                <w:lang w:val="en-GB"/>
              </w:rPr>
            </w:pPr>
            <w:r w:rsidRPr="001F6A97">
              <w:rPr>
                <w:sz w:val="20"/>
                <w:szCs w:val="20"/>
                <w:lang w:val="en-GB"/>
              </w:rPr>
              <w:t>At least 240 water supply schemes converted to solar energy</w:t>
            </w:r>
          </w:p>
        </w:tc>
      </w:tr>
      <w:tr w:rsidR="008C06EF" w:rsidRPr="001F6A97" w:rsidTr="00485D0E">
        <w:tc>
          <w:tcPr>
            <w:tcW w:w="2462" w:type="dxa"/>
            <w:shd w:val="clear" w:color="auto" w:fill="FDE9D9" w:themeFill="accent6" w:themeFillTint="33"/>
          </w:tcPr>
          <w:p w:rsidR="008C06EF" w:rsidRPr="001F6A97" w:rsidRDefault="008C06EF" w:rsidP="001944C5">
            <w:pPr>
              <w:rPr>
                <w:color w:val="000000" w:themeColor="text1"/>
                <w:sz w:val="20"/>
                <w:szCs w:val="20"/>
                <w:lang w:val="en-GB"/>
              </w:rPr>
            </w:pPr>
            <w:r w:rsidRPr="001F6A97">
              <w:rPr>
                <w:color w:val="000000" w:themeColor="text1"/>
                <w:sz w:val="20"/>
                <w:szCs w:val="20"/>
                <w:lang w:val="en-GB"/>
              </w:rPr>
              <w:t>Community awareness about water use, safety, maintenance and preservation enhanced in all districts through an effective BCC strategy</w:t>
            </w:r>
          </w:p>
        </w:tc>
        <w:tc>
          <w:tcPr>
            <w:tcW w:w="2462" w:type="dxa"/>
            <w:shd w:val="clear" w:color="auto" w:fill="EEECE1" w:themeFill="background2"/>
          </w:tcPr>
          <w:p w:rsidR="008C06EF" w:rsidRPr="001F6A97" w:rsidRDefault="008C06EF" w:rsidP="00C95D6B">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district every year</w:t>
            </w:r>
          </w:p>
        </w:tc>
        <w:tc>
          <w:tcPr>
            <w:tcW w:w="2462" w:type="dxa"/>
            <w:shd w:val="clear" w:color="auto" w:fill="DAEEF3" w:themeFill="accent5" w:themeFillTint="33"/>
          </w:tcPr>
          <w:p w:rsidR="008C06EF" w:rsidRPr="001F6A97" w:rsidRDefault="008C06EF" w:rsidP="001944C5">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district every year</w:t>
            </w:r>
          </w:p>
        </w:tc>
        <w:tc>
          <w:tcPr>
            <w:tcW w:w="2462" w:type="dxa"/>
            <w:shd w:val="clear" w:color="auto" w:fill="EAF1DD" w:themeFill="accent3" w:themeFillTint="33"/>
          </w:tcPr>
          <w:p w:rsidR="008C06EF" w:rsidRPr="001F6A97" w:rsidRDefault="008C06EF" w:rsidP="001944C5">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district every year</w:t>
            </w:r>
          </w:p>
        </w:tc>
      </w:tr>
      <w:tr w:rsidR="008C06EF" w:rsidRPr="001F6A97" w:rsidTr="00485D0E">
        <w:tc>
          <w:tcPr>
            <w:tcW w:w="2462" w:type="dxa"/>
            <w:shd w:val="clear" w:color="auto" w:fill="FDE9D9" w:themeFill="accent6" w:themeFillTint="33"/>
          </w:tcPr>
          <w:p w:rsidR="008C06EF" w:rsidRPr="001F6A97" w:rsidRDefault="008C06EF" w:rsidP="002A564D">
            <w:pPr>
              <w:rPr>
                <w:color w:val="000000" w:themeColor="text1"/>
                <w:sz w:val="20"/>
                <w:szCs w:val="20"/>
                <w:lang w:val="en-GB"/>
              </w:rPr>
            </w:pPr>
            <w:r w:rsidRPr="001F6A97">
              <w:rPr>
                <w:color w:val="000000" w:themeColor="text1"/>
                <w:sz w:val="20"/>
                <w:szCs w:val="20"/>
                <w:lang w:val="en-GB"/>
              </w:rPr>
              <w:t>Strengthen community development activities of PHE&amp;RDD for social mobilisation and O&amp;M (2594 social mobilisers)</w:t>
            </w:r>
          </w:p>
        </w:tc>
        <w:tc>
          <w:tcPr>
            <w:tcW w:w="2462" w:type="dxa"/>
            <w:shd w:val="clear" w:color="auto" w:fill="EEECE1" w:themeFill="background2"/>
          </w:tcPr>
          <w:p w:rsidR="008C06EF" w:rsidRPr="001F6A97" w:rsidRDefault="008C06EF" w:rsidP="001944C5">
            <w:pPr>
              <w:rPr>
                <w:color w:val="000000" w:themeColor="text1"/>
                <w:sz w:val="20"/>
                <w:szCs w:val="20"/>
                <w:lang w:val="en-GB"/>
              </w:rPr>
            </w:pPr>
            <w:r w:rsidRPr="001F6A97">
              <w:rPr>
                <w:color w:val="000000" w:themeColor="text1"/>
                <w:sz w:val="20"/>
                <w:szCs w:val="20"/>
                <w:lang w:val="en-GB"/>
              </w:rPr>
              <w:t>Recruit 2 social mobilisers per UC and orient in water issues and maintenance</w:t>
            </w:r>
          </w:p>
        </w:tc>
        <w:tc>
          <w:tcPr>
            <w:tcW w:w="2462" w:type="dxa"/>
            <w:shd w:val="clear" w:color="auto" w:fill="DAEEF3" w:themeFill="accent5" w:themeFillTint="33"/>
          </w:tcPr>
          <w:p w:rsidR="008C06EF" w:rsidRPr="001F6A97" w:rsidRDefault="008C06EF" w:rsidP="001944C5">
            <w:pPr>
              <w:rPr>
                <w:color w:val="000000" w:themeColor="text1"/>
                <w:sz w:val="20"/>
                <w:szCs w:val="20"/>
                <w:lang w:val="en-GB"/>
              </w:rPr>
            </w:pPr>
            <w:r w:rsidRPr="001F6A97">
              <w:rPr>
                <w:color w:val="000000" w:themeColor="text1"/>
                <w:sz w:val="20"/>
                <w:szCs w:val="20"/>
                <w:lang w:val="en-GB"/>
              </w:rPr>
              <w:t>Maintain 2 social mobilisers per UC and orient in water issues and maintenance</w:t>
            </w:r>
          </w:p>
        </w:tc>
        <w:tc>
          <w:tcPr>
            <w:tcW w:w="2462" w:type="dxa"/>
            <w:shd w:val="clear" w:color="auto" w:fill="EAF1DD" w:themeFill="accent3" w:themeFillTint="33"/>
          </w:tcPr>
          <w:p w:rsidR="008C06EF" w:rsidRPr="001F6A97" w:rsidRDefault="008C06EF" w:rsidP="001944C5">
            <w:pPr>
              <w:rPr>
                <w:color w:val="000000" w:themeColor="text1"/>
                <w:sz w:val="20"/>
                <w:szCs w:val="20"/>
                <w:lang w:val="en-GB"/>
              </w:rPr>
            </w:pPr>
            <w:r w:rsidRPr="001F6A97">
              <w:rPr>
                <w:color w:val="000000" w:themeColor="text1"/>
                <w:sz w:val="20"/>
                <w:szCs w:val="20"/>
                <w:lang w:val="en-GB"/>
              </w:rPr>
              <w:t>Maintain 2 social mobilisers per UC and orient in water issues and maintenance</w:t>
            </w:r>
          </w:p>
        </w:tc>
      </w:tr>
    </w:tbl>
    <w:p w:rsidR="001275E6" w:rsidRDefault="001275E6" w:rsidP="00A95E3A">
      <w:pPr>
        <w:jc w:val="both"/>
        <w:rPr>
          <w:color w:val="000000" w:themeColor="text1"/>
          <w:lang w:val="en-GB"/>
        </w:rPr>
      </w:pPr>
    </w:p>
    <w:p w:rsidR="00D7177E" w:rsidRPr="001F6A97" w:rsidRDefault="00D7177E" w:rsidP="00A95E3A">
      <w:pPr>
        <w:jc w:val="both"/>
        <w:rPr>
          <w:color w:val="000000" w:themeColor="text1"/>
          <w:lang w:val="en-GB"/>
        </w:rPr>
      </w:pPr>
    </w:p>
    <w:p w:rsidR="00C558DB" w:rsidRPr="001F6A97" w:rsidRDefault="00DF60A5" w:rsidP="00DF60A5">
      <w:pPr>
        <w:pStyle w:val="Heading1"/>
        <w:spacing w:before="0"/>
        <w:rPr>
          <w:color w:val="059AD8"/>
          <w:sz w:val="44"/>
          <w:lang w:val="en-GB"/>
        </w:rPr>
      </w:pPr>
      <w:r w:rsidRPr="001F6A97">
        <w:rPr>
          <w:color w:val="000000" w:themeColor="text1"/>
          <w:lang w:val="en-GB"/>
        </w:rPr>
        <w:br w:type="column"/>
      </w:r>
      <w:bookmarkStart w:id="143" w:name="_Toc476076343"/>
      <w:r w:rsidRPr="001F6A97">
        <w:rPr>
          <w:color w:val="059AD8"/>
          <w:sz w:val="44"/>
          <w:lang w:val="en-GB"/>
        </w:rPr>
        <w:t>WATER QUALITY</w:t>
      </w:r>
      <w:bookmarkEnd w:id="143"/>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p>
    <w:p w:rsidR="004E0B9F" w:rsidRPr="001F6A97" w:rsidRDefault="004E0B9F" w:rsidP="004E0B9F">
      <w:pPr>
        <w:pStyle w:val="Heading2"/>
        <w:spacing w:before="0" w:after="0"/>
        <w:rPr>
          <w:rFonts w:asciiTheme="majorHAnsi" w:hAnsiTheme="majorHAnsi"/>
          <w:color w:val="059AD8"/>
          <w:sz w:val="36"/>
          <w:lang w:val="en-GB"/>
        </w:rPr>
      </w:pPr>
      <w:bookmarkStart w:id="144" w:name="_Toc476076344"/>
      <w:r w:rsidRPr="001F6A97">
        <w:rPr>
          <w:rFonts w:asciiTheme="majorHAnsi" w:hAnsiTheme="majorHAnsi"/>
          <w:color w:val="059AD8"/>
          <w:sz w:val="36"/>
          <w:lang w:val="en-GB"/>
        </w:rPr>
        <w:t>National Water Quality Monitoring Programme</w:t>
      </w:r>
      <w:bookmarkEnd w:id="144"/>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color w:val="000000" w:themeColor="text1"/>
          <w:lang w:val="en-GB"/>
        </w:rPr>
        <w:t>The National Water Quality Monitoring Programme (NWQMP)</w:t>
      </w:r>
      <w:r w:rsidRPr="001F6A97">
        <w:rPr>
          <w:rStyle w:val="FootnoteReference"/>
          <w:color w:val="000000" w:themeColor="text1"/>
          <w:lang w:val="en-GB"/>
        </w:rPr>
        <w:footnoteReference w:id="85"/>
      </w:r>
      <w:r w:rsidRPr="001F6A97">
        <w:rPr>
          <w:color w:val="000000" w:themeColor="text1"/>
          <w:lang w:val="en-GB"/>
        </w:rPr>
        <w:t xml:space="preserve"> was initiated by Pakistan Council of Research in Water Resources (PCRWR) in 2002. It was the premier project of the year which generated the first detailed water quality profile of 23 major cities of the country. The NWQMP </w:t>
      </w:r>
      <w:r w:rsidRPr="001F6A97">
        <w:rPr>
          <w:rFonts w:hint="eastAsia"/>
          <w:color w:val="000000" w:themeColor="text1"/>
          <w:lang w:val="en-GB"/>
        </w:rPr>
        <w:t>continued for five years (2002</w:t>
      </w:r>
      <w:r w:rsidRPr="001F6A97">
        <w:rPr>
          <w:rFonts w:hint="eastAsia"/>
          <w:color w:val="000000" w:themeColor="text1"/>
          <w:lang w:val="en-GB"/>
        </w:rPr>
        <w:t>‐</w:t>
      </w:r>
      <w:r w:rsidRPr="001F6A97">
        <w:rPr>
          <w:rFonts w:hint="eastAsia"/>
          <w:color w:val="000000" w:themeColor="text1"/>
          <w:lang w:val="en-GB"/>
        </w:rPr>
        <w:t>2006).</w:t>
      </w:r>
      <w:r w:rsidRPr="001F6A97">
        <w:rPr>
          <w:color w:val="000000" w:themeColor="text1"/>
          <w:lang w:val="en-GB"/>
        </w:rPr>
        <w:t xml:space="preserve"> During this phase, 357 water samples from 364 selected water sources were collected, adopting the uniform sampling criteria and analysed </w:t>
      </w:r>
      <w:r w:rsidRPr="001F6A97">
        <w:rPr>
          <w:rFonts w:hint="eastAsia"/>
          <w:color w:val="000000" w:themeColor="text1"/>
          <w:lang w:val="en-GB"/>
        </w:rPr>
        <w:t>for 79 physico</w:t>
      </w:r>
      <w:r w:rsidRPr="001F6A97">
        <w:rPr>
          <w:rFonts w:hint="eastAsia"/>
          <w:color w:val="000000" w:themeColor="text1"/>
          <w:lang w:val="en-GB"/>
        </w:rPr>
        <w:t>‐</w:t>
      </w:r>
      <w:r w:rsidRPr="001F6A97">
        <w:rPr>
          <w:rFonts w:hint="eastAsia"/>
          <w:color w:val="000000" w:themeColor="text1"/>
          <w:lang w:val="en-GB"/>
        </w:rPr>
        <w:t xml:space="preserve">chemical parameters, including trace, </w:t>
      </w:r>
      <w:r w:rsidR="00EE5524" w:rsidRPr="001F6A97">
        <w:rPr>
          <w:color w:val="000000" w:themeColor="text1"/>
          <w:lang w:val="en-GB"/>
        </w:rPr>
        <w:t>ultra-trace</w:t>
      </w:r>
      <w:r w:rsidRPr="001F6A97">
        <w:rPr>
          <w:rFonts w:hint="eastAsia"/>
          <w:color w:val="000000" w:themeColor="text1"/>
          <w:lang w:val="en-GB"/>
        </w:rPr>
        <w:t xml:space="preserve"> elements and bacterial indicators. The</w:t>
      </w:r>
      <w:r w:rsidRPr="001F6A97">
        <w:rPr>
          <w:color w:val="000000" w:themeColor="text1"/>
          <w:lang w:val="en-GB"/>
        </w:rPr>
        <w:t xml:space="preserve"> analytical findings were compared to World Health Organi</w:t>
      </w:r>
      <w:r w:rsidR="003B1E2D" w:rsidRPr="001F6A97">
        <w:rPr>
          <w:color w:val="000000" w:themeColor="text1"/>
          <w:lang w:val="en-GB"/>
        </w:rPr>
        <w:t>s</w:t>
      </w:r>
      <w:r w:rsidRPr="001F6A97">
        <w:rPr>
          <w:color w:val="000000" w:themeColor="text1"/>
          <w:lang w:val="en-GB"/>
        </w:rPr>
        <w:t>ation (WHO) guidelines and Pakistan Standards Quality Control Authority (PSQCA) standards for drinking water.</w:t>
      </w:r>
    </w:p>
    <w:p w:rsidR="004E0B9F" w:rsidRPr="001F6A97" w:rsidRDefault="004E0B9F" w:rsidP="004E0B9F">
      <w:pPr>
        <w:jc w:val="both"/>
        <w:rPr>
          <w:color w:val="000000" w:themeColor="text1"/>
          <w:lang w:val="en-GB"/>
        </w:rPr>
      </w:pPr>
    </w:p>
    <w:p w:rsidR="004E0B9F" w:rsidRPr="001F6A97" w:rsidRDefault="002107AD" w:rsidP="002107AD">
      <w:pPr>
        <w:jc w:val="both"/>
        <w:rPr>
          <w:color w:val="000000" w:themeColor="text1"/>
          <w:lang w:val="en-GB"/>
        </w:rPr>
      </w:pPr>
      <w:r w:rsidRPr="001F6A97">
        <w:rPr>
          <w:color w:val="000000" w:themeColor="text1"/>
          <w:lang w:val="en-GB"/>
        </w:rPr>
        <w:t>In Sindh Province</w:t>
      </w:r>
      <w:r w:rsidR="00083D78" w:rsidRPr="001F6A97">
        <w:rPr>
          <w:rStyle w:val="FootnoteReference"/>
          <w:color w:val="000000" w:themeColor="text1"/>
          <w:lang w:val="en-GB"/>
        </w:rPr>
        <w:footnoteReference w:id="86"/>
      </w:r>
      <w:r w:rsidRPr="001F6A97">
        <w:rPr>
          <w:color w:val="000000" w:themeColor="text1"/>
          <w:lang w:val="en-GB"/>
        </w:rPr>
        <w:t xml:space="preserve">, all the 15 sources monitored in Hyderabad city were found unfit mainly dueto bacteriological contamination (93%), excessive levels of iron (47%) and turbidity (93%). Karachi, thelargest metropolitan city and capital of Sindh province revealed 93% unsafe water sources due to thepresence of bacteriological contamination (86%), </w:t>
      </w:r>
      <w:r w:rsidR="00083D78" w:rsidRPr="001F6A97">
        <w:rPr>
          <w:color w:val="000000" w:themeColor="text1"/>
          <w:lang w:val="en-GB"/>
        </w:rPr>
        <w:t>Total Dissolved Solids (</w:t>
      </w:r>
      <w:r w:rsidRPr="001F6A97">
        <w:rPr>
          <w:color w:val="000000" w:themeColor="text1"/>
          <w:lang w:val="en-GB"/>
        </w:rPr>
        <w:t>TDS</w:t>
      </w:r>
      <w:r w:rsidR="00083D78" w:rsidRPr="001F6A97">
        <w:rPr>
          <w:color w:val="000000" w:themeColor="text1"/>
          <w:lang w:val="en-GB"/>
        </w:rPr>
        <w:t>)</w:t>
      </w:r>
      <w:r w:rsidRPr="001F6A97">
        <w:rPr>
          <w:color w:val="000000" w:themeColor="text1"/>
          <w:lang w:val="en-GB"/>
        </w:rPr>
        <w:t xml:space="preserve"> and fluoride (4%), sodium, chlorides, sulphate(7%), nitrate (11%) and iron (18%). Only 2 out of a total of 28 were found safe. In Sukkur, 11 out of 12sources were unfit because of bacteriological contamination (67%) and turbidity (50%), hardness,chlorides, sodium, potassium, arsenic and fluoride (8%), nitrate (25%), sulphate and TDS (17%).</w:t>
      </w:r>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rFonts w:hint="eastAsia"/>
          <w:color w:val="000000" w:themeColor="text1"/>
          <w:lang w:val="en-GB"/>
        </w:rPr>
        <w:t>The bacterial contamination level (2002</w:t>
      </w:r>
      <w:r w:rsidRPr="001F6A97">
        <w:rPr>
          <w:rFonts w:hint="eastAsia"/>
          <w:color w:val="000000" w:themeColor="text1"/>
          <w:lang w:val="en-GB"/>
        </w:rPr>
        <w:t>‐</w:t>
      </w:r>
      <w:r w:rsidRPr="001F6A97">
        <w:rPr>
          <w:rFonts w:hint="eastAsia"/>
          <w:color w:val="000000" w:themeColor="text1"/>
          <w:lang w:val="en-GB"/>
        </w:rPr>
        <w:t>2006) was in the range of</w:t>
      </w:r>
      <w:r w:rsidR="00083D78" w:rsidRPr="001F6A97">
        <w:rPr>
          <w:rFonts w:hint="eastAsia"/>
          <w:color w:val="000000" w:themeColor="text1"/>
          <w:lang w:val="en-GB"/>
        </w:rPr>
        <w:t>73</w:t>
      </w:r>
      <w:r w:rsidR="00083D78" w:rsidRPr="001F6A97">
        <w:rPr>
          <w:color w:val="000000" w:themeColor="text1"/>
          <w:lang w:val="en-GB"/>
        </w:rPr>
        <w:t>%</w:t>
      </w:r>
      <w:r w:rsidR="00083D78" w:rsidRPr="001F6A97">
        <w:rPr>
          <w:rFonts w:hint="eastAsia"/>
          <w:color w:val="000000" w:themeColor="text1"/>
          <w:lang w:val="en-GB"/>
        </w:rPr>
        <w:t>‐</w:t>
      </w:r>
      <w:r w:rsidR="00083D78" w:rsidRPr="001F6A97">
        <w:rPr>
          <w:rFonts w:hint="eastAsia"/>
          <w:color w:val="000000" w:themeColor="text1"/>
          <w:lang w:val="en-GB"/>
        </w:rPr>
        <w:t>100% for Hyderabad, 61</w:t>
      </w:r>
      <w:r w:rsidR="00083D78" w:rsidRPr="001F6A97">
        <w:rPr>
          <w:color w:val="000000" w:themeColor="text1"/>
          <w:lang w:val="en-GB"/>
        </w:rPr>
        <w:t>%</w:t>
      </w:r>
      <w:r w:rsidR="00083D78" w:rsidRPr="001F6A97">
        <w:rPr>
          <w:rFonts w:hint="eastAsia"/>
          <w:color w:val="000000" w:themeColor="text1"/>
          <w:lang w:val="en-GB"/>
        </w:rPr>
        <w:t>‐</w:t>
      </w:r>
      <w:r w:rsidR="00083D78" w:rsidRPr="001F6A97">
        <w:rPr>
          <w:rFonts w:hint="eastAsia"/>
          <w:color w:val="000000" w:themeColor="text1"/>
          <w:lang w:val="en-GB"/>
        </w:rPr>
        <w:t>100% for Karachi and 67</w:t>
      </w:r>
      <w:r w:rsidR="00083D78" w:rsidRPr="001F6A97">
        <w:rPr>
          <w:color w:val="000000" w:themeColor="text1"/>
          <w:lang w:val="en-GB"/>
        </w:rPr>
        <w:t>%</w:t>
      </w:r>
      <w:r w:rsidR="00083D78" w:rsidRPr="001F6A97">
        <w:rPr>
          <w:rFonts w:hint="eastAsia"/>
          <w:color w:val="000000" w:themeColor="text1"/>
          <w:lang w:val="en-GB"/>
        </w:rPr>
        <w:t>‐</w:t>
      </w:r>
      <w:r w:rsidR="00083D78" w:rsidRPr="001F6A97">
        <w:rPr>
          <w:rFonts w:hint="eastAsia"/>
          <w:color w:val="000000" w:themeColor="text1"/>
          <w:lang w:val="en-GB"/>
        </w:rPr>
        <w:t>83% for Sukkur</w:t>
      </w:r>
      <w:r w:rsidRPr="001F6A97">
        <w:rPr>
          <w:color w:val="000000" w:themeColor="text1"/>
          <w:lang w:val="en-GB"/>
        </w:rPr>
        <w:t xml:space="preserve">. </w:t>
      </w:r>
    </w:p>
    <w:p w:rsidR="004E0B9F" w:rsidRPr="001F6A97" w:rsidRDefault="004E0B9F" w:rsidP="004E0B9F">
      <w:pPr>
        <w:jc w:val="both"/>
        <w:rPr>
          <w:color w:val="000000" w:themeColor="text1"/>
          <w:lang w:val="en-GB"/>
        </w:rPr>
      </w:pPr>
    </w:p>
    <w:p w:rsidR="004E0B9F" w:rsidRPr="001F6A97" w:rsidRDefault="00083D78" w:rsidP="004E0B9F">
      <w:pPr>
        <w:jc w:val="both"/>
        <w:rPr>
          <w:b/>
          <w:color w:val="059AD8"/>
          <w:lang w:val="en-GB"/>
        </w:rPr>
      </w:pPr>
      <w:r w:rsidRPr="001F6A97">
        <w:rPr>
          <w:b/>
          <w:color w:val="059AD8"/>
          <w:lang w:val="en-GB"/>
        </w:rPr>
        <w:t>Hyderabad</w:t>
      </w:r>
    </w:p>
    <w:p w:rsidR="004E0B9F" w:rsidRPr="001F6A97" w:rsidRDefault="00083D78" w:rsidP="00083D78">
      <w:pPr>
        <w:jc w:val="both"/>
        <w:rPr>
          <w:color w:val="000000" w:themeColor="text1"/>
          <w:lang w:val="en-GB"/>
        </w:rPr>
      </w:pPr>
      <w:r w:rsidRPr="001F6A97">
        <w:rPr>
          <w:color w:val="000000" w:themeColor="text1"/>
          <w:lang w:val="en-GB"/>
        </w:rPr>
        <w:t>Water samples were collected from 15 sources covering the main localities of Hyderabad city. No source was found to be supplying safe drinking water to the citizens. The analysis of the water quality data showed that 93% of the water samples were contaminated due to Coliforms and E.coli bacterium and a high level of Turbidity. One sample (7%) was found with a high level of Calcium (Ca), 7 samples (47%) contained excess Fe contents and 13 samples (87%) contained excess Aluminium (Al).</w:t>
      </w:r>
    </w:p>
    <w:p w:rsidR="004E0B9F" w:rsidRPr="001F6A97" w:rsidRDefault="004E0B9F" w:rsidP="004E0B9F">
      <w:pPr>
        <w:jc w:val="both"/>
        <w:rPr>
          <w:color w:val="000000" w:themeColor="text1"/>
          <w:lang w:val="en-GB"/>
        </w:rPr>
      </w:pPr>
    </w:p>
    <w:p w:rsidR="004E0B9F" w:rsidRPr="001F6A97" w:rsidRDefault="00083D78" w:rsidP="004E0B9F">
      <w:pPr>
        <w:jc w:val="both"/>
        <w:rPr>
          <w:b/>
          <w:color w:val="059AD8"/>
          <w:lang w:val="en-GB"/>
        </w:rPr>
      </w:pPr>
      <w:r w:rsidRPr="001F6A97">
        <w:rPr>
          <w:b/>
          <w:color w:val="059AD8"/>
          <w:lang w:val="en-GB"/>
        </w:rPr>
        <w:t>Karachi</w:t>
      </w:r>
    </w:p>
    <w:p w:rsidR="004E0B9F" w:rsidRPr="001F6A97" w:rsidRDefault="00083D78" w:rsidP="00083D78">
      <w:pPr>
        <w:jc w:val="both"/>
        <w:rPr>
          <w:color w:val="000000" w:themeColor="text1"/>
          <w:lang w:val="en-GB"/>
        </w:rPr>
      </w:pPr>
      <w:r w:rsidRPr="001F6A97">
        <w:rPr>
          <w:color w:val="000000" w:themeColor="text1"/>
          <w:lang w:val="en-GB"/>
        </w:rPr>
        <w:t>Water samples were collected from 28 sources that covered the major part of the metropolis. Only two sources were found to be safe. It was noticed that 86% of the water samples were contaminated with Coliforms and E.coli and 7% of the samples had high Sodium (Na), Chloride (Cl) and Sulphate (SO</w:t>
      </w:r>
      <w:r w:rsidRPr="001F6A97">
        <w:rPr>
          <w:color w:val="000000" w:themeColor="text1"/>
          <w:vertAlign w:val="subscript"/>
          <w:lang w:val="en-GB"/>
        </w:rPr>
        <w:t>4</w:t>
      </w:r>
      <w:r w:rsidRPr="001F6A97">
        <w:rPr>
          <w:color w:val="000000" w:themeColor="text1"/>
          <w:lang w:val="en-GB"/>
        </w:rPr>
        <w:t xml:space="preserve">) ions more than allowed under permissible limits. Similarly, 4% of the samples were found with an excessive ionic concentration of Ca, Magnesium (Mg), hardness, Potassium (K), Fluoride (F) and TDS, and 18% were identified having high levels of Iron (Fe). About 64% of the samples had excessive aluminium while 4% of the samples had high </w:t>
      </w:r>
      <w:r w:rsidR="00B519D1" w:rsidRPr="001F6A97">
        <w:rPr>
          <w:color w:val="000000" w:themeColor="text1"/>
          <w:lang w:val="en-GB"/>
        </w:rPr>
        <w:t>Nickel (</w:t>
      </w:r>
      <w:r w:rsidRPr="001F6A97">
        <w:rPr>
          <w:color w:val="000000" w:themeColor="text1"/>
          <w:lang w:val="en-GB"/>
        </w:rPr>
        <w:t>Ni</w:t>
      </w:r>
      <w:r w:rsidR="00B519D1" w:rsidRPr="001F6A97">
        <w:rPr>
          <w:color w:val="000000" w:themeColor="text1"/>
          <w:lang w:val="en-GB"/>
        </w:rPr>
        <w:t>)</w:t>
      </w:r>
      <w:r w:rsidRPr="001F6A97">
        <w:rPr>
          <w:color w:val="000000" w:themeColor="text1"/>
          <w:lang w:val="en-GB"/>
        </w:rPr>
        <w:t xml:space="preserve"> contents. 11% of the samples were found with high levels of </w:t>
      </w:r>
      <w:r w:rsidR="00B519D1" w:rsidRPr="001F6A97">
        <w:rPr>
          <w:color w:val="000000" w:themeColor="text1"/>
          <w:lang w:val="en-GB"/>
        </w:rPr>
        <w:t>Nitrate (NO</w:t>
      </w:r>
      <w:r w:rsidR="00B519D1" w:rsidRPr="001F6A97">
        <w:rPr>
          <w:color w:val="000000" w:themeColor="text1"/>
          <w:vertAlign w:val="subscript"/>
          <w:lang w:val="en-GB"/>
        </w:rPr>
        <w:t>3</w:t>
      </w:r>
      <w:r w:rsidR="00B519D1" w:rsidRPr="001F6A97">
        <w:rPr>
          <w:color w:val="000000" w:themeColor="text1"/>
          <w:lang w:val="en-GB"/>
        </w:rPr>
        <w:t>)</w:t>
      </w:r>
      <w:r w:rsidRPr="001F6A97">
        <w:rPr>
          <w:color w:val="000000" w:themeColor="text1"/>
          <w:lang w:val="en-GB"/>
        </w:rPr>
        <w:t xml:space="preserve"> and one sample (4%) was found with an excessive level of Fluoride.</w:t>
      </w:r>
    </w:p>
    <w:p w:rsidR="004E0B9F" w:rsidRPr="001F6A97" w:rsidRDefault="004E0B9F" w:rsidP="004E0B9F">
      <w:pPr>
        <w:jc w:val="both"/>
        <w:rPr>
          <w:color w:val="000000" w:themeColor="text1"/>
          <w:lang w:val="en-GB"/>
        </w:rPr>
      </w:pPr>
    </w:p>
    <w:p w:rsidR="004E0B9F" w:rsidRPr="001F6A97" w:rsidRDefault="00B519D1" w:rsidP="004E0B9F">
      <w:pPr>
        <w:jc w:val="both"/>
        <w:rPr>
          <w:b/>
          <w:color w:val="059AD8"/>
          <w:lang w:val="en-GB"/>
        </w:rPr>
      </w:pPr>
      <w:r w:rsidRPr="001F6A97">
        <w:rPr>
          <w:b/>
          <w:color w:val="059AD8"/>
          <w:lang w:val="en-GB"/>
        </w:rPr>
        <w:t>Sukkur</w:t>
      </w:r>
    </w:p>
    <w:p w:rsidR="004E0B9F" w:rsidRPr="001F6A97" w:rsidRDefault="00B519D1" w:rsidP="00B519D1">
      <w:pPr>
        <w:jc w:val="both"/>
        <w:rPr>
          <w:color w:val="000000" w:themeColor="text1"/>
          <w:lang w:val="en-GB"/>
        </w:rPr>
      </w:pPr>
      <w:r w:rsidRPr="001F6A97">
        <w:rPr>
          <w:color w:val="000000" w:themeColor="text1"/>
          <w:lang w:val="en-GB"/>
        </w:rPr>
        <w:t>From Sukkur, 12 sources covering the entire city were selected for water sampling. The analysis of the water samples showed that only one source was supplying safe drinking water. It was found that 67% of the water samples were microbiologically contaminated and 50% of them were containing a high level of turbidity. High levels of turbidity were observed in tap and water supply distribution systems because the major source of water supplied to the city was drawn from the Indus River containing suspended colloidal material. About 25% of the samples possessed a higher concentration of Ca, and NO</w:t>
      </w:r>
      <w:r w:rsidRPr="001F6A97">
        <w:rPr>
          <w:color w:val="000000" w:themeColor="text1"/>
          <w:vertAlign w:val="subscript"/>
          <w:lang w:val="en-GB"/>
        </w:rPr>
        <w:t>3</w:t>
      </w:r>
      <w:r w:rsidRPr="001F6A97">
        <w:rPr>
          <w:color w:val="000000" w:themeColor="text1"/>
          <w:lang w:val="en-GB"/>
        </w:rPr>
        <w:t>, while 17% of the samples showed excessive contents of SO</w:t>
      </w:r>
      <w:r w:rsidRPr="001F6A97">
        <w:rPr>
          <w:color w:val="000000" w:themeColor="text1"/>
          <w:vertAlign w:val="subscript"/>
          <w:lang w:val="en-GB"/>
        </w:rPr>
        <w:t>4</w:t>
      </w:r>
      <w:r w:rsidRPr="001F6A97">
        <w:rPr>
          <w:color w:val="000000" w:themeColor="text1"/>
          <w:lang w:val="en-GB"/>
        </w:rPr>
        <w:t>. The analysis also showed that 80% of the samples possessed high values of hardness, Cl, Na, K, F and Arsenic (As). About 17% of the samples had high TDS and 8.3% of the samples were found with high contents of Al.</w:t>
      </w:r>
    </w:p>
    <w:p w:rsidR="004E0B9F" w:rsidRPr="001F6A97" w:rsidRDefault="004E0B9F" w:rsidP="004E0B9F">
      <w:pPr>
        <w:jc w:val="both"/>
        <w:rPr>
          <w:color w:val="000000" w:themeColor="text1"/>
          <w:lang w:val="en-GB"/>
        </w:rPr>
      </w:pPr>
    </w:p>
    <w:p w:rsidR="004E0B9F" w:rsidRPr="001F6A97" w:rsidRDefault="004E0B9F" w:rsidP="004E0B9F">
      <w:pPr>
        <w:jc w:val="both"/>
        <w:rPr>
          <w:b/>
          <w:color w:val="059AD8"/>
          <w:lang w:val="en-GB"/>
        </w:rPr>
      </w:pPr>
      <w:r w:rsidRPr="001F6A97">
        <w:rPr>
          <w:b/>
          <w:color w:val="059AD8"/>
          <w:lang w:val="en-GB"/>
        </w:rPr>
        <w:t>Rural Areas</w:t>
      </w:r>
    </w:p>
    <w:p w:rsidR="004E0B9F" w:rsidRPr="001F6A97" w:rsidRDefault="004E0B9F" w:rsidP="004E0B9F">
      <w:pPr>
        <w:jc w:val="both"/>
        <w:rPr>
          <w:color w:val="000000" w:themeColor="text1"/>
          <w:lang w:val="en-GB"/>
        </w:rPr>
      </w:pPr>
      <w:r w:rsidRPr="001F6A97">
        <w:rPr>
          <w:color w:val="000000" w:themeColor="text1"/>
          <w:lang w:val="en-GB"/>
        </w:rPr>
        <w:t xml:space="preserve">In rural areas of </w:t>
      </w:r>
      <w:r w:rsidR="00CD7E59" w:rsidRPr="001F6A97">
        <w:rPr>
          <w:color w:val="000000" w:themeColor="text1"/>
          <w:lang w:val="en-GB"/>
        </w:rPr>
        <w:t>Sindh</w:t>
      </w:r>
      <w:r w:rsidRPr="001F6A97">
        <w:rPr>
          <w:color w:val="000000" w:themeColor="text1"/>
          <w:lang w:val="en-GB"/>
        </w:rPr>
        <w:t xml:space="preserve"> province water quality monitoring of </w:t>
      </w:r>
      <w:r w:rsidR="00CD7E59" w:rsidRPr="001F6A97">
        <w:rPr>
          <w:color w:val="000000" w:themeColor="text1"/>
          <w:lang w:val="en-GB"/>
        </w:rPr>
        <w:t>three</w:t>
      </w:r>
      <w:r w:rsidRPr="001F6A97">
        <w:rPr>
          <w:color w:val="000000" w:themeColor="text1"/>
          <w:lang w:val="en-GB"/>
        </w:rPr>
        <w:t xml:space="preserve"> districts was completed</w:t>
      </w:r>
      <w:r w:rsidR="00CD7E59" w:rsidRPr="001F6A97">
        <w:rPr>
          <w:rStyle w:val="FootnoteReference"/>
          <w:color w:val="000000" w:themeColor="text1"/>
          <w:lang w:val="en-GB"/>
        </w:rPr>
        <w:footnoteReference w:id="87"/>
      </w:r>
      <w:r w:rsidRPr="001F6A97">
        <w:rPr>
          <w:color w:val="000000" w:themeColor="text1"/>
          <w:lang w:val="en-GB"/>
        </w:rPr>
        <w:t xml:space="preserve">. </w:t>
      </w:r>
    </w:p>
    <w:p w:rsidR="00CD7E59" w:rsidRPr="001F6A97" w:rsidRDefault="00CD7E59" w:rsidP="004E0B9F">
      <w:pPr>
        <w:jc w:val="both"/>
        <w:rPr>
          <w:color w:val="000000" w:themeColor="text1"/>
          <w:lang w:val="en-GB"/>
        </w:rPr>
      </w:pPr>
    </w:p>
    <w:p w:rsidR="00CD7E59" w:rsidRPr="001F6A97" w:rsidRDefault="00CD7E59" w:rsidP="00D337B0">
      <w:pPr>
        <w:jc w:val="both"/>
        <w:rPr>
          <w:color w:val="000000" w:themeColor="text1"/>
          <w:lang w:val="en-GB"/>
        </w:rPr>
      </w:pPr>
      <w:r w:rsidRPr="001F6A97">
        <w:rPr>
          <w:color w:val="000000" w:themeColor="text1"/>
          <w:lang w:val="en-GB"/>
        </w:rPr>
        <w:t>In Hyderabad district, 410 water samples from 20% villages of all the union councils were collected and tested. The analytical data compared with Pakis</w:t>
      </w:r>
      <w:r w:rsidR="00D337B0" w:rsidRPr="001F6A97">
        <w:rPr>
          <w:color w:val="000000" w:themeColor="text1"/>
          <w:lang w:val="en-GB"/>
        </w:rPr>
        <w:t>tan Standards and</w:t>
      </w:r>
      <w:r w:rsidRPr="001F6A97">
        <w:rPr>
          <w:color w:val="000000" w:themeColor="text1"/>
          <w:lang w:val="en-GB"/>
        </w:rPr>
        <w:t xml:space="preserve"> Quality Control Authority (PSQCA)</w:t>
      </w:r>
      <w:r w:rsidR="00D337B0" w:rsidRPr="001F6A97">
        <w:rPr>
          <w:color w:val="000000" w:themeColor="text1"/>
          <w:lang w:val="en-GB"/>
        </w:rPr>
        <w:t xml:space="preserve"> standards demonstrated that 23% water samples were contaminated with Total Coliforms, 20% with Turbidity and 48% samples had higher level of TDS. Data analysis and comparison with PSQCA water quality standards showed that 82% water sources were unsafe and only 18% were found to be safe for drinking purpose in rural areas of the district.</w:t>
      </w:r>
    </w:p>
    <w:p w:rsidR="00D337B0" w:rsidRPr="001F6A97" w:rsidRDefault="00D337B0" w:rsidP="00D337B0">
      <w:pPr>
        <w:jc w:val="both"/>
        <w:rPr>
          <w:color w:val="000000" w:themeColor="text1"/>
          <w:lang w:val="en-GB"/>
        </w:rPr>
      </w:pPr>
    </w:p>
    <w:p w:rsidR="00D337B0" w:rsidRPr="001F6A97" w:rsidRDefault="00D337B0" w:rsidP="00D337B0">
      <w:pPr>
        <w:jc w:val="both"/>
        <w:rPr>
          <w:color w:val="000000" w:themeColor="text1"/>
          <w:lang w:val="en-GB"/>
        </w:rPr>
      </w:pPr>
      <w:r w:rsidRPr="001F6A97">
        <w:rPr>
          <w:color w:val="000000" w:themeColor="text1"/>
          <w:lang w:val="en-GB"/>
        </w:rPr>
        <w:t>In Karachi district, altogether 75 water samples from 20% villages of all the union councils were collected and tested following American Public Health Association (APHA) protocols. The analytical data demonstrated that 76% water samples were contaminated with Total Coliforms and 56% samples had excessive level of TDS. An overall analytical picture showed that 95% water samples were unsafe and remaining 5% were safe for drinking purpose in rural areas of the district.</w:t>
      </w:r>
    </w:p>
    <w:p w:rsidR="00D337B0" w:rsidRPr="001F6A97" w:rsidRDefault="00D337B0" w:rsidP="00D337B0">
      <w:pPr>
        <w:jc w:val="both"/>
        <w:rPr>
          <w:color w:val="000000" w:themeColor="text1"/>
          <w:lang w:val="en-GB"/>
        </w:rPr>
      </w:pPr>
    </w:p>
    <w:p w:rsidR="00D337B0" w:rsidRPr="001F6A97" w:rsidRDefault="0006320F" w:rsidP="0006320F">
      <w:pPr>
        <w:jc w:val="both"/>
        <w:rPr>
          <w:color w:val="000000" w:themeColor="text1"/>
          <w:lang w:val="en-GB"/>
        </w:rPr>
      </w:pPr>
      <w:r w:rsidRPr="001F6A97">
        <w:rPr>
          <w:color w:val="000000" w:themeColor="text1"/>
          <w:lang w:val="en-GB"/>
        </w:rPr>
        <w:t>In Sukkur district, 260 water samples from 20% villages of all the union councils were collected and analysed. The analytical data demonstrated that 16% water samples were contaminated with Total Coliforms and 35% samples had excessive level of TDS. An overall analytical profile of Sukkur district showed that 48% water samples were found unsafe and remaining 52% were safe for drinking purpose in rural areas of the district.</w:t>
      </w:r>
    </w:p>
    <w:p w:rsidR="00CD7E59" w:rsidRPr="001F6A97" w:rsidRDefault="00CD7E59" w:rsidP="004E0B9F">
      <w:pPr>
        <w:jc w:val="both"/>
        <w:rPr>
          <w:color w:val="000000" w:themeColor="text1"/>
          <w:lang w:val="en-GB"/>
        </w:rPr>
      </w:pPr>
    </w:p>
    <w:p w:rsidR="004E0B9F" w:rsidRPr="001F6A97" w:rsidRDefault="004E0B9F" w:rsidP="004E0B9F">
      <w:pPr>
        <w:jc w:val="both"/>
        <w:rPr>
          <w:color w:val="000000" w:themeColor="text1"/>
          <w:lang w:val="en-GB"/>
        </w:rPr>
      </w:pPr>
    </w:p>
    <w:p w:rsidR="00A7490D" w:rsidRPr="001F6A97" w:rsidRDefault="00A7490D" w:rsidP="006F68D4">
      <w:pPr>
        <w:pStyle w:val="Heading2"/>
        <w:spacing w:before="0" w:after="0"/>
        <w:rPr>
          <w:rFonts w:asciiTheme="majorHAnsi" w:hAnsiTheme="majorHAnsi"/>
          <w:color w:val="059AD8"/>
          <w:sz w:val="36"/>
          <w:lang w:val="en-GB"/>
        </w:rPr>
      </w:pPr>
      <w:bookmarkStart w:id="145" w:name="_Toc476076345"/>
      <w:r w:rsidRPr="001F6A97">
        <w:rPr>
          <w:rFonts w:asciiTheme="majorHAnsi" w:hAnsiTheme="majorHAnsi"/>
          <w:color w:val="059AD8"/>
          <w:sz w:val="36"/>
          <w:lang w:val="en-GB"/>
        </w:rPr>
        <w:t>Technical Assessment of Water Supply Schemes</w:t>
      </w:r>
      <w:bookmarkEnd w:id="145"/>
    </w:p>
    <w:p w:rsidR="00DC2773" w:rsidRPr="001F6A97" w:rsidRDefault="00DC2773" w:rsidP="004E0B9F">
      <w:pPr>
        <w:jc w:val="both"/>
        <w:rPr>
          <w:color w:val="000000" w:themeColor="text1"/>
          <w:lang w:val="en-GB"/>
        </w:rPr>
      </w:pPr>
    </w:p>
    <w:p w:rsidR="006F68D4" w:rsidRPr="001F6A97" w:rsidRDefault="006F68D4" w:rsidP="004E0B9F">
      <w:pPr>
        <w:jc w:val="both"/>
        <w:rPr>
          <w:color w:val="000000" w:themeColor="text1"/>
          <w:lang w:val="en-GB"/>
        </w:rPr>
      </w:pPr>
      <w:r w:rsidRPr="001F6A97">
        <w:rPr>
          <w:color w:val="000000" w:themeColor="text1"/>
          <w:lang w:val="en-GB"/>
        </w:rPr>
        <w:t>The Pakistan Council of Research in Water Resources conducted a technical assessment of 1247 water supply schemes in Sindh province</w:t>
      </w:r>
      <w:r w:rsidRPr="001F6A97">
        <w:rPr>
          <w:rStyle w:val="FootnoteReference"/>
          <w:color w:val="000000" w:themeColor="text1"/>
          <w:lang w:val="en-GB"/>
        </w:rPr>
        <w:footnoteReference w:id="88"/>
      </w:r>
      <w:r w:rsidRPr="001F6A97">
        <w:rPr>
          <w:color w:val="000000" w:themeColor="text1"/>
          <w:lang w:val="en-GB"/>
        </w:rPr>
        <w:t xml:space="preserve">. </w:t>
      </w:r>
      <w:r w:rsidR="003846D4" w:rsidRPr="001F6A97">
        <w:rPr>
          <w:color w:val="000000" w:themeColor="text1"/>
          <w:lang w:val="en-GB"/>
        </w:rPr>
        <w:t xml:space="preserve">The key results are presented in </w:t>
      </w:r>
      <w:r w:rsidR="00F55B57" w:rsidRPr="001F6A97">
        <w:rPr>
          <w:b/>
          <w:color w:val="059AD8"/>
          <w:lang w:val="en-GB"/>
        </w:rPr>
        <w:t>Figs 22</w:t>
      </w:r>
      <w:r w:rsidR="003846D4" w:rsidRPr="001F6A97">
        <w:rPr>
          <w:b/>
          <w:color w:val="059AD8"/>
          <w:lang w:val="en-GB"/>
        </w:rPr>
        <w:t xml:space="preserve"> and </w:t>
      </w:r>
      <w:r w:rsidR="00C05684" w:rsidRPr="001F6A97">
        <w:rPr>
          <w:b/>
          <w:color w:val="059AD8"/>
          <w:lang w:val="en-GB"/>
        </w:rPr>
        <w:t>2</w:t>
      </w:r>
      <w:r w:rsidR="00F55B57" w:rsidRPr="001F6A97">
        <w:rPr>
          <w:b/>
          <w:color w:val="059AD8"/>
          <w:lang w:val="en-GB"/>
        </w:rPr>
        <w:t>3</w:t>
      </w:r>
      <w:r w:rsidR="003846D4" w:rsidRPr="001F6A97">
        <w:rPr>
          <w:color w:val="000000" w:themeColor="text1"/>
          <w:lang w:val="en-GB"/>
        </w:rPr>
        <w:t>.</w:t>
      </w:r>
    </w:p>
    <w:p w:rsidR="006F68D4" w:rsidRPr="001F6A97" w:rsidRDefault="006F68D4" w:rsidP="004E0B9F">
      <w:pPr>
        <w:jc w:val="both"/>
        <w:rPr>
          <w:color w:val="000000" w:themeColor="text1"/>
          <w:lang w:val="en-GB"/>
        </w:rPr>
      </w:pPr>
    </w:p>
    <w:p w:rsidR="00DC2773" w:rsidRPr="001F6A97" w:rsidRDefault="00DC2773" w:rsidP="004E0B9F">
      <w:pPr>
        <w:jc w:val="both"/>
        <w:rPr>
          <w:color w:val="000000" w:themeColor="text1"/>
          <w:lang w:val="en-GB"/>
        </w:rPr>
      </w:pPr>
      <w:r w:rsidRPr="001F6A97">
        <w:rPr>
          <w:color w:val="000000" w:themeColor="text1"/>
          <w:lang w:val="en-GB"/>
        </w:rPr>
        <w:br w:type="column"/>
      </w:r>
    </w:p>
    <w:p w:rsidR="00DC2773" w:rsidRPr="001F6A97" w:rsidRDefault="00DC2773" w:rsidP="00DC2773">
      <w:pPr>
        <w:pStyle w:val="Caption"/>
        <w:rPr>
          <w:rFonts w:ascii="Calibri" w:hAnsi="Calibri"/>
          <w:color w:val="059AD8"/>
          <w:sz w:val="24"/>
          <w:lang w:val="en-GB"/>
        </w:rPr>
      </w:pPr>
      <w:bookmarkStart w:id="146" w:name="_Toc47077616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Quality of </w:t>
      </w:r>
      <w:r w:rsidR="0085737A" w:rsidRPr="001F6A97">
        <w:rPr>
          <w:rFonts w:ascii="Calibri" w:hAnsi="Calibri"/>
          <w:color w:val="059AD8"/>
          <w:sz w:val="24"/>
          <w:lang w:val="en-GB"/>
        </w:rPr>
        <w:t xml:space="preserve">Drinking </w:t>
      </w:r>
      <w:r w:rsidRPr="001F6A97">
        <w:rPr>
          <w:rFonts w:ascii="Calibri" w:hAnsi="Calibri"/>
          <w:color w:val="059AD8"/>
          <w:sz w:val="24"/>
          <w:lang w:val="en-GB"/>
        </w:rPr>
        <w:t xml:space="preserve">Water </w:t>
      </w:r>
      <w:r w:rsidR="006F68D4" w:rsidRPr="001F6A97">
        <w:rPr>
          <w:rFonts w:ascii="Calibri" w:hAnsi="Calibri"/>
          <w:color w:val="059AD8"/>
          <w:sz w:val="24"/>
          <w:lang w:val="en-GB"/>
        </w:rPr>
        <w:t>at Source</w:t>
      </w:r>
      <w:bookmarkEnd w:id="146"/>
    </w:p>
    <w:p w:rsidR="00DC2773" w:rsidRPr="001F6A97" w:rsidRDefault="0040198C" w:rsidP="004E0B9F">
      <w:pPr>
        <w:jc w:val="both"/>
        <w:rPr>
          <w:color w:val="000000" w:themeColor="text1"/>
          <w:lang w:val="en-GB"/>
        </w:rPr>
      </w:pPr>
      <w:r w:rsidRPr="001F6A97">
        <w:rPr>
          <w:noProof/>
          <w:color w:val="000000" w:themeColor="text1"/>
        </w:rPr>
        <w:drawing>
          <wp:inline distT="0" distB="0" distL="0" distR="0">
            <wp:extent cx="5657378" cy="457199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657378" cy="4571999"/>
                    </a:xfrm>
                    <a:prstGeom prst="rect">
                      <a:avLst/>
                    </a:prstGeom>
                  </pic:spPr>
                </pic:pic>
              </a:graphicData>
            </a:graphic>
          </wp:inline>
        </w:drawing>
      </w:r>
    </w:p>
    <w:p w:rsidR="00DC2773" w:rsidRPr="001F6A97" w:rsidRDefault="00DC2773" w:rsidP="004E0B9F">
      <w:pPr>
        <w:jc w:val="both"/>
        <w:rPr>
          <w:color w:val="000000" w:themeColor="text1"/>
          <w:sz w:val="18"/>
          <w:lang w:val="en-GB"/>
        </w:rPr>
      </w:pPr>
      <w:r w:rsidRPr="001F6A97">
        <w:rPr>
          <w:color w:val="000000" w:themeColor="text1"/>
          <w:sz w:val="18"/>
          <w:lang w:val="en-GB"/>
        </w:rPr>
        <w:t xml:space="preserve">(Source: </w:t>
      </w:r>
      <w:r w:rsidR="006F68D4" w:rsidRPr="001F6A97">
        <w:rPr>
          <w:sz w:val="18"/>
          <w:lang w:val="en-GB"/>
        </w:rPr>
        <w:t>Technical Assessment Survey Report of Water Supply Schemes, Sindh 2010. Pakistan Council of Research in Water Resources</w:t>
      </w:r>
      <w:r w:rsidRPr="001F6A97">
        <w:rPr>
          <w:color w:val="000000" w:themeColor="text1"/>
          <w:sz w:val="18"/>
          <w:lang w:val="en-GB"/>
        </w:rPr>
        <w:t>)</w:t>
      </w:r>
    </w:p>
    <w:p w:rsidR="00DC2773" w:rsidRPr="001F6A97" w:rsidRDefault="00DC2773" w:rsidP="004E0B9F">
      <w:pPr>
        <w:jc w:val="both"/>
        <w:rPr>
          <w:color w:val="000000" w:themeColor="text1"/>
          <w:lang w:val="en-GB"/>
        </w:rPr>
      </w:pPr>
    </w:p>
    <w:p w:rsidR="00DC2773" w:rsidRPr="001F6A97" w:rsidRDefault="00DC2773" w:rsidP="004E0B9F">
      <w:pPr>
        <w:jc w:val="both"/>
        <w:rPr>
          <w:color w:val="000000" w:themeColor="text1"/>
          <w:lang w:val="en-GB"/>
        </w:rPr>
      </w:pPr>
    </w:p>
    <w:p w:rsidR="00DC2773" w:rsidRPr="001F6A97" w:rsidRDefault="004956F6" w:rsidP="009E1F6F">
      <w:pPr>
        <w:jc w:val="both"/>
        <w:rPr>
          <w:color w:val="000000" w:themeColor="text1"/>
          <w:lang w:val="en-GB"/>
        </w:rPr>
      </w:pPr>
      <w:r w:rsidRPr="001F6A97">
        <w:rPr>
          <w:b/>
          <w:color w:val="059AD8"/>
          <w:lang w:val="en-GB"/>
        </w:rPr>
        <w:t>Fig</w:t>
      </w:r>
      <w:r w:rsidR="00F55B57" w:rsidRPr="001F6A97">
        <w:rPr>
          <w:b/>
          <w:color w:val="059AD8"/>
          <w:lang w:val="en-GB"/>
        </w:rPr>
        <w:t>22</w:t>
      </w:r>
      <w:r w:rsidR="00DC2773" w:rsidRPr="001F6A97">
        <w:rPr>
          <w:color w:val="000000" w:themeColor="text1"/>
          <w:lang w:val="en-GB"/>
        </w:rPr>
        <w:t xml:space="preserve"> illustrates </w:t>
      </w:r>
      <w:r w:rsidR="003846D4" w:rsidRPr="001F6A97">
        <w:rPr>
          <w:color w:val="000000" w:themeColor="text1"/>
          <w:lang w:val="en-GB"/>
        </w:rPr>
        <w:t>that only three districts (Larkana, Shikarpur and Kashmore) had a score of 100% ‘water fit for drinking’ of the samples tested. All other districts were less than 20% except for Jacobabad at 21% and Naushero Feroze at 20%</w:t>
      </w:r>
      <w:r w:rsidR="00DC2773" w:rsidRPr="001F6A97">
        <w:rPr>
          <w:color w:val="000000" w:themeColor="text1"/>
          <w:lang w:val="en-GB"/>
        </w:rPr>
        <w:t>.</w:t>
      </w:r>
      <w:r w:rsidR="009E1F6F" w:rsidRPr="001F6A97">
        <w:rPr>
          <w:color w:val="000000" w:themeColor="text1"/>
          <w:lang w:val="en-GB"/>
        </w:rPr>
        <w:t xml:space="preserve"> The analysis of water samples collected from the water sources of the water supply schemes indicates that 95% of the total collected samples are unsafe for drinking purpose. It has been found that water of these sources is unsafe for drinking </w:t>
      </w:r>
      <w:r w:rsidR="00312F01" w:rsidRPr="001F6A97">
        <w:rPr>
          <w:color w:val="000000" w:themeColor="text1"/>
          <w:lang w:val="en-GB"/>
        </w:rPr>
        <w:t>pre</w:t>
      </w:r>
      <w:r w:rsidR="009E1F6F" w:rsidRPr="001F6A97">
        <w:rPr>
          <w:color w:val="000000" w:themeColor="text1"/>
          <w:lang w:val="en-GB"/>
        </w:rPr>
        <w:t>dominantly because of microbiological contamination, though there is evidence of physical as well as chemical contamination.</w:t>
      </w:r>
    </w:p>
    <w:p w:rsidR="009E1F6F" w:rsidRPr="001F6A97" w:rsidRDefault="009E1F6F" w:rsidP="009E1F6F">
      <w:pPr>
        <w:jc w:val="both"/>
        <w:rPr>
          <w:color w:val="000000" w:themeColor="text1"/>
          <w:lang w:val="en-GB"/>
        </w:rPr>
      </w:pPr>
    </w:p>
    <w:p w:rsidR="009E1F6F" w:rsidRPr="001F6A97" w:rsidRDefault="009E1F6F" w:rsidP="009E1F6F">
      <w:pPr>
        <w:jc w:val="both"/>
        <w:rPr>
          <w:color w:val="000000" w:themeColor="text1"/>
          <w:lang w:val="en-GB"/>
        </w:rPr>
      </w:pPr>
      <w:r w:rsidRPr="001F6A97">
        <w:rPr>
          <w:b/>
          <w:color w:val="059AD8"/>
          <w:lang w:val="en-GB"/>
        </w:rPr>
        <w:t xml:space="preserve">Fig </w:t>
      </w:r>
      <w:r w:rsidR="00C05684" w:rsidRPr="001F6A97">
        <w:rPr>
          <w:b/>
          <w:color w:val="059AD8"/>
          <w:lang w:val="en-GB"/>
        </w:rPr>
        <w:t>2</w:t>
      </w:r>
      <w:r w:rsidR="00F55B57" w:rsidRPr="001F6A97">
        <w:rPr>
          <w:b/>
          <w:color w:val="059AD8"/>
          <w:lang w:val="en-GB"/>
        </w:rPr>
        <w:t>3</w:t>
      </w:r>
      <w:r w:rsidRPr="001F6A97">
        <w:rPr>
          <w:color w:val="000000" w:themeColor="text1"/>
          <w:lang w:val="en-GB"/>
        </w:rPr>
        <w:t xml:space="preserve"> illustrates the analysis of water samples collected from the houses of the consumers of the functional water supply schemes and reveals that 98% of the total collected samples are unsafe for drinking purposes. The causes of contamination are not indifferent from that of water at source. Microbiological contamination is again predominant at the consumers’ end, which prevails on all the functional water supply schemes, among the districts.</w:t>
      </w:r>
      <w:r w:rsidR="00815461" w:rsidRPr="001F6A97">
        <w:rPr>
          <w:color w:val="000000" w:themeColor="text1"/>
          <w:lang w:val="en-GB"/>
        </w:rPr>
        <w:t xml:space="preserve"> In Larkana, 100% of the samples were fit for drinking, followed by Kashmore at 50% and Shikarpur at 25%. All other districts scored less than 10%, with Naushero Feroze at 10%.</w:t>
      </w:r>
    </w:p>
    <w:p w:rsidR="00DC2773" w:rsidRPr="001F6A97" w:rsidRDefault="00DC2773" w:rsidP="004E0B9F">
      <w:pPr>
        <w:jc w:val="both"/>
        <w:rPr>
          <w:color w:val="000000" w:themeColor="text1"/>
          <w:lang w:val="en-GB"/>
        </w:rPr>
      </w:pPr>
    </w:p>
    <w:p w:rsidR="003846D4" w:rsidRPr="001F6A97" w:rsidRDefault="003846D4" w:rsidP="004E0B9F">
      <w:pPr>
        <w:jc w:val="both"/>
        <w:rPr>
          <w:color w:val="000000" w:themeColor="text1"/>
          <w:lang w:val="en-GB"/>
        </w:rPr>
      </w:pPr>
    </w:p>
    <w:p w:rsidR="003846D4" w:rsidRPr="001F6A97" w:rsidRDefault="003846D4" w:rsidP="004E0B9F">
      <w:pPr>
        <w:jc w:val="both"/>
        <w:rPr>
          <w:color w:val="000000" w:themeColor="text1"/>
          <w:lang w:val="en-GB"/>
        </w:rPr>
      </w:pPr>
      <w:r w:rsidRPr="001F6A97">
        <w:rPr>
          <w:color w:val="000000" w:themeColor="text1"/>
          <w:lang w:val="en-GB"/>
        </w:rPr>
        <w:br w:type="column"/>
      </w:r>
    </w:p>
    <w:p w:rsidR="003846D4" w:rsidRPr="001F6A97" w:rsidRDefault="00815461" w:rsidP="00815461">
      <w:pPr>
        <w:pStyle w:val="Caption"/>
        <w:rPr>
          <w:rFonts w:ascii="Calibri" w:hAnsi="Calibri"/>
          <w:color w:val="059AD8"/>
          <w:sz w:val="24"/>
          <w:lang w:val="en-GB"/>
        </w:rPr>
      </w:pPr>
      <w:bookmarkStart w:id="147" w:name="_Toc47077616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23</w:t>
      </w:r>
      <w:r w:rsidR="00DE7458" w:rsidRPr="001F6A97">
        <w:rPr>
          <w:rFonts w:ascii="Calibri" w:hAnsi="Calibri"/>
          <w:color w:val="059AD8"/>
          <w:sz w:val="24"/>
          <w:lang w:val="en-GB"/>
        </w:rPr>
        <w:fldChar w:fldCharType="end"/>
      </w:r>
      <w:r w:rsidR="00EE5524" w:rsidRPr="001F6A97">
        <w:rPr>
          <w:rFonts w:ascii="Calibri" w:hAnsi="Calibri"/>
          <w:color w:val="059AD8"/>
          <w:sz w:val="24"/>
          <w:lang w:val="en-GB"/>
        </w:rPr>
        <w:t>- Quality of Drinking Water at C</w:t>
      </w:r>
      <w:r w:rsidRPr="001F6A97">
        <w:rPr>
          <w:rFonts w:ascii="Calibri" w:hAnsi="Calibri"/>
          <w:color w:val="059AD8"/>
          <w:sz w:val="24"/>
          <w:lang w:val="en-GB"/>
        </w:rPr>
        <w:t>onsumer's end</w:t>
      </w:r>
      <w:bookmarkEnd w:id="147"/>
    </w:p>
    <w:p w:rsidR="003846D4" w:rsidRPr="001F6A97" w:rsidRDefault="00815461" w:rsidP="004E0B9F">
      <w:pPr>
        <w:jc w:val="both"/>
        <w:rPr>
          <w:color w:val="000000" w:themeColor="text1"/>
          <w:lang w:val="en-GB"/>
        </w:rPr>
      </w:pPr>
      <w:r w:rsidRPr="001F6A97">
        <w:rPr>
          <w:noProof/>
          <w:color w:val="000000" w:themeColor="text1"/>
        </w:rPr>
        <w:drawing>
          <wp:inline distT="0" distB="0" distL="0" distR="0">
            <wp:extent cx="6116254" cy="49428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1.png"/>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254" cy="4942840"/>
                    </a:xfrm>
                    <a:prstGeom prst="rect">
                      <a:avLst/>
                    </a:prstGeom>
                  </pic:spPr>
                </pic:pic>
              </a:graphicData>
            </a:graphic>
          </wp:inline>
        </w:drawing>
      </w:r>
    </w:p>
    <w:p w:rsidR="003846D4" w:rsidRPr="001F6A97" w:rsidRDefault="00815461" w:rsidP="004E0B9F">
      <w:pPr>
        <w:jc w:val="both"/>
        <w:rPr>
          <w:color w:val="000000" w:themeColor="text1"/>
          <w:lang w:val="en-GB"/>
        </w:rPr>
      </w:pPr>
      <w:r w:rsidRPr="001F6A97">
        <w:rPr>
          <w:color w:val="000000" w:themeColor="text1"/>
          <w:sz w:val="18"/>
          <w:lang w:val="en-GB"/>
        </w:rPr>
        <w:t xml:space="preserve">(Source: </w:t>
      </w:r>
      <w:r w:rsidRPr="001F6A97">
        <w:rPr>
          <w:sz w:val="18"/>
          <w:lang w:val="en-GB"/>
        </w:rPr>
        <w:t>Technical Assessment Survey Report of Water Supply Schemes, Sindh 2010. Pakistan Council of Research in Water Resources</w:t>
      </w:r>
      <w:r w:rsidRPr="001F6A97">
        <w:rPr>
          <w:color w:val="000000" w:themeColor="text1"/>
          <w:sz w:val="18"/>
          <w:lang w:val="en-GB"/>
        </w:rPr>
        <w:t>)</w:t>
      </w:r>
    </w:p>
    <w:p w:rsidR="00DC2773" w:rsidRPr="001F6A97" w:rsidRDefault="00DC2773" w:rsidP="004E0B9F">
      <w:pPr>
        <w:jc w:val="both"/>
        <w:rPr>
          <w:color w:val="000000" w:themeColor="text1"/>
          <w:lang w:val="en-GB"/>
        </w:rPr>
      </w:pPr>
    </w:p>
    <w:p w:rsidR="00815461" w:rsidRPr="001F6A97" w:rsidRDefault="00815461" w:rsidP="004E0B9F">
      <w:pPr>
        <w:jc w:val="both"/>
        <w:rPr>
          <w:color w:val="000000" w:themeColor="text1"/>
          <w:lang w:val="en-GB"/>
        </w:rPr>
      </w:pPr>
    </w:p>
    <w:p w:rsidR="004E0B9F" w:rsidRPr="001F6A97" w:rsidRDefault="004E0B9F" w:rsidP="004F669F">
      <w:pPr>
        <w:pStyle w:val="Heading2"/>
        <w:spacing w:before="0" w:after="0"/>
        <w:rPr>
          <w:rFonts w:asciiTheme="majorHAnsi" w:hAnsiTheme="majorHAnsi"/>
          <w:color w:val="059AD8"/>
          <w:sz w:val="36"/>
          <w:lang w:val="en-GB"/>
        </w:rPr>
      </w:pPr>
      <w:bookmarkStart w:id="148" w:name="_Toc476076346"/>
      <w:r w:rsidRPr="001F6A97">
        <w:rPr>
          <w:rFonts w:asciiTheme="majorHAnsi" w:hAnsiTheme="majorHAnsi"/>
          <w:color w:val="059AD8"/>
          <w:sz w:val="36"/>
          <w:lang w:val="en-GB"/>
        </w:rPr>
        <w:t>Bottled Water Quality</w:t>
      </w:r>
      <w:bookmarkEnd w:id="148"/>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color w:val="000000" w:themeColor="text1"/>
          <w:lang w:val="en-GB"/>
        </w:rPr>
        <w:t xml:space="preserve">The poor quality of drinking water has forced a large cross-section of citizens to buy bottled water. However, many of the mineral water companies were found selling contaminated water. To monitor and improve the quality of bottled water, the </w:t>
      </w:r>
      <w:r w:rsidR="00A703A3" w:rsidRPr="001F6A97">
        <w:rPr>
          <w:color w:val="000000" w:themeColor="text1"/>
          <w:lang w:val="en-GB"/>
        </w:rPr>
        <w:t>G</w:t>
      </w:r>
      <w:r w:rsidRPr="001F6A97">
        <w:rPr>
          <w:color w:val="000000" w:themeColor="text1"/>
          <w:lang w:val="en-GB"/>
        </w:rPr>
        <w:t xml:space="preserve">overnment of Pakistan through Ministry of Science and Technology has designated the task for quarterly monitoring of bottled/mineral water brands to PCRWR. According to the monitoring report for </w:t>
      </w:r>
      <w:r w:rsidR="004167DD" w:rsidRPr="001F6A97">
        <w:rPr>
          <w:color w:val="000000" w:themeColor="text1"/>
          <w:lang w:val="en-GB"/>
        </w:rPr>
        <w:t>Sindh</w:t>
      </w:r>
      <w:r w:rsidRPr="001F6A97">
        <w:rPr>
          <w:rStyle w:val="FootnoteReference"/>
          <w:color w:val="000000" w:themeColor="text1"/>
          <w:lang w:val="en-GB"/>
        </w:rPr>
        <w:footnoteReference w:id="89"/>
      </w:r>
      <w:r w:rsidRPr="001F6A97">
        <w:rPr>
          <w:color w:val="000000" w:themeColor="text1"/>
          <w:lang w:val="en-GB"/>
        </w:rPr>
        <w:t xml:space="preserve"> for the quarter </w:t>
      </w:r>
      <w:r w:rsidR="004167DD" w:rsidRPr="001F6A97">
        <w:rPr>
          <w:color w:val="000000" w:themeColor="text1"/>
          <w:lang w:val="en-GB"/>
        </w:rPr>
        <w:t>January to March, 2016</w:t>
      </w:r>
      <w:r w:rsidRPr="001F6A97">
        <w:rPr>
          <w:color w:val="000000" w:themeColor="text1"/>
          <w:lang w:val="en-GB"/>
        </w:rPr>
        <w:t>, the following findings were noted.</w:t>
      </w:r>
    </w:p>
    <w:p w:rsidR="004167DD" w:rsidRPr="001F6A97" w:rsidRDefault="004167DD" w:rsidP="004167DD">
      <w:pPr>
        <w:jc w:val="both"/>
        <w:rPr>
          <w:lang w:val="en-GB"/>
        </w:rPr>
      </w:pPr>
    </w:p>
    <w:p w:rsidR="004167DD" w:rsidRPr="001F6A97" w:rsidRDefault="004167DD" w:rsidP="004167DD">
      <w:pPr>
        <w:jc w:val="both"/>
        <w:rPr>
          <w:lang w:val="en-GB"/>
        </w:rPr>
      </w:pPr>
      <w:r w:rsidRPr="001F6A97">
        <w:rPr>
          <w:lang w:val="en-GB"/>
        </w:rPr>
        <w:t>Of a total of 111 brands tested by PCRWR for water quality tests in 15 cities across the country, 89 brands were safe (80%), 22 were unsafe (20%), 19 were chemically unsafe (17%), 3 were microbiologically unsafe (3%), 64 brands remained consistent in two neighbouring quarters (58%), 47 new brands were introduced (42%), and 36 brands became unavailable (32%).</w:t>
      </w:r>
    </w:p>
    <w:p w:rsidR="004167DD" w:rsidRPr="001F6A97" w:rsidRDefault="004167DD" w:rsidP="004167DD">
      <w:pPr>
        <w:jc w:val="both"/>
        <w:rPr>
          <w:lang w:val="en-GB"/>
        </w:rPr>
      </w:pPr>
    </w:p>
    <w:p w:rsidR="004167DD" w:rsidRPr="001F6A97" w:rsidRDefault="004167DD" w:rsidP="004167DD">
      <w:pPr>
        <w:jc w:val="both"/>
        <w:rPr>
          <w:lang w:val="en-GB"/>
        </w:rPr>
      </w:pPr>
      <w:r w:rsidRPr="001F6A97">
        <w:rPr>
          <w:lang w:val="en-GB"/>
        </w:rPr>
        <w:t>For Sindh, the following results were found for various brands and the respective cities where they were manufactured.</w:t>
      </w:r>
    </w:p>
    <w:p w:rsidR="004167DD" w:rsidRPr="001F6A97" w:rsidRDefault="004167DD" w:rsidP="004167DD">
      <w:pPr>
        <w:jc w:val="both"/>
        <w:rPr>
          <w:lang w:val="en-GB"/>
        </w:rPr>
      </w:pPr>
    </w:p>
    <w:p w:rsidR="004167DD" w:rsidRPr="001F6A97" w:rsidRDefault="004167DD" w:rsidP="00E83937">
      <w:pPr>
        <w:pStyle w:val="ListParagraph"/>
        <w:numPr>
          <w:ilvl w:val="0"/>
          <w:numId w:val="73"/>
        </w:numPr>
        <w:jc w:val="both"/>
        <w:rPr>
          <w:lang w:val="en-GB"/>
        </w:rPr>
      </w:pPr>
      <w:r w:rsidRPr="001F6A97">
        <w:rPr>
          <w:lang w:val="en-GB"/>
        </w:rPr>
        <w:t>Hyderabad – Noble, AFRA, NG Fresh Water, Pak Life</w:t>
      </w:r>
    </w:p>
    <w:p w:rsidR="004167DD" w:rsidRPr="001F6A97" w:rsidRDefault="004167DD" w:rsidP="00E83937">
      <w:pPr>
        <w:pStyle w:val="ListParagraph"/>
        <w:numPr>
          <w:ilvl w:val="0"/>
          <w:numId w:val="73"/>
        </w:numPr>
        <w:jc w:val="both"/>
        <w:rPr>
          <w:lang w:val="en-GB"/>
        </w:rPr>
      </w:pPr>
      <w:r w:rsidRPr="001F6A97">
        <w:rPr>
          <w:lang w:val="en-GB"/>
        </w:rPr>
        <w:t>Jamshoro – Pearl</w:t>
      </w:r>
    </w:p>
    <w:p w:rsidR="004167DD" w:rsidRPr="001F6A97" w:rsidRDefault="004167DD" w:rsidP="00E83937">
      <w:pPr>
        <w:pStyle w:val="ListParagraph"/>
        <w:numPr>
          <w:ilvl w:val="0"/>
          <w:numId w:val="73"/>
        </w:numPr>
        <w:jc w:val="both"/>
        <w:rPr>
          <w:lang w:val="en-GB"/>
        </w:rPr>
      </w:pPr>
      <w:r w:rsidRPr="001F6A97">
        <w:rPr>
          <w:lang w:val="en-GB"/>
        </w:rPr>
        <w:t>Karachi – OSIO, Sunlay, Blu Plus, Al Sahar, Zindagi, Marbella, Simply Pure, Al-Habib, Livon, Aqua Water, Silver, Vinh, ORION, DAM, Aaab-e-Sehat, Aqua Arabia, Al-Masafi</w:t>
      </w:r>
    </w:p>
    <w:p w:rsidR="004167DD" w:rsidRPr="001F6A97" w:rsidRDefault="004167DD" w:rsidP="00E83937">
      <w:pPr>
        <w:pStyle w:val="ListParagraph"/>
        <w:numPr>
          <w:ilvl w:val="0"/>
          <w:numId w:val="73"/>
        </w:numPr>
        <w:jc w:val="both"/>
        <w:rPr>
          <w:lang w:val="en-GB"/>
        </w:rPr>
      </w:pPr>
      <w:r w:rsidRPr="001F6A97">
        <w:rPr>
          <w:lang w:val="en-GB"/>
        </w:rPr>
        <w:t>Hub (Balochistan) – Crystal Maya, Batina Pure</w:t>
      </w:r>
    </w:p>
    <w:p w:rsidR="004167DD" w:rsidRPr="001F6A97" w:rsidRDefault="004167DD" w:rsidP="004167DD">
      <w:pPr>
        <w:jc w:val="both"/>
        <w:rPr>
          <w:lang w:val="en-GB"/>
        </w:rPr>
      </w:pPr>
    </w:p>
    <w:p w:rsidR="004167DD" w:rsidRPr="001F6A97" w:rsidRDefault="004167DD" w:rsidP="004167DD">
      <w:pPr>
        <w:jc w:val="both"/>
        <w:rPr>
          <w:b/>
          <w:color w:val="059AD8"/>
          <w:lang w:val="en-GB"/>
        </w:rPr>
      </w:pPr>
      <w:r w:rsidRPr="001F6A97">
        <w:rPr>
          <w:b/>
          <w:color w:val="059AD8"/>
          <w:lang w:val="en-GB"/>
        </w:rPr>
        <w:t>Arsenic</w:t>
      </w:r>
    </w:p>
    <w:p w:rsidR="004167DD" w:rsidRPr="001F6A97" w:rsidRDefault="004167DD" w:rsidP="004167DD">
      <w:pPr>
        <w:jc w:val="both"/>
        <w:rPr>
          <w:lang w:val="en-GB"/>
        </w:rPr>
      </w:pPr>
      <w:r w:rsidRPr="001F6A97">
        <w:rPr>
          <w:lang w:val="en-GB"/>
        </w:rPr>
        <w:t>The following brands available in Sindh were found to contain high levels of Arsenic (more than the safe limit of 10 ppm) - NG Fresh Water (85 ppm), Al-Habib (62 ppm), Silver (70 ppm), ORION (68 ppm).</w:t>
      </w:r>
    </w:p>
    <w:p w:rsidR="004167DD" w:rsidRPr="001F6A97" w:rsidRDefault="004167DD" w:rsidP="004167DD">
      <w:pPr>
        <w:jc w:val="both"/>
        <w:rPr>
          <w:lang w:val="en-GB"/>
        </w:rPr>
      </w:pPr>
    </w:p>
    <w:p w:rsidR="004167DD" w:rsidRPr="001F6A97" w:rsidRDefault="004167DD" w:rsidP="004167DD">
      <w:pPr>
        <w:jc w:val="both"/>
        <w:rPr>
          <w:b/>
          <w:color w:val="059AD8"/>
          <w:lang w:val="en-GB"/>
        </w:rPr>
      </w:pPr>
      <w:r w:rsidRPr="001F6A97">
        <w:rPr>
          <w:b/>
          <w:color w:val="059AD8"/>
          <w:lang w:val="en-GB"/>
        </w:rPr>
        <w:t>Potassium</w:t>
      </w:r>
    </w:p>
    <w:p w:rsidR="004167DD" w:rsidRPr="001F6A97" w:rsidRDefault="004167DD" w:rsidP="004167DD">
      <w:pPr>
        <w:jc w:val="both"/>
        <w:rPr>
          <w:lang w:val="en-GB"/>
        </w:rPr>
      </w:pPr>
      <w:r w:rsidRPr="001F6A97">
        <w:rPr>
          <w:lang w:val="en-GB"/>
        </w:rPr>
        <w:t>Aqua Arabia (22 ppm) exceeded the safe limit of 10 ppm.</w:t>
      </w:r>
    </w:p>
    <w:p w:rsidR="004167DD" w:rsidRPr="001F6A97" w:rsidRDefault="004167DD" w:rsidP="004167DD">
      <w:pPr>
        <w:jc w:val="both"/>
        <w:rPr>
          <w:lang w:val="en-GB"/>
        </w:rPr>
      </w:pPr>
    </w:p>
    <w:p w:rsidR="004167DD" w:rsidRPr="001F6A97" w:rsidRDefault="004167DD" w:rsidP="004167DD">
      <w:pPr>
        <w:jc w:val="both"/>
        <w:rPr>
          <w:b/>
          <w:lang w:val="en-GB"/>
        </w:rPr>
      </w:pPr>
      <w:r w:rsidRPr="001F6A97">
        <w:rPr>
          <w:lang w:val="en-GB"/>
        </w:rPr>
        <w:t>The following brands tested safe for both chemical and microbiological quality – Noble, AFRA, Pak Life, Pearl, OSIO, Sunlay, Blu Plus, Al Sahar, Zindagi, Marbella, Simply Pure, Livon, Aqua Water, Vinh, DAM, Aaab-e-Sehat, Al-Masafi, Crystal Maya, Batina Pure</w:t>
      </w:r>
    </w:p>
    <w:p w:rsidR="004167DD" w:rsidRPr="001F6A97" w:rsidRDefault="004167DD" w:rsidP="004167DD">
      <w:pPr>
        <w:jc w:val="both"/>
        <w:rPr>
          <w:lang w:val="en-GB"/>
        </w:rPr>
      </w:pPr>
    </w:p>
    <w:p w:rsidR="004167DD" w:rsidRPr="001F6A97" w:rsidRDefault="004167DD" w:rsidP="004167DD">
      <w:pPr>
        <w:jc w:val="both"/>
        <w:rPr>
          <w:lang w:val="en-GB"/>
        </w:rPr>
      </w:pPr>
      <w:r w:rsidRPr="001F6A97">
        <w:rPr>
          <w:lang w:val="en-GB"/>
        </w:rPr>
        <w:t>Five brands were found unsafe out of 24 tested (21%).</w:t>
      </w:r>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color w:val="000000" w:themeColor="text1"/>
          <w:lang w:val="en-GB"/>
        </w:rPr>
        <w:t xml:space="preserve">Bacteriological contamination carries a risk of </w:t>
      </w:r>
      <w:r w:rsidR="006A2E40" w:rsidRPr="001F6A97">
        <w:rPr>
          <w:color w:val="000000" w:themeColor="text1"/>
          <w:lang w:val="en-GB"/>
        </w:rPr>
        <w:t>cholera, diarrhoea, dysentery, hepatitis</w:t>
      </w:r>
      <w:r w:rsidRPr="001F6A97">
        <w:rPr>
          <w:color w:val="000000" w:themeColor="text1"/>
          <w:lang w:val="en-GB"/>
        </w:rPr>
        <w:t xml:space="preserve">, and </w:t>
      </w:r>
      <w:r w:rsidR="006A2E40" w:rsidRPr="001F6A97">
        <w:rPr>
          <w:color w:val="000000" w:themeColor="text1"/>
          <w:lang w:val="en-GB"/>
        </w:rPr>
        <w:t>typhoid, while arsenic contamination carries a risk of cancer (lungs</w:t>
      </w:r>
      <w:r w:rsidRPr="001F6A97">
        <w:rPr>
          <w:color w:val="000000" w:themeColor="text1"/>
          <w:lang w:val="en-GB"/>
        </w:rPr>
        <w:t>, bladder, skin, prostrate, kidney, nose and liver), diabetes kidney disease, hypertension, heart disease, birth defects, black foot diseases. Sodium contamination carries a risk of hypertension.</w:t>
      </w:r>
    </w:p>
    <w:p w:rsidR="004E0B9F" w:rsidRPr="001F6A97" w:rsidRDefault="004E0B9F" w:rsidP="004E0B9F">
      <w:pPr>
        <w:jc w:val="both"/>
        <w:rPr>
          <w:color w:val="000000" w:themeColor="text1"/>
          <w:lang w:val="en-GB"/>
        </w:rPr>
      </w:pPr>
    </w:p>
    <w:p w:rsidR="00F55B57" w:rsidRPr="001F6A97" w:rsidRDefault="00F55B57" w:rsidP="004E0B9F">
      <w:pPr>
        <w:jc w:val="both"/>
        <w:rPr>
          <w:color w:val="000000" w:themeColor="text1"/>
          <w:lang w:val="en-GB"/>
        </w:rPr>
      </w:pPr>
    </w:p>
    <w:p w:rsidR="006F1164" w:rsidRPr="001F6A97" w:rsidRDefault="004E02C0" w:rsidP="004E0B9F">
      <w:pPr>
        <w:jc w:val="both"/>
        <w:rPr>
          <w:color w:val="000000" w:themeColor="text1"/>
          <w:lang w:val="en-GB"/>
        </w:rPr>
      </w:pPr>
      <w:r w:rsidRPr="001F6A97">
        <w:rPr>
          <w:b/>
          <w:color w:val="059AD8"/>
          <w:lang w:val="en-GB"/>
        </w:rPr>
        <w:t>Table 10</w:t>
      </w:r>
      <w:r w:rsidRPr="001F6A97">
        <w:rPr>
          <w:color w:val="000000" w:themeColor="text1"/>
          <w:lang w:val="en-GB"/>
        </w:rPr>
        <w:t xml:space="preserve"> indicates that </w:t>
      </w:r>
      <w:r w:rsidR="001D11B3" w:rsidRPr="001F6A97">
        <w:rPr>
          <w:color w:val="000000" w:themeColor="text1"/>
          <w:lang w:val="en-GB"/>
        </w:rPr>
        <w:t>3.0% of household members in Sindh drink water contaminated above WHO standards for arsenic, 5.5% for Nitrate, 4.5% for Fluoride, 2.9% for Iron, 8.9% for hard water and 23.6% for TDS. Further, 38.8% of household members drink water contaminated with E.coli, while 66.0% drink water contaminated with coliforms. This indicates a serious water quality issue in Sindh.</w:t>
      </w:r>
    </w:p>
    <w:p w:rsidR="001D11B3" w:rsidRPr="001F6A97" w:rsidRDefault="001D11B3" w:rsidP="004E0B9F">
      <w:pPr>
        <w:jc w:val="both"/>
        <w:rPr>
          <w:color w:val="000000" w:themeColor="text1"/>
          <w:lang w:val="en-GB"/>
        </w:rPr>
      </w:pPr>
    </w:p>
    <w:p w:rsidR="00F55B57" w:rsidRPr="001F6A97" w:rsidRDefault="00F55B57" w:rsidP="004E0B9F">
      <w:pPr>
        <w:jc w:val="both"/>
        <w:rPr>
          <w:color w:val="000000" w:themeColor="text1"/>
          <w:lang w:val="en-GB"/>
        </w:rPr>
      </w:pPr>
    </w:p>
    <w:p w:rsidR="004E0B9F" w:rsidRPr="001F6A97" w:rsidRDefault="004E0B9F" w:rsidP="004E0B9F">
      <w:pPr>
        <w:jc w:val="both"/>
        <w:rPr>
          <w:color w:val="000000" w:themeColor="text1"/>
          <w:lang w:val="en-GB"/>
        </w:rPr>
      </w:pPr>
    </w:p>
    <w:p w:rsidR="00F55B57" w:rsidRPr="001F6A97" w:rsidRDefault="00F55B57" w:rsidP="004E0B9F">
      <w:pPr>
        <w:jc w:val="both"/>
        <w:rPr>
          <w:color w:val="000000" w:themeColor="text1"/>
          <w:lang w:val="en-GB"/>
        </w:rPr>
        <w:sectPr w:rsidR="00F55B57" w:rsidRPr="001F6A97" w:rsidSect="00691F58">
          <w:footerReference w:type="even" r:id="rId33"/>
          <w:footerReference w:type="default" r:id="rId34"/>
          <w:pgSz w:w="11901" w:h="16840"/>
          <w:pgMar w:top="1134" w:right="1134" w:bottom="1134" w:left="1134" w:header="709" w:footer="709" w:gutter="0"/>
          <w:cols w:space="708"/>
          <w:titlePg/>
          <w:docGrid w:linePitch="360"/>
        </w:sectPr>
      </w:pPr>
    </w:p>
    <w:p w:rsidR="00F55B57" w:rsidRPr="001F6A97" w:rsidRDefault="00F55B57" w:rsidP="004E0B9F">
      <w:pPr>
        <w:jc w:val="both"/>
        <w:rPr>
          <w:color w:val="000000" w:themeColor="text1"/>
          <w:lang w:val="en-GB"/>
        </w:rPr>
      </w:pPr>
    </w:p>
    <w:p w:rsidR="00F55B57" w:rsidRPr="001F6A97" w:rsidRDefault="006F1164" w:rsidP="006F1164">
      <w:pPr>
        <w:pStyle w:val="Caption"/>
        <w:rPr>
          <w:rFonts w:ascii="Calibri" w:hAnsi="Calibri"/>
          <w:color w:val="059AD8"/>
          <w:sz w:val="24"/>
          <w:lang w:val="en-GB"/>
        </w:rPr>
      </w:pPr>
      <w:bookmarkStart w:id="149" w:name="_Toc470776243"/>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Pr="001F6A97">
        <w:rPr>
          <w:rFonts w:ascii="Calibri" w:hAnsi="Calibri"/>
          <w:color w:val="059AD8"/>
          <w:sz w:val="24"/>
          <w:lang w:val="en-GB"/>
        </w:rPr>
        <w:t>10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Overall status of water quality (MICS 2014)</w:t>
      </w:r>
      <w:bookmarkEnd w:id="149"/>
    </w:p>
    <w:tbl>
      <w:tblPr>
        <w:tblStyle w:val="GridTable2Accent1"/>
        <w:tblW w:w="0" w:type="auto"/>
        <w:tblLook w:val="04A0"/>
      </w:tblPr>
      <w:tblGrid>
        <w:gridCol w:w="1830"/>
        <w:gridCol w:w="1554"/>
        <w:gridCol w:w="824"/>
        <w:gridCol w:w="743"/>
        <w:gridCol w:w="825"/>
        <w:gridCol w:w="586"/>
        <w:gridCol w:w="674"/>
        <w:gridCol w:w="1010"/>
        <w:gridCol w:w="1124"/>
        <w:gridCol w:w="222"/>
        <w:gridCol w:w="1468"/>
        <w:gridCol w:w="1105"/>
        <w:gridCol w:w="222"/>
        <w:gridCol w:w="1473"/>
        <w:gridCol w:w="1105"/>
      </w:tblGrid>
      <w:tr w:rsidR="00F55B57" w:rsidRPr="001F6A97" w:rsidTr="006F1164">
        <w:trPr>
          <w:cnfStyle w:val="100000000000"/>
          <w:trHeight w:val="255"/>
        </w:trPr>
        <w:tc>
          <w:tcPr>
            <w:cnfStyle w:val="001000000000"/>
            <w:tcW w:w="0" w:type="auto"/>
            <w:noWrap/>
            <w:hideMark/>
          </w:tcPr>
          <w:p w:rsidR="00F55B57" w:rsidRPr="001F6A97" w:rsidRDefault="00F55B57" w:rsidP="00F55B57">
            <w:pPr>
              <w:jc w:val="both"/>
              <w:rPr>
                <w:color w:val="000000" w:themeColor="text1"/>
                <w:sz w:val="18"/>
                <w:szCs w:val="18"/>
                <w:lang w:val="en-GB"/>
              </w:rPr>
            </w:pPr>
            <w:r w:rsidRPr="001F6A97">
              <w:rPr>
                <w:color w:val="000000" w:themeColor="text1"/>
                <w:sz w:val="18"/>
                <w:szCs w:val="18"/>
                <w:lang w:val="en-GB"/>
              </w:rPr>
              <w:t> </w:t>
            </w:r>
          </w:p>
        </w:tc>
        <w:tc>
          <w:tcPr>
            <w:tcW w:w="0" w:type="auto"/>
            <w:vMerge w:val="restart"/>
            <w:hideMark/>
          </w:tcPr>
          <w:p w:rsidR="00F55B57" w:rsidRPr="001F6A97" w:rsidRDefault="00F55B57" w:rsidP="006F1164">
            <w:pPr>
              <w:jc w:val="center"/>
              <w:cnfStyle w:val="100000000000"/>
              <w:rPr>
                <w:color w:val="000000" w:themeColor="text1"/>
                <w:sz w:val="18"/>
                <w:szCs w:val="18"/>
                <w:lang w:val="en-GB"/>
              </w:rPr>
            </w:pPr>
            <w:r w:rsidRPr="001F6A97">
              <w:rPr>
                <w:color w:val="000000" w:themeColor="text1"/>
                <w:sz w:val="18"/>
                <w:szCs w:val="18"/>
                <w:lang w:val="en-GB"/>
              </w:rPr>
              <w:t>Percentage of water quality testing sample households using improved source of drinking water</w:t>
            </w:r>
          </w:p>
        </w:tc>
        <w:tc>
          <w:tcPr>
            <w:tcW w:w="0" w:type="auto"/>
            <w:gridSpan w:val="6"/>
            <w:noWrap/>
            <w:hideMark/>
          </w:tcPr>
          <w:p w:rsidR="00F55B57" w:rsidRPr="001F6A97" w:rsidRDefault="00F55B57" w:rsidP="006F1164">
            <w:pPr>
              <w:jc w:val="center"/>
              <w:cnfStyle w:val="100000000000"/>
              <w:rPr>
                <w:b w:val="0"/>
                <w:bCs w:val="0"/>
                <w:color w:val="000000" w:themeColor="text1"/>
                <w:sz w:val="18"/>
                <w:szCs w:val="18"/>
                <w:lang w:val="en-GB"/>
              </w:rPr>
            </w:pPr>
            <w:r w:rsidRPr="001F6A97">
              <w:rPr>
                <w:b w:val="0"/>
                <w:bCs w:val="0"/>
                <w:color w:val="000000" w:themeColor="text1"/>
                <w:sz w:val="18"/>
                <w:szCs w:val="18"/>
                <w:lang w:val="en-GB"/>
              </w:rPr>
              <w:t>Percentage of household members with</w:t>
            </w:r>
          </w:p>
        </w:tc>
        <w:tc>
          <w:tcPr>
            <w:tcW w:w="0" w:type="auto"/>
            <w:vMerge w:val="restart"/>
            <w:hideMark/>
          </w:tcPr>
          <w:p w:rsidR="00F55B57" w:rsidRPr="001F6A97" w:rsidRDefault="00F55B57" w:rsidP="006F1164">
            <w:pPr>
              <w:jc w:val="center"/>
              <w:cnfStyle w:val="100000000000"/>
              <w:rPr>
                <w:color w:val="000000" w:themeColor="text1"/>
                <w:sz w:val="18"/>
                <w:szCs w:val="18"/>
                <w:lang w:val="en-GB"/>
              </w:rPr>
            </w:pPr>
            <w:r w:rsidRPr="001F6A97">
              <w:rPr>
                <w:color w:val="000000" w:themeColor="text1"/>
                <w:sz w:val="18"/>
                <w:szCs w:val="18"/>
                <w:lang w:val="en-GB"/>
              </w:rPr>
              <w:t>Number of household members</w:t>
            </w:r>
          </w:p>
        </w:tc>
        <w:tc>
          <w:tcPr>
            <w:tcW w:w="0" w:type="auto"/>
            <w:noWrap/>
            <w:hideMark/>
          </w:tcPr>
          <w:p w:rsidR="00F55B57" w:rsidRPr="001F6A97" w:rsidRDefault="00F55B57" w:rsidP="006F1164">
            <w:pPr>
              <w:jc w:val="center"/>
              <w:cnfStyle w:val="100000000000"/>
              <w:rPr>
                <w:color w:val="000000" w:themeColor="text1"/>
                <w:sz w:val="18"/>
                <w:szCs w:val="18"/>
                <w:lang w:val="en-GB"/>
              </w:rPr>
            </w:pPr>
          </w:p>
        </w:tc>
        <w:tc>
          <w:tcPr>
            <w:tcW w:w="0" w:type="auto"/>
            <w:gridSpan w:val="5"/>
            <w:hideMark/>
          </w:tcPr>
          <w:p w:rsidR="00F55B57" w:rsidRPr="001F6A97" w:rsidRDefault="00F55B57" w:rsidP="006F1164">
            <w:pPr>
              <w:jc w:val="center"/>
              <w:cnfStyle w:val="100000000000"/>
              <w:rPr>
                <w:b w:val="0"/>
                <w:bCs w:val="0"/>
                <w:color w:val="000000" w:themeColor="text1"/>
                <w:sz w:val="18"/>
                <w:szCs w:val="18"/>
                <w:lang w:val="en-GB"/>
              </w:rPr>
            </w:pPr>
            <w:r w:rsidRPr="001F6A97">
              <w:rPr>
                <w:b w:val="0"/>
                <w:bCs w:val="0"/>
                <w:color w:val="000000" w:themeColor="text1"/>
                <w:sz w:val="18"/>
                <w:szCs w:val="18"/>
                <w:lang w:val="en-GB"/>
              </w:rPr>
              <w:t>Bacterial contamination</w:t>
            </w:r>
          </w:p>
        </w:tc>
      </w:tr>
      <w:tr w:rsidR="006F1164" w:rsidRPr="001F6A97" w:rsidTr="006F1164">
        <w:trPr>
          <w:cnfStyle w:val="000000100000"/>
          <w:trHeight w:val="495"/>
        </w:trPr>
        <w:tc>
          <w:tcPr>
            <w:cnfStyle w:val="001000000000"/>
            <w:tcW w:w="0" w:type="auto"/>
            <w:noWrap/>
            <w:hideMark/>
          </w:tcPr>
          <w:p w:rsidR="00F55B57" w:rsidRPr="001F6A97" w:rsidRDefault="00F55B57" w:rsidP="00F55B57">
            <w:pPr>
              <w:jc w:val="both"/>
              <w:rPr>
                <w:color w:val="000000" w:themeColor="text1"/>
                <w:sz w:val="18"/>
                <w:szCs w:val="18"/>
                <w:lang w:val="en-GB"/>
              </w:rPr>
            </w:pPr>
            <w:r w:rsidRPr="001F6A97">
              <w:rPr>
                <w:color w:val="000000" w:themeColor="text1"/>
                <w:sz w:val="18"/>
                <w:szCs w:val="18"/>
                <w:lang w:val="en-GB"/>
              </w:rPr>
              <w:t> </w:t>
            </w:r>
          </w:p>
        </w:tc>
        <w:tc>
          <w:tcPr>
            <w:tcW w:w="0" w:type="auto"/>
            <w:vMerge/>
            <w:hideMark/>
          </w:tcPr>
          <w:p w:rsidR="00F55B57" w:rsidRPr="001F6A97" w:rsidRDefault="00F55B57" w:rsidP="006F1164">
            <w:pPr>
              <w:jc w:val="center"/>
              <w:cnfStyle w:val="000000100000"/>
              <w:rPr>
                <w:color w:val="000000" w:themeColor="text1"/>
                <w:sz w:val="18"/>
                <w:szCs w:val="18"/>
                <w:lang w:val="en-GB"/>
              </w:rPr>
            </w:pPr>
          </w:p>
        </w:tc>
        <w:tc>
          <w:tcPr>
            <w:tcW w:w="0" w:type="auto"/>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 more than 10 ppb</w:t>
            </w:r>
          </w:p>
        </w:tc>
        <w:tc>
          <w:tcPr>
            <w:tcW w:w="0" w:type="auto"/>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&gt;10 ppm</w:t>
            </w:r>
          </w:p>
        </w:tc>
        <w:tc>
          <w:tcPr>
            <w:tcW w:w="0" w:type="auto"/>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&gt;1.5 ppm</w:t>
            </w:r>
          </w:p>
        </w:tc>
        <w:tc>
          <w:tcPr>
            <w:tcW w:w="0" w:type="auto"/>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&gt; 0.30 ppm</w:t>
            </w:r>
          </w:p>
        </w:tc>
        <w:tc>
          <w:tcPr>
            <w:tcW w:w="0" w:type="auto"/>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&gt;500 ppm</w:t>
            </w:r>
          </w:p>
        </w:tc>
        <w:tc>
          <w:tcPr>
            <w:tcW w:w="0" w:type="auto"/>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 xml:space="preserve">above </w:t>
            </w:r>
            <w:r w:rsidRPr="001F6A97">
              <w:rPr>
                <w:color w:val="000000" w:themeColor="text1"/>
                <w:sz w:val="18"/>
                <w:szCs w:val="18"/>
                <w:lang w:val="en-GB"/>
              </w:rPr>
              <w:br/>
              <w:t>&gt;1000 ppm</w:t>
            </w:r>
          </w:p>
        </w:tc>
        <w:tc>
          <w:tcPr>
            <w:tcW w:w="0" w:type="auto"/>
            <w:vMerge/>
            <w:hideMark/>
          </w:tcPr>
          <w:p w:rsidR="00F55B57" w:rsidRPr="001F6A97" w:rsidRDefault="00F55B57" w:rsidP="006F1164">
            <w:pPr>
              <w:jc w:val="center"/>
              <w:cnfStyle w:val="000000100000"/>
              <w:rPr>
                <w:color w:val="000000" w:themeColor="text1"/>
                <w:sz w:val="18"/>
                <w:szCs w:val="18"/>
                <w:lang w:val="en-GB"/>
              </w:rPr>
            </w:pPr>
          </w:p>
        </w:tc>
        <w:tc>
          <w:tcPr>
            <w:tcW w:w="0" w:type="auto"/>
            <w:noWrap/>
            <w:hideMark/>
          </w:tcPr>
          <w:p w:rsidR="00F55B57" w:rsidRPr="001F6A97" w:rsidRDefault="00F55B57" w:rsidP="006F1164">
            <w:pPr>
              <w:jc w:val="center"/>
              <w:cnfStyle w:val="000000100000"/>
              <w:rPr>
                <w:color w:val="000000" w:themeColor="text1"/>
                <w:sz w:val="18"/>
                <w:szCs w:val="18"/>
                <w:lang w:val="en-GB"/>
              </w:rPr>
            </w:pPr>
          </w:p>
        </w:tc>
        <w:tc>
          <w:tcPr>
            <w:tcW w:w="0" w:type="auto"/>
            <w:gridSpan w:val="2"/>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E.coli</w:t>
            </w:r>
          </w:p>
        </w:tc>
        <w:tc>
          <w:tcPr>
            <w:tcW w:w="0" w:type="auto"/>
            <w:noWrap/>
            <w:hideMark/>
          </w:tcPr>
          <w:p w:rsidR="00F55B57" w:rsidRPr="001F6A97" w:rsidRDefault="00F55B57" w:rsidP="006F1164">
            <w:pPr>
              <w:jc w:val="center"/>
              <w:cnfStyle w:val="000000100000"/>
              <w:rPr>
                <w:color w:val="000000" w:themeColor="text1"/>
                <w:sz w:val="18"/>
                <w:szCs w:val="18"/>
                <w:lang w:val="en-GB"/>
              </w:rPr>
            </w:pPr>
          </w:p>
        </w:tc>
        <w:tc>
          <w:tcPr>
            <w:tcW w:w="0" w:type="auto"/>
            <w:gridSpan w:val="2"/>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Total Coliform</w:t>
            </w:r>
          </w:p>
        </w:tc>
      </w:tr>
      <w:tr w:rsidR="006F1164" w:rsidRPr="001F6A97" w:rsidTr="006F1164">
        <w:trPr>
          <w:trHeight w:val="1365"/>
        </w:trPr>
        <w:tc>
          <w:tcPr>
            <w:cnfStyle w:val="001000000000"/>
            <w:tcW w:w="0" w:type="auto"/>
            <w:noWrap/>
            <w:hideMark/>
          </w:tcPr>
          <w:p w:rsidR="00F55B57" w:rsidRPr="001F6A97" w:rsidRDefault="00F55B57" w:rsidP="00F55B57">
            <w:pPr>
              <w:jc w:val="both"/>
              <w:rPr>
                <w:color w:val="000000" w:themeColor="text1"/>
                <w:sz w:val="18"/>
                <w:szCs w:val="18"/>
                <w:lang w:val="en-GB"/>
              </w:rPr>
            </w:pPr>
          </w:p>
        </w:tc>
        <w:tc>
          <w:tcPr>
            <w:tcW w:w="0" w:type="auto"/>
            <w:vMerge/>
            <w:hideMark/>
          </w:tcPr>
          <w:p w:rsidR="00F55B57" w:rsidRPr="001F6A97" w:rsidRDefault="00F55B57" w:rsidP="006F1164">
            <w:pPr>
              <w:jc w:val="center"/>
              <w:cnfStyle w:val="000000000000"/>
              <w:rPr>
                <w:color w:val="000000" w:themeColor="text1"/>
                <w:sz w:val="18"/>
                <w:szCs w:val="18"/>
                <w:lang w:val="en-GB"/>
              </w:rPr>
            </w:pP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Arsenic</w:t>
            </w: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Nitrate</w:t>
            </w: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Fluoride</w:t>
            </w: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Iron</w:t>
            </w: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Hard water</w:t>
            </w: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 xml:space="preserve">Total </w:t>
            </w:r>
            <w:r w:rsidR="006F1164" w:rsidRPr="001F6A97">
              <w:rPr>
                <w:color w:val="000000" w:themeColor="text1"/>
                <w:sz w:val="18"/>
                <w:szCs w:val="18"/>
                <w:lang w:val="en-GB"/>
              </w:rPr>
              <w:t>Dissolved</w:t>
            </w:r>
            <w:r w:rsidRPr="001F6A97">
              <w:rPr>
                <w:color w:val="000000" w:themeColor="text1"/>
                <w:sz w:val="18"/>
                <w:szCs w:val="18"/>
                <w:lang w:val="en-GB"/>
              </w:rPr>
              <w:t xml:space="preserve"> Solids (TDS)</w:t>
            </w:r>
          </w:p>
        </w:tc>
        <w:tc>
          <w:tcPr>
            <w:tcW w:w="0" w:type="auto"/>
            <w:vMerge/>
            <w:hideMark/>
          </w:tcPr>
          <w:p w:rsidR="00F55B57" w:rsidRPr="001F6A97" w:rsidRDefault="00F55B57" w:rsidP="006F1164">
            <w:pPr>
              <w:jc w:val="center"/>
              <w:cnfStyle w:val="000000000000"/>
              <w:rPr>
                <w:color w:val="000000" w:themeColor="text1"/>
                <w:sz w:val="18"/>
                <w:szCs w:val="18"/>
                <w:lang w:val="en-GB"/>
              </w:rPr>
            </w:pPr>
          </w:p>
        </w:tc>
        <w:tc>
          <w:tcPr>
            <w:tcW w:w="0" w:type="auto"/>
            <w:noWrap/>
            <w:hideMark/>
          </w:tcPr>
          <w:p w:rsidR="00F55B57" w:rsidRPr="001F6A97" w:rsidRDefault="00F55B57" w:rsidP="006F1164">
            <w:pPr>
              <w:jc w:val="center"/>
              <w:cnfStyle w:val="000000000000"/>
              <w:rPr>
                <w:color w:val="000000" w:themeColor="text1"/>
                <w:sz w:val="18"/>
                <w:szCs w:val="18"/>
                <w:lang w:val="en-GB"/>
              </w:rPr>
            </w:pP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Percentage of household members with E. coli in household drinking water (&gt;=1 cfu/ml)</w:t>
            </w: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Number of household members</w:t>
            </w:r>
          </w:p>
        </w:tc>
        <w:tc>
          <w:tcPr>
            <w:tcW w:w="0" w:type="auto"/>
            <w:noWrap/>
            <w:hideMark/>
          </w:tcPr>
          <w:p w:rsidR="00F55B57" w:rsidRPr="001F6A97" w:rsidRDefault="00F55B57" w:rsidP="006F1164">
            <w:pPr>
              <w:jc w:val="center"/>
              <w:cnfStyle w:val="000000000000"/>
              <w:rPr>
                <w:color w:val="000000" w:themeColor="text1"/>
                <w:sz w:val="18"/>
                <w:szCs w:val="18"/>
                <w:lang w:val="en-GB"/>
              </w:rPr>
            </w:pP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Percentage of household members with other coliform risk level equal or above 1 cfu/ml</w:t>
            </w:r>
          </w:p>
        </w:tc>
        <w:tc>
          <w:tcPr>
            <w:tcW w:w="0" w:type="auto"/>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Number of household members</w:t>
            </w:r>
          </w:p>
        </w:tc>
      </w:tr>
      <w:tr w:rsidR="006F1164" w:rsidRPr="001F6A97" w:rsidTr="006F1164">
        <w:trPr>
          <w:cnfStyle w:val="000000100000"/>
          <w:trHeight w:val="270"/>
        </w:trPr>
        <w:tc>
          <w:tcPr>
            <w:cnfStyle w:val="001000000000"/>
            <w:tcW w:w="0" w:type="auto"/>
            <w:noWrap/>
            <w:vAlign w:val="center"/>
            <w:hideMark/>
          </w:tcPr>
          <w:p w:rsidR="00F55B57" w:rsidRPr="001F6A97" w:rsidRDefault="00F55B57" w:rsidP="006F1164">
            <w:pPr>
              <w:rPr>
                <w:color w:val="000000" w:themeColor="text1"/>
                <w:sz w:val="18"/>
                <w:szCs w:val="18"/>
                <w:lang w:val="en-GB"/>
              </w:rPr>
            </w:pPr>
            <w:r w:rsidRPr="001F6A97">
              <w:rPr>
                <w:color w:val="000000" w:themeColor="text1"/>
                <w:sz w:val="18"/>
                <w:szCs w:val="18"/>
                <w:lang w:val="en-GB"/>
              </w:rPr>
              <w:t>Total</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91.0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5.5</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4.5</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8.9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23.6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12,849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38.8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12,258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66.0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11,757</w:t>
            </w:r>
          </w:p>
        </w:tc>
      </w:tr>
      <w:tr w:rsidR="006F1164" w:rsidRPr="001F6A97" w:rsidTr="006F1164">
        <w:trPr>
          <w:trHeight w:val="255"/>
        </w:trPr>
        <w:tc>
          <w:tcPr>
            <w:cnfStyle w:val="001000000000"/>
            <w:tcW w:w="0" w:type="auto"/>
            <w:vAlign w:val="center"/>
            <w:hideMark/>
          </w:tcPr>
          <w:p w:rsidR="00F55B57" w:rsidRPr="001F6A97" w:rsidRDefault="00F55B57" w:rsidP="006F1164">
            <w:pPr>
              <w:rPr>
                <w:bCs w:val="0"/>
                <w:color w:val="000000" w:themeColor="text1"/>
                <w:sz w:val="18"/>
                <w:szCs w:val="18"/>
                <w:lang w:val="en-GB"/>
              </w:rPr>
            </w:pPr>
            <w:r w:rsidRPr="001F6A97">
              <w:rPr>
                <w:bCs w:val="0"/>
                <w:color w:val="000000" w:themeColor="text1"/>
                <w:sz w:val="18"/>
                <w:szCs w:val="18"/>
                <w:lang w:val="en-GB"/>
              </w:rPr>
              <w:t>Division</w:t>
            </w:r>
          </w:p>
        </w:tc>
        <w:tc>
          <w:tcPr>
            <w:tcW w:w="0" w:type="auto"/>
            <w:noWrap/>
            <w:vAlign w:val="center"/>
            <w:hideMark/>
          </w:tcPr>
          <w:p w:rsidR="00F55B57" w:rsidRPr="001F6A97" w:rsidRDefault="00F55B57" w:rsidP="006F1164">
            <w:pPr>
              <w:jc w:val="center"/>
              <w:cnfStyle w:val="000000000000"/>
              <w:rPr>
                <w:b/>
                <w:bCs/>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r>
      <w:tr w:rsidR="006F1164" w:rsidRPr="001F6A97" w:rsidTr="006F1164">
        <w:trPr>
          <w:cnfStyle w:val="000000100000"/>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Larkana</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93.3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0.5</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2.1</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0.2</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16.5</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39.3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1,713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28.5</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1,617</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51.6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1,592</w:t>
            </w:r>
          </w:p>
        </w:tc>
      </w:tr>
      <w:tr w:rsidR="006F1164" w:rsidRPr="001F6A97" w:rsidTr="006F1164">
        <w:trPr>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Sukkur</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99.6</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10.2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8.7</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5.4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7.2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24.2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2,215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21.2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2,196</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58.3</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2,144</w:t>
            </w:r>
          </w:p>
        </w:tc>
      </w:tr>
      <w:tr w:rsidR="006F1164" w:rsidRPr="001F6A97" w:rsidTr="006F1164">
        <w:trPr>
          <w:cnfStyle w:val="000000100000"/>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Hyderabad</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94.2</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4.7</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2.4</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3.1</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14.6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36.1</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2,969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44.4</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2,788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60.1</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2,605</w:t>
            </w:r>
          </w:p>
        </w:tc>
      </w:tr>
      <w:tr w:rsidR="006F1164" w:rsidRPr="001F6A97" w:rsidTr="006F1164">
        <w:trPr>
          <w:trHeight w:val="255"/>
        </w:trPr>
        <w:tc>
          <w:tcPr>
            <w:cnfStyle w:val="001000000000"/>
            <w:tcW w:w="0" w:type="auto"/>
            <w:noWrap/>
            <w:vAlign w:val="center"/>
            <w:hideMark/>
          </w:tcPr>
          <w:p w:rsidR="00F55B57" w:rsidRPr="001F6A97" w:rsidRDefault="006F1164" w:rsidP="006F1164">
            <w:pPr>
              <w:rPr>
                <w:b w:val="0"/>
                <w:color w:val="000000" w:themeColor="text1"/>
                <w:sz w:val="18"/>
                <w:szCs w:val="18"/>
                <w:lang w:val="en-GB"/>
              </w:rPr>
            </w:pPr>
            <w:r w:rsidRPr="001F6A97">
              <w:rPr>
                <w:b w:val="0"/>
                <w:color w:val="000000" w:themeColor="text1"/>
                <w:sz w:val="18"/>
                <w:szCs w:val="18"/>
                <w:lang w:val="en-GB"/>
              </w:rPr>
              <w:t>Mirpur Khas</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78.8</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0.0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14.3</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19.2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3.8</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16.3</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41.7</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1,238</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56.0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1,199</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81.2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1,077</w:t>
            </w:r>
          </w:p>
        </w:tc>
      </w:tr>
      <w:tr w:rsidR="006F1164" w:rsidRPr="001F6A97" w:rsidTr="006F1164">
        <w:trPr>
          <w:cnfStyle w:val="000000100000"/>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Karachi</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87.4</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0.0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1.5</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1.1</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1.2</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4,714</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43.0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4,459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74.9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4,339</w:t>
            </w:r>
          </w:p>
        </w:tc>
      </w:tr>
      <w:tr w:rsidR="006F1164" w:rsidRPr="001F6A97" w:rsidTr="006F1164">
        <w:trPr>
          <w:trHeight w:val="255"/>
        </w:trPr>
        <w:tc>
          <w:tcPr>
            <w:cnfStyle w:val="001000000000"/>
            <w:tcW w:w="0" w:type="auto"/>
            <w:noWrap/>
            <w:vAlign w:val="center"/>
            <w:hideMark/>
          </w:tcPr>
          <w:p w:rsidR="00F55B57" w:rsidRPr="001F6A97" w:rsidRDefault="00F55B57" w:rsidP="006F1164">
            <w:pPr>
              <w:rPr>
                <w:bCs w:val="0"/>
                <w:color w:val="000000" w:themeColor="text1"/>
                <w:sz w:val="18"/>
                <w:szCs w:val="18"/>
                <w:lang w:val="en-GB"/>
              </w:rPr>
            </w:pPr>
            <w:r w:rsidRPr="001F6A97">
              <w:rPr>
                <w:bCs w:val="0"/>
                <w:color w:val="000000" w:themeColor="text1"/>
                <w:sz w:val="18"/>
                <w:szCs w:val="18"/>
                <w:lang w:val="en-GB"/>
              </w:rPr>
              <w:t>Area</w:t>
            </w:r>
          </w:p>
        </w:tc>
        <w:tc>
          <w:tcPr>
            <w:tcW w:w="0" w:type="auto"/>
            <w:noWrap/>
            <w:vAlign w:val="center"/>
            <w:hideMark/>
          </w:tcPr>
          <w:p w:rsidR="00F55B57" w:rsidRPr="001F6A97" w:rsidRDefault="00F55B57" w:rsidP="006F1164">
            <w:pPr>
              <w:jc w:val="center"/>
              <w:cnfStyle w:val="000000000000"/>
              <w:rPr>
                <w:b/>
                <w:bCs/>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r>
      <w:tr w:rsidR="006F1164" w:rsidRPr="001F6A97" w:rsidTr="006F1164">
        <w:trPr>
          <w:cnfStyle w:val="000000100000"/>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Urban</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89.8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0.9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2.1</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13.2</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6,657</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42.3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6,340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71.7</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6,072</w:t>
            </w:r>
          </w:p>
        </w:tc>
      </w:tr>
      <w:tr w:rsidR="006F1164" w:rsidRPr="001F6A97" w:rsidTr="006F1164">
        <w:trPr>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Rural</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92.4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5.1</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7.1</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4.6</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13.0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34.5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6,193</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35.0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5,918</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60.0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5,685</w:t>
            </w:r>
          </w:p>
        </w:tc>
      </w:tr>
      <w:tr w:rsidR="006F1164" w:rsidRPr="001F6A97" w:rsidTr="006F1164">
        <w:trPr>
          <w:cnfStyle w:val="000000100000"/>
          <w:trHeight w:val="270"/>
        </w:trPr>
        <w:tc>
          <w:tcPr>
            <w:cnfStyle w:val="001000000000"/>
            <w:tcW w:w="0" w:type="auto"/>
            <w:noWrap/>
            <w:vAlign w:val="center"/>
            <w:hideMark/>
          </w:tcPr>
          <w:p w:rsidR="00F55B57" w:rsidRPr="001F6A97" w:rsidRDefault="00F55B57" w:rsidP="006F1164">
            <w:pPr>
              <w:rPr>
                <w:bCs w:val="0"/>
                <w:color w:val="000000" w:themeColor="text1"/>
                <w:sz w:val="18"/>
                <w:szCs w:val="18"/>
                <w:lang w:val="en-GB"/>
              </w:rPr>
            </w:pPr>
            <w:r w:rsidRPr="001F6A97">
              <w:rPr>
                <w:bCs w:val="0"/>
                <w:color w:val="000000" w:themeColor="text1"/>
                <w:sz w:val="18"/>
                <w:szCs w:val="18"/>
                <w:lang w:val="en-GB"/>
              </w:rPr>
              <w:t>Wealth index quintile</w:t>
            </w:r>
          </w:p>
        </w:tc>
        <w:tc>
          <w:tcPr>
            <w:tcW w:w="0" w:type="auto"/>
            <w:noWrap/>
            <w:vAlign w:val="center"/>
            <w:hideMark/>
          </w:tcPr>
          <w:p w:rsidR="00F55B57" w:rsidRPr="001F6A97" w:rsidRDefault="00F55B57" w:rsidP="006F1164">
            <w:pPr>
              <w:jc w:val="center"/>
              <w:cnfStyle w:val="000000100000"/>
              <w:rPr>
                <w:b/>
                <w:bCs/>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r>
      <w:tr w:rsidR="006F1164" w:rsidRPr="001F6A97" w:rsidTr="006F1164">
        <w:trPr>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Poorest</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85.5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11.5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18.0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43.1</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2,496</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39.5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2,417</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59.5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2,254</w:t>
            </w:r>
          </w:p>
        </w:tc>
      </w:tr>
      <w:tr w:rsidR="006F1164" w:rsidRPr="001F6A97" w:rsidTr="006F1164">
        <w:trPr>
          <w:cnfStyle w:val="000000100000"/>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Second</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95.3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8.0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5.6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13.9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37.2</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2,673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30.8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2,557</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55.3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2,494</w:t>
            </w:r>
          </w:p>
        </w:tc>
      </w:tr>
      <w:tr w:rsidR="006F1164" w:rsidRPr="001F6A97" w:rsidTr="006F1164">
        <w:trPr>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Middle</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87.4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6.9</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20.9</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2,694</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38.3</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2,556</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73.0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2,443</w:t>
            </w:r>
          </w:p>
        </w:tc>
      </w:tr>
      <w:tr w:rsidR="006F1164" w:rsidRPr="001F6A97" w:rsidTr="006F1164">
        <w:trPr>
          <w:cnfStyle w:val="000000100000"/>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 xml:space="preserve">Fourth   </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89.3</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1.8</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2.0</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6.9</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2,521</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45.6</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2,384</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73.5</w:t>
            </w:r>
          </w:p>
        </w:tc>
        <w:tc>
          <w:tcPr>
            <w:tcW w:w="0" w:type="auto"/>
            <w:noWrap/>
            <w:vAlign w:val="center"/>
            <w:hideMark/>
          </w:tcPr>
          <w:p w:rsidR="00F55B57" w:rsidRPr="001F6A97" w:rsidRDefault="00F55B57" w:rsidP="006F1164">
            <w:pPr>
              <w:jc w:val="center"/>
              <w:cnfStyle w:val="000000100000"/>
              <w:rPr>
                <w:color w:val="000000" w:themeColor="text1"/>
                <w:sz w:val="18"/>
                <w:szCs w:val="18"/>
                <w:lang w:val="en-GB"/>
              </w:rPr>
            </w:pPr>
            <w:r w:rsidRPr="001F6A97">
              <w:rPr>
                <w:color w:val="000000" w:themeColor="text1"/>
                <w:sz w:val="18"/>
                <w:szCs w:val="18"/>
                <w:lang w:val="en-GB"/>
              </w:rPr>
              <w:t>2,353</w:t>
            </w:r>
          </w:p>
        </w:tc>
      </w:tr>
      <w:tr w:rsidR="006F1164" w:rsidRPr="001F6A97" w:rsidTr="006F1164">
        <w:trPr>
          <w:trHeight w:val="255"/>
        </w:trPr>
        <w:tc>
          <w:tcPr>
            <w:cnfStyle w:val="001000000000"/>
            <w:tcW w:w="0" w:type="auto"/>
            <w:noWrap/>
            <w:vAlign w:val="center"/>
            <w:hideMark/>
          </w:tcPr>
          <w:p w:rsidR="00F55B57" w:rsidRPr="001F6A97" w:rsidRDefault="00F55B57" w:rsidP="006F1164">
            <w:pPr>
              <w:rPr>
                <w:b w:val="0"/>
                <w:color w:val="000000" w:themeColor="text1"/>
                <w:sz w:val="18"/>
                <w:szCs w:val="18"/>
                <w:lang w:val="en-GB"/>
              </w:rPr>
            </w:pPr>
            <w:r w:rsidRPr="001F6A97">
              <w:rPr>
                <w:b w:val="0"/>
                <w:color w:val="000000" w:themeColor="text1"/>
                <w:sz w:val="18"/>
                <w:szCs w:val="18"/>
                <w:lang w:val="en-GB"/>
              </w:rPr>
              <w:t>Richest</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97.8</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1.7</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3.6</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1.3</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0.7</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2.9</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8.2</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2,465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40.3</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2,345</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69.0</w:t>
            </w:r>
          </w:p>
        </w:tc>
        <w:tc>
          <w:tcPr>
            <w:tcW w:w="0" w:type="auto"/>
            <w:noWrap/>
            <w:vAlign w:val="center"/>
            <w:hideMark/>
          </w:tcPr>
          <w:p w:rsidR="00F55B57" w:rsidRPr="001F6A97" w:rsidRDefault="00F55B57" w:rsidP="006F1164">
            <w:pPr>
              <w:jc w:val="center"/>
              <w:cnfStyle w:val="000000000000"/>
              <w:rPr>
                <w:color w:val="000000" w:themeColor="text1"/>
                <w:sz w:val="18"/>
                <w:szCs w:val="18"/>
                <w:lang w:val="en-GB"/>
              </w:rPr>
            </w:pPr>
            <w:r w:rsidRPr="001F6A97">
              <w:rPr>
                <w:color w:val="000000" w:themeColor="text1"/>
                <w:sz w:val="18"/>
                <w:szCs w:val="18"/>
                <w:lang w:val="en-GB"/>
              </w:rPr>
              <w:t>2,214</w:t>
            </w:r>
          </w:p>
        </w:tc>
      </w:tr>
    </w:tbl>
    <w:p w:rsidR="00F55B57" w:rsidRPr="001F6A97" w:rsidRDefault="006F1164" w:rsidP="004E0B9F">
      <w:pPr>
        <w:jc w:val="both"/>
        <w:rPr>
          <w:color w:val="000000" w:themeColor="text1"/>
          <w:lang w:val="en-GB"/>
        </w:rPr>
      </w:pPr>
      <w:r w:rsidRPr="001F6A97">
        <w:rPr>
          <w:color w:val="000000" w:themeColor="text1"/>
          <w:sz w:val="18"/>
          <w:lang w:val="en-GB"/>
        </w:rPr>
        <w:t>(Source: Sindh Multiple Indicator Cluster Survey, 2014)</w:t>
      </w:r>
    </w:p>
    <w:p w:rsidR="00F55B57" w:rsidRPr="001F6A97" w:rsidRDefault="00F55B57" w:rsidP="004E0B9F">
      <w:pPr>
        <w:jc w:val="both"/>
        <w:rPr>
          <w:color w:val="000000" w:themeColor="text1"/>
          <w:lang w:val="en-GB"/>
        </w:rPr>
      </w:pPr>
    </w:p>
    <w:p w:rsidR="00F55B57" w:rsidRPr="001F6A97" w:rsidRDefault="00F55B57" w:rsidP="004E0B9F">
      <w:pPr>
        <w:jc w:val="both"/>
        <w:rPr>
          <w:color w:val="000000" w:themeColor="text1"/>
          <w:lang w:val="en-GB"/>
        </w:rPr>
      </w:pPr>
    </w:p>
    <w:p w:rsidR="00F55B57" w:rsidRPr="001F6A97" w:rsidRDefault="00F55B57" w:rsidP="004E0B9F">
      <w:pPr>
        <w:jc w:val="both"/>
        <w:rPr>
          <w:color w:val="000000" w:themeColor="text1"/>
          <w:lang w:val="en-GB"/>
        </w:rPr>
      </w:pPr>
    </w:p>
    <w:p w:rsidR="00F55B57" w:rsidRPr="001F6A97" w:rsidRDefault="00F55B57" w:rsidP="004E0B9F">
      <w:pPr>
        <w:jc w:val="both"/>
        <w:rPr>
          <w:color w:val="000000" w:themeColor="text1"/>
          <w:lang w:val="en-GB"/>
        </w:rPr>
        <w:sectPr w:rsidR="00F55B57" w:rsidRPr="001F6A97" w:rsidSect="00F55B57">
          <w:pgSz w:w="16817" w:h="11901" w:orient="landscape"/>
          <w:pgMar w:top="1134" w:right="1134" w:bottom="1134" w:left="1134" w:header="709" w:footer="709" w:gutter="0"/>
          <w:cols w:space="708"/>
          <w:titlePg/>
          <w:docGrid w:linePitch="360"/>
        </w:sectPr>
      </w:pPr>
    </w:p>
    <w:p w:rsidR="004E0B9F" w:rsidRPr="001F6A97" w:rsidRDefault="004E0B9F" w:rsidP="004E0B9F">
      <w:pPr>
        <w:pStyle w:val="Heading2"/>
        <w:spacing w:before="0" w:after="0"/>
        <w:rPr>
          <w:rFonts w:asciiTheme="majorHAnsi" w:hAnsiTheme="majorHAnsi"/>
          <w:color w:val="059AD8"/>
          <w:sz w:val="36"/>
          <w:lang w:val="en-GB"/>
        </w:rPr>
      </w:pPr>
      <w:bookmarkStart w:id="150" w:name="_Toc476076347"/>
      <w:r w:rsidRPr="001F6A97">
        <w:rPr>
          <w:rFonts w:asciiTheme="majorHAnsi" w:hAnsiTheme="majorHAnsi"/>
          <w:color w:val="059AD8"/>
          <w:sz w:val="36"/>
          <w:lang w:val="en-GB"/>
        </w:rPr>
        <w:t>Water Resources Research Institutes and Laboratories</w:t>
      </w:r>
      <w:bookmarkEnd w:id="150"/>
    </w:p>
    <w:p w:rsidR="004E0B9F" w:rsidRPr="001F6A97" w:rsidRDefault="004E0B9F" w:rsidP="006F1164">
      <w:pPr>
        <w:rPr>
          <w:lang w:val="en-GB"/>
        </w:rPr>
      </w:pPr>
    </w:p>
    <w:p w:rsidR="004E0B9F" w:rsidRPr="001F6A97" w:rsidRDefault="004E0B9F" w:rsidP="004E0B9F">
      <w:pPr>
        <w:jc w:val="both"/>
        <w:rPr>
          <w:color w:val="000000" w:themeColor="text1"/>
          <w:lang w:val="en-GB"/>
        </w:rPr>
      </w:pPr>
      <w:r w:rsidRPr="001F6A97">
        <w:rPr>
          <w:color w:val="000000" w:themeColor="text1"/>
          <w:lang w:val="en-GB"/>
        </w:rPr>
        <w:t xml:space="preserve">Some key water institutes conduct research on water resources and quality. These institutes have a vital role in building a water quality profile in </w:t>
      </w:r>
      <w:r w:rsidR="00DD7E75" w:rsidRPr="001F6A97">
        <w:rPr>
          <w:color w:val="000000" w:themeColor="text1"/>
          <w:lang w:val="en-GB"/>
        </w:rPr>
        <w:t>Sindh</w:t>
      </w:r>
      <w:r w:rsidRPr="001F6A97">
        <w:rPr>
          <w:color w:val="000000" w:themeColor="text1"/>
          <w:lang w:val="en-GB"/>
        </w:rPr>
        <w:t>.</w:t>
      </w:r>
    </w:p>
    <w:p w:rsidR="004E0B9F" w:rsidRPr="001F6A97" w:rsidRDefault="004E0B9F" w:rsidP="004E0B9F">
      <w:pPr>
        <w:jc w:val="both"/>
        <w:rPr>
          <w:color w:val="000000" w:themeColor="text1"/>
          <w:lang w:val="en-GB"/>
        </w:rPr>
      </w:pPr>
    </w:p>
    <w:p w:rsidR="004E0B9F" w:rsidRPr="001F6A97" w:rsidRDefault="004E0B9F" w:rsidP="004E0B9F">
      <w:pPr>
        <w:pStyle w:val="Heading3"/>
        <w:spacing w:before="0"/>
        <w:rPr>
          <w:color w:val="059AD8"/>
          <w:sz w:val="28"/>
          <w:lang w:val="en-GB"/>
        </w:rPr>
      </w:pPr>
      <w:bookmarkStart w:id="151" w:name="_Toc476076348"/>
      <w:r w:rsidRPr="001F6A97">
        <w:rPr>
          <w:color w:val="059AD8"/>
          <w:sz w:val="28"/>
          <w:lang w:val="en-GB"/>
        </w:rPr>
        <w:t>Pakistan Council of Research in Water Resources</w:t>
      </w:r>
      <w:bookmarkEnd w:id="151"/>
    </w:p>
    <w:p w:rsidR="004E0B9F" w:rsidRPr="001F6A97" w:rsidRDefault="004E0B9F" w:rsidP="004E0B9F">
      <w:pPr>
        <w:jc w:val="both"/>
        <w:rPr>
          <w:color w:val="000000" w:themeColor="text1"/>
          <w:lang w:val="en-GB"/>
        </w:rPr>
      </w:pPr>
    </w:p>
    <w:p w:rsidR="00455757" w:rsidRPr="001F6A97" w:rsidRDefault="00455757" w:rsidP="004E0B9F">
      <w:pPr>
        <w:jc w:val="both"/>
        <w:rPr>
          <w:color w:val="000000" w:themeColor="text1"/>
          <w:lang w:val="en-GB"/>
        </w:rPr>
      </w:pPr>
      <w:r w:rsidRPr="001F6A97">
        <w:rPr>
          <w:color w:val="000000" w:themeColor="text1"/>
          <w:lang w:val="en-GB"/>
        </w:rPr>
        <w:t>The following capacity building and training was carried out by PCRWR for Sindh</w:t>
      </w:r>
      <w:r w:rsidRPr="001F6A97">
        <w:rPr>
          <w:rStyle w:val="FootnoteReference"/>
          <w:color w:val="000000" w:themeColor="text1"/>
          <w:lang w:val="en-GB"/>
        </w:rPr>
        <w:footnoteReference w:id="90"/>
      </w:r>
      <w:r w:rsidRPr="001F6A97">
        <w:rPr>
          <w:color w:val="000000" w:themeColor="text1"/>
          <w:lang w:val="en-GB"/>
        </w:rPr>
        <w:t>.</w:t>
      </w:r>
    </w:p>
    <w:p w:rsidR="00455757" w:rsidRPr="001F6A97" w:rsidRDefault="00455757" w:rsidP="004E0B9F">
      <w:pPr>
        <w:jc w:val="both"/>
        <w:rPr>
          <w:color w:val="000000" w:themeColor="text1"/>
          <w:lang w:val="en-GB"/>
        </w:rPr>
      </w:pPr>
    </w:p>
    <w:p w:rsidR="00455757" w:rsidRPr="001F6A97" w:rsidRDefault="00455757" w:rsidP="004E0B9F">
      <w:pPr>
        <w:jc w:val="both"/>
        <w:rPr>
          <w:b/>
          <w:color w:val="059AD8"/>
          <w:lang w:val="en-GB"/>
        </w:rPr>
      </w:pPr>
      <w:r w:rsidRPr="001F6A97">
        <w:rPr>
          <w:b/>
          <w:color w:val="059AD8"/>
          <w:lang w:val="en-GB"/>
        </w:rPr>
        <w:t>Capacity Building Training Programmes under the Project Provision of Safe Drinking Water</w:t>
      </w:r>
    </w:p>
    <w:p w:rsidR="00455757" w:rsidRPr="001F6A97" w:rsidRDefault="00455757" w:rsidP="00455757">
      <w:pPr>
        <w:jc w:val="both"/>
        <w:rPr>
          <w:color w:val="000000" w:themeColor="text1"/>
          <w:lang w:val="en-GB"/>
        </w:rPr>
      </w:pPr>
      <w:r w:rsidRPr="001F6A97">
        <w:rPr>
          <w:color w:val="000000" w:themeColor="text1"/>
          <w:lang w:val="en-GB"/>
        </w:rPr>
        <w:t>38th Technician Training Course for Water Supply Agencies of Northern, Areas and Sind was conducted from March 24-28, 2014 at PCRWR Headquarters Islamabad. During the course, lectures were delivered on importance of water, hazards of usage of unsafe water and its related aspects, besides laboratory demonstrations on water quality testing/monitoring and field visits.</w:t>
      </w:r>
    </w:p>
    <w:p w:rsidR="00455757" w:rsidRPr="001F6A97" w:rsidRDefault="00455757" w:rsidP="004E0B9F">
      <w:pPr>
        <w:jc w:val="both"/>
        <w:rPr>
          <w:color w:val="000000" w:themeColor="text1"/>
          <w:lang w:val="en-GB"/>
        </w:rPr>
      </w:pPr>
    </w:p>
    <w:p w:rsidR="00455757" w:rsidRPr="001F6A97" w:rsidRDefault="00455757" w:rsidP="004E0B9F">
      <w:pPr>
        <w:jc w:val="both"/>
        <w:rPr>
          <w:b/>
          <w:color w:val="059AD8"/>
          <w:lang w:val="en-GB"/>
        </w:rPr>
      </w:pPr>
      <w:r w:rsidRPr="001F6A97">
        <w:rPr>
          <w:b/>
          <w:color w:val="059AD8"/>
          <w:lang w:val="en-GB"/>
        </w:rPr>
        <w:t>Water Quality Testing/Treatment and Operation &amp; Maintenance (O&amp;M) of Water Supply Schemes</w:t>
      </w:r>
    </w:p>
    <w:p w:rsidR="00455757" w:rsidRPr="001F6A97" w:rsidRDefault="00455757" w:rsidP="00455757">
      <w:pPr>
        <w:jc w:val="both"/>
        <w:rPr>
          <w:color w:val="000000" w:themeColor="text1"/>
          <w:lang w:val="en-GB"/>
        </w:rPr>
      </w:pPr>
      <w:r w:rsidRPr="001F6A97">
        <w:rPr>
          <w:color w:val="000000" w:themeColor="text1"/>
          <w:lang w:val="en-GB"/>
        </w:rPr>
        <w:t>Three training programmes of 4-days each were conducted in March 2014, at PCRWR Water Quality Laboratory Karachi, to strengthen the capacity of human resource of PHED, H-WASA, Village Development Associations (VDAs), Community Based Organisations (CBOs) and other implementing partners on Water Quality Testing/Treatment and O&amp;M of water supply schemes. These trainings were organized with financial and technical assistance of UNICEF (Sindh).</w:t>
      </w:r>
    </w:p>
    <w:p w:rsidR="00455757" w:rsidRPr="001F6A97" w:rsidRDefault="00455757" w:rsidP="00455757">
      <w:pPr>
        <w:jc w:val="both"/>
        <w:rPr>
          <w:color w:val="000000" w:themeColor="text1"/>
          <w:lang w:val="en-GB"/>
        </w:rPr>
      </w:pPr>
    </w:p>
    <w:p w:rsidR="00455757" w:rsidRPr="001F6A97" w:rsidRDefault="00455757" w:rsidP="004E0B9F">
      <w:pPr>
        <w:jc w:val="both"/>
        <w:rPr>
          <w:b/>
          <w:color w:val="059AD8"/>
          <w:lang w:val="en-GB"/>
        </w:rPr>
      </w:pPr>
      <w:r w:rsidRPr="001F6A97">
        <w:rPr>
          <w:b/>
          <w:color w:val="059AD8"/>
          <w:lang w:val="en-GB"/>
        </w:rPr>
        <w:t>Training Programme for the Professionals of Regional Laboratories of PCRWR</w:t>
      </w:r>
    </w:p>
    <w:p w:rsidR="00455757" w:rsidRPr="001F6A97" w:rsidRDefault="005B3846" w:rsidP="005B3846">
      <w:pPr>
        <w:jc w:val="both"/>
        <w:rPr>
          <w:color w:val="000000" w:themeColor="text1"/>
          <w:lang w:val="en-GB"/>
        </w:rPr>
      </w:pPr>
      <w:r w:rsidRPr="001F6A97">
        <w:rPr>
          <w:color w:val="000000" w:themeColor="text1"/>
          <w:lang w:val="en-GB"/>
        </w:rPr>
        <w:t>The experts of National Water Quality Laboratory (NWQL) visited PCRWR Regional Laboratories (Peshawar, Abbottabad, Karachi, Hyderabad, Sukkur, Badin, Tandojam, Nawabshah, Lahore, Multan, Dera Ghazi Khan, Bahawalpur and Sahiwal) during February to March 2014 and provided onsite training, on water quality analysis, ISO-17025 management and technical requirements, to the professionals of regional laboratories. The objective of this extensive training programme was to prepare the laboratories, to achieve ISO- 17025 Accreditation.</w:t>
      </w:r>
    </w:p>
    <w:p w:rsidR="00455757" w:rsidRPr="001F6A97" w:rsidRDefault="00455757" w:rsidP="004E0B9F">
      <w:pPr>
        <w:jc w:val="both"/>
        <w:rPr>
          <w:color w:val="000000" w:themeColor="text1"/>
          <w:lang w:val="en-GB"/>
        </w:rPr>
      </w:pPr>
    </w:p>
    <w:p w:rsidR="004E0B9F" w:rsidRPr="001F6A97" w:rsidRDefault="004E0B9F" w:rsidP="004E0B9F">
      <w:pPr>
        <w:jc w:val="both"/>
        <w:rPr>
          <w:color w:val="059AD8"/>
          <w:lang w:val="en-GB"/>
        </w:rPr>
      </w:pPr>
      <w:r w:rsidRPr="001F6A97">
        <w:rPr>
          <w:b/>
          <w:color w:val="059AD8"/>
          <w:lang w:val="en-GB"/>
        </w:rPr>
        <w:t>Research and Development</w:t>
      </w:r>
    </w:p>
    <w:p w:rsidR="004E0B9F" w:rsidRPr="001F6A97" w:rsidRDefault="004E0B9F" w:rsidP="004E0B9F">
      <w:pPr>
        <w:jc w:val="both"/>
        <w:rPr>
          <w:color w:val="000000" w:themeColor="text1"/>
          <w:lang w:val="en-GB"/>
        </w:rPr>
      </w:pPr>
      <w:r w:rsidRPr="001F6A97">
        <w:rPr>
          <w:color w:val="000000" w:themeColor="text1"/>
          <w:lang w:val="en-GB"/>
        </w:rPr>
        <w:t>Some of the research and development projects</w:t>
      </w:r>
      <w:r w:rsidRPr="001F6A97">
        <w:rPr>
          <w:rStyle w:val="FootnoteReference"/>
          <w:color w:val="000000" w:themeColor="text1"/>
          <w:lang w:val="en-GB"/>
        </w:rPr>
        <w:footnoteReference w:id="91"/>
      </w:r>
      <w:r w:rsidRPr="001F6A97">
        <w:rPr>
          <w:color w:val="000000" w:themeColor="text1"/>
          <w:lang w:val="en-GB"/>
        </w:rPr>
        <w:t xml:space="preserve"> undertaken by PCRWR include the following:</w:t>
      </w:r>
    </w:p>
    <w:p w:rsidR="004E0B9F" w:rsidRPr="001F6A97" w:rsidRDefault="004E0B9F" w:rsidP="004E0B9F">
      <w:pPr>
        <w:jc w:val="both"/>
        <w:rPr>
          <w:color w:val="000000" w:themeColor="text1"/>
          <w:lang w:val="en-GB"/>
        </w:rPr>
      </w:pPr>
    </w:p>
    <w:p w:rsidR="004E0B9F" w:rsidRPr="001F6A97" w:rsidRDefault="00782782" w:rsidP="00782782">
      <w:pPr>
        <w:jc w:val="both"/>
        <w:rPr>
          <w:b/>
          <w:color w:val="059AD8"/>
          <w:u w:val="single"/>
          <w:lang w:val="en-GB"/>
        </w:rPr>
      </w:pPr>
      <w:r w:rsidRPr="001F6A97">
        <w:rPr>
          <w:b/>
          <w:color w:val="059AD8"/>
          <w:u w:val="single"/>
          <w:lang w:val="en-GB"/>
        </w:rPr>
        <w:t>Combating Drought and Desertification in the Thar Desert by Management of Water Resources</w:t>
      </w:r>
    </w:p>
    <w:p w:rsidR="004E0B9F" w:rsidRPr="001F6A97" w:rsidRDefault="004E0B9F" w:rsidP="00782782">
      <w:pPr>
        <w:jc w:val="both"/>
        <w:rPr>
          <w:color w:val="000000" w:themeColor="text1"/>
          <w:lang w:val="en-GB"/>
        </w:rPr>
      </w:pPr>
      <w:r w:rsidRPr="001F6A97">
        <w:rPr>
          <w:color w:val="000000" w:themeColor="text1"/>
          <w:lang w:val="en-GB"/>
        </w:rPr>
        <w:t xml:space="preserve">The project entails (1) </w:t>
      </w:r>
      <w:r w:rsidR="00782782" w:rsidRPr="001F6A97">
        <w:rPr>
          <w:color w:val="000000" w:themeColor="text1"/>
          <w:lang w:val="en-GB"/>
        </w:rPr>
        <w:t>Carrying out a comprehensive survey to document the existing status of water resources management and agriculture activities in the project area</w:t>
      </w:r>
      <w:r w:rsidRPr="001F6A97">
        <w:rPr>
          <w:color w:val="000000" w:themeColor="text1"/>
          <w:lang w:val="en-GB"/>
        </w:rPr>
        <w:t xml:space="preserve">; (2) </w:t>
      </w:r>
      <w:r w:rsidR="00782782" w:rsidRPr="001F6A97">
        <w:rPr>
          <w:color w:val="000000" w:themeColor="text1"/>
          <w:lang w:val="en-GB"/>
        </w:rPr>
        <w:t xml:space="preserve">Conducting research for effective utilization of land and water resources by establishing a Research and Dissemination Station in Thar Desert; </w:t>
      </w:r>
      <w:r w:rsidRPr="001F6A97">
        <w:rPr>
          <w:color w:val="000000" w:themeColor="text1"/>
          <w:lang w:val="en-GB"/>
        </w:rPr>
        <w:t xml:space="preserve">(3) </w:t>
      </w:r>
      <w:r w:rsidR="00782782" w:rsidRPr="001F6A97">
        <w:rPr>
          <w:color w:val="000000" w:themeColor="text1"/>
          <w:lang w:val="en-GB"/>
        </w:rPr>
        <w:t>Developing viable techniques of rainwater harvesting, saline and fresh groundwater utilization and desertification control in the area for agriculture, livestock, and human consumption; and (4) Disseminating efficient techniques for large-scale adaptation for agriculture and socio-economic development</w:t>
      </w:r>
      <w:r w:rsidRPr="001F6A97">
        <w:rPr>
          <w:color w:val="000000" w:themeColor="text1"/>
          <w:lang w:val="en-GB"/>
        </w:rPr>
        <w:t>. Some of the key achievements of the project include the following:</w:t>
      </w:r>
    </w:p>
    <w:p w:rsidR="004E0B9F" w:rsidRPr="001F6A97" w:rsidRDefault="004E0B9F" w:rsidP="004E0B9F">
      <w:pPr>
        <w:jc w:val="both"/>
        <w:rPr>
          <w:color w:val="000000" w:themeColor="text1"/>
          <w:lang w:val="en-GB"/>
        </w:rPr>
      </w:pPr>
    </w:p>
    <w:p w:rsidR="00782782" w:rsidRPr="001F6A97" w:rsidRDefault="00782782" w:rsidP="00E83937">
      <w:pPr>
        <w:pStyle w:val="ListParagraph"/>
        <w:numPr>
          <w:ilvl w:val="0"/>
          <w:numId w:val="70"/>
        </w:numPr>
        <w:spacing w:after="80"/>
        <w:ind w:left="357" w:hanging="357"/>
        <w:contextualSpacing w:val="0"/>
        <w:jc w:val="both"/>
        <w:rPr>
          <w:color w:val="000000" w:themeColor="text1"/>
          <w:lang w:val="en-GB"/>
        </w:rPr>
      </w:pPr>
      <w:r w:rsidRPr="001F6A97">
        <w:rPr>
          <w:color w:val="000000" w:themeColor="text1"/>
          <w:lang w:val="en-GB"/>
        </w:rPr>
        <w:t>Catchment area around earthen pond (150 ft x 150 ft x 20 ft) constructed at Khario Nara Field Station was developed by removing obstacles to increase the efficiency of runoff and to harvest maximum rainwater during rainy season.</w:t>
      </w:r>
    </w:p>
    <w:p w:rsidR="00782782" w:rsidRPr="001F6A97" w:rsidRDefault="00782782" w:rsidP="00E83937">
      <w:pPr>
        <w:pStyle w:val="ListParagraph"/>
        <w:numPr>
          <w:ilvl w:val="0"/>
          <w:numId w:val="70"/>
        </w:numPr>
        <w:spacing w:after="80"/>
        <w:ind w:left="357" w:hanging="357"/>
        <w:contextualSpacing w:val="0"/>
        <w:jc w:val="both"/>
        <w:rPr>
          <w:color w:val="000000" w:themeColor="text1"/>
          <w:lang w:val="en-GB"/>
        </w:rPr>
      </w:pPr>
      <w:r w:rsidRPr="001F6A97">
        <w:rPr>
          <w:color w:val="000000" w:themeColor="text1"/>
          <w:lang w:val="en-GB"/>
        </w:rPr>
        <w:t>Different types of vegetables like bitter gourd, lady finger, lufa gourd, bottle gourd and squash melon have been grown on pitcher irrigation system by using mix water (sweet and tube well water) on an area of 0.25 acre.</w:t>
      </w:r>
    </w:p>
    <w:p w:rsidR="00782782" w:rsidRPr="001F6A97" w:rsidRDefault="00782782" w:rsidP="00E83937">
      <w:pPr>
        <w:pStyle w:val="ListParagraph"/>
        <w:numPr>
          <w:ilvl w:val="0"/>
          <w:numId w:val="70"/>
        </w:numPr>
        <w:spacing w:after="80"/>
        <w:ind w:left="357" w:hanging="357"/>
        <w:contextualSpacing w:val="0"/>
        <w:jc w:val="both"/>
        <w:rPr>
          <w:color w:val="000000" w:themeColor="text1"/>
          <w:lang w:val="en-GB"/>
        </w:rPr>
      </w:pPr>
      <w:r w:rsidRPr="001F6A97">
        <w:rPr>
          <w:color w:val="000000" w:themeColor="text1"/>
          <w:lang w:val="en-GB"/>
        </w:rPr>
        <w:t>Cluster bean grown on 20 acres.</w:t>
      </w:r>
    </w:p>
    <w:p w:rsidR="00782782" w:rsidRPr="001F6A97" w:rsidRDefault="00782782" w:rsidP="00E83937">
      <w:pPr>
        <w:pStyle w:val="ListParagraph"/>
        <w:numPr>
          <w:ilvl w:val="0"/>
          <w:numId w:val="70"/>
        </w:numPr>
        <w:spacing w:after="80"/>
        <w:ind w:left="357" w:hanging="357"/>
        <w:contextualSpacing w:val="0"/>
        <w:jc w:val="both"/>
        <w:rPr>
          <w:color w:val="000000" w:themeColor="text1"/>
          <w:lang w:val="en-GB"/>
        </w:rPr>
      </w:pPr>
      <w:r w:rsidRPr="001F6A97">
        <w:rPr>
          <w:color w:val="000000" w:themeColor="text1"/>
          <w:lang w:val="en-GB"/>
        </w:rPr>
        <w:t>Grafting of 700 zizyphus, trees completed during the entire period of the project but due to unfortunate incident of fire occurred on August 4, 2014, 200 trees were burnt. Currently pruning of 50 trees is in process and after that grafting process will remain under progress in future along with applying anti-termite medicines within the roots. The plants were irrigated with ground saline water successfully</w:t>
      </w:r>
    </w:p>
    <w:p w:rsidR="00782782" w:rsidRPr="001F6A97" w:rsidRDefault="00782782" w:rsidP="00E83937">
      <w:pPr>
        <w:pStyle w:val="ListParagraph"/>
        <w:numPr>
          <w:ilvl w:val="0"/>
          <w:numId w:val="70"/>
        </w:numPr>
        <w:spacing w:after="80"/>
        <w:ind w:left="357" w:hanging="357"/>
        <w:contextualSpacing w:val="0"/>
        <w:jc w:val="both"/>
        <w:rPr>
          <w:color w:val="000000" w:themeColor="text1"/>
          <w:lang w:val="en-GB"/>
        </w:rPr>
      </w:pPr>
      <w:r w:rsidRPr="001F6A97">
        <w:rPr>
          <w:color w:val="000000" w:themeColor="text1"/>
          <w:lang w:val="en-GB"/>
        </w:rPr>
        <w:t>Metrological data (temperature, wind velocity, pan evaporation, rainfall and humidity) was collected regularly.</w:t>
      </w:r>
    </w:p>
    <w:p w:rsidR="004E0B9F" w:rsidRPr="001F6A97" w:rsidRDefault="00782782" w:rsidP="00E83937">
      <w:pPr>
        <w:pStyle w:val="ListParagraph"/>
        <w:numPr>
          <w:ilvl w:val="0"/>
          <w:numId w:val="70"/>
        </w:numPr>
        <w:jc w:val="both"/>
        <w:rPr>
          <w:color w:val="000000" w:themeColor="text1"/>
          <w:lang w:val="en-GB"/>
        </w:rPr>
      </w:pPr>
      <w:r w:rsidRPr="001F6A97">
        <w:rPr>
          <w:color w:val="000000" w:themeColor="text1"/>
          <w:lang w:val="en-GB"/>
        </w:rPr>
        <w:t>Monitoring activities at constructed rainwater harvesting ponds, mini dam and dug wells at community land are in progress.</w:t>
      </w:r>
    </w:p>
    <w:p w:rsidR="004E0B9F" w:rsidRPr="001F6A97" w:rsidRDefault="004E0B9F" w:rsidP="004E0B9F">
      <w:pPr>
        <w:jc w:val="both"/>
        <w:rPr>
          <w:color w:val="000000" w:themeColor="text1"/>
          <w:lang w:val="en-GB"/>
        </w:rPr>
      </w:pPr>
    </w:p>
    <w:p w:rsidR="00292A41" w:rsidRPr="001F6A97" w:rsidRDefault="00292A41" w:rsidP="004E0B9F">
      <w:pPr>
        <w:jc w:val="both"/>
        <w:rPr>
          <w:color w:val="000000" w:themeColor="text1"/>
          <w:lang w:val="en-GB"/>
        </w:rPr>
      </w:pPr>
    </w:p>
    <w:p w:rsidR="00292A41" w:rsidRPr="001F6A97" w:rsidRDefault="00292A41" w:rsidP="00292A41">
      <w:pPr>
        <w:pStyle w:val="Heading3"/>
        <w:spacing w:before="0"/>
        <w:rPr>
          <w:color w:val="059AD8"/>
          <w:sz w:val="28"/>
          <w:lang w:val="en-GB"/>
        </w:rPr>
      </w:pPr>
      <w:bookmarkStart w:id="152" w:name="_Toc476076349"/>
      <w:r w:rsidRPr="001F6A97">
        <w:rPr>
          <w:color w:val="059AD8"/>
          <w:sz w:val="28"/>
          <w:lang w:val="en-GB"/>
        </w:rPr>
        <w:t>Pakistan Council for Scientific and Industrial Research</w:t>
      </w:r>
      <w:bookmarkEnd w:id="152"/>
    </w:p>
    <w:p w:rsidR="00292A41" w:rsidRPr="001F6A97" w:rsidRDefault="00292A41" w:rsidP="00292A41">
      <w:pPr>
        <w:jc w:val="both"/>
        <w:rPr>
          <w:color w:val="000000" w:themeColor="text1"/>
          <w:lang w:val="en-GB"/>
        </w:rPr>
      </w:pPr>
    </w:p>
    <w:p w:rsidR="00292A41" w:rsidRPr="001F6A97" w:rsidRDefault="00292A41" w:rsidP="004E0B9F">
      <w:pPr>
        <w:jc w:val="both"/>
        <w:rPr>
          <w:color w:val="000000" w:themeColor="text1"/>
          <w:lang w:val="en-GB"/>
        </w:rPr>
      </w:pPr>
      <w:r w:rsidRPr="001F6A97">
        <w:rPr>
          <w:color w:val="000000" w:themeColor="text1"/>
          <w:lang w:val="en-GB"/>
        </w:rPr>
        <w:t>The Pakistan Council for Scientific and Industrial Research (PCSIR) Laboratories Complex in Karachi</w:t>
      </w:r>
      <w:r w:rsidRPr="001F6A97">
        <w:rPr>
          <w:rStyle w:val="FootnoteReference"/>
          <w:color w:val="000000" w:themeColor="text1"/>
          <w:lang w:val="en-GB"/>
        </w:rPr>
        <w:footnoteReference w:id="92"/>
      </w:r>
      <w:r w:rsidRPr="001F6A97">
        <w:rPr>
          <w:color w:val="000000" w:themeColor="text1"/>
          <w:lang w:val="en-GB"/>
        </w:rPr>
        <w:t xml:space="preserve"> is undertaking research in disposal of hazardous wastes, recycling of municipal wastewater and industrial effluents, and monitoring of water and air pollution.</w:t>
      </w:r>
    </w:p>
    <w:p w:rsidR="00292A41" w:rsidRPr="001F6A97" w:rsidRDefault="00292A41" w:rsidP="004E0B9F">
      <w:pPr>
        <w:jc w:val="both"/>
        <w:rPr>
          <w:color w:val="000000" w:themeColor="text1"/>
          <w:lang w:val="en-GB"/>
        </w:rPr>
      </w:pPr>
    </w:p>
    <w:p w:rsidR="004E0B9F" w:rsidRPr="001F6A97" w:rsidRDefault="004E0B9F" w:rsidP="004E0B9F">
      <w:pPr>
        <w:jc w:val="both"/>
        <w:rPr>
          <w:color w:val="000000" w:themeColor="text1"/>
          <w:lang w:val="en-GB"/>
        </w:rPr>
      </w:pPr>
    </w:p>
    <w:p w:rsidR="004E0B9F" w:rsidRPr="001F6A97" w:rsidRDefault="004E0B9F" w:rsidP="004E0B9F">
      <w:pPr>
        <w:pStyle w:val="Heading3"/>
        <w:spacing w:before="0"/>
        <w:rPr>
          <w:color w:val="059AD8"/>
          <w:sz w:val="28"/>
          <w:lang w:val="en-GB"/>
        </w:rPr>
      </w:pPr>
      <w:bookmarkStart w:id="153" w:name="_Toc476076350"/>
      <w:r w:rsidRPr="001F6A97">
        <w:rPr>
          <w:color w:val="059AD8"/>
          <w:sz w:val="28"/>
          <w:lang w:val="en-GB"/>
        </w:rPr>
        <w:t>Climate Change, Alternate Energy and Water Resources Research Institute Islamabad</w:t>
      </w:r>
      <w:bookmarkEnd w:id="153"/>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color w:val="000000" w:themeColor="text1"/>
          <w:lang w:val="en-GB"/>
        </w:rPr>
        <w:t>The former Water Resources Research Institute (WRRI) established under the National Agricultural Research Centre (NARC) has been renamed the Climate Change, Alternate Energy and Water Resources Institute</w:t>
      </w:r>
      <w:r w:rsidRPr="001F6A97">
        <w:rPr>
          <w:rStyle w:val="FootnoteReference"/>
          <w:color w:val="000000" w:themeColor="text1"/>
          <w:lang w:val="en-GB"/>
        </w:rPr>
        <w:footnoteReference w:id="93"/>
      </w:r>
      <w:r w:rsidRPr="001F6A97">
        <w:rPr>
          <w:color w:val="000000" w:themeColor="text1"/>
          <w:lang w:val="en-GB"/>
        </w:rPr>
        <w:t xml:space="preserve"> (CAEWRI). Its mandate includes (1) To optimi</w:t>
      </w:r>
      <w:r w:rsidR="007E193E" w:rsidRPr="001F6A97">
        <w:rPr>
          <w:color w:val="000000" w:themeColor="text1"/>
          <w:lang w:val="en-GB"/>
        </w:rPr>
        <w:t>s</w:t>
      </w:r>
      <w:r w:rsidRPr="001F6A97">
        <w:rPr>
          <w:color w:val="000000" w:themeColor="text1"/>
          <w:lang w:val="en-GB"/>
        </w:rPr>
        <w:t>e the productivity of water use under rain-fed and irrigated environment; (2) To develop sustainable balance between resource utilisation and its replenishment; (3) Climate change impact assessment on water resources and agriculture, its adaptation and mitigation; and (4) Alternate energy resources production/harvesting and management.</w:t>
      </w:r>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p>
    <w:p w:rsidR="004E0B9F" w:rsidRPr="001F6A97" w:rsidRDefault="00292A41" w:rsidP="00292A41">
      <w:pPr>
        <w:pStyle w:val="Heading3"/>
        <w:spacing w:before="0"/>
        <w:rPr>
          <w:color w:val="059AD8"/>
          <w:sz w:val="28"/>
          <w:lang w:val="en-GB"/>
        </w:rPr>
      </w:pPr>
      <w:r w:rsidRPr="001F6A97">
        <w:rPr>
          <w:color w:val="000000" w:themeColor="text1"/>
          <w:lang w:val="en-GB"/>
        </w:rPr>
        <w:br w:type="column"/>
      </w:r>
      <w:bookmarkStart w:id="154" w:name="_Toc476076351"/>
      <w:r w:rsidR="00F46F39" w:rsidRPr="001F6A97">
        <w:rPr>
          <w:color w:val="059AD8"/>
          <w:sz w:val="28"/>
          <w:lang w:val="en-GB"/>
        </w:rPr>
        <w:t>Drainage and Reclamation Institute of Pakistan</w:t>
      </w:r>
      <w:bookmarkEnd w:id="154"/>
    </w:p>
    <w:p w:rsidR="004E0B9F" w:rsidRPr="001F6A97" w:rsidRDefault="004E0B9F" w:rsidP="00F46F39">
      <w:pPr>
        <w:jc w:val="both"/>
        <w:rPr>
          <w:color w:val="000000" w:themeColor="text1"/>
          <w:lang w:val="en-GB"/>
        </w:rPr>
      </w:pPr>
    </w:p>
    <w:p w:rsidR="00F46F39" w:rsidRPr="001F6A97" w:rsidRDefault="00F46F39" w:rsidP="00F46F39">
      <w:pPr>
        <w:jc w:val="both"/>
        <w:rPr>
          <w:color w:val="000000" w:themeColor="text1"/>
          <w:lang w:val="en-GB"/>
        </w:rPr>
      </w:pPr>
      <w:r w:rsidRPr="001F6A97">
        <w:rPr>
          <w:color w:val="000000" w:themeColor="text1"/>
          <w:lang w:val="en-GB"/>
        </w:rPr>
        <w:t>Drainage and Reclamation Institute of Pakistan (DRIP)</w:t>
      </w:r>
      <w:r w:rsidR="009A04A9" w:rsidRPr="001F6A97">
        <w:rPr>
          <w:rStyle w:val="FootnoteReference"/>
          <w:color w:val="000000" w:themeColor="text1"/>
          <w:lang w:val="en-GB"/>
        </w:rPr>
        <w:footnoteReference w:id="94"/>
      </w:r>
      <w:r w:rsidRPr="001F6A97">
        <w:rPr>
          <w:color w:val="000000" w:themeColor="text1"/>
          <w:lang w:val="en-GB"/>
        </w:rPr>
        <w:t xml:space="preserve"> in Tando Jam was established in 1975, under PCRWR with the mandate to conduct research in drainage and reclamation of waterlogged and salt affected soils, groundwater resources development and management, soil and water management and other related aspects. DRIP has successfully introduced tile drainage technology amongst the progressive farmers, for reclamation of waterlogged and salt affected soils with farmers’ participation in capital and responsibility, of the operation and maintenance expenditures. Similarly, the farmers have benefited from skimming well technology, by augmenting irrigation supplies, by pumping freshwater floating over native saline groundwater. Monitoring and evaluation of installed drainage projects has generated scientific data, for planning of future drainage projects. It has state of the art automated lysimeter research station to conduct various water management studies.</w:t>
      </w:r>
    </w:p>
    <w:p w:rsidR="00F46F39" w:rsidRPr="001F6A97" w:rsidRDefault="00F46F39" w:rsidP="00F46F39">
      <w:pPr>
        <w:jc w:val="both"/>
        <w:rPr>
          <w:color w:val="000000" w:themeColor="text1"/>
          <w:lang w:val="en-GB"/>
        </w:rPr>
      </w:pPr>
    </w:p>
    <w:p w:rsidR="00F46F39" w:rsidRPr="001F6A97" w:rsidRDefault="00F46F39" w:rsidP="00F46F39">
      <w:pPr>
        <w:jc w:val="both"/>
        <w:rPr>
          <w:color w:val="000000" w:themeColor="text1"/>
          <w:lang w:val="en-GB"/>
        </w:rPr>
      </w:pPr>
      <w:r w:rsidRPr="001F6A97">
        <w:rPr>
          <w:color w:val="000000" w:themeColor="text1"/>
          <w:lang w:val="en-GB"/>
        </w:rPr>
        <w:t>The Water Quality Laboratories of Karachi, Hyderabad, Badin and Shaheed Benazir Abad are also equipped with the state of the art facilities and are providing service to the public and private sectors, under the administrative control of DRIP.</w:t>
      </w:r>
    </w:p>
    <w:p w:rsidR="004E0B9F" w:rsidRPr="001F6A97" w:rsidRDefault="004E0B9F" w:rsidP="004E0B9F">
      <w:pPr>
        <w:jc w:val="both"/>
        <w:rPr>
          <w:color w:val="000000" w:themeColor="text1"/>
          <w:lang w:val="en-GB"/>
        </w:rPr>
      </w:pPr>
    </w:p>
    <w:p w:rsidR="00292A41" w:rsidRPr="001F6A97" w:rsidRDefault="00292A41" w:rsidP="004E0B9F">
      <w:pPr>
        <w:jc w:val="both"/>
        <w:rPr>
          <w:color w:val="000000" w:themeColor="text1"/>
          <w:lang w:val="en-GB"/>
        </w:rPr>
      </w:pPr>
    </w:p>
    <w:p w:rsidR="00292A41" w:rsidRPr="001F6A97" w:rsidRDefault="00292A41" w:rsidP="00292A41">
      <w:pPr>
        <w:pStyle w:val="Heading3"/>
        <w:spacing w:before="0"/>
        <w:rPr>
          <w:color w:val="059AD8"/>
          <w:sz w:val="28"/>
          <w:lang w:val="en-GB"/>
        </w:rPr>
      </w:pPr>
      <w:bookmarkStart w:id="155" w:name="_Toc476076352"/>
      <w:r w:rsidRPr="001F6A97">
        <w:rPr>
          <w:color w:val="059AD8"/>
          <w:sz w:val="28"/>
          <w:lang w:val="en-GB"/>
        </w:rPr>
        <w:t>Arid Zone Research Institute</w:t>
      </w:r>
      <w:bookmarkEnd w:id="155"/>
    </w:p>
    <w:p w:rsidR="00292A41" w:rsidRPr="001F6A97" w:rsidRDefault="00292A41" w:rsidP="004E0B9F">
      <w:pPr>
        <w:jc w:val="both"/>
        <w:rPr>
          <w:color w:val="000000" w:themeColor="text1"/>
          <w:lang w:val="en-GB"/>
        </w:rPr>
      </w:pPr>
    </w:p>
    <w:p w:rsidR="00292A41" w:rsidRPr="001F6A97" w:rsidRDefault="00292A41" w:rsidP="00292A41">
      <w:pPr>
        <w:jc w:val="both"/>
        <w:rPr>
          <w:color w:val="000000" w:themeColor="text1"/>
          <w:lang w:val="en-GB"/>
        </w:rPr>
      </w:pPr>
      <w:r w:rsidRPr="001F6A97">
        <w:rPr>
          <w:color w:val="000000" w:themeColor="text1"/>
          <w:lang w:val="en-GB"/>
        </w:rPr>
        <w:t>The Arid Zone Research Institute (AZRI), Umerkot</w:t>
      </w:r>
      <w:r w:rsidRPr="001F6A97">
        <w:rPr>
          <w:rStyle w:val="FootnoteReference"/>
          <w:color w:val="000000" w:themeColor="text1"/>
          <w:lang w:val="en-GB"/>
        </w:rPr>
        <w:footnoteReference w:id="95"/>
      </w:r>
      <w:r w:rsidRPr="001F6A97">
        <w:rPr>
          <w:color w:val="000000" w:themeColor="text1"/>
          <w:lang w:val="en-GB"/>
        </w:rPr>
        <w:t xml:space="preserve"> is working under the administrative control of Director General, Southern Zone Agricultural Research Centre (SARC), Karachi. Its objectives include, to:</w:t>
      </w:r>
    </w:p>
    <w:p w:rsidR="00292A41" w:rsidRPr="001F6A97" w:rsidRDefault="00292A41" w:rsidP="00292A41">
      <w:pPr>
        <w:jc w:val="both"/>
        <w:rPr>
          <w:color w:val="000000" w:themeColor="text1"/>
          <w:lang w:val="en-GB"/>
        </w:rPr>
      </w:pPr>
    </w:p>
    <w:p w:rsidR="00292A41" w:rsidRPr="001F6A97" w:rsidRDefault="00292A41" w:rsidP="00E83937">
      <w:pPr>
        <w:pStyle w:val="ListParagraph"/>
        <w:numPr>
          <w:ilvl w:val="0"/>
          <w:numId w:val="71"/>
        </w:numPr>
        <w:jc w:val="both"/>
        <w:rPr>
          <w:color w:val="000000" w:themeColor="text1"/>
          <w:lang w:val="en-GB"/>
        </w:rPr>
      </w:pPr>
      <w:r w:rsidRPr="001F6A97">
        <w:rPr>
          <w:color w:val="000000" w:themeColor="text1"/>
          <w:lang w:val="en-GB"/>
        </w:rPr>
        <w:t>enhance productivity of arid and semi-arid agriculture of Thar and surrounding areas by identifying crop, livestock and socio-economic constraints</w:t>
      </w:r>
    </w:p>
    <w:p w:rsidR="00292A41" w:rsidRPr="001F6A97" w:rsidRDefault="00292A41" w:rsidP="00E83937">
      <w:pPr>
        <w:pStyle w:val="ListParagraph"/>
        <w:numPr>
          <w:ilvl w:val="0"/>
          <w:numId w:val="71"/>
        </w:numPr>
        <w:jc w:val="both"/>
        <w:rPr>
          <w:color w:val="000000" w:themeColor="text1"/>
          <w:lang w:val="en-GB"/>
        </w:rPr>
      </w:pPr>
      <w:r w:rsidRPr="001F6A97">
        <w:rPr>
          <w:color w:val="000000" w:themeColor="text1"/>
          <w:lang w:val="en-GB"/>
        </w:rPr>
        <w:t>generate baseline data on arid agriculture and develop protocol for maximum utilisation of land and the arid region of Thar and adjoining irrigated belt of lower Sindh</w:t>
      </w:r>
    </w:p>
    <w:p w:rsidR="00292A41" w:rsidRPr="001F6A97" w:rsidRDefault="00292A41" w:rsidP="00E83937">
      <w:pPr>
        <w:pStyle w:val="ListParagraph"/>
        <w:numPr>
          <w:ilvl w:val="0"/>
          <w:numId w:val="71"/>
        </w:numPr>
        <w:jc w:val="both"/>
        <w:rPr>
          <w:color w:val="000000" w:themeColor="text1"/>
          <w:lang w:val="en-GB"/>
        </w:rPr>
      </w:pPr>
      <w:r w:rsidRPr="001F6A97">
        <w:rPr>
          <w:color w:val="000000" w:themeColor="text1"/>
          <w:lang w:val="en-GB"/>
        </w:rPr>
        <w:t>develop procedures for rain water conservation for production of agricultural crops in arid zone</w:t>
      </w:r>
    </w:p>
    <w:p w:rsidR="00292A41" w:rsidRPr="001F6A97" w:rsidRDefault="00292A41" w:rsidP="00E83937">
      <w:pPr>
        <w:pStyle w:val="ListParagraph"/>
        <w:numPr>
          <w:ilvl w:val="0"/>
          <w:numId w:val="71"/>
        </w:numPr>
        <w:jc w:val="both"/>
        <w:rPr>
          <w:color w:val="000000" w:themeColor="text1"/>
          <w:lang w:val="en-GB"/>
        </w:rPr>
      </w:pPr>
      <w:r w:rsidRPr="001F6A97">
        <w:rPr>
          <w:color w:val="000000" w:themeColor="text1"/>
          <w:lang w:val="en-GB"/>
        </w:rPr>
        <w:t>conserve and promote the natural vegetation of Thar region for livestock production</w:t>
      </w:r>
    </w:p>
    <w:p w:rsidR="00292A41" w:rsidRPr="001F6A97" w:rsidRDefault="00292A41" w:rsidP="00292A41">
      <w:pPr>
        <w:jc w:val="both"/>
        <w:rPr>
          <w:color w:val="000000" w:themeColor="text1"/>
          <w:lang w:val="en-GB"/>
        </w:rPr>
      </w:pPr>
    </w:p>
    <w:p w:rsidR="00292A41" w:rsidRPr="001F6A97" w:rsidRDefault="00292A41" w:rsidP="00292A41">
      <w:pPr>
        <w:jc w:val="both"/>
        <w:rPr>
          <w:color w:val="000000" w:themeColor="text1"/>
          <w:lang w:val="en-GB"/>
        </w:rPr>
      </w:pPr>
      <w:r w:rsidRPr="001F6A97">
        <w:rPr>
          <w:color w:val="000000" w:themeColor="text1"/>
          <w:lang w:val="en-GB"/>
        </w:rPr>
        <w:t>Its main areas of research under land and water management include:</w:t>
      </w:r>
    </w:p>
    <w:p w:rsidR="00292A41" w:rsidRPr="001F6A97" w:rsidRDefault="00292A41" w:rsidP="00292A41">
      <w:pPr>
        <w:jc w:val="both"/>
        <w:rPr>
          <w:color w:val="000000" w:themeColor="text1"/>
          <w:lang w:val="en-GB"/>
        </w:rPr>
      </w:pPr>
    </w:p>
    <w:p w:rsidR="00292A41" w:rsidRPr="001F6A97" w:rsidRDefault="00292A41" w:rsidP="00E83937">
      <w:pPr>
        <w:pStyle w:val="ListParagraph"/>
        <w:numPr>
          <w:ilvl w:val="0"/>
          <w:numId w:val="72"/>
        </w:numPr>
        <w:jc w:val="both"/>
        <w:rPr>
          <w:color w:val="000000" w:themeColor="text1"/>
          <w:lang w:val="en-GB"/>
        </w:rPr>
      </w:pPr>
      <w:r w:rsidRPr="001F6A97">
        <w:rPr>
          <w:color w:val="000000" w:themeColor="text1"/>
          <w:lang w:val="en-GB"/>
        </w:rPr>
        <w:t>Use of alternative energy sources for pumping water in agriculture (Solar, Wind and Biogas)</w:t>
      </w:r>
    </w:p>
    <w:p w:rsidR="00292A41" w:rsidRPr="001F6A97" w:rsidRDefault="00292A41" w:rsidP="00E83937">
      <w:pPr>
        <w:pStyle w:val="ListParagraph"/>
        <w:numPr>
          <w:ilvl w:val="0"/>
          <w:numId w:val="72"/>
        </w:numPr>
        <w:jc w:val="both"/>
        <w:rPr>
          <w:color w:val="000000" w:themeColor="text1"/>
          <w:lang w:val="en-GB"/>
        </w:rPr>
      </w:pPr>
      <w:r w:rsidRPr="001F6A97">
        <w:rPr>
          <w:color w:val="000000" w:themeColor="text1"/>
          <w:lang w:val="en-GB"/>
        </w:rPr>
        <w:t>Installation of drip irrigation system for cultivation of grafted ber (Zizyphus spp)</w:t>
      </w:r>
    </w:p>
    <w:p w:rsidR="00292A41" w:rsidRPr="001F6A97" w:rsidRDefault="00292A41" w:rsidP="00E83937">
      <w:pPr>
        <w:pStyle w:val="ListParagraph"/>
        <w:numPr>
          <w:ilvl w:val="0"/>
          <w:numId w:val="72"/>
        </w:numPr>
        <w:jc w:val="both"/>
        <w:rPr>
          <w:color w:val="000000" w:themeColor="text1"/>
          <w:lang w:val="en-GB"/>
        </w:rPr>
      </w:pPr>
      <w:r w:rsidRPr="001F6A97">
        <w:rPr>
          <w:color w:val="000000" w:themeColor="text1"/>
          <w:lang w:val="en-GB"/>
        </w:rPr>
        <w:t>Rain water harvesting</w:t>
      </w:r>
    </w:p>
    <w:p w:rsidR="00292A41" w:rsidRPr="001F6A97" w:rsidRDefault="00292A41" w:rsidP="00E83937">
      <w:pPr>
        <w:pStyle w:val="ListParagraph"/>
        <w:numPr>
          <w:ilvl w:val="0"/>
          <w:numId w:val="72"/>
        </w:numPr>
        <w:jc w:val="both"/>
        <w:rPr>
          <w:color w:val="000000" w:themeColor="text1"/>
          <w:lang w:val="en-GB"/>
        </w:rPr>
      </w:pPr>
      <w:r w:rsidRPr="001F6A97">
        <w:rPr>
          <w:color w:val="000000" w:themeColor="text1"/>
          <w:lang w:val="en-GB"/>
        </w:rPr>
        <w:t>Pitcher plantation</w:t>
      </w:r>
    </w:p>
    <w:p w:rsidR="00292A41" w:rsidRPr="001F6A97" w:rsidRDefault="00292A41" w:rsidP="00E83937">
      <w:pPr>
        <w:pStyle w:val="ListParagraph"/>
        <w:numPr>
          <w:ilvl w:val="0"/>
          <w:numId w:val="72"/>
        </w:numPr>
        <w:jc w:val="both"/>
        <w:rPr>
          <w:color w:val="000000" w:themeColor="text1"/>
          <w:lang w:val="en-GB"/>
        </w:rPr>
      </w:pPr>
      <w:r w:rsidRPr="001F6A97">
        <w:rPr>
          <w:color w:val="000000" w:themeColor="text1"/>
          <w:lang w:val="en-GB"/>
        </w:rPr>
        <w:t>Soil and water conservation though plantation</w:t>
      </w:r>
    </w:p>
    <w:p w:rsidR="00292A41" w:rsidRPr="001F6A97" w:rsidRDefault="00292A41" w:rsidP="00E83937">
      <w:pPr>
        <w:pStyle w:val="ListParagraph"/>
        <w:numPr>
          <w:ilvl w:val="0"/>
          <w:numId w:val="72"/>
        </w:numPr>
        <w:jc w:val="both"/>
        <w:rPr>
          <w:color w:val="000000" w:themeColor="text1"/>
          <w:lang w:val="en-GB"/>
        </w:rPr>
      </w:pPr>
      <w:r w:rsidRPr="001F6A97">
        <w:rPr>
          <w:color w:val="000000" w:themeColor="text1"/>
          <w:lang w:val="en-GB"/>
        </w:rPr>
        <w:t>Use of wind mill for pumping of ground water</w:t>
      </w:r>
    </w:p>
    <w:p w:rsidR="00292A41" w:rsidRPr="001F6A97" w:rsidRDefault="00292A41" w:rsidP="00292A41">
      <w:pPr>
        <w:jc w:val="both"/>
        <w:rPr>
          <w:color w:val="000000" w:themeColor="text1"/>
          <w:lang w:val="en-GB"/>
        </w:rPr>
      </w:pPr>
    </w:p>
    <w:p w:rsidR="00F46F39" w:rsidRPr="001F6A97" w:rsidRDefault="00F46F39" w:rsidP="004E0B9F">
      <w:pPr>
        <w:jc w:val="both"/>
        <w:rPr>
          <w:color w:val="000000" w:themeColor="text1"/>
          <w:lang w:val="en-GB"/>
        </w:rPr>
      </w:pPr>
    </w:p>
    <w:p w:rsidR="004E0B9F" w:rsidRPr="001F6A97" w:rsidRDefault="004E0B9F" w:rsidP="004E0B9F">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56" w:name="_Toc476076353"/>
      <w:r w:rsidRPr="001F6A97">
        <w:rPr>
          <w:rFonts w:asciiTheme="majorHAnsi" w:hAnsiTheme="majorHAnsi"/>
          <w:color w:val="059AD8"/>
          <w:sz w:val="36"/>
          <w:lang w:val="en-GB"/>
        </w:rPr>
        <w:t xml:space="preserve">Recent Initiatives for Water Quality in </w:t>
      </w:r>
      <w:r w:rsidR="005E2540" w:rsidRPr="001F6A97">
        <w:rPr>
          <w:rFonts w:asciiTheme="majorHAnsi" w:hAnsiTheme="majorHAnsi"/>
          <w:color w:val="059AD8"/>
          <w:sz w:val="36"/>
          <w:lang w:val="en-GB"/>
        </w:rPr>
        <w:t>Sindh</w:t>
      </w:r>
      <w:bookmarkEnd w:id="156"/>
    </w:p>
    <w:p w:rsidR="004E0B9F" w:rsidRPr="001F6A97" w:rsidRDefault="004E0B9F" w:rsidP="004E0B9F">
      <w:pPr>
        <w:jc w:val="both"/>
        <w:rPr>
          <w:color w:val="000000" w:themeColor="text1"/>
          <w:lang w:val="en-GB"/>
        </w:rPr>
      </w:pPr>
    </w:p>
    <w:p w:rsidR="004E0B9F" w:rsidRPr="001F6A97" w:rsidRDefault="004E0B9F" w:rsidP="004E0B9F">
      <w:pPr>
        <w:pStyle w:val="Heading3"/>
        <w:spacing w:before="0"/>
        <w:rPr>
          <w:color w:val="059AD8"/>
          <w:sz w:val="28"/>
          <w:lang w:val="en-GB"/>
        </w:rPr>
      </w:pPr>
      <w:bookmarkStart w:id="157" w:name="_Toc476076354"/>
      <w:r w:rsidRPr="001F6A97">
        <w:rPr>
          <w:color w:val="059AD8"/>
          <w:sz w:val="28"/>
          <w:lang w:val="en-GB"/>
        </w:rPr>
        <w:t>Water Testing Laboratories in Districts</w:t>
      </w:r>
      <w:bookmarkEnd w:id="157"/>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color w:val="000000" w:themeColor="text1"/>
          <w:lang w:val="en-GB"/>
        </w:rPr>
        <w:t>Pakistan Council of Research in Water Resources (PCRWR) is implementing a project called “Provision of Safe Drinking Water” in the country</w:t>
      </w:r>
      <w:r w:rsidRPr="001F6A97">
        <w:rPr>
          <w:rStyle w:val="FootnoteReference"/>
          <w:color w:val="000000" w:themeColor="text1"/>
          <w:lang w:val="en-GB"/>
        </w:rPr>
        <w:footnoteReference w:id="96"/>
      </w:r>
      <w:r w:rsidRPr="001F6A97">
        <w:rPr>
          <w:color w:val="000000" w:themeColor="text1"/>
          <w:lang w:val="en-GB"/>
        </w:rPr>
        <w:t>. The objectives of this project, which started in 2005, include the following:</w:t>
      </w:r>
    </w:p>
    <w:p w:rsidR="004E0B9F" w:rsidRPr="001F6A97" w:rsidRDefault="004E0B9F" w:rsidP="004E0B9F">
      <w:pPr>
        <w:jc w:val="both"/>
        <w:rPr>
          <w:color w:val="000000" w:themeColor="text1"/>
          <w:lang w:val="en-GB"/>
        </w:rPr>
      </w:pPr>
    </w:p>
    <w:p w:rsidR="004E0B9F" w:rsidRPr="001F6A97" w:rsidRDefault="004E0B9F" w:rsidP="006748AB">
      <w:pPr>
        <w:pStyle w:val="ListParagraph"/>
        <w:numPr>
          <w:ilvl w:val="0"/>
          <w:numId w:val="39"/>
        </w:numPr>
        <w:spacing w:after="80"/>
        <w:ind w:left="357" w:hanging="357"/>
        <w:contextualSpacing w:val="0"/>
        <w:jc w:val="both"/>
        <w:rPr>
          <w:color w:val="000000" w:themeColor="text1"/>
          <w:lang w:val="en-GB"/>
        </w:rPr>
      </w:pPr>
      <w:r w:rsidRPr="001F6A97">
        <w:rPr>
          <w:color w:val="000000" w:themeColor="text1"/>
          <w:lang w:val="en-GB"/>
        </w:rPr>
        <w:t xml:space="preserve">Establish </w:t>
      </w:r>
      <w:r w:rsidR="002307E9" w:rsidRPr="001F6A97">
        <w:rPr>
          <w:color w:val="000000" w:themeColor="text1"/>
          <w:lang w:val="en-GB"/>
        </w:rPr>
        <w:t>19</w:t>
      </w:r>
      <w:r w:rsidRPr="001F6A97">
        <w:rPr>
          <w:color w:val="000000" w:themeColor="text1"/>
          <w:lang w:val="en-GB"/>
        </w:rPr>
        <w:t xml:space="preserve"> water quality monitoring laboratories in </w:t>
      </w:r>
      <w:r w:rsidR="002307E9" w:rsidRPr="001F6A97">
        <w:rPr>
          <w:color w:val="000000" w:themeColor="text1"/>
          <w:lang w:val="en-GB"/>
        </w:rPr>
        <w:t>19</w:t>
      </w:r>
      <w:r w:rsidRPr="001F6A97">
        <w:rPr>
          <w:color w:val="000000" w:themeColor="text1"/>
          <w:lang w:val="en-GB"/>
        </w:rPr>
        <w:t xml:space="preserve"> districts</w:t>
      </w:r>
      <w:r w:rsidR="005E2540" w:rsidRPr="001F6A97">
        <w:rPr>
          <w:color w:val="000000" w:themeColor="text1"/>
          <w:lang w:val="en-GB"/>
        </w:rPr>
        <w:t xml:space="preserve"> in the country</w:t>
      </w:r>
      <w:r w:rsidRPr="001F6A97">
        <w:rPr>
          <w:color w:val="000000" w:themeColor="text1"/>
          <w:lang w:val="en-GB"/>
        </w:rPr>
        <w:t xml:space="preserve"> to provide dependable water analysis facilities for the provision of safe drinking water</w:t>
      </w:r>
    </w:p>
    <w:p w:rsidR="004E0B9F" w:rsidRPr="001F6A97" w:rsidRDefault="004E0B9F" w:rsidP="006748AB">
      <w:pPr>
        <w:pStyle w:val="ListParagraph"/>
        <w:numPr>
          <w:ilvl w:val="0"/>
          <w:numId w:val="39"/>
        </w:numPr>
        <w:spacing w:after="80"/>
        <w:ind w:left="357" w:hanging="357"/>
        <w:contextualSpacing w:val="0"/>
        <w:jc w:val="both"/>
        <w:rPr>
          <w:color w:val="000000" w:themeColor="text1"/>
          <w:lang w:val="en-GB"/>
        </w:rPr>
      </w:pPr>
      <w:r w:rsidRPr="001F6A97">
        <w:rPr>
          <w:color w:val="000000" w:themeColor="text1"/>
          <w:lang w:val="en-GB"/>
        </w:rPr>
        <w:t>Conduct Water Quality Monitoring to identify the problems hindering in the supply of safe drinking water</w:t>
      </w:r>
    </w:p>
    <w:p w:rsidR="004E0B9F" w:rsidRPr="001F6A97" w:rsidRDefault="004E0B9F" w:rsidP="006748AB">
      <w:pPr>
        <w:pStyle w:val="ListParagraph"/>
        <w:numPr>
          <w:ilvl w:val="0"/>
          <w:numId w:val="39"/>
        </w:numPr>
        <w:spacing w:after="80"/>
        <w:ind w:left="357" w:hanging="357"/>
        <w:contextualSpacing w:val="0"/>
        <w:jc w:val="both"/>
        <w:rPr>
          <w:color w:val="000000" w:themeColor="text1"/>
          <w:lang w:val="en-GB"/>
        </w:rPr>
      </w:pPr>
      <w:r w:rsidRPr="001F6A97">
        <w:rPr>
          <w:color w:val="000000" w:themeColor="text1"/>
          <w:lang w:val="en-GB"/>
        </w:rPr>
        <w:t>Install pilot/demonstration water conditioning and filtration plants for larger scale adoption by the federal and local Governments</w:t>
      </w:r>
    </w:p>
    <w:p w:rsidR="004E0B9F" w:rsidRPr="001F6A97" w:rsidRDefault="004E0B9F" w:rsidP="006748AB">
      <w:pPr>
        <w:pStyle w:val="ListParagraph"/>
        <w:numPr>
          <w:ilvl w:val="0"/>
          <w:numId w:val="39"/>
        </w:numPr>
        <w:spacing w:after="80"/>
        <w:ind w:left="357" w:hanging="357"/>
        <w:contextualSpacing w:val="0"/>
        <w:jc w:val="both"/>
        <w:rPr>
          <w:color w:val="000000" w:themeColor="text1"/>
          <w:lang w:val="en-GB"/>
        </w:rPr>
      </w:pPr>
      <w:r w:rsidRPr="001F6A97">
        <w:rPr>
          <w:color w:val="000000" w:themeColor="text1"/>
          <w:lang w:val="en-GB"/>
        </w:rPr>
        <w:t xml:space="preserve">Impart training to the technical staff of all water supply schemes of four provinces, </w:t>
      </w:r>
      <w:r w:rsidR="005E2540" w:rsidRPr="001F6A97">
        <w:rPr>
          <w:color w:val="000000" w:themeColor="text1"/>
          <w:lang w:val="en-GB"/>
        </w:rPr>
        <w:t>Azad Jammu and Kashmir (</w:t>
      </w:r>
      <w:r w:rsidRPr="001F6A97">
        <w:rPr>
          <w:color w:val="000000" w:themeColor="text1"/>
          <w:lang w:val="en-GB"/>
        </w:rPr>
        <w:t>AJK</w:t>
      </w:r>
      <w:r w:rsidR="005E2540" w:rsidRPr="001F6A97">
        <w:rPr>
          <w:color w:val="000000" w:themeColor="text1"/>
          <w:lang w:val="en-GB"/>
        </w:rPr>
        <w:t>)</w:t>
      </w:r>
      <w:r w:rsidRPr="001F6A97">
        <w:rPr>
          <w:color w:val="000000" w:themeColor="text1"/>
          <w:lang w:val="en-GB"/>
        </w:rPr>
        <w:t xml:space="preserve">, </w:t>
      </w:r>
      <w:r w:rsidR="005E2540" w:rsidRPr="001F6A97">
        <w:rPr>
          <w:color w:val="000000" w:themeColor="text1"/>
          <w:lang w:val="en-GB"/>
        </w:rPr>
        <w:t>Federally Administered Tribal Areas (</w:t>
      </w:r>
      <w:r w:rsidRPr="001F6A97">
        <w:rPr>
          <w:color w:val="000000" w:themeColor="text1"/>
          <w:lang w:val="en-GB"/>
        </w:rPr>
        <w:t>FATA</w:t>
      </w:r>
      <w:r w:rsidR="005E2540" w:rsidRPr="001F6A97">
        <w:rPr>
          <w:color w:val="000000" w:themeColor="text1"/>
          <w:lang w:val="en-GB"/>
        </w:rPr>
        <w:t>)</w:t>
      </w:r>
      <w:r w:rsidRPr="001F6A97">
        <w:rPr>
          <w:color w:val="000000" w:themeColor="text1"/>
          <w:lang w:val="en-GB"/>
        </w:rPr>
        <w:t xml:space="preserve"> and Northern Areas</w:t>
      </w:r>
    </w:p>
    <w:p w:rsidR="004E0B9F" w:rsidRPr="001F6A97" w:rsidRDefault="004E0B9F" w:rsidP="006748AB">
      <w:pPr>
        <w:pStyle w:val="ListParagraph"/>
        <w:numPr>
          <w:ilvl w:val="0"/>
          <w:numId w:val="39"/>
        </w:numPr>
        <w:jc w:val="both"/>
        <w:rPr>
          <w:color w:val="000000" w:themeColor="text1"/>
          <w:lang w:val="en-GB"/>
        </w:rPr>
      </w:pPr>
      <w:r w:rsidRPr="001F6A97">
        <w:rPr>
          <w:color w:val="000000" w:themeColor="text1"/>
          <w:lang w:val="en-GB"/>
        </w:rPr>
        <w:t>Investigate and identify the causes of pollution in water resources and to suggest the remedial measures for water quality improvement</w:t>
      </w:r>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color w:val="000000" w:themeColor="text1"/>
          <w:lang w:val="en-GB"/>
        </w:rPr>
        <w:t>The following activities are planned under this project:</w:t>
      </w:r>
    </w:p>
    <w:p w:rsidR="004E0B9F" w:rsidRPr="001F6A97" w:rsidRDefault="004E0B9F" w:rsidP="004E0B9F">
      <w:pPr>
        <w:jc w:val="both"/>
        <w:rPr>
          <w:color w:val="000000" w:themeColor="text1"/>
          <w:lang w:val="en-GB"/>
        </w:rPr>
      </w:pPr>
    </w:p>
    <w:p w:rsidR="004E0B9F" w:rsidRPr="001F6A97" w:rsidRDefault="004E0B9F" w:rsidP="006748AB">
      <w:pPr>
        <w:pStyle w:val="ListParagraph"/>
        <w:numPr>
          <w:ilvl w:val="0"/>
          <w:numId w:val="40"/>
        </w:numPr>
        <w:spacing w:after="60"/>
        <w:ind w:left="357" w:hanging="357"/>
        <w:contextualSpacing w:val="0"/>
        <w:jc w:val="both"/>
        <w:rPr>
          <w:color w:val="000000" w:themeColor="text1"/>
          <w:lang w:val="en-GB"/>
        </w:rPr>
      </w:pPr>
      <w:r w:rsidRPr="001F6A97">
        <w:rPr>
          <w:color w:val="000000" w:themeColor="text1"/>
          <w:lang w:val="en-GB"/>
        </w:rPr>
        <w:t>Establishment of Water Quality Testing Labs in 1</w:t>
      </w:r>
      <w:r w:rsidR="002307E9" w:rsidRPr="001F6A97">
        <w:rPr>
          <w:color w:val="000000" w:themeColor="text1"/>
          <w:lang w:val="en-GB"/>
        </w:rPr>
        <w:t>8</w:t>
      </w:r>
      <w:r w:rsidRPr="001F6A97">
        <w:rPr>
          <w:color w:val="000000" w:themeColor="text1"/>
          <w:lang w:val="en-GB"/>
        </w:rPr>
        <w:t xml:space="preserve"> districts</w:t>
      </w:r>
      <w:r w:rsidR="005E2540" w:rsidRPr="001F6A97">
        <w:rPr>
          <w:color w:val="000000" w:themeColor="text1"/>
          <w:lang w:val="en-GB"/>
        </w:rPr>
        <w:t xml:space="preserve"> across the country</w:t>
      </w:r>
      <w:r w:rsidR="002307E9" w:rsidRPr="001F6A97">
        <w:rPr>
          <w:color w:val="000000" w:themeColor="text1"/>
          <w:lang w:val="en-GB"/>
        </w:rPr>
        <w:t xml:space="preserve"> (now upgraded to 19 districts</w:t>
      </w:r>
      <w:r w:rsidR="002307E9" w:rsidRPr="001F6A97">
        <w:rPr>
          <w:rStyle w:val="FootnoteReference"/>
          <w:color w:val="000000" w:themeColor="text1"/>
          <w:lang w:val="en-GB"/>
        </w:rPr>
        <w:footnoteReference w:id="97"/>
      </w:r>
      <w:r w:rsidR="002307E9" w:rsidRPr="001F6A97">
        <w:rPr>
          <w:color w:val="000000" w:themeColor="text1"/>
          <w:lang w:val="en-GB"/>
        </w:rPr>
        <w:t>)</w:t>
      </w:r>
    </w:p>
    <w:p w:rsidR="004E0B9F" w:rsidRPr="001F6A97" w:rsidRDefault="004E0B9F" w:rsidP="006748AB">
      <w:pPr>
        <w:pStyle w:val="ListParagraph"/>
        <w:numPr>
          <w:ilvl w:val="0"/>
          <w:numId w:val="40"/>
        </w:numPr>
        <w:spacing w:after="60"/>
        <w:ind w:left="357" w:hanging="357"/>
        <w:contextualSpacing w:val="0"/>
        <w:jc w:val="both"/>
        <w:rPr>
          <w:color w:val="000000" w:themeColor="text1"/>
          <w:lang w:val="en-GB"/>
        </w:rPr>
      </w:pPr>
      <w:r w:rsidRPr="001F6A97">
        <w:rPr>
          <w:color w:val="000000" w:themeColor="text1"/>
          <w:lang w:val="en-GB"/>
        </w:rPr>
        <w:t>Installation of Demonstration Water Conditioning and Filtration Plant in 24 districts</w:t>
      </w:r>
      <w:r w:rsidR="005E2540" w:rsidRPr="001F6A97">
        <w:rPr>
          <w:color w:val="000000" w:themeColor="text1"/>
          <w:lang w:val="en-GB"/>
        </w:rPr>
        <w:t xml:space="preserve"> across the country</w:t>
      </w:r>
      <w:r w:rsidR="002307E9" w:rsidRPr="001F6A97">
        <w:rPr>
          <w:color w:val="000000" w:themeColor="text1"/>
          <w:lang w:val="en-GB"/>
        </w:rPr>
        <w:t xml:space="preserve"> (now upgraded to 25 districts</w:t>
      </w:r>
      <w:r w:rsidR="002307E9" w:rsidRPr="001F6A97">
        <w:rPr>
          <w:rStyle w:val="FootnoteReference"/>
          <w:color w:val="000000" w:themeColor="text1"/>
          <w:lang w:val="en-GB"/>
        </w:rPr>
        <w:footnoteReference w:id="98"/>
      </w:r>
      <w:r w:rsidR="002307E9" w:rsidRPr="001F6A97">
        <w:rPr>
          <w:color w:val="000000" w:themeColor="text1"/>
          <w:lang w:val="en-GB"/>
        </w:rPr>
        <w:t>)</w:t>
      </w:r>
    </w:p>
    <w:p w:rsidR="004E0B9F" w:rsidRPr="001F6A97" w:rsidRDefault="004E0B9F" w:rsidP="006748AB">
      <w:pPr>
        <w:pStyle w:val="ListParagraph"/>
        <w:numPr>
          <w:ilvl w:val="0"/>
          <w:numId w:val="40"/>
        </w:numPr>
        <w:spacing w:after="60"/>
        <w:ind w:left="357" w:hanging="357"/>
        <w:contextualSpacing w:val="0"/>
        <w:jc w:val="both"/>
        <w:rPr>
          <w:color w:val="000000" w:themeColor="text1"/>
          <w:lang w:val="en-GB"/>
        </w:rPr>
      </w:pPr>
      <w:r w:rsidRPr="001F6A97">
        <w:rPr>
          <w:color w:val="000000" w:themeColor="text1"/>
          <w:lang w:val="en-GB"/>
        </w:rPr>
        <w:t>Physical Survey of all Completed Water Supply Schemes (PHED/WASA)</w:t>
      </w:r>
    </w:p>
    <w:p w:rsidR="004E0B9F" w:rsidRPr="001F6A97" w:rsidRDefault="004E0B9F" w:rsidP="006748AB">
      <w:pPr>
        <w:pStyle w:val="ListParagraph"/>
        <w:numPr>
          <w:ilvl w:val="0"/>
          <w:numId w:val="40"/>
        </w:numPr>
        <w:spacing w:after="60"/>
        <w:ind w:left="357" w:hanging="357"/>
        <w:contextualSpacing w:val="0"/>
        <w:jc w:val="both"/>
        <w:rPr>
          <w:color w:val="000000" w:themeColor="text1"/>
          <w:lang w:val="en-GB"/>
        </w:rPr>
      </w:pPr>
      <w:r w:rsidRPr="001F6A97">
        <w:rPr>
          <w:color w:val="000000" w:themeColor="text1"/>
          <w:lang w:val="en-GB"/>
        </w:rPr>
        <w:t>Training and Capacity Building of Staff associated with Water Supply Schemes</w:t>
      </w:r>
    </w:p>
    <w:p w:rsidR="004E0B9F" w:rsidRPr="001F6A97" w:rsidRDefault="004E0B9F" w:rsidP="006748AB">
      <w:pPr>
        <w:pStyle w:val="ListParagraph"/>
        <w:numPr>
          <w:ilvl w:val="0"/>
          <w:numId w:val="40"/>
        </w:numPr>
        <w:spacing w:after="60"/>
        <w:ind w:left="357" w:hanging="357"/>
        <w:contextualSpacing w:val="0"/>
        <w:jc w:val="both"/>
        <w:rPr>
          <w:color w:val="000000" w:themeColor="text1"/>
          <w:lang w:val="en-GB"/>
        </w:rPr>
      </w:pPr>
      <w:r w:rsidRPr="001F6A97">
        <w:rPr>
          <w:color w:val="000000" w:themeColor="text1"/>
          <w:lang w:val="en-GB"/>
        </w:rPr>
        <w:t>Investigation and Identification of Causes of Pollution and Contamination of Water Supply</w:t>
      </w:r>
    </w:p>
    <w:p w:rsidR="004E0B9F" w:rsidRPr="001F6A97" w:rsidRDefault="004E0B9F" w:rsidP="006748AB">
      <w:pPr>
        <w:pStyle w:val="ListParagraph"/>
        <w:numPr>
          <w:ilvl w:val="0"/>
          <w:numId w:val="40"/>
        </w:numPr>
        <w:jc w:val="both"/>
        <w:rPr>
          <w:color w:val="000000" w:themeColor="text1"/>
          <w:lang w:val="en-GB"/>
        </w:rPr>
      </w:pPr>
      <w:r w:rsidRPr="001F6A97">
        <w:rPr>
          <w:color w:val="000000" w:themeColor="text1"/>
          <w:lang w:val="en-GB"/>
        </w:rPr>
        <w:t>Regular Monitoring and Survei</w:t>
      </w:r>
      <w:r w:rsidR="002307E9" w:rsidRPr="001F6A97">
        <w:rPr>
          <w:color w:val="000000" w:themeColor="text1"/>
          <w:lang w:val="en-GB"/>
        </w:rPr>
        <w:t>llance of Water Supply Schemes/</w:t>
      </w:r>
      <w:r w:rsidRPr="001F6A97">
        <w:rPr>
          <w:color w:val="000000" w:themeColor="text1"/>
          <w:lang w:val="en-GB"/>
        </w:rPr>
        <w:t>Agencies</w:t>
      </w:r>
    </w:p>
    <w:p w:rsidR="004E0B9F" w:rsidRPr="001F6A97" w:rsidRDefault="004E0B9F" w:rsidP="004E0B9F">
      <w:pPr>
        <w:jc w:val="both"/>
        <w:rPr>
          <w:color w:val="000000" w:themeColor="text1"/>
          <w:lang w:val="en-GB"/>
        </w:rPr>
      </w:pPr>
    </w:p>
    <w:p w:rsidR="004E0B9F" w:rsidRPr="001F6A97" w:rsidRDefault="004E0B9F" w:rsidP="004E0B9F">
      <w:pPr>
        <w:jc w:val="both"/>
        <w:rPr>
          <w:color w:val="000000" w:themeColor="text1"/>
          <w:lang w:val="en-GB"/>
        </w:rPr>
      </w:pPr>
      <w:r w:rsidRPr="001F6A97">
        <w:rPr>
          <w:color w:val="000000" w:themeColor="text1"/>
          <w:lang w:val="en-GB"/>
        </w:rPr>
        <w:t xml:space="preserve">As part of this project, </w:t>
      </w:r>
      <w:r w:rsidR="00845D1D" w:rsidRPr="001F6A97">
        <w:rPr>
          <w:color w:val="000000" w:themeColor="text1"/>
          <w:lang w:val="en-GB"/>
        </w:rPr>
        <w:t xml:space="preserve">PCRWR is in the process of establishing </w:t>
      </w:r>
      <w:r w:rsidRPr="001F6A97">
        <w:rPr>
          <w:color w:val="000000" w:themeColor="text1"/>
          <w:lang w:val="en-GB"/>
        </w:rPr>
        <w:t>water quality testing laborator</w:t>
      </w:r>
      <w:r w:rsidR="005E2540" w:rsidRPr="001F6A97">
        <w:rPr>
          <w:color w:val="000000" w:themeColor="text1"/>
          <w:lang w:val="en-GB"/>
        </w:rPr>
        <w:t>ies</w:t>
      </w:r>
      <w:r w:rsidRPr="001F6A97">
        <w:rPr>
          <w:color w:val="000000" w:themeColor="text1"/>
          <w:lang w:val="en-GB"/>
        </w:rPr>
        <w:t xml:space="preserve"> in </w:t>
      </w:r>
      <w:r w:rsidR="002307E9" w:rsidRPr="001F6A97">
        <w:rPr>
          <w:color w:val="000000" w:themeColor="text1"/>
          <w:lang w:val="en-GB"/>
        </w:rPr>
        <w:t>Sukkur and Badin</w:t>
      </w:r>
      <w:r w:rsidR="00845D1D" w:rsidRPr="001F6A97">
        <w:rPr>
          <w:color w:val="000000" w:themeColor="text1"/>
          <w:lang w:val="en-GB"/>
        </w:rPr>
        <w:t xml:space="preserve"> in Sindh</w:t>
      </w:r>
      <w:r w:rsidRPr="001F6A97">
        <w:rPr>
          <w:color w:val="000000" w:themeColor="text1"/>
          <w:lang w:val="en-GB"/>
        </w:rPr>
        <w:t>.</w:t>
      </w:r>
    </w:p>
    <w:p w:rsidR="004E0B9F" w:rsidRPr="001F6A97" w:rsidRDefault="004E0B9F" w:rsidP="004E0B9F">
      <w:pPr>
        <w:jc w:val="both"/>
        <w:rPr>
          <w:color w:val="000000" w:themeColor="text1"/>
          <w:lang w:val="en-GB"/>
        </w:rPr>
      </w:pPr>
    </w:p>
    <w:p w:rsidR="00866E10" w:rsidRPr="001F6A97" w:rsidRDefault="00866E10" w:rsidP="00866E10">
      <w:pPr>
        <w:pStyle w:val="Heading3"/>
        <w:spacing w:before="0"/>
        <w:rPr>
          <w:color w:val="059AD8"/>
          <w:sz w:val="28"/>
          <w:lang w:val="en-GB"/>
        </w:rPr>
      </w:pPr>
      <w:bookmarkStart w:id="158" w:name="_Toc476076355"/>
      <w:r w:rsidRPr="001F6A97">
        <w:rPr>
          <w:color w:val="059AD8"/>
          <w:sz w:val="28"/>
          <w:lang w:val="en-GB"/>
        </w:rPr>
        <w:t>Science and Technological Research Division</w:t>
      </w:r>
      <w:bookmarkEnd w:id="158"/>
    </w:p>
    <w:p w:rsidR="00866E10" w:rsidRPr="001F6A97" w:rsidRDefault="00866E10" w:rsidP="00866E10">
      <w:pPr>
        <w:jc w:val="both"/>
        <w:rPr>
          <w:color w:val="000000" w:themeColor="text1"/>
          <w:lang w:val="en-GB"/>
        </w:rPr>
      </w:pPr>
    </w:p>
    <w:p w:rsidR="004E0B9F" w:rsidRPr="001F6A97" w:rsidRDefault="00866E10" w:rsidP="00C558DB">
      <w:pPr>
        <w:jc w:val="both"/>
        <w:rPr>
          <w:color w:val="000000" w:themeColor="text1"/>
          <w:lang w:val="en-GB"/>
        </w:rPr>
      </w:pPr>
      <w:r w:rsidRPr="001F6A97">
        <w:rPr>
          <w:color w:val="000000" w:themeColor="text1"/>
          <w:lang w:val="en-GB"/>
        </w:rPr>
        <w:t>The Federal Government has funded a scheme for ‘Demarcation of Groundwater Quality Zones in Indus Plain and Marginal Areas for Sustainable Development and Management of Groundwater (Lower Indus Plain)’, which is being undertaken by PCRWR.</w:t>
      </w:r>
    </w:p>
    <w:p w:rsidR="00C53E68" w:rsidRPr="001F6A97" w:rsidRDefault="004E0B9F" w:rsidP="00617F82">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59" w:name="_Toc476076356"/>
      <w:r w:rsidR="00C53E68" w:rsidRPr="001F6A97">
        <w:rPr>
          <w:rFonts w:asciiTheme="majorHAnsi" w:hAnsiTheme="majorHAnsi"/>
          <w:color w:val="059AD8"/>
          <w:sz w:val="36"/>
          <w:lang w:val="en-GB"/>
        </w:rPr>
        <w:t>Strategy</w:t>
      </w:r>
      <w:bookmarkEnd w:id="159"/>
    </w:p>
    <w:p w:rsidR="00C53E68" w:rsidRPr="001F6A97" w:rsidRDefault="00C53E68" w:rsidP="00C53E68">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D855B5" w:rsidRPr="001F6A97" w:rsidTr="00485D0E">
        <w:tc>
          <w:tcPr>
            <w:tcW w:w="9848" w:type="dxa"/>
            <w:gridSpan w:val="4"/>
            <w:shd w:val="clear" w:color="auto" w:fill="1377A0"/>
          </w:tcPr>
          <w:p w:rsidR="00D855B5" w:rsidRPr="001F6A97" w:rsidRDefault="00D855B5" w:rsidP="00D855B5">
            <w:pPr>
              <w:rPr>
                <w:b/>
                <w:color w:val="FFFFFF" w:themeColor="background1"/>
                <w:sz w:val="20"/>
                <w:szCs w:val="20"/>
                <w:lang w:val="en-GB"/>
              </w:rPr>
            </w:pPr>
            <w:r w:rsidRPr="001F6A97">
              <w:rPr>
                <w:b/>
                <w:color w:val="FFFFFF" w:themeColor="background1"/>
                <w:sz w:val="20"/>
                <w:szCs w:val="20"/>
                <w:lang w:val="en-GB"/>
              </w:rPr>
              <w:t>Water Quality</w:t>
            </w:r>
          </w:p>
        </w:tc>
      </w:tr>
      <w:tr w:rsidR="00485D0E" w:rsidRPr="001F6A97" w:rsidTr="00485D0E">
        <w:tc>
          <w:tcPr>
            <w:tcW w:w="2462" w:type="dxa"/>
          </w:tcPr>
          <w:p w:rsidR="00485D0E" w:rsidRPr="001F6A97" w:rsidRDefault="00485D0E" w:rsidP="00D855B5">
            <w:pPr>
              <w:rPr>
                <w:color w:val="000000" w:themeColor="text1"/>
                <w:sz w:val="20"/>
                <w:szCs w:val="20"/>
                <w:lang w:val="en-GB"/>
              </w:rPr>
            </w:pPr>
            <w:r w:rsidRPr="001F6A97">
              <w:rPr>
                <w:color w:val="000000" w:themeColor="text1"/>
                <w:sz w:val="20"/>
                <w:lang w:val="en-GB"/>
              </w:rPr>
              <w:t>Strategic Objectives/Outcome</w:t>
            </w:r>
            <w:r w:rsidR="001C14A9" w:rsidRPr="001F6A97">
              <w:rPr>
                <w:color w:val="000000" w:themeColor="text1"/>
                <w:sz w:val="20"/>
                <w:lang w:val="en-GB"/>
              </w:rPr>
              <w:t>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Short Term Actions</w:t>
            </w:r>
          </w:p>
          <w:p w:rsidR="00485D0E" w:rsidRPr="001F6A97" w:rsidRDefault="00485D0E" w:rsidP="00D855B5">
            <w:pPr>
              <w:rPr>
                <w:color w:val="000000" w:themeColor="text1"/>
                <w:sz w:val="20"/>
                <w:szCs w:val="20"/>
                <w:lang w:val="en-GB"/>
              </w:rPr>
            </w:pPr>
            <w:r w:rsidRPr="001F6A97">
              <w:rPr>
                <w:color w:val="000000" w:themeColor="text1"/>
                <w:sz w:val="20"/>
                <w:lang w:val="en-GB"/>
              </w:rPr>
              <w:t>1 - 3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Medium Term Actions</w:t>
            </w:r>
          </w:p>
          <w:p w:rsidR="00485D0E" w:rsidRPr="001F6A97" w:rsidRDefault="00485D0E" w:rsidP="00D855B5">
            <w:pPr>
              <w:rPr>
                <w:color w:val="000000" w:themeColor="text1"/>
                <w:sz w:val="20"/>
                <w:szCs w:val="20"/>
                <w:lang w:val="en-GB"/>
              </w:rPr>
            </w:pPr>
            <w:r w:rsidRPr="001F6A97">
              <w:rPr>
                <w:color w:val="000000" w:themeColor="text1"/>
                <w:sz w:val="20"/>
                <w:lang w:val="en-GB"/>
              </w:rPr>
              <w:t>4 - 6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Long Term Actions</w:t>
            </w:r>
          </w:p>
          <w:p w:rsidR="00485D0E" w:rsidRPr="001F6A97" w:rsidRDefault="00485D0E" w:rsidP="00D855B5">
            <w:pPr>
              <w:rPr>
                <w:color w:val="000000" w:themeColor="text1"/>
                <w:sz w:val="20"/>
                <w:szCs w:val="20"/>
                <w:lang w:val="en-GB"/>
              </w:rPr>
            </w:pPr>
            <w:r w:rsidRPr="001F6A97">
              <w:rPr>
                <w:color w:val="000000" w:themeColor="text1"/>
                <w:sz w:val="20"/>
                <w:lang w:val="en-GB"/>
              </w:rPr>
              <w:t>7 - 10 years</w:t>
            </w:r>
          </w:p>
        </w:tc>
      </w:tr>
      <w:tr w:rsidR="00866E10" w:rsidRPr="001F6A97" w:rsidTr="00485D0E">
        <w:tc>
          <w:tcPr>
            <w:tcW w:w="2462" w:type="dxa"/>
            <w:shd w:val="clear" w:color="auto" w:fill="FDE9D9" w:themeFill="accent6" w:themeFillTint="33"/>
          </w:tcPr>
          <w:p w:rsidR="00866E10" w:rsidRPr="001F6A97" w:rsidRDefault="001D11B3" w:rsidP="00C922CE">
            <w:pPr>
              <w:rPr>
                <w:color w:val="000000" w:themeColor="text1"/>
                <w:sz w:val="20"/>
                <w:szCs w:val="20"/>
                <w:lang w:val="en-GB"/>
              </w:rPr>
            </w:pPr>
            <w:r w:rsidRPr="001F6A97">
              <w:rPr>
                <w:sz w:val="20"/>
                <w:szCs w:val="20"/>
                <w:lang w:val="en-GB"/>
              </w:rPr>
              <w:t>Quarterly</w:t>
            </w:r>
            <w:r w:rsidR="00866E10" w:rsidRPr="001F6A97">
              <w:rPr>
                <w:sz w:val="20"/>
                <w:szCs w:val="20"/>
                <w:lang w:val="en-GB"/>
              </w:rPr>
              <w:t xml:space="preserve"> water quality testing at water source</w:t>
            </w:r>
          </w:p>
        </w:tc>
        <w:tc>
          <w:tcPr>
            <w:tcW w:w="2462" w:type="dxa"/>
            <w:shd w:val="clear" w:color="auto" w:fill="EEECE1" w:themeFill="background2"/>
          </w:tcPr>
          <w:p w:rsidR="00866E10" w:rsidRPr="001F6A97" w:rsidRDefault="00866E10" w:rsidP="00866E10">
            <w:pPr>
              <w:rPr>
                <w:color w:val="000000" w:themeColor="text1"/>
                <w:sz w:val="20"/>
                <w:szCs w:val="20"/>
                <w:lang w:val="en-GB"/>
              </w:rPr>
            </w:pPr>
            <w:r w:rsidRPr="001F6A97">
              <w:rPr>
                <w:sz w:val="20"/>
                <w:szCs w:val="20"/>
                <w:lang w:val="en-GB"/>
              </w:rPr>
              <w:t xml:space="preserve">PHE&amp;RDD conducts monthly water quality tests of town water supplies and filtration plants, and quarterly testing of at least 25% of tube wells </w:t>
            </w:r>
            <w:r w:rsidR="00CB495B" w:rsidRPr="001F6A97">
              <w:rPr>
                <w:sz w:val="20"/>
                <w:szCs w:val="20"/>
                <w:lang w:val="en-GB"/>
              </w:rPr>
              <w:t>(250)</w:t>
            </w:r>
          </w:p>
        </w:tc>
        <w:tc>
          <w:tcPr>
            <w:tcW w:w="2462" w:type="dxa"/>
            <w:shd w:val="clear" w:color="auto" w:fill="DAEEF3" w:themeFill="accent5" w:themeFillTint="33"/>
          </w:tcPr>
          <w:p w:rsidR="00866E10" w:rsidRPr="001F6A97" w:rsidRDefault="00CB495B" w:rsidP="00E539F2">
            <w:pPr>
              <w:rPr>
                <w:color w:val="000000" w:themeColor="text1"/>
                <w:sz w:val="20"/>
                <w:szCs w:val="20"/>
                <w:lang w:val="en-GB"/>
              </w:rPr>
            </w:pPr>
            <w:r w:rsidRPr="001F6A97">
              <w:rPr>
                <w:sz w:val="20"/>
                <w:szCs w:val="20"/>
                <w:lang w:val="en-GB"/>
              </w:rPr>
              <w:t xml:space="preserve">PHE&amp;RDD conducts monthly water quality tests of town water supplies </w:t>
            </w:r>
            <w:r w:rsidR="00866E10" w:rsidRPr="001F6A97">
              <w:rPr>
                <w:sz w:val="20"/>
                <w:szCs w:val="20"/>
                <w:lang w:val="en-GB"/>
              </w:rPr>
              <w:t>and filtration plants, and quarterly testing of at least 50% of tube wells</w:t>
            </w:r>
            <w:r w:rsidRPr="001F6A97">
              <w:rPr>
                <w:sz w:val="20"/>
                <w:szCs w:val="20"/>
                <w:lang w:val="en-GB"/>
              </w:rPr>
              <w:t xml:space="preserve"> (500)</w:t>
            </w:r>
          </w:p>
        </w:tc>
        <w:tc>
          <w:tcPr>
            <w:tcW w:w="2462" w:type="dxa"/>
            <w:shd w:val="clear" w:color="auto" w:fill="EAF1DD" w:themeFill="accent3" w:themeFillTint="33"/>
          </w:tcPr>
          <w:p w:rsidR="00866E10" w:rsidRPr="001F6A97" w:rsidRDefault="00CB495B" w:rsidP="00D855B5">
            <w:pPr>
              <w:rPr>
                <w:color w:val="000000" w:themeColor="text1"/>
                <w:sz w:val="20"/>
                <w:szCs w:val="20"/>
                <w:lang w:val="en-GB"/>
              </w:rPr>
            </w:pPr>
            <w:r w:rsidRPr="001F6A97">
              <w:rPr>
                <w:sz w:val="20"/>
                <w:szCs w:val="20"/>
                <w:lang w:val="en-GB"/>
              </w:rPr>
              <w:t xml:space="preserve">PHE&amp;RDD conducts monthly water quality tests of town water supplies </w:t>
            </w:r>
            <w:r w:rsidR="00866E10" w:rsidRPr="001F6A97">
              <w:rPr>
                <w:sz w:val="20"/>
                <w:szCs w:val="20"/>
                <w:lang w:val="en-GB"/>
              </w:rPr>
              <w:t>and filtration plants, and quarterly testing of at least 75% of tube wells</w:t>
            </w:r>
            <w:r w:rsidRPr="001F6A97">
              <w:rPr>
                <w:sz w:val="20"/>
                <w:szCs w:val="20"/>
                <w:lang w:val="en-GB"/>
              </w:rPr>
              <w:t xml:space="preserve"> (750)</w:t>
            </w:r>
          </w:p>
        </w:tc>
      </w:tr>
      <w:tr w:rsidR="00866E10" w:rsidRPr="001F6A97" w:rsidTr="00485D0E">
        <w:tc>
          <w:tcPr>
            <w:tcW w:w="2462" w:type="dxa"/>
            <w:shd w:val="clear" w:color="auto" w:fill="FDE9D9" w:themeFill="accent6" w:themeFillTint="33"/>
          </w:tcPr>
          <w:p w:rsidR="00866E10" w:rsidRPr="001F6A97" w:rsidRDefault="001D11B3" w:rsidP="00C922CE">
            <w:pPr>
              <w:rPr>
                <w:color w:val="000000" w:themeColor="text1"/>
                <w:sz w:val="20"/>
                <w:szCs w:val="20"/>
                <w:lang w:val="en-GB"/>
              </w:rPr>
            </w:pPr>
            <w:r w:rsidRPr="001F6A97">
              <w:rPr>
                <w:sz w:val="20"/>
                <w:szCs w:val="20"/>
                <w:lang w:val="en-GB"/>
              </w:rPr>
              <w:t xml:space="preserve">Quarterly </w:t>
            </w:r>
            <w:r w:rsidR="00866E10" w:rsidRPr="001F6A97">
              <w:rPr>
                <w:sz w:val="20"/>
                <w:szCs w:val="20"/>
                <w:lang w:val="en-GB"/>
              </w:rPr>
              <w:t>quality testing of distribution network</w:t>
            </w:r>
          </w:p>
        </w:tc>
        <w:tc>
          <w:tcPr>
            <w:tcW w:w="2462" w:type="dxa"/>
            <w:shd w:val="clear" w:color="auto" w:fill="EEECE1" w:themeFill="background2"/>
          </w:tcPr>
          <w:p w:rsidR="00866E10" w:rsidRPr="001F6A97" w:rsidRDefault="00866E10" w:rsidP="008472B9">
            <w:pPr>
              <w:rPr>
                <w:sz w:val="20"/>
                <w:szCs w:val="20"/>
                <w:lang w:val="en-GB"/>
              </w:rPr>
            </w:pPr>
            <w:r w:rsidRPr="001F6A97">
              <w:rPr>
                <w:sz w:val="20"/>
                <w:szCs w:val="20"/>
                <w:lang w:val="en-GB"/>
              </w:rPr>
              <w:t xml:space="preserve">At least </w:t>
            </w:r>
            <w:r w:rsidR="00CB495B" w:rsidRPr="001F6A97">
              <w:rPr>
                <w:sz w:val="20"/>
                <w:szCs w:val="20"/>
                <w:lang w:val="en-GB"/>
              </w:rPr>
              <w:t>25</w:t>
            </w:r>
            <w:r w:rsidRPr="001F6A97">
              <w:rPr>
                <w:sz w:val="20"/>
                <w:szCs w:val="20"/>
                <w:lang w:val="en-GB"/>
              </w:rPr>
              <w:t>% coverage of distribution system every quarter</w:t>
            </w:r>
            <w:r w:rsidR="00CB495B" w:rsidRPr="001F6A97">
              <w:rPr>
                <w:sz w:val="20"/>
                <w:szCs w:val="20"/>
                <w:lang w:val="en-GB"/>
              </w:rPr>
              <w:t xml:space="preserve"> (250 tube wells)</w:t>
            </w:r>
          </w:p>
          <w:p w:rsidR="00CB495B" w:rsidRPr="001F6A97" w:rsidRDefault="00CB495B" w:rsidP="00AB3361">
            <w:pPr>
              <w:rPr>
                <w:sz w:val="20"/>
                <w:szCs w:val="20"/>
                <w:lang w:val="en-GB"/>
              </w:rPr>
            </w:pPr>
          </w:p>
          <w:p w:rsidR="00CB495B" w:rsidRPr="001F6A97" w:rsidRDefault="001D11B3" w:rsidP="00AB3361">
            <w:pPr>
              <w:rPr>
                <w:color w:val="000000" w:themeColor="text1"/>
                <w:sz w:val="20"/>
                <w:szCs w:val="20"/>
                <w:lang w:val="en-GB"/>
              </w:rPr>
            </w:pPr>
            <w:r w:rsidRPr="001F6A97">
              <w:rPr>
                <w:color w:val="000000" w:themeColor="text1"/>
                <w:sz w:val="20"/>
                <w:szCs w:val="20"/>
                <w:lang w:val="en-GB"/>
              </w:rPr>
              <w:t xml:space="preserve">Annual </w:t>
            </w:r>
            <w:r w:rsidR="008B175F" w:rsidRPr="001F6A97">
              <w:rPr>
                <w:color w:val="000000" w:themeColor="text1"/>
                <w:sz w:val="20"/>
                <w:szCs w:val="20"/>
                <w:lang w:val="en-GB"/>
              </w:rPr>
              <w:t>monitoring of water quality in rivers and streams in collaboration with Irrigation department</w:t>
            </w:r>
          </w:p>
        </w:tc>
        <w:tc>
          <w:tcPr>
            <w:tcW w:w="2462" w:type="dxa"/>
            <w:shd w:val="clear" w:color="auto" w:fill="DAEEF3" w:themeFill="accent5" w:themeFillTint="33"/>
          </w:tcPr>
          <w:p w:rsidR="00866E10" w:rsidRPr="001F6A97" w:rsidRDefault="00866E10" w:rsidP="008472B9">
            <w:pPr>
              <w:rPr>
                <w:sz w:val="20"/>
                <w:szCs w:val="20"/>
                <w:lang w:val="en-GB"/>
              </w:rPr>
            </w:pPr>
            <w:r w:rsidRPr="001F6A97">
              <w:rPr>
                <w:sz w:val="20"/>
                <w:szCs w:val="20"/>
                <w:lang w:val="en-GB"/>
              </w:rPr>
              <w:t xml:space="preserve">At least </w:t>
            </w:r>
            <w:r w:rsidR="00CB495B" w:rsidRPr="001F6A97">
              <w:rPr>
                <w:sz w:val="20"/>
                <w:szCs w:val="20"/>
                <w:lang w:val="en-GB"/>
              </w:rPr>
              <w:t>5</w:t>
            </w:r>
            <w:r w:rsidRPr="001F6A97">
              <w:rPr>
                <w:sz w:val="20"/>
                <w:szCs w:val="20"/>
                <w:lang w:val="en-GB"/>
              </w:rPr>
              <w:t>0% coverage of distribution system every quarter</w:t>
            </w:r>
            <w:r w:rsidR="00CB495B" w:rsidRPr="001F6A97">
              <w:rPr>
                <w:sz w:val="20"/>
                <w:szCs w:val="20"/>
                <w:lang w:val="en-GB"/>
              </w:rPr>
              <w:t xml:space="preserve"> (500 tube wells)</w:t>
            </w:r>
          </w:p>
          <w:p w:rsidR="00CB495B" w:rsidRPr="001F6A97" w:rsidRDefault="00CB495B" w:rsidP="00E539F2">
            <w:pPr>
              <w:rPr>
                <w:sz w:val="20"/>
                <w:szCs w:val="20"/>
                <w:lang w:val="en-GB"/>
              </w:rPr>
            </w:pPr>
          </w:p>
          <w:p w:rsidR="00CB495B" w:rsidRPr="001F6A97" w:rsidRDefault="001D11B3" w:rsidP="00E539F2">
            <w:pPr>
              <w:rPr>
                <w:color w:val="000000" w:themeColor="text1"/>
                <w:sz w:val="20"/>
                <w:szCs w:val="20"/>
                <w:lang w:val="en-GB"/>
              </w:rPr>
            </w:pPr>
            <w:r w:rsidRPr="001F6A97">
              <w:rPr>
                <w:color w:val="000000" w:themeColor="text1"/>
                <w:sz w:val="20"/>
                <w:szCs w:val="20"/>
                <w:lang w:val="en-GB"/>
              </w:rPr>
              <w:t>Annual</w:t>
            </w:r>
            <w:r w:rsidR="008B175F" w:rsidRPr="001F6A97">
              <w:rPr>
                <w:color w:val="000000" w:themeColor="text1"/>
                <w:sz w:val="20"/>
                <w:szCs w:val="20"/>
                <w:lang w:val="en-GB"/>
              </w:rPr>
              <w:t xml:space="preserve"> monitoring of water quality in rivers and streams in collaboration with Irrigation department</w:t>
            </w:r>
          </w:p>
        </w:tc>
        <w:tc>
          <w:tcPr>
            <w:tcW w:w="2462" w:type="dxa"/>
            <w:shd w:val="clear" w:color="auto" w:fill="EAF1DD" w:themeFill="accent3" w:themeFillTint="33"/>
          </w:tcPr>
          <w:p w:rsidR="00866E10" w:rsidRPr="001F6A97" w:rsidRDefault="00866E10" w:rsidP="008472B9">
            <w:pPr>
              <w:rPr>
                <w:sz w:val="20"/>
                <w:szCs w:val="20"/>
                <w:lang w:val="en-GB"/>
              </w:rPr>
            </w:pPr>
            <w:r w:rsidRPr="001F6A97">
              <w:rPr>
                <w:sz w:val="20"/>
                <w:szCs w:val="20"/>
                <w:lang w:val="en-GB"/>
              </w:rPr>
              <w:t xml:space="preserve">At least </w:t>
            </w:r>
            <w:r w:rsidR="00CB495B" w:rsidRPr="001F6A97">
              <w:rPr>
                <w:sz w:val="20"/>
                <w:szCs w:val="20"/>
                <w:lang w:val="en-GB"/>
              </w:rPr>
              <w:t>75</w:t>
            </w:r>
            <w:r w:rsidRPr="001F6A97">
              <w:rPr>
                <w:sz w:val="20"/>
                <w:szCs w:val="20"/>
                <w:lang w:val="en-GB"/>
              </w:rPr>
              <w:t>% coverage of distribution system every quarter</w:t>
            </w:r>
            <w:r w:rsidR="00CB495B" w:rsidRPr="001F6A97">
              <w:rPr>
                <w:sz w:val="20"/>
                <w:szCs w:val="20"/>
                <w:lang w:val="en-GB"/>
              </w:rPr>
              <w:t xml:space="preserve"> (750 tube wells)</w:t>
            </w:r>
          </w:p>
          <w:p w:rsidR="00CB495B" w:rsidRPr="001F6A97" w:rsidRDefault="00CB495B" w:rsidP="00D855B5">
            <w:pPr>
              <w:rPr>
                <w:sz w:val="20"/>
                <w:szCs w:val="20"/>
                <w:lang w:val="en-GB"/>
              </w:rPr>
            </w:pPr>
          </w:p>
          <w:p w:rsidR="00CB495B" w:rsidRPr="001F6A97" w:rsidRDefault="001D11B3" w:rsidP="00D855B5">
            <w:pPr>
              <w:rPr>
                <w:color w:val="000000" w:themeColor="text1"/>
                <w:sz w:val="20"/>
                <w:szCs w:val="20"/>
                <w:lang w:val="en-GB"/>
              </w:rPr>
            </w:pPr>
            <w:r w:rsidRPr="001F6A97">
              <w:rPr>
                <w:color w:val="000000" w:themeColor="text1"/>
                <w:sz w:val="20"/>
                <w:szCs w:val="20"/>
                <w:lang w:val="en-GB"/>
              </w:rPr>
              <w:t>Annual</w:t>
            </w:r>
            <w:r w:rsidR="008B175F" w:rsidRPr="001F6A97">
              <w:rPr>
                <w:color w:val="000000" w:themeColor="text1"/>
                <w:sz w:val="20"/>
                <w:szCs w:val="20"/>
                <w:lang w:val="en-GB"/>
              </w:rPr>
              <w:t xml:space="preserve"> monitoring of water quality in rivers and streams in collaboration with Irrigation department</w:t>
            </w:r>
          </w:p>
        </w:tc>
      </w:tr>
      <w:tr w:rsidR="00866E10" w:rsidRPr="001F6A97" w:rsidTr="00485D0E">
        <w:tc>
          <w:tcPr>
            <w:tcW w:w="2462" w:type="dxa"/>
            <w:shd w:val="clear" w:color="auto" w:fill="FDE9D9" w:themeFill="accent6" w:themeFillTint="33"/>
          </w:tcPr>
          <w:p w:rsidR="00866E10" w:rsidRPr="001F6A97" w:rsidRDefault="00CB495B" w:rsidP="00CB495B">
            <w:pPr>
              <w:rPr>
                <w:color w:val="000000" w:themeColor="text1"/>
                <w:sz w:val="20"/>
                <w:szCs w:val="20"/>
                <w:lang w:val="en-GB"/>
              </w:rPr>
            </w:pPr>
            <w:r w:rsidRPr="001F6A97">
              <w:rPr>
                <w:color w:val="000000" w:themeColor="text1"/>
                <w:sz w:val="20"/>
                <w:szCs w:val="20"/>
                <w:lang w:val="en-GB"/>
              </w:rPr>
              <w:t>District level</w:t>
            </w:r>
            <w:r w:rsidR="00866E10" w:rsidRPr="001F6A97">
              <w:rPr>
                <w:color w:val="000000" w:themeColor="text1"/>
                <w:sz w:val="20"/>
                <w:szCs w:val="20"/>
                <w:lang w:val="en-GB"/>
              </w:rPr>
              <w:t xml:space="preserve"> water quality testing laboratories established</w:t>
            </w:r>
            <w:r w:rsidR="00066756" w:rsidRPr="001F6A97">
              <w:rPr>
                <w:color w:val="000000" w:themeColor="text1"/>
                <w:sz w:val="20"/>
                <w:szCs w:val="20"/>
                <w:lang w:val="en-GB"/>
              </w:rPr>
              <w:t xml:space="preserve"> (29</w:t>
            </w:r>
            <w:r w:rsidRPr="001F6A97">
              <w:rPr>
                <w:color w:val="000000" w:themeColor="text1"/>
                <w:sz w:val="20"/>
                <w:szCs w:val="20"/>
                <w:lang w:val="en-GB"/>
              </w:rPr>
              <w:t xml:space="preserve"> districts)</w:t>
            </w:r>
          </w:p>
        </w:tc>
        <w:tc>
          <w:tcPr>
            <w:tcW w:w="2462" w:type="dxa"/>
            <w:shd w:val="clear" w:color="auto" w:fill="EEECE1" w:themeFill="background2"/>
          </w:tcPr>
          <w:p w:rsidR="00866E10" w:rsidRPr="001F6A97" w:rsidRDefault="00866E10" w:rsidP="00CB495B">
            <w:pPr>
              <w:rPr>
                <w:color w:val="000000" w:themeColor="text1"/>
                <w:sz w:val="20"/>
                <w:szCs w:val="20"/>
                <w:lang w:val="en-GB"/>
              </w:rPr>
            </w:pPr>
            <w:r w:rsidRPr="001F6A97">
              <w:rPr>
                <w:color w:val="000000" w:themeColor="text1"/>
                <w:sz w:val="20"/>
                <w:szCs w:val="20"/>
                <w:lang w:val="en-GB"/>
              </w:rPr>
              <w:t xml:space="preserve">Establish water testing laboratory facilities in </w:t>
            </w:r>
            <w:r w:rsidR="00066756" w:rsidRPr="001F6A97">
              <w:rPr>
                <w:color w:val="000000" w:themeColor="text1"/>
                <w:sz w:val="20"/>
                <w:szCs w:val="20"/>
                <w:lang w:val="en-GB"/>
              </w:rPr>
              <w:t>5</w:t>
            </w:r>
            <w:r w:rsidR="00CB495B" w:rsidRPr="001F6A97">
              <w:rPr>
                <w:color w:val="000000" w:themeColor="text1"/>
                <w:sz w:val="20"/>
                <w:szCs w:val="20"/>
                <w:lang w:val="en-GB"/>
              </w:rPr>
              <w:t xml:space="preserve"> districts</w:t>
            </w:r>
          </w:p>
        </w:tc>
        <w:tc>
          <w:tcPr>
            <w:tcW w:w="2462" w:type="dxa"/>
            <w:shd w:val="clear" w:color="auto" w:fill="DAEEF3" w:themeFill="accent5" w:themeFillTint="33"/>
          </w:tcPr>
          <w:p w:rsidR="00866E10" w:rsidRPr="001F6A97" w:rsidRDefault="00CB495B" w:rsidP="00E539F2">
            <w:pPr>
              <w:rPr>
                <w:color w:val="000000" w:themeColor="text1"/>
                <w:sz w:val="20"/>
                <w:szCs w:val="20"/>
                <w:lang w:val="en-GB"/>
              </w:rPr>
            </w:pPr>
            <w:r w:rsidRPr="001F6A97">
              <w:rPr>
                <w:color w:val="000000" w:themeColor="text1"/>
                <w:sz w:val="20"/>
                <w:szCs w:val="20"/>
                <w:lang w:val="en-GB"/>
              </w:rPr>
              <w:t>Establish water te</w:t>
            </w:r>
            <w:r w:rsidR="00066756" w:rsidRPr="001F6A97">
              <w:rPr>
                <w:color w:val="000000" w:themeColor="text1"/>
                <w:sz w:val="20"/>
                <w:szCs w:val="20"/>
                <w:lang w:val="en-GB"/>
              </w:rPr>
              <w:t>sting laboratory facilities in 10</w:t>
            </w:r>
            <w:r w:rsidRPr="001F6A97">
              <w:rPr>
                <w:color w:val="000000" w:themeColor="text1"/>
                <w:sz w:val="20"/>
                <w:szCs w:val="20"/>
                <w:lang w:val="en-GB"/>
              </w:rPr>
              <w:t xml:space="preserve"> districts</w:t>
            </w:r>
          </w:p>
        </w:tc>
        <w:tc>
          <w:tcPr>
            <w:tcW w:w="2462" w:type="dxa"/>
            <w:shd w:val="clear" w:color="auto" w:fill="EAF1DD" w:themeFill="accent3" w:themeFillTint="33"/>
          </w:tcPr>
          <w:p w:rsidR="00866E10" w:rsidRPr="001F6A97" w:rsidRDefault="00CB495B" w:rsidP="00D855B5">
            <w:pPr>
              <w:rPr>
                <w:color w:val="000000" w:themeColor="text1"/>
                <w:sz w:val="20"/>
                <w:szCs w:val="20"/>
                <w:lang w:val="en-GB"/>
              </w:rPr>
            </w:pPr>
            <w:r w:rsidRPr="001F6A97">
              <w:rPr>
                <w:color w:val="000000" w:themeColor="text1"/>
                <w:sz w:val="20"/>
                <w:szCs w:val="20"/>
                <w:lang w:val="en-GB"/>
              </w:rPr>
              <w:t>Establish water te</w:t>
            </w:r>
            <w:r w:rsidR="00066756" w:rsidRPr="001F6A97">
              <w:rPr>
                <w:color w:val="000000" w:themeColor="text1"/>
                <w:sz w:val="20"/>
                <w:szCs w:val="20"/>
                <w:lang w:val="en-GB"/>
              </w:rPr>
              <w:t>sting laboratory facilities in 14</w:t>
            </w:r>
            <w:r w:rsidRPr="001F6A97">
              <w:rPr>
                <w:color w:val="000000" w:themeColor="text1"/>
                <w:sz w:val="20"/>
                <w:szCs w:val="20"/>
                <w:lang w:val="en-GB"/>
              </w:rPr>
              <w:t xml:space="preserve"> districts</w:t>
            </w:r>
          </w:p>
        </w:tc>
      </w:tr>
      <w:tr w:rsidR="00866E10" w:rsidRPr="001F6A97" w:rsidTr="00485D0E">
        <w:tc>
          <w:tcPr>
            <w:tcW w:w="2462" w:type="dxa"/>
            <w:shd w:val="clear" w:color="auto" w:fill="FDE9D9" w:themeFill="accent6" w:themeFillTint="33"/>
          </w:tcPr>
          <w:p w:rsidR="00866E10" w:rsidRPr="001F6A97" w:rsidRDefault="00866E10" w:rsidP="00D855B5">
            <w:pPr>
              <w:rPr>
                <w:color w:val="000000" w:themeColor="text1"/>
                <w:sz w:val="20"/>
                <w:szCs w:val="20"/>
                <w:lang w:val="en-GB"/>
              </w:rPr>
            </w:pPr>
            <w:r w:rsidRPr="001F6A97">
              <w:rPr>
                <w:color w:val="000000" w:themeColor="text1"/>
                <w:sz w:val="20"/>
                <w:szCs w:val="20"/>
                <w:lang w:val="en-GB"/>
              </w:rPr>
              <w:t>All ground and overhead reservoirs supplied with chlorination treatment</w:t>
            </w:r>
          </w:p>
        </w:tc>
        <w:tc>
          <w:tcPr>
            <w:tcW w:w="2462" w:type="dxa"/>
            <w:shd w:val="clear" w:color="auto" w:fill="EEECE1" w:themeFill="background2"/>
          </w:tcPr>
          <w:p w:rsidR="00866E10" w:rsidRPr="001F6A97" w:rsidRDefault="004503E0" w:rsidP="002C3917">
            <w:pPr>
              <w:rPr>
                <w:color w:val="000000" w:themeColor="text1"/>
                <w:sz w:val="20"/>
                <w:szCs w:val="20"/>
                <w:lang w:val="en-GB"/>
              </w:rPr>
            </w:pPr>
            <w:r w:rsidRPr="001F6A97">
              <w:rPr>
                <w:color w:val="000000" w:themeColor="text1"/>
                <w:sz w:val="20"/>
                <w:szCs w:val="20"/>
                <w:lang w:val="en-GB"/>
              </w:rPr>
              <w:t>Conduct study to deter</w:t>
            </w:r>
            <w:r w:rsidR="00BC0D35" w:rsidRPr="001F6A97">
              <w:rPr>
                <w:color w:val="000000" w:themeColor="text1"/>
                <w:sz w:val="20"/>
                <w:szCs w:val="20"/>
                <w:lang w:val="en-GB"/>
              </w:rPr>
              <w:t>mine the s</w:t>
            </w:r>
            <w:r w:rsidR="00866E10" w:rsidRPr="001F6A97">
              <w:rPr>
                <w:color w:val="000000" w:themeColor="text1"/>
                <w:sz w:val="20"/>
                <w:szCs w:val="20"/>
                <w:lang w:val="en-GB"/>
              </w:rPr>
              <w:t>tatus of ground and overhead</w:t>
            </w:r>
            <w:r w:rsidR="00BC0D35" w:rsidRPr="001F6A97">
              <w:rPr>
                <w:color w:val="000000" w:themeColor="text1"/>
                <w:sz w:val="20"/>
                <w:szCs w:val="20"/>
                <w:lang w:val="en-GB"/>
              </w:rPr>
              <w:t xml:space="preserve"> reservoirs in cities and towns</w:t>
            </w:r>
          </w:p>
          <w:p w:rsidR="00866E10" w:rsidRPr="001F6A97" w:rsidRDefault="00866E10" w:rsidP="002C3917">
            <w:pPr>
              <w:rPr>
                <w:color w:val="000000" w:themeColor="text1"/>
                <w:sz w:val="20"/>
                <w:szCs w:val="20"/>
                <w:lang w:val="en-GB"/>
              </w:rPr>
            </w:pPr>
          </w:p>
          <w:p w:rsidR="00866E10" w:rsidRPr="001F6A97" w:rsidRDefault="00866E10" w:rsidP="002C3917">
            <w:pPr>
              <w:rPr>
                <w:color w:val="000000" w:themeColor="text1"/>
                <w:sz w:val="20"/>
                <w:szCs w:val="20"/>
                <w:lang w:val="en-GB"/>
              </w:rPr>
            </w:pPr>
            <w:r w:rsidRPr="001F6A97">
              <w:rPr>
                <w:color w:val="000000" w:themeColor="text1"/>
                <w:sz w:val="20"/>
                <w:szCs w:val="20"/>
                <w:lang w:val="en-GB"/>
              </w:rPr>
              <w:t xml:space="preserve">Scheduled </w:t>
            </w:r>
            <w:r w:rsidR="00CB495B" w:rsidRPr="001F6A97">
              <w:rPr>
                <w:color w:val="000000" w:themeColor="text1"/>
                <w:sz w:val="20"/>
                <w:szCs w:val="20"/>
                <w:lang w:val="en-GB"/>
              </w:rPr>
              <w:t>six monthly</w:t>
            </w:r>
            <w:r w:rsidRPr="001F6A97">
              <w:rPr>
                <w:color w:val="000000" w:themeColor="text1"/>
                <w:sz w:val="20"/>
                <w:szCs w:val="20"/>
                <w:lang w:val="en-GB"/>
              </w:rPr>
              <w:t xml:space="preserve"> cleaning and maintenance of all reservoirs</w:t>
            </w:r>
          </w:p>
          <w:p w:rsidR="00866E10" w:rsidRPr="001F6A97" w:rsidRDefault="00866E10" w:rsidP="002C3917">
            <w:pPr>
              <w:rPr>
                <w:color w:val="000000" w:themeColor="text1"/>
                <w:sz w:val="20"/>
                <w:szCs w:val="20"/>
                <w:lang w:val="en-GB"/>
              </w:rPr>
            </w:pPr>
          </w:p>
          <w:p w:rsidR="00866E10" w:rsidRPr="001F6A97" w:rsidRDefault="00866E10" w:rsidP="00D855B5">
            <w:pPr>
              <w:rPr>
                <w:color w:val="000000" w:themeColor="text1"/>
                <w:sz w:val="20"/>
                <w:szCs w:val="20"/>
                <w:lang w:val="en-GB"/>
              </w:rPr>
            </w:pPr>
            <w:r w:rsidRPr="001F6A97">
              <w:rPr>
                <w:color w:val="000000" w:themeColor="text1"/>
                <w:sz w:val="20"/>
                <w:szCs w:val="20"/>
                <w:lang w:val="en-GB"/>
              </w:rPr>
              <w:t>Installation of chlorinators in 30% of reservoirs (or tube wells where storage capacity does not exist) and issue and orient users in standard operating procedure</w:t>
            </w:r>
            <w:r w:rsidR="00CB495B" w:rsidRPr="001F6A97">
              <w:rPr>
                <w:color w:val="000000" w:themeColor="text1"/>
                <w:sz w:val="20"/>
                <w:szCs w:val="20"/>
                <w:lang w:val="en-GB"/>
              </w:rPr>
              <w:t xml:space="preserve"> and safety</w:t>
            </w:r>
            <w:r w:rsidRPr="001F6A97">
              <w:rPr>
                <w:color w:val="000000" w:themeColor="text1"/>
                <w:sz w:val="20"/>
                <w:szCs w:val="20"/>
                <w:lang w:val="en-GB"/>
              </w:rPr>
              <w:t xml:space="preserve"> for chlorination</w:t>
            </w:r>
          </w:p>
        </w:tc>
        <w:tc>
          <w:tcPr>
            <w:tcW w:w="2462" w:type="dxa"/>
            <w:shd w:val="clear" w:color="auto" w:fill="DAEEF3" w:themeFill="accent5" w:themeFillTint="33"/>
          </w:tcPr>
          <w:p w:rsidR="00CB495B" w:rsidRPr="001F6A97" w:rsidRDefault="00CB495B" w:rsidP="00D855B5">
            <w:pPr>
              <w:rPr>
                <w:color w:val="000000" w:themeColor="text1"/>
                <w:sz w:val="20"/>
                <w:szCs w:val="20"/>
                <w:lang w:val="en-GB"/>
              </w:rPr>
            </w:pPr>
            <w:r w:rsidRPr="001F6A97">
              <w:rPr>
                <w:color w:val="000000" w:themeColor="text1"/>
                <w:sz w:val="20"/>
                <w:szCs w:val="20"/>
                <w:lang w:val="en-GB"/>
              </w:rPr>
              <w:t>Scheduled six monthly cleaning and maintenance of all reservoirs</w:t>
            </w:r>
          </w:p>
          <w:p w:rsidR="00CB495B" w:rsidRPr="001F6A97" w:rsidRDefault="00CB495B" w:rsidP="00D855B5">
            <w:pPr>
              <w:rPr>
                <w:color w:val="000000" w:themeColor="text1"/>
                <w:sz w:val="20"/>
                <w:szCs w:val="20"/>
                <w:lang w:val="en-GB"/>
              </w:rPr>
            </w:pPr>
          </w:p>
          <w:p w:rsidR="00866E10" w:rsidRPr="001F6A97" w:rsidRDefault="00866E10" w:rsidP="00D855B5">
            <w:pPr>
              <w:rPr>
                <w:color w:val="000000" w:themeColor="text1"/>
                <w:sz w:val="20"/>
                <w:szCs w:val="20"/>
                <w:lang w:val="en-GB"/>
              </w:rPr>
            </w:pPr>
            <w:r w:rsidRPr="001F6A97">
              <w:rPr>
                <w:color w:val="000000" w:themeColor="text1"/>
                <w:sz w:val="20"/>
                <w:szCs w:val="20"/>
                <w:lang w:val="en-GB"/>
              </w:rPr>
              <w:t xml:space="preserve">Installation of chlorinators in 60% of reservoirs (or tube wells where storage capacity does not exist) and issue and orient users in standard operating procedure </w:t>
            </w:r>
            <w:r w:rsidR="00CB495B" w:rsidRPr="001F6A97">
              <w:rPr>
                <w:color w:val="000000" w:themeColor="text1"/>
                <w:sz w:val="20"/>
                <w:szCs w:val="20"/>
                <w:lang w:val="en-GB"/>
              </w:rPr>
              <w:t xml:space="preserve">and safety </w:t>
            </w:r>
            <w:r w:rsidRPr="001F6A97">
              <w:rPr>
                <w:color w:val="000000" w:themeColor="text1"/>
                <w:sz w:val="20"/>
                <w:szCs w:val="20"/>
                <w:lang w:val="en-GB"/>
              </w:rPr>
              <w:t>for chlorination</w:t>
            </w:r>
          </w:p>
        </w:tc>
        <w:tc>
          <w:tcPr>
            <w:tcW w:w="2462" w:type="dxa"/>
            <w:shd w:val="clear" w:color="auto" w:fill="EAF1DD" w:themeFill="accent3" w:themeFillTint="33"/>
          </w:tcPr>
          <w:p w:rsidR="00CB495B" w:rsidRPr="001F6A97" w:rsidRDefault="00CB495B" w:rsidP="00D855B5">
            <w:pPr>
              <w:rPr>
                <w:color w:val="000000" w:themeColor="text1"/>
                <w:sz w:val="20"/>
                <w:szCs w:val="20"/>
                <w:lang w:val="en-GB"/>
              </w:rPr>
            </w:pPr>
            <w:r w:rsidRPr="001F6A97">
              <w:rPr>
                <w:color w:val="000000" w:themeColor="text1"/>
                <w:sz w:val="20"/>
                <w:szCs w:val="20"/>
                <w:lang w:val="en-GB"/>
              </w:rPr>
              <w:t>Scheduled six monthly cleaning and maintenance of all reservoirs</w:t>
            </w:r>
          </w:p>
          <w:p w:rsidR="00CB495B" w:rsidRPr="001F6A97" w:rsidRDefault="00CB495B" w:rsidP="00D855B5">
            <w:pPr>
              <w:rPr>
                <w:color w:val="000000" w:themeColor="text1"/>
                <w:sz w:val="20"/>
                <w:szCs w:val="20"/>
                <w:lang w:val="en-GB"/>
              </w:rPr>
            </w:pPr>
          </w:p>
          <w:p w:rsidR="00866E10" w:rsidRPr="001F6A97" w:rsidRDefault="00866E10" w:rsidP="00D855B5">
            <w:pPr>
              <w:rPr>
                <w:color w:val="000000" w:themeColor="text1"/>
                <w:sz w:val="20"/>
                <w:szCs w:val="20"/>
                <w:lang w:val="en-GB"/>
              </w:rPr>
            </w:pPr>
            <w:r w:rsidRPr="001F6A97">
              <w:rPr>
                <w:color w:val="000000" w:themeColor="text1"/>
                <w:sz w:val="20"/>
                <w:szCs w:val="20"/>
                <w:lang w:val="en-GB"/>
              </w:rPr>
              <w:t xml:space="preserve">Installation of chlorinators in 90% of reservoirs (or tube wells where storage capacity does not exist) and issue and orient users in standard operating procedure </w:t>
            </w:r>
            <w:r w:rsidR="00CB495B" w:rsidRPr="001F6A97">
              <w:rPr>
                <w:color w:val="000000" w:themeColor="text1"/>
                <w:sz w:val="20"/>
                <w:szCs w:val="20"/>
                <w:lang w:val="en-GB"/>
              </w:rPr>
              <w:t xml:space="preserve">and safety </w:t>
            </w:r>
            <w:r w:rsidRPr="001F6A97">
              <w:rPr>
                <w:color w:val="000000" w:themeColor="text1"/>
                <w:sz w:val="20"/>
                <w:szCs w:val="20"/>
                <w:lang w:val="en-GB"/>
              </w:rPr>
              <w:t>for chlorination</w:t>
            </w:r>
          </w:p>
        </w:tc>
      </w:tr>
      <w:tr w:rsidR="00394553" w:rsidRPr="001F6A97" w:rsidTr="00485D0E">
        <w:tc>
          <w:tcPr>
            <w:tcW w:w="2462" w:type="dxa"/>
            <w:shd w:val="clear" w:color="auto" w:fill="FDE9D9" w:themeFill="accent6" w:themeFillTint="33"/>
          </w:tcPr>
          <w:p w:rsidR="00394553" w:rsidRPr="001F6A97" w:rsidRDefault="00394553" w:rsidP="00394553">
            <w:pPr>
              <w:rPr>
                <w:color w:val="000000" w:themeColor="text1"/>
                <w:sz w:val="20"/>
                <w:szCs w:val="20"/>
                <w:lang w:val="en-GB"/>
              </w:rPr>
            </w:pPr>
            <w:r w:rsidRPr="001F6A97">
              <w:rPr>
                <w:color w:val="000000" w:themeColor="text1"/>
                <w:sz w:val="20"/>
                <w:szCs w:val="20"/>
                <w:lang w:val="en-GB"/>
              </w:rPr>
              <w:t>Community awareness about water quality (including adoption of treatment of safe drinking water in the household) enhanced in all districts through an effective BCC strategy</w:t>
            </w:r>
          </w:p>
        </w:tc>
        <w:tc>
          <w:tcPr>
            <w:tcW w:w="2462" w:type="dxa"/>
            <w:shd w:val="clear" w:color="auto" w:fill="EEECE1" w:themeFill="background2"/>
          </w:tcPr>
          <w:p w:rsidR="00394553" w:rsidRPr="001F6A97" w:rsidRDefault="00394553" w:rsidP="000A616C">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for water quality by using billboards and leaflets in each UC every year (1</w:t>
            </w:r>
            <w:r w:rsidR="000A616C" w:rsidRPr="001F6A97">
              <w:rPr>
                <w:color w:val="000000" w:themeColor="text1"/>
                <w:sz w:val="20"/>
                <w:szCs w:val="20"/>
                <w:lang w:val="en-GB"/>
              </w:rPr>
              <w:t>297</w:t>
            </w:r>
            <w:r w:rsidRPr="001F6A97">
              <w:rPr>
                <w:color w:val="000000" w:themeColor="text1"/>
                <w:sz w:val="20"/>
                <w:szCs w:val="20"/>
                <w:lang w:val="en-GB"/>
              </w:rPr>
              <w:t>)</w:t>
            </w:r>
          </w:p>
          <w:p w:rsidR="008C3084" w:rsidRPr="001F6A97" w:rsidRDefault="008C3084" w:rsidP="000A616C">
            <w:pPr>
              <w:rPr>
                <w:color w:val="000000" w:themeColor="text1"/>
                <w:sz w:val="20"/>
                <w:szCs w:val="20"/>
                <w:lang w:val="en-GB"/>
              </w:rPr>
            </w:pPr>
          </w:p>
          <w:p w:rsidR="008C3084" w:rsidRPr="001F6A97" w:rsidRDefault="008C3084" w:rsidP="000A616C">
            <w:pPr>
              <w:rPr>
                <w:color w:val="000000" w:themeColor="text1"/>
                <w:sz w:val="20"/>
                <w:szCs w:val="20"/>
                <w:lang w:val="en-GB"/>
              </w:rPr>
            </w:pPr>
            <w:r w:rsidRPr="001F6A97">
              <w:rPr>
                <w:color w:val="000000" w:themeColor="text1"/>
                <w:sz w:val="20"/>
                <w:szCs w:val="20"/>
                <w:lang w:val="en-GB"/>
              </w:rPr>
              <w:t>Promote use of low cost portable water quality testing and monitoring at village level</w:t>
            </w:r>
          </w:p>
        </w:tc>
        <w:tc>
          <w:tcPr>
            <w:tcW w:w="2462" w:type="dxa"/>
            <w:shd w:val="clear" w:color="auto" w:fill="DAEEF3" w:themeFill="accent5" w:themeFillTint="33"/>
          </w:tcPr>
          <w:p w:rsidR="00394553" w:rsidRPr="001F6A97" w:rsidRDefault="00394553" w:rsidP="000A616C">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for water quality by using billboards and leaflets in each UC every year (1</w:t>
            </w:r>
            <w:r w:rsidR="000A616C" w:rsidRPr="001F6A97">
              <w:rPr>
                <w:color w:val="000000" w:themeColor="text1"/>
                <w:sz w:val="20"/>
                <w:szCs w:val="20"/>
                <w:lang w:val="en-GB"/>
              </w:rPr>
              <w:t>297</w:t>
            </w:r>
            <w:r w:rsidRPr="001F6A97">
              <w:rPr>
                <w:color w:val="000000" w:themeColor="text1"/>
                <w:sz w:val="20"/>
                <w:szCs w:val="20"/>
                <w:lang w:val="en-GB"/>
              </w:rPr>
              <w:t>)</w:t>
            </w:r>
          </w:p>
          <w:p w:rsidR="008C3084" w:rsidRPr="001F6A97" w:rsidRDefault="008C3084" w:rsidP="000A616C">
            <w:pPr>
              <w:rPr>
                <w:color w:val="000000" w:themeColor="text1"/>
                <w:sz w:val="20"/>
                <w:szCs w:val="20"/>
                <w:lang w:val="en-GB"/>
              </w:rPr>
            </w:pPr>
          </w:p>
          <w:p w:rsidR="008C3084" w:rsidRPr="001F6A97" w:rsidRDefault="008C3084" w:rsidP="000A616C">
            <w:pPr>
              <w:rPr>
                <w:color w:val="000000" w:themeColor="text1"/>
                <w:sz w:val="20"/>
                <w:szCs w:val="20"/>
                <w:lang w:val="en-GB"/>
              </w:rPr>
            </w:pPr>
            <w:r w:rsidRPr="001F6A97">
              <w:rPr>
                <w:color w:val="000000" w:themeColor="text1"/>
                <w:sz w:val="20"/>
                <w:szCs w:val="20"/>
                <w:lang w:val="en-GB"/>
              </w:rPr>
              <w:t>Promote use of low cost portable water quality testing and monitoring at village level</w:t>
            </w:r>
          </w:p>
        </w:tc>
        <w:tc>
          <w:tcPr>
            <w:tcW w:w="2462" w:type="dxa"/>
            <w:shd w:val="clear" w:color="auto" w:fill="EAF1DD" w:themeFill="accent3" w:themeFillTint="33"/>
          </w:tcPr>
          <w:p w:rsidR="00394553" w:rsidRPr="001F6A97" w:rsidRDefault="00394553" w:rsidP="000A616C">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for water quality by using billboards and leaflets in each UC every year (1</w:t>
            </w:r>
            <w:r w:rsidR="000A616C" w:rsidRPr="001F6A97">
              <w:rPr>
                <w:color w:val="000000" w:themeColor="text1"/>
                <w:sz w:val="20"/>
                <w:szCs w:val="20"/>
                <w:lang w:val="en-GB"/>
              </w:rPr>
              <w:t>297</w:t>
            </w:r>
            <w:r w:rsidRPr="001F6A97">
              <w:rPr>
                <w:color w:val="000000" w:themeColor="text1"/>
                <w:sz w:val="20"/>
                <w:szCs w:val="20"/>
                <w:lang w:val="en-GB"/>
              </w:rPr>
              <w:t>)</w:t>
            </w:r>
          </w:p>
          <w:p w:rsidR="008C3084" w:rsidRPr="001F6A97" w:rsidRDefault="008C3084" w:rsidP="000A616C">
            <w:pPr>
              <w:rPr>
                <w:color w:val="000000" w:themeColor="text1"/>
                <w:sz w:val="20"/>
                <w:szCs w:val="20"/>
                <w:lang w:val="en-GB"/>
              </w:rPr>
            </w:pPr>
          </w:p>
          <w:p w:rsidR="008C3084" w:rsidRPr="001F6A97" w:rsidRDefault="008C3084" w:rsidP="000A616C">
            <w:pPr>
              <w:rPr>
                <w:color w:val="000000" w:themeColor="text1"/>
                <w:sz w:val="20"/>
                <w:szCs w:val="20"/>
                <w:lang w:val="en-GB"/>
              </w:rPr>
            </w:pPr>
            <w:r w:rsidRPr="001F6A97">
              <w:rPr>
                <w:color w:val="000000" w:themeColor="text1"/>
                <w:sz w:val="20"/>
                <w:szCs w:val="20"/>
                <w:lang w:val="en-GB"/>
              </w:rPr>
              <w:t>Promote use of low cost portable water quality testing and monitoring at village level</w:t>
            </w:r>
          </w:p>
        </w:tc>
      </w:tr>
    </w:tbl>
    <w:p w:rsidR="00D04FB4" w:rsidRPr="001F6A97" w:rsidRDefault="00D04FB4" w:rsidP="00D04FB4">
      <w:pPr>
        <w:jc w:val="both"/>
        <w:rPr>
          <w:color w:val="000000" w:themeColor="text1"/>
          <w:lang w:val="en-GB"/>
        </w:rPr>
      </w:pPr>
    </w:p>
    <w:p w:rsidR="007E6DAD" w:rsidRPr="001F6A97" w:rsidRDefault="007E6DAD" w:rsidP="007531C8">
      <w:pPr>
        <w:pStyle w:val="Heading1"/>
        <w:spacing w:before="0"/>
        <w:rPr>
          <w:color w:val="059AD8"/>
          <w:sz w:val="44"/>
          <w:lang w:val="en-GB"/>
        </w:rPr>
      </w:pPr>
      <w:r w:rsidRPr="001F6A97">
        <w:rPr>
          <w:color w:val="000000" w:themeColor="text1"/>
          <w:lang w:val="en-GB"/>
        </w:rPr>
        <w:br w:type="column"/>
      </w:r>
      <w:bookmarkStart w:id="160" w:name="_Toc476076357"/>
      <w:r w:rsidR="007531C8" w:rsidRPr="001F6A97">
        <w:rPr>
          <w:color w:val="059AD8"/>
          <w:sz w:val="44"/>
          <w:lang w:val="en-GB"/>
        </w:rPr>
        <w:t>SANITATION</w:t>
      </w:r>
      <w:bookmarkEnd w:id="160"/>
    </w:p>
    <w:p w:rsidR="00257932" w:rsidRPr="001F6A97" w:rsidRDefault="00257932" w:rsidP="00257932">
      <w:pPr>
        <w:rPr>
          <w:color w:val="000000" w:themeColor="text1"/>
          <w:lang w:val="en-GB"/>
        </w:rPr>
      </w:pPr>
    </w:p>
    <w:p w:rsidR="00257932" w:rsidRPr="001F6A97" w:rsidRDefault="00257932" w:rsidP="00257932">
      <w:pPr>
        <w:rPr>
          <w:color w:val="000000" w:themeColor="text1"/>
          <w:lang w:val="en-GB"/>
        </w:rPr>
      </w:pPr>
    </w:p>
    <w:p w:rsidR="00257932" w:rsidRPr="001F6A97" w:rsidRDefault="00257932" w:rsidP="00257932">
      <w:pPr>
        <w:pStyle w:val="Heading2"/>
        <w:spacing w:before="0" w:after="0"/>
        <w:rPr>
          <w:rFonts w:asciiTheme="majorHAnsi" w:hAnsiTheme="majorHAnsi"/>
          <w:color w:val="059AD8"/>
          <w:sz w:val="36"/>
          <w:lang w:val="en-GB"/>
        </w:rPr>
      </w:pPr>
      <w:bookmarkStart w:id="161" w:name="_Toc476076358"/>
      <w:r w:rsidRPr="001F6A97">
        <w:rPr>
          <w:rFonts w:asciiTheme="majorHAnsi" w:hAnsiTheme="majorHAnsi"/>
          <w:color w:val="059AD8"/>
          <w:sz w:val="36"/>
          <w:lang w:val="en-GB"/>
        </w:rPr>
        <w:t>Urban and Rural Sanitation</w:t>
      </w:r>
      <w:bookmarkEnd w:id="161"/>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b/>
          <w:color w:val="059AD8"/>
          <w:sz w:val="28"/>
          <w:lang w:val="en-GB"/>
        </w:rPr>
      </w:pPr>
      <w:r w:rsidRPr="001F6A97">
        <w:rPr>
          <w:b/>
          <w:color w:val="059AD8"/>
          <w:sz w:val="28"/>
          <w:lang w:val="en-GB"/>
        </w:rPr>
        <w:t>Coverage</w:t>
      </w:r>
    </w:p>
    <w:p w:rsidR="00257932" w:rsidRPr="001F6A97" w:rsidRDefault="00257932" w:rsidP="00257932">
      <w:pPr>
        <w:jc w:val="both"/>
        <w:rPr>
          <w:color w:val="000000" w:themeColor="text1"/>
          <w:lang w:val="en-GB"/>
        </w:rPr>
      </w:pPr>
    </w:p>
    <w:p w:rsidR="00257932" w:rsidRPr="001F6A97" w:rsidRDefault="00701C9B" w:rsidP="00257932">
      <w:pPr>
        <w:jc w:val="both"/>
        <w:rPr>
          <w:color w:val="000000" w:themeColor="text1"/>
          <w:lang w:val="en-GB"/>
        </w:rPr>
      </w:pPr>
      <w:r w:rsidRPr="001F6A97">
        <w:rPr>
          <w:color w:val="000000" w:themeColor="text1"/>
          <w:lang w:val="en-GB"/>
        </w:rPr>
        <w:t>The recent PSLM 2014</w:t>
      </w:r>
      <w:r w:rsidR="00257932" w:rsidRPr="001F6A97">
        <w:rPr>
          <w:color w:val="000000" w:themeColor="text1"/>
          <w:lang w:val="en-GB"/>
        </w:rPr>
        <w:t>-1</w:t>
      </w:r>
      <w:r w:rsidRPr="001F6A97">
        <w:rPr>
          <w:color w:val="000000" w:themeColor="text1"/>
          <w:lang w:val="en-GB"/>
        </w:rPr>
        <w:t>5</w:t>
      </w:r>
      <w:r w:rsidR="00257932" w:rsidRPr="001F6A97">
        <w:rPr>
          <w:rStyle w:val="FootnoteReference"/>
          <w:color w:val="000000" w:themeColor="text1"/>
          <w:lang w:val="en-GB"/>
        </w:rPr>
        <w:footnoteReference w:id="99"/>
      </w:r>
      <w:r w:rsidR="00257932" w:rsidRPr="001F6A97">
        <w:rPr>
          <w:color w:val="000000" w:themeColor="text1"/>
          <w:lang w:val="en-GB"/>
        </w:rPr>
        <w:t xml:space="preserve"> survey shows that flush toilet is the prominent mode of sanitation in </w:t>
      </w:r>
      <w:r w:rsidRPr="001F6A97">
        <w:rPr>
          <w:color w:val="000000" w:themeColor="text1"/>
          <w:lang w:val="en-GB"/>
        </w:rPr>
        <w:t>97</w:t>
      </w:r>
      <w:r w:rsidR="00257932" w:rsidRPr="001F6A97">
        <w:rPr>
          <w:color w:val="000000" w:themeColor="text1"/>
          <w:lang w:val="en-GB"/>
        </w:rPr>
        <w:t xml:space="preserve">% </w:t>
      </w:r>
      <w:r w:rsidR="00D360E1" w:rsidRPr="001F6A97">
        <w:rPr>
          <w:color w:val="000000" w:themeColor="text1"/>
          <w:lang w:val="en-GB"/>
        </w:rPr>
        <w:t xml:space="preserve">of households </w:t>
      </w:r>
      <w:r w:rsidR="00257932" w:rsidRPr="001F6A97">
        <w:rPr>
          <w:color w:val="000000" w:themeColor="text1"/>
          <w:lang w:val="en-GB"/>
        </w:rPr>
        <w:t>in urban areas. No toilet was found i</w:t>
      </w:r>
      <w:r w:rsidR="004956F6" w:rsidRPr="001F6A97">
        <w:rPr>
          <w:color w:val="000000" w:themeColor="text1"/>
          <w:lang w:val="en-GB"/>
        </w:rPr>
        <w:t xml:space="preserve">n </w:t>
      </w:r>
      <w:r w:rsidR="00D360E1" w:rsidRPr="001F6A97">
        <w:rPr>
          <w:color w:val="000000" w:themeColor="text1"/>
          <w:lang w:val="en-GB"/>
        </w:rPr>
        <w:t>less than</w:t>
      </w:r>
      <w:r w:rsidR="004956F6" w:rsidRPr="001F6A97">
        <w:rPr>
          <w:color w:val="000000" w:themeColor="text1"/>
          <w:lang w:val="en-GB"/>
        </w:rPr>
        <w:t xml:space="preserve"> 1% of households (</w:t>
      </w:r>
      <w:r w:rsidR="004956F6" w:rsidRPr="001F6A97">
        <w:rPr>
          <w:b/>
          <w:color w:val="059AD8"/>
          <w:lang w:val="en-GB"/>
        </w:rPr>
        <w:t xml:space="preserve">Fig </w:t>
      </w:r>
      <w:r w:rsidR="00F939B0" w:rsidRPr="001F6A97">
        <w:rPr>
          <w:b/>
          <w:color w:val="059AD8"/>
          <w:lang w:val="en-GB"/>
        </w:rPr>
        <w:t>2</w:t>
      </w:r>
      <w:r w:rsidR="003A4D1A" w:rsidRPr="001F6A97">
        <w:rPr>
          <w:b/>
          <w:color w:val="059AD8"/>
          <w:lang w:val="en-GB"/>
        </w:rPr>
        <w:t>4</w:t>
      </w:r>
      <w:r w:rsidR="00257932" w:rsidRPr="001F6A97">
        <w:rPr>
          <w:color w:val="000000" w:themeColor="text1"/>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pStyle w:val="Caption"/>
        <w:rPr>
          <w:rFonts w:ascii="Calibri" w:hAnsi="Calibri"/>
          <w:color w:val="059AD8"/>
          <w:sz w:val="24"/>
          <w:lang w:val="en-GB"/>
        </w:rPr>
      </w:pPr>
      <w:bookmarkStart w:id="162" w:name="_Toc47077616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Mode of urban sani</w:t>
      </w:r>
      <w:r w:rsidR="00701C9B" w:rsidRPr="001F6A97">
        <w:rPr>
          <w:rFonts w:ascii="Calibri" w:hAnsi="Calibri"/>
          <w:color w:val="059AD8"/>
          <w:sz w:val="24"/>
          <w:lang w:val="en-GB"/>
        </w:rPr>
        <w:t>tation in Sindh (PSLM 2014-15</w:t>
      </w:r>
      <w:r w:rsidRPr="001F6A97">
        <w:rPr>
          <w:rFonts w:ascii="Calibri" w:hAnsi="Calibri"/>
          <w:color w:val="059AD8"/>
          <w:sz w:val="24"/>
          <w:lang w:val="en-GB"/>
        </w:rPr>
        <w:t>)</w:t>
      </w:r>
      <w:bookmarkEnd w:id="162"/>
    </w:p>
    <w:p w:rsidR="00257932" w:rsidRPr="001F6A97" w:rsidRDefault="0040198C" w:rsidP="00257932">
      <w:pPr>
        <w:jc w:val="both"/>
        <w:rPr>
          <w:color w:val="000000" w:themeColor="text1"/>
          <w:lang w:val="en-GB"/>
        </w:rPr>
      </w:pPr>
      <w:r w:rsidRPr="001F6A97">
        <w:rPr>
          <w:noProof/>
          <w:color w:val="000000" w:themeColor="text1"/>
        </w:rPr>
        <w:drawing>
          <wp:inline distT="0" distB="0" distL="0" distR="0">
            <wp:extent cx="6113971" cy="3360419"/>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19"/>
                    </a:xfrm>
                    <a:prstGeom prst="rect">
                      <a:avLst/>
                    </a:prstGeom>
                  </pic:spPr>
                </pic:pic>
              </a:graphicData>
            </a:graphic>
          </wp:inline>
        </w:drawing>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sz w:val="18"/>
          <w:lang w:val="en-GB"/>
        </w:rPr>
      </w:pPr>
      <w:r w:rsidRPr="001F6A97">
        <w:rPr>
          <w:color w:val="000000" w:themeColor="text1"/>
          <w:sz w:val="18"/>
          <w:lang w:val="en-GB"/>
        </w:rPr>
        <w:t>(Source: Pakistan Social and Living St</w:t>
      </w:r>
      <w:r w:rsidR="00701C9B" w:rsidRPr="001F6A97">
        <w:rPr>
          <w:color w:val="000000" w:themeColor="text1"/>
          <w:sz w:val="18"/>
          <w:lang w:val="en-GB"/>
        </w:rPr>
        <w:t>andards Measurement Survey, 2014-15</w:t>
      </w:r>
      <w:r w:rsidRPr="001F6A97">
        <w:rPr>
          <w:color w:val="000000" w:themeColor="text1"/>
          <w:sz w:val="18"/>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4956F6" w:rsidP="00257932">
      <w:pPr>
        <w:jc w:val="both"/>
        <w:rPr>
          <w:color w:val="000000" w:themeColor="text1"/>
          <w:lang w:val="en-GB"/>
        </w:rPr>
      </w:pPr>
      <w:r w:rsidRPr="001F6A97">
        <w:rPr>
          <w:b/>
          <w:color w:val="059AD8"/>
          <w:lang w:val="en-GB"/>
        </w:rPr>
        <w:t>Fig</w:t>
      </w:r>
      <w:r w:rsidR="00D360E1" w:rsidRPr="001F6A97">
        <w:rPr>
          <w:b/>
          <w:color w:val="059AD8"/>
          <w:lang w:val="en-GB"/>
        </w:rPr>
        <w:t>ure</w:t>
      </w:r>
      <w:r w:rsidRPr="001F6A97">
        <w:rPr>
          <w:b/>
          <w:color w:val="059AD8"/>
          <w:lang w:val="en-GB"/>
        </w:rPr>
        <w:t xml:space="preserve"> 2</w:t>
      </w:r>
      <w:r w:rsidR="003A4D1A" w:rsidRPr="001F6A97">
        <w:rPr>
          <w:b/>
          <w:color w:val="059AD8"/>
          <w:lang w:val="en-GB"/>
        </w:rPr>
        <w:t>5</w:t>
      </w:r>
      <w:r w:rsidR="00257932" w:rsidRPr="001F6A97">
        <w:rPr>
          <w:color w:val="000000" w:themeColor="text1"/>
          <w:lang w:val="en-GB"/>
        </w:rPr>
        <w:t xml:space="preserve"> shows that in urban areas, </w:t>
      </w:r>
      <w:r w:rsidR="00EA38BD" w:rsidRPr="001F6A97">
        <w:rPr>
          <w:color w:val="000000" w:themeColor="text1"/>
          <w:lang w:val="en-GB"/>
        </w:rPr>
        <w:t>Mitiari and Umerkot</w:t>
      </w:r>
      <w:r w:rsidR="00257932" w:rsidRPr="001F6A97">
        <w:rPr>
          <w:color w:val="000000" w:themeColor="text1"/>
          <w:lang w:val="en-GB"/>
        </w:rPr>
        <w:t xml:space="preserve"> had the highest percentages of no toilet at </w:t>
      </w:r>
      <w:r w:rsidR="00D360E1" w:rsidRPr="001F6A97">
        <w:rPr>
          <w:color w:val="000000" w:themeColor="text1"/>
          <w:lang w:val="en-GB"/>
        </w:rPr>
        <w:t>11</w:t>
      </w:r>
      <w:r w:rsidR="00EA38BD" w:rsidRPr="001F6A97">
        <w:rPr>
          <w:color w:val="000000" w:themeColor="text1"/>
          <w:lang w:val="en-GB"/>
        </w:rPr>
        <w:t>% and 9%</w:t>
      </w:r>
      <w:r w:rsidR="00257932" w:rsidRPr="001F6A97">
        <w:rPr>
          <w:color w:val="000000" w:themeColor="text1"/>
          <w:lang w:val="en-GB"/>
        </w:rPr>
        <w:t xml:space="preserve"> respectively. </w:t>
      </w:r>
      <w:r w:rsidR="00EA38BD" w:rsidRPr="001F6A97">
        <w:rPr>
          <w:color w:val="000000" w:themeColor="text1"/>
          <w:lang w:val="en-GB"/>
        </w:rPr>
        <w:t>Jamshoro and Sujawal</w:t>
      </w:r>
      <w:r w:rsidR="00257932" w:rsidRPr="001F6A97">
        <w:rPr>
          <w:color w:val="000000" w:themeColor="text1"/>
          <w:lang w:val="en-GB"/>
        </w:rPr>
        <w:t xml:space="preserve"> had the highest flush use at </w:t>
      </w:r>
      <w:r w:rsidR="00EA38BD" w:rsidRPr="001F6A97">
        <w:rPr>
          <w:color w:val="000000" w:themeColor="text1"/>
          <w:lang w:val="en-GB"/>
        </w:rPr>
        <w:t>100%.</w:t>
      </w:r>
      <w:r w:rsidR="00ED3340" w:rsidRPr="001F6A97">
        <w:rPr>
          <w:color w:val="000000" w:themeColor="text1"/>
          <w:lang w:val="en-GB"/>
        </w:rPr>
        <w:t xml:space="preserve"> In over a fourth of households (26.9%), the flush toilet was connected to open drains.</w:t>
      </w:r>
    </w:p>
    <w:p w:rsidR="00257932" w:rsidRPr="001F6A97" w:rsidRDefault="00257932" w:rsidP="00257932">
      <w:pPr>
        <w:jc w:val="both"/>
        <w:rPr>
          <w:color w:val="000000" w:themeColor="text1"/>
          <w:lang w:val="en-GB"/>
        </w:rPr>
      </w:pPr>
    </w:p>
    <w:p w:rsidR="00ED3340" w:rsidRPr="001F6A97" w:rsidRDefault="00257932" w:rsidP="00257932">
      <w:pPr>
        <w:jc w:val="both"/>
        <w:rPr>
          <w:color w:val="000000" w:themeColor="text1"/>
          <w:lang w:val="en-GB"/>
        </w:rPr>
      </w:pPr>
      <w:r w:rsidRPr="001F6A97">
        <w:rPr>
          <w:color w:val="000000" w:themeColor="text1"/>
          <w:lang w:val="en-GB"/>
        </w:rPr>
        <w:t xml:space="preserve">In rural areas however, the rates of no toilet were </w:t>
      </w:r>
      <w:r w:rsidR="00D360E1" w:rsidRPr="001F6A97">
        <w:rPr>
          <w:color w:val="000000" w:themeColor="text1"/>
          <w:lang w:val="en-GB"/>
        </w:rPr>
        <w:t>thirty-one</w:t>
      </w:r>
      <w:r w:rsidRPr="001F6A97">
        <w:rPr>
          <w:color w:val="000000" w:themeColor="text1"/>
          <w:lang w:val="en-GB"/>
        </w:rPr>
        <w:t xml:space="preserve"> times as high at </w:t>
      </w:r>
      <w:r w:rsidR="00D360E1" w:rsidRPr="001F6A97">
        <w:rPr>
          <w:color w:val="000000" w:themeColor="text1"/>
          <w:lang w:val="en-GB"/>
        </w:rPr>
        <w:t>15.7</w:t>
      </w:r>
      <w:r w:rsidRPr="001F6A97">
        <w:rPr>
          <w:color w:val="000000" w:themeColor="text1"/>
          <w:lang w:val="en-GB"/>
        </w:rPr>
        <w:t>% as</w:t>
      </w:r>
      <w:r w:rsidR="004956F6" w:rsidRPr="001F6A97">
        <w:rPr>
          <w:color w:val="000000" w:themeColor="text1"/>
          <w:lang w:val="en-GB"/>
        </w:rPr>
        <w:t xml:space="preserve"> compared to urban areas (</w:t>
      </w:r>
      <w:r w:rsidR="004956F6" w:rsidRPr="001F6A97">
        <w:rPr>
          <w:b/>
          <w:color w:val="059AD8"/>
          <w:lang w:val="en-GB"/>
        </w:rPr>
        <w:t>Fig 2</w:t>
      </w:r>
      <w:r w:rsidR="003A4D1A" w:rsidRPr="001F6A97">
        <w:rPr>
          <w:b/>
          <w:color w:val="059AD8"/>
          <w:lang w:val="en-GB"/>
        </w:rPr>
        <w:t>6</w:t>
      </w:r>
      <w:r w:rsidR="004956F6" w:rsidRPr="001F6A97">
        <w:rPr>
          <w:color w:val="000000" w:themeColor="text1"/>
          <w:lang w:val="en-GB"/>
        </w:rPr>
        <w:t xml:space="preserve">). Furthermore, </w:t>
      </w:r>
      <w:r w:rsidR="004956F6" w:rsidRPr="001F6A97">
        <w:rPr>
          <w:b/>
          <w:color w:val="059AD8"/>
          <w:lang w:val="en-GB"/>
        </w:rPr>
        <w:t>Fig 2</w:t>
      </w:r>
      <w:r w:rsidR="003A4D1A" w:rsidRPr="001F6A97">
        <w:rPr>
          <w:b/>
          <w:color w:val="059AD8"/>
          <w:lang w:val="en-GB"/>
        </w:rPr>
        <w:t>7</w:t>
      </w:r>
      <w:r w:rsidRPr="001F6A97">
        <w:rPr>
          <w:color w:val="000000" w:themeColor="text1"/>
          <w:lang w:val="en-GB"/>
        </w:rPr>
        <w:t xml:space="preserve">shows that the highest percentages for no toilet were found in </w:t>
      </w:r>
      <w:r w:rsidR="00F63259" w:rsidRPr="001F6A97">
        <w:rPr>
          <w:color w:val="000000" w:themeColor="text1"/>
          <w:lang w:val="en-GB"/>
        </w:rPr>
        <w:t>Umerkot (50%), Tharparkar (47%), Su</w:t>
      </w:r>
      <w:r w:rsidR="00ED3340" w:rsidRPr="001F6A97">
        <w:rPr>
          <w:color w:val="000000" w:themeColor="text1"/>
          <w:lang w:val="en-GB"/>
        </w:rPr>
        <w:t>jawal (41%), Thatta (28%) and Ma</w:t>
      </w:r>
      <w:r w:rsidR="00F63259" w:rsidRPr="001F6A97">
        <w:rPr>
          <w:color w:val="000000" w:themeColor="text1"/>
          <w:lang w:val="en-GB"/>
        </w:rPr>
        <w:t>tiari (26%).</w:t>
      </w:r>
      <w:r w:rsidR="00ED3340" w:rsidRPr="001F6A97">
        <w:rPr>
          <w:color w:val="000000" w:themeColor="text1"/>
          <w:lang w:val="en-GB"/>
        </w:rPr>
        <w:t xml:space="preserve"> In over a fifth of households (21.7%), the flush toilet was connected to open drains.</w:t>
      </w:r>
    </w:p>
    <w:p w:rsidR="00EB4A7D" w:rsidRPr="001F6A97" w:rsidRDefault="00EB4A7D"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pStyle w:val="Caption"/>
        <w:rPr>
          <w:rFonts w:ascii="Calibri" w:hAnsi="Calibri"/>
          <w:color w:val="059AD8"/>
          <w:sz w:val="24"/>
          <w:lang w:val="en-GB"/>
        </w:rPr>
      </w:pPr>
      <w:bookmarkStart w:id="163" w:name="_Toc47077617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District wise distribution of mode of sani</w:t>
      </w:r>
      <w:r w:rsidR="00EA38BD" w:rsidRPr="001F6A97">
        <w:rPr>
          <w:rFonts w:ascii="Calibri" w:hAnsi="Calibri"/>
          <w:color w:val="059AD8"/>
          <w:sz w:val="24"/>
          <w:lang w:val="en-GB"/>
        </w:rPr>
        <w:t>tation in urban areas (PSLM 2014-15</w:t>
      </w:r>
      <w:r w:rsidRPr="001F6A97">
        <w:rPr>
          <w:rFonts w:ascii="Calibri" w:hAnsi="Calibri"/>
          <w:color w:val="059AD8"/>
          <w:sz w:val="24"/>
          <w:lang w:val="en-GB"/>
        </w:rPr>
        <w:t>)</w:t>
      </w:r>
      <w:bookmarkEnd w:id="163"/>
    </w:p>
    <w:p w:rsidR="00257932" w:rsidRPr="001F6A97" w:rsidRDefault="0040198C" w:rsidP="00257932">
      <w:pPr>
        <w:jc w:val="both"/>
        <w:rPr>
          <w:color w:val="000000" w:themeColor="text1"/>
          <w:lang w:val="en-GB"/>
        </w:rPr>
      </w:pPr>
      <w:r w:rsidRPr="001F6A97">
        <w:rPr>
          <w:noProof/>
          <w:color w:val="000000" w:themeColor="text1"/>
        </w:rPr>
        <w:drawing>
          <wp:inline distT="0" distB="0" distL="0" distR="0">
            <wp:extent cx="6108397" cy="493648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8397" cy="4936489"/>
                    </a:xfrm>
                    <a:prstGeom prst="rect">
                      <a:avLst/>
                    </a:prstGeom>
                  </pic:spPr>
                </pic:pic>
              </a:graphicData>
            </a:graphic>
          </wp:inline>
        </w:drawing>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sz w:val="18"/>
          <w:lang w:val="en-GB"/>
        </w:rPr>
      </w:pPr>
      <w:r w:rsidRPr="001F6A97">
        <w:rPr>
          <w:color w:val="000000" w:themeColor="text1"/>
          <w:sz w:val="18"/>
          <w:lang w:val="en-GB"/>
        </w:rPr>
        <w:t>(Source: Pakistan Social and Living St</w:t>
      </w:r>
      <w:r w:rsidR="00EA38BD" w:rsidRPr="001F6A97">
        <w:rPr>
          <w:color w:val="000000" w:themeColor="text1"/>
          <w:sz w:val="18"/>
          <w:lang w:val="en-GB"/>
        </w:rPr>
        <w:t>andards Measurement Survey, 2014-15</w:t>
      </w:r>
      <w:r w:rsidRPr="001F6A97">
        <w:rPr>
          <w:color w:val="000000" w:themeColor="text1"/>
          <w:sz w:val="18"/>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lang w:val="en-GB"/>
        </w:rPr>
        <w:br w:type="column"/>
      </w:r>
    </w:p>
    <w:p w:rsidR="00257932" w:rsidRPr="001F6A97" w:rsidRDefault="00257932" w:rsidP="00257932">
      <w:pPr>
        <w:pStyle w:val="Caption"/>
        <w:rPr>
          <w:rFonts w:ascii="Calibri" w:hAnsi="Calibri"/>
          <w:color w:val="059AD8"/>
          <w:sz w:val="24"/>
          <w:lang w:val="en-GB"/>
        </w:rPr>
      </w:pPr>
      <w:bookmarkStart w:id="164" w:name="_Toc47077617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Mode of rural sani</w:t>
      </w:r>
      <w:r w:rsidR="00EA38BD" w:rsidRPr="001F6A97">
        <w:rPr>
          <w:rFonts w:ascii="Calibri" w:hAnsi="Calibri"/>
          <w:color w:val="059AD8"/>
          <w:sz w:val="24"/>
          <w:lang w:val="en-GB"/>
        </w:rPr>
        <w:t>tation in Sindh (PSLM 2014-15</w:t>
      </w:r>
      <w:r w:rsidRPr="001F6A97">
        <w:rPr>
          <w:rFonts w:ascii="Calibri" w:hAnsi="Calibri"/>
          <w:color w:val="059AD8"/>
          <w:sz w:val="24"/>
          <w:lang w:val="en-GB"/>
        </w:rPr>
        <w:t>)</w:t>
      </w:r>
      <w:bookmarkEnd w:id="164"/>
    </w:p>
    <w:p w:rsidR="00257932" w:rsidRPr="001F6A97" w:rsidRDefault="0040198C" w:rsidP="00257932">
      <w:pPr>
        <w:jc w:val="both"/>
        <w:rPr>
          <w:color w:val="000000" w:themeColor="text1"/>
          <w:lang w:val="en-GB"/>
        </w:rPr>
      </w:pPr>
      <w:r w:rsidRPr="001F6A97">
        <w:rPr>
          <w:noProof/>
          <w:color w:val="000000" w:themeColor="text1"/>
        </w:rPr>
        <w:drawing>
          <wp:inline distT="0" distB="0" distL="0" distR="0">
            <wp:extent cx="6113971" cy="3360419"/>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19"/>
                    </a:xfrm>
                    <a:prstGeom prst="rect">
                      <a:avLst/>
                    </a:prstGeom>
                  </pic:spPr>
                </pic:pic>
              </a:graphicData>
            </a:graphic>
          </wp:inline>
        </w:drawing>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sz w:val="18"/>
          <w:lang w:val="en-GB"/>
        </w:rPr>
      </w:pPr>
      <w:r w:rsidRPr="001F6A97">
        <w:rPr>
          <w:color w:val="000000" w:themeColor="text1"/>
          <w:sz w:val="18"/>
          <w:lang w:val="en-GB"/>
        </w:rPr>
        <w:t>(Source: Pakistan Social and Living St</w:t>
      </w:r>
      <w:r w:rsidR="00EA38BD" w:rsidRPr="001F6A97">
        <w:rPr>
          <w:color w:val="000000" w:themeColor="text1"/>
          <w:sz w:val="18"/>
          <w:lang w:val="en-GB"/>
        </w:rPr>
        <w:t>andards Measurement Survey, 2014-15</w:t>
      </w:r>
      <w:r w:rsidRPr="001F6A97">
        <w:rPr>
          <w:color w:val="000000" w:themeColor="text1"/>
          <w:sz w:val="18"/>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617F82" w:rsidP="00257932">
      <w:pPr>
        <w:jc w:val="both"/>
        <w:rPr>
          <w:color w:val="000000" w:themeColor="text1"/>
          <w:lang w:val="en-GB"/>
        </w:rPr>
      </w:pPr>
      <w:r w:rsidRPr="001F6A97">
        <w:rPr>
          <w:color w:val="000000" w:themeColor="text1"/>
          <w:lang w:val="en-GB"/>
        </w:rPr>
        <w:br w:type="column"/>
      </w:r>
    </w:p>
    <w:p w:rsidR="00257932" w:rsidRPr="001F6A97" w:rsidRDefault="00257932" w:rsidP="00257932">
      <w:pPr>
        <w:pStyle w:val="Caption"/>
        <w:rPr>
          <w:rFonts w:ascii="Calibri" w:hAnsi="Calibri"/>
          <w:color w:val="059AD8"/>
          <w:sz w:val="24"/>
          <w:lang w:val="en-GB"/>
        </w:rPr>
      </w:pPr>
      <w:bookmarkStart w:id="165" w:name="_Toc47077617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District wise distribution of mode of sani</w:t>
      </w:r>
      <w:r w:rsidR="00F63259" w:rsidRPr="001F6A97">
        <w:rPr>
          <w:rFonts w:ascii="Calibri" w:hAnsi="Calibri"/>
          <w:color w:val="059AD8"/>
          <w:sz w:val="24"/>
          <w:lang w:val="en-GB"/>
        </w:rPr>
        <w:t>tation in rural areas (PSLM 2014-15</w:t>
      </w:r>
      <w:r w:rsidRPr="001F6A97">
        <w:rPr>
          <w:rFonts w:ascii="Calibri" w:hAnsi="Calibri"/>
          <w:color w:val="059AD8"/>
          <w:sz w:val="24"/>
          <w:lang w:val="en-GB"/>
        </w:rPr>
        <w:t>)</w:t>
      </w:r>
      <w:bookmarkEnd w:id="165"/>
    </w:p>
    <w:p w:rsidR="00257932" w:rsidRPr="001F6A97" w:rsidRDefault="0040198C" w:rsidP="00257932">
      <w:pPr>
        <w:jc w:val="both"/>
        <w:rPr>
          <w:color w:val="000000" w:themeColor="text1"/>
          <w:lang w:val="en-GB"/>
        </w:rPr>
      </w:pPr>
      <w:r w:rsidRPr="001F6A97">
        <w:rPr>
          <w:noProof/>
          <w:color w:val="000000" w:themeColor="text1"/>
        </w:rPr>
        <w:drawing>
          <wp:inline distT="0" distB="0" distL="0" distR="0">
            <wp:extent cx="6108397" cy="49364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8397" cy="4936490"/>
                    </a:xfrm>
                    <a:prstGeom prst="rect">
                      <a:avLst/>
                    </a:prstGeom>
                  </pic:spPr>
                </pic:pic>
              </a:graphicData>
            </a:graphic>
          </wp:inline>
        </w:drawing>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sz w:val="18"/>
          <w:lang w:val="en-GB"/>
        </w:rPr>
      </w:pPr>
      <w:r w:rsidRPr="001F6A97">
        <w:rPr>
          <w:color w:val="000000" w:themeColor="text1"/>
          <w:sz w:val="18"/>
          <w:lang w:val="en-GB"/>
        </w:rPr>
        <w:t>(Source: Pakistan Social and Living St</w:t>
      </w:r>
      <w:r w:rsidR="00F63259" w:rsidRPr="001F6A97">
        <w:rPr>
          <w:color w:val="000000" w:themeColor="text1"/>
          <w:sz w:val="18"/>
          <w:lang w:val="en-GB"/>
        </w:rPr>
        <w:t>andards Measurement Survey, 2014-15</w:t>
      </w:r>
      <w:r w:rsidRPr="001F6A97">
        <w:rPr>
          <w:color w:val="000000" w:themeColor="text1"/>
          <w:sz w:val="18"/>
          <w:lang w:val="en-GB"/>
        </w:rPr>
        <w:t>)</w:t>
      </w:r>
    </w:p>
    <w:p w:rsidR="00257932" w:rsidRPr="001F6A97" w:rsidRDefault="00257932" w:rsidP="00257932">
      <w:pPr>
        <w:jc w:val="both"/>
        <w:rPr>
          <w:color w:val="000000" w:themeColor="text1"/>
          <w:lang w:val="en-GB"/>
        </w:rPr>
      </w:pPr>
    </w:p>
    <w:p w:rsidR="00161D6E" w:rsidRPr="001F6A97" w:rsidRDefault="00161D6E" w:rsidP="00257932">
      <w:pPr>
        <w:jc w:val="both"/>
        <w:rPr>
          <w:color w:val="000000" w:themeColor="text1"/>
          <w:lang w:val="en-GB"/>
        </w:rPr>
      </w:pPr>
    </w:p>
    <w:p w:rsidR="00257932" w:rsidRPr="001F6A97" w:rsidRDefault="005119C5" w:rsidP="00257932">
      <w:pPr>
        <w:jc w:val="both"/>
        <w:rPr>
          <w:color w:val="000000" w:themeColor="text1"/>
          <w:lang w:val="en-GB"/>
        </w:rPr>
      </w:pPr>
      <w:r w:rsidRPr="001F6A97">
        <w:rPr>
          <w:b/>
          <w:color w:val="059AD8"/>
          <w:lang w:val="en-GB"/>
        </w:rPr>
        <w:t xml:space="preserve">Figure </w:t>
      </w:r>
      <w:r w:rsidR="007C4B5F" w:rsidRPr="001F6A97">
        <w:rPr>
          <w:b/>
          <w:color w:val="059AD8"/>
          <w:lang w:val="en-GB"/>
        </w:rPr>
        <w:t>2</w:t>
      </w:r>
      <w:r w:rsidR="003A4D1A" w:rsidRPr="001F6A97">
        <w:rPr>
          <w:b/>
          <w:color w:val="059AD8"/>
          <w:lang w:val="en-GB"/>
        </w:rPr>
        <w:t>8</w:t>
      </w:r>
      <w:r w:rsidR="007C4B5F" w:rsidRPr="001F6A97">
        <w:rPr>
          <w:color w:val="000000" w:themeColor="text1"/>
          <w:lang w:val="en-GB"/>
        </w:rPr>
        <w:t xml:space="preserve"> illustrates that on average 54.9% use improved sanitation, while 56.1% have a place for hand washing. There is a general awareness about the need for a place for handwashing since many districts that have low rates for improved sanitation have higher rates for a place for handwashing.</w:t>
      </w:r>
    </w:p>
    <w:p w:rsidR="0081581D" w:rsidRPr="001F6A97" w:rsidRDefault="0081581D" w:rsidP="00257932">
      <w:pPr>
        <w:jc w:val="both"/>
        <w:rPr>
          <w:color w:val="000000" w:themeColor="text1"/>
          <w:lang w:val="en-GB"/>
        </w:rPr>
      </w:pPr>
    </w:p>
    <w:p w:rsidR="0081581D" w:rsidRPr="001F6A97" w:rsidRDefault="0081581D" w:rsidP="00257932">
      <w:pPr>
        <w:jc w:val="both"/>
        <w:rPr>
          <w:color w:val="000000" w:themeColor="text1"/>
          <w:lang w:val="en-GB"/>
        </w:rPr>
      </w:pPr>
      <w:r w:rsidRPr="001F6A97">
        <w:rPr>
          <w:b/>
          <w:color w:val="059AD8"/>
          <w:lang w:val="en-GB"/>
        </w:rPr>
        <w:t>Figure 2</w:t>
      </w:r>
      <w:r w:rsidR="003A4D1A" w:rsidRPr="001F6A97">
        <w:rPr>
          <w:b/>
          <w:color w:val="059AD8"/>
          <w:lang w:val="en-GB"/>
        </w:rPr>
        <w:t>9</w:t>
      </w:r>
      <w:r w:rsidR="00161D6E" w:rsidRPr="001F6A97">
        <w:rPr>
          <w:color w:val="000000" w:themeColor="text1"/>
          <w:lang w:val="en-GB"/>
        </w:rPr>
        <w:t>indicates that the poorest and second quintiles have the lowest rates for use of improved sanitation and having a place for hand washing. However, even in the poorest category, 63.1% had soap or other cleansing agent available.</w:t>
      </w:r>
    </w:p>
    <w:p w:rsidR="00140AE1" w:rsidRPr="001F6A97" w:rsidRDefault="00140AE1" w:rsidP="00257932">
      <w:pPr>
        <w:jc w:val="both"/>
        <w:rPr>
          <w:color w:val="000000" w:themeColor="text1"/>
          <w:lang w:val="en-GB"/>
        </w:rPr>
      </w:pPr>
    </w:p>
    <w:p w:rsidR="00140AE1" w:rsidRPr="001F6A97" w:rsidRDefault="00140AE1" w:rsidP="00257932">
      <w:pPr>
        <w:jc w:val="both"/>
        <w:rPr>
          <w:color w:val="000000" w:themeColor="text1"/>
          <w:lang w:val="en-GB"/>
        </w:rPr>
      </w:pPr>
      <w:r w:rsidRPr="001F6A97">
        <w:rPr>
          <w:b/>
          <w:color w:val="059AD8"/>
          <w:lang w:val="en-GB"/>
        </w:rPr>
        <w:t>Figure 30</w:t>
      </w:r>
      <w:r w:rsidRPr="001F6A97">
        <w:rPr>
          <w:color w:val="000000" w:themeColor="text1"/>
          <w:lang w:val="en-GB"/>
        </w:rPr>
        <w:t xml:space="preserve"> indicates that 90.0% of urban, 22.1% of rural and 97.9% of households in Karachi division use flush/pour flush latrines connected to piped sewer system.</w:t>
      </w:r>
    </w:p>
    <w:p w:rsidR="007C4B5F" w:rsidRPr="001F6A97" w:rsidRDefault="007C4B5F" w:rsidP="00257932">
      <w:pPr>
        <w:jc w:val="both"/>
        <w:rPr>
          <w:color w:val="000000" w:themeColor="text1"/>
          <w:lang w:val="en-GB"/>
        </w:rPr>
      </w:pPr>
    </w:p>
    <w:p w:rsidR="00140AE1" w:rsidRPr="001F6A97" w:rsidRDefault="00140AE1" w:rsidP="00257932">
      <w:pPr>
        <w:jc w:val="both"/>
        <w:rPr>
          <w:color w:val="000000" w:themeColor="text1"/>
          <w:lang w:val="en-GB"/>
        </w:rPr>
      </w:pPr>
      <w:r w:rsidRPr="001F6A97">
        <w:rPr>
          <w:b/>
          <w:color w:val="059AD8"/>
          <w:lang w:val="en-GB"/>
        </w:rPr>
        <w:t>Figure 31</w:t>
      </w:r>
      <w:r w:rsidRPr="001F6A97">
        <w:rPr>
          <w:color w:val="000000" w:themeColor="text1"/>
          <w:lang w:val="en-GB"/>
        </w:rPr>
        <w:t xml:space="preserve"> illustrates that 39.9% of household population in rural areas practice open defecation, which is highest in Mirpur Khas division at 49.2%.</w:t>
      </w:r>
    </w:p>
    <w:p w:rsidR="007C4B5F" w:rsidRPr="001F6A97" w:rsidRDefault="007C4B5F" w:rsidP="00257932">
      <w:pPr>
        <w:jc w:val="both"/>
        <w:rPr>
          <w:color w:val="000000" w:themeColor="text1"/>
          <w:lang w:val="en-GB"/>
        </w:rPr>
      </w:pPr>
    </w:p>
    <w:p w:rsidR="00161D6E" w:rsidRPr="001F6A97" w:rsidRDefault="00161D6E" w:rsidP="00257932">
      <w:pPr>
        <w:jc w:val="both"/>
        <w:rPr>
          <w:color w:val="000000" w:themeColor="text1"/>
          <w:lang w:val="en-GB"/>
        </w:rPr>
      </w:pPr>
      <w:r w:rsidRPr="001F6A97">
        <w:rPr>
          <w:color w:val="000000" w:themeColor="text1"/>
          <w:lang w:val="en-GB"/>
        </w:rPr>
        <w:br w:type="page"/>
      </w:r>
    </w:p>
    <w:p w:rsidR="00161D6E" w:rsidRPr="001F6A97" w:rsidRDefault="00161D6E" w:rsidP="00161D6E">
      <w:pPr>
        <w:pStyle w:val="Caption"/>
        <w:rPr>
          <w:rFonts w:ascii="Calibri" w:hAnsi="Calibri"/>
          <w:color w:val="059AD8"/>
          <w:sz w:val="24"/>
          <w:lang w:val="en-GB"/>
        </w:rPr>
      </w:pPr>
      <w:bookmarkStart w:id="166" w:name="_Toc47077617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District profile of improved sanitation and place for hand washing</w:t>
      </w:r>
      <w:bookmarkEnd w:id="166"/>
    </w:p>
    <w:p w:rsidR="00161D6E" w:rsidRPr="001F6A97" w:rsidRDefault="00161D6E" w:rsidP="00257932">
      <w:pPr>
        <w:jc w:val="both"/>
        <w:rPr>
          <w:color w:val="000000" w:themeColor="text1"/>
          <w:lang w:val="en-GB"/>
        </w:rPr>
      </w:pPr>
      <w:r w:rsidRPr="001F6A97">
        <w:rPr>
          <w:noProof/>
          <w:color w:val="000000" w:themeColor="text1"/>
        </w:rPr>
        <w:drawing>
          <wp:inline distT="0" distB="0" distL="0" distR="0">
            <wp:extent cx="6116955" cy="475826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1.png"/>
                    <pic:cNvPicPr/>
                  </pic:nvPicPr>
                  <pic:blipFill rotWithShape="1">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3734"/>
                    <a:stretch/>
                  </pic:blipFill>
                  <pic:spPr bwMode="auto">
                    <a:xfrm>
                      <a:off x="0" y="0"/>
                      <a:ext cx="6116955" cy="475826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161D6E" w:rsidRPr="001F6A97" w:rsidRDefault="00161D6E" w:rsidP="00257932">
      <w:pPr>
        <w:jc w:val="both"/>
        <w:rPr>
          <w:color w:val="000000" w:themeColor="text1"/>
          <w:lang w:val="en-GB"/>
        </w:rPr>
      </w:pPr>
    </w:p>
    <w:p w:rsidR="00161D6E" w:rsidRPr="001F6A97" w:rsidRDefault="00161D6E" w:rsidP="00257932">
      <w:pPr>
        <w:jc w:val="both"/>
        <w:rPr>
          <w:color w:val="000000" w:themeColor="text1"/>
          <w:lang w:val="en-GB"/>
        </w:rPr>
      </w:pPr>
      <w:r w:rsidRPr="001F6A97">
        <w:rPr>
          <w:color w:val="000000" w:themeColor="text1"/>
          <w:sz w:val="18"/>
          <w:lang w:val="en-GB"/>
        </w:rPr>
        <w:t>(Source: Sindh Multiple Indicator Cluster Survey 2014)</w:t>
      </w:r>
    </w:p>
    <w:p w:rsidR="00161D6E" w:rsidRPr="001F6A97" w:rsidRDefault="00161D6E" w:rsidP="00257932">
      <w:pPr>
        <w:jc w:val="both"/>
        <w:rPr>
          <w:color w:val="000000" w:themeColor="text1"/>
          <w:lang w:val="en-GB"/>
        </w:rPr>
      </w:pPr>
    </w:p>
    <w:p w:rsidR="00161D6E" w:rsidRPr="001F6A97" w:rsidRDefault="00161D6E" w:rsidP="00257932">
      <w:pPr>
        <w:jc w:val="both"/>
        <w:rPr>
          <w:color w:val="000000" w:themeColor="text1"/>
          <w:lang w:val="en-GB"/>
        </w:rPr>
      </w:pPr>
    </w:p>
    <w:p w:rsidR="00161D6E" w:rsidRPr="001F6A97" w:rsidRDefault="00161D6E" w:rsidP="00257932">
      <w:pPr>
        <w:jc w:val="both"/>
        <w:rPr>
          <w:color w:val="000000" w:themeColor="text1"/>
          <w:lang w:val="en-GB"/>
        </w:rPr>
      </w:pPr>
    </w:p>
    <w:p w:rsidR="00161D6E" w:rsidRPr="001F6A97" w:rsidRDefault="00161D6E" w:rsidP="00257932">
      <w:pPr>
        <w:jc w:val="both"/>
        <w:rPr>
          <w:color w:val="000000" w:themeColor="text1"/>
          <w:lang w:val="en-GB"/>
        </w:rPr>
      </w:pPr>
    </w:p>
    <w:p w:rsidR="00161D6E" w:rsidRPr="001F6A97" w:rsidRDefault="00161D6E" w:rsidP="00257932">
      <w:pPr>
        <w:jc w:val="both"/>
        <w:rPr>
          <w:color w:val="000000" w:themeColor="text1"/>
          <w:lang w:val="en-GB"/>
        </w:rPr>
      </w:pPr>
      <w:r w:rsidRPr="001F6A97">
        <w:rPr>
          <w:color w:val="000000" w:themeColor="text1"/>
          <w:lang w:val="en-GB"/>
        </w:rPr>
        <w:br w:type="page"/>
      </w:r>
    </w:p>
    <w:p w:rsidR="00161D6E" w:rsidRPr="001F6A97" w:rsidRDefault="00161D6E" w:rsidP="00161D6E">
      <w:pPr>
        <w:pStyle w:val="Caption"/>
        <w:rPr>
          <w:rFonts w:ascii="Calibri" w:hAnsi="Calibri"/>
          <w:color w:val="059AD8"/>
          <w:sz w:val="24"/>
          <w:lang w:val="en-GB"/>
        </w:rPr>
      </w:pPr>
      <w:bookmarkStart w:id="167" w:name="_Toc47077617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29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Equity profile of water and sanitation</w:t>
      </w:r>
      <w:bookmarkEnd w:id="167"/>
    </w:p>
    <w:p w:rsidR="00161D6E" w:rsidRPr="001F6A97" w:rsidRDefault="00161D6E" w:rsidP="00257932">
      <w:pPr>
        <w:jc w:val="both"/>
        <w:rPr>
          <w:color w:val="000000" w:themeColor="text1"/>
          <w:lang w:val="en-GB"/>
        </w:rPr>
      </w:pPr>
      <w:r w:rsidRPr="001F6A97">
        <w:rPr>
          <w:noProof/>
          <w:color w:val="000000" w:themeColor="text1"/>
        </w:rPr>
        <w:drawing>
          <wp:inline distT="0" distB="0" distL="0" distR="0">
            <wp:extent cx="6116955" cy="33616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1.png"/>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3361690"/>
                    </a:xfrm>
                    <a:prstGeom prst="rect">
                      <a:avLst/>
                    </a:prstGeom>
                  </pic:spPr>
                </pic:pic>
              </a:graphicData>
            </a:graphic>
          </wp:inline>
        </w:drawing>
      </w:r>
    </w:p>
    <w:p w:rsidR="00161D6E" w:rsidRPr="001F6A97" w:rsidRDefault="00161D6E" w:rsidP="00257932">
      <w:pPr>
        <w:jc w:val="both"/>
        <w:rPr>
          <w:color w:val="000000" w:themeColor="text1"/>
          <w:lang w:val="en-GB"/>
        </w:rPr>
      </w:pPr>
    </w:p>
    <w:p w:rsidR="00161D6E" w:rsidRPr="001F6A97" w:rsidRDefault="00161D6E" w:rsidP="00257932">
      <w:pPr>
        <w:jc w:val="both"/>
        <w:rPr>
          <w:color w:val="000000" w:themeColor="text1"/>
          <w:lang w:val="en-GB"/>
        </w:rPr>
      </w:pPr>
      <w:r w:rsidRPr="001F6A97">
        <w:rPr>
          <w:color w:val="000000" w:themeColor="text1"/>
          <w:sz w:val="18"/>
          <w:lang w:val="en-GB"/>
        </w:rPr>
        <w:t>(Source: Sindh Multiple Indicator Cluster Survey 2014)</w:t>
      </w:r>
    </w:p>
    <w:p w:rsidR="00161D6E" w:rsidRPr="001F6A97" w:rsidRDefault="00161D6E" w:rsidP="00257932">
      <w:pPr>
        <w:jc w:val="both"/>
        <w:rPr>
          <w:color w:val="000000" w:themeColor="text1"/>
          <w:lang w:val="en-GB"/>
        </w:rPr>
      </w:pPr>
    </w:p>
    <w:p w:rsidR="00161D6E" w:rsidRPr="001F6A97" w:rsidRDefault="00161D6E" w:rsidP="00257932">
      <w:pPr>
        <w:jc w:val="both"/>
        <w:rPr>
          <w:color w:val="000000" w:themeColor="text1"/>
          <w:lang w:val="en-GB"/>
        </w:rPr>
      </w:pPr>
    </w:p>
    <w:p w:rsidR="00FC59BD" w:rsidRPr="001F6A97" w:rsidRDefault="00FC59BD" w:rsidP="00257932">
      <w:pPr>
        <w:jc w:val="both"/>
        <w:rPr>
          <w:color w:val="000000" w:themeColor="text1"/>
          <w:lang w:val="en-GB"/>
        </w:rPr>
      </w:pPr>
    </w:p>
    <w:p w:rsidR="00FC59BD" w:rsidRPr="001F6A97" w:rsidRDefault="00FC59BD" w:rsidP="00257932">
      <w:pPr>
        <w:jc w:val="both"/>
        <w:rPr>
          <w:color w:val="000000" w:themeColor="text1"/>
          <w:lang w:val="en-GB"/>
        </w:rPr>
      </w:pPr>
      <w:r w:rsidRPr="001F6A97">
        <w:rPr>
          <w:color w:val="000000" w:themeColor="text1"/>
          <w:lang w:val="en-GB"/>
        </w:rPr>
        <w:br w:type="page"/>
      </w:r>
    </w:p>
    <w:p w:rsidR="00FC59BD" w:rsidRPr="001F6A97" w:rsidRDefault="00E06DF9" w:rsidP="00E06DF9">
      <w:pPr>
        <w:pStyle w:val="Caption"/>
        <w:rPr>
          <w:rFonts w:ascii="Calibri" w:hAnsi="Calibri"/>
          <w:color w:val="059AD8"/>
          <w:sz w:val="24"/>
          <w:lang w:val="en-GB"/>
        </w:rPr>
      </w:pPr>
      <w:bookmarkStart w:id="168" w:name="_Toc47077617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Overall status of improved sanitation (MICS 2014)</w:t>
      </w:r>
      <w:bookmarkEnd w:id="168"/>
    </w:p>
    <w:p w:rsidR="00FC59BD" w:rsidRPr="001F6A97" w:rsidRDefault="00E06DF9" w:rsidP="00257932">
      <w:pPr>
        <w:jc w:val="both"/>
        <w:rPr>
          <w:color w:val="000000" w:themeColor="text1"/>
          <w:lang w:val="en-GB"/>
        </w:rPr>
      </w:pPr>
      <w:r w:rsidRPr="001F6A97">
        <w:rPr>
          <w:noProof/>
          <w:color w:val="000000" w:themeColor="text1"/>
        </w:rPr>
        <w:drawing>
          <wp:inline distT="0" distB="0" distL="0" distR="0">
            <wp:extent cx="6116955" cy="4245610"/>
            <wp:effectExtent l="0" t="0" r="444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1.png"/>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245610"/>
                    </a:xfrm>
                    <a:prstGeom prst="rect">
                      <a:avLst/>
                    </a:prstGeom>
                  </pic:spPr>
                </pic:pic>
              </a:graphicData>
            </a:graphic>
          </wp:inline>
        </w:drawing>
      </w:r>
    </w:p>
    <w:p w:rsidR="00161D6E" w:rsidRPr="001F6A97" w:rsidRDefault="00E06DF9" w:rsidP="00257932">
      <w:pPr>
        <w:jc w:val="both"/>
        <w:rPr>
          <w:color w:val="000000" w:themeColor="text1"/>
          <w:lang w:val="en-GB"/>
        </w:rPr>
      </w:pPr>
      <w:r w:rsidRPr="001F6A97">
        <w:rPr>
          <w:color w:val="000000" w:themeColor="text1"/>
          <w:sz w:val="18"/>
          <w:lang w:val="en-GB"/>
        </w:rPr>
        <w:t>(Source: Sindh Multiple Indicator Cluster Survey 2014)</w:t>
      </w:r>
    </w:p>
    <w:p w:rsidR="00161D6E" w:rsidRPr="001F6A97" w:rsidRDefault="00161D6E" w:rsidP="00257932">
      <w:pPr>
        <w:jc w:val="both"/>
        <w:rPr>
          <w:color w:val="000000" w:themeColor="text1"/>
          <w:lang w:val="en-GB"/>
        </w:rPr>
      </w:pPr>
    </w:p>
    <w:p w:rsidR="00E06DF9" w:rsidRPr="001F6A97" w:rsidRDefault="00E06DF9" w:rsidP="00257932">
      <w:pPr>
        <w:jc w:val="both"/>
        <w:rPr>
          <w:color w:val="000000" w:themeColor="text1"/>
          <w:lang w:val="en-GB"/>
        </w:rPr>
      </w:pPr>
    </w:p>
    <w:p w:rsidR="00E06DF9" w:rsidRPr="001F6A97" w:rsidRDefault="00E06DF9" w:rsidP="00257932">
      <w:pPr>
        <w:jc w:val="both"/>
        <w:rPr>
          <w:color w:val="000000" w:themeColor="text1"/>
          <w:lang w:val="en-GB"/>
        </w:rPr>
      </w:pPr>
    </w:p>
    <w:p w:rsidR="00E06DF9" w:rsidRPr="001F6A97" w:rsidRDefault="00E06DF9" w:rsidP="00257932">
      <w:pPr>
        <w:jc w:val="both"/>
        <w:rPr>
          <w:color w:val="000000" w:themeColor="text1"/>
          <w:lang w:val="en-GB"/>
        </w:rPr>
      </w:pPr>
      <w:r w:rsidRPr="001F6A97">
        <w:rPr>
          <w:color w:val="000000" w:themeColor="text1"/>
          <w:lang w:val="en-GB"/>
        </w:rPr>
        <w:br w:type="page"/>
      </w:r>
    </w:p>
    <w:p w:rsidR="00E06DF9" w:rsidRPr="001F6A97" w:rsidRDefault="00E00B7C" w:rsidP="00E00B7C">
      <w:pPr>
        <w:pStyle w:val="Caption"/>
        <w:rPr>
          <w:rFonts w:ascii="Calibri" w:hAnsi="Calibri"/>
          <w:color w:val="059AD8"/>
          <w:sz w:val="24"/>
          <w:lang w:val="en-GB"/>
        </w:rPr>
      </w:pPr>
      <w:bookmarkStart w:id="169" w:name="_Toc47077617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Overall status of unimproved sanitation (MICS 2014)</w:t>
      </w:r>
      <w:bookmarkEnd w:id="169"/>
    </w:p>
    <w:p w:rsidR="00E06DF9" w:rsidRPr="001F6A97" w:rsidRDefault="00E00B7C" w:rsidP="00257932">
      <w:pPr>
        <w:jc w:val="both"/>
        <w:rPr>
          <w:color w:val="000000" w:themeColor="text1"/>
          <w:lang w:val="en-GB"/>
        </w:rPr>
      </w:pPr>
      <w:r w:rsidRPr="001F6A97">
        <w:rPr>
          <w:noProof/>
          <w:color w:val="000000" w:themeColor="text1"/>
        </w:rPr>
        <w:drawing>
          <wp:inline distT="0" distB="0" distL="0" distR="0">
            <wp:extent cx="6116955" cy="4236720"/>
            <wp:effectExtent l="0" t="0" r="444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1.png"/>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236720"/>
                    </a:xfrm>
                    <a:prstGeom prst="rect">
                      <a:avLst/>
                    </a:prstGeom>
                  </pic:spPr>
                </pic:pic>
              </a:graphicData>
            </a:graphic>
          </wp:inline>
        </w:drawing>
      </w:r>
    </w:p>
    <w:p w:rsidR="00E06DF9" w:rsidRPr="001F6A97" w:rsidRDefault="00E00B7C" w:rsidP="00257932">
      <w:pPr>
        <w:jc w:val="both"/>
        <w:rPr>
          <w:color w:val="000000" w:themeColor="text1"/>
          <w:lang w:val="en-GB"/>
        </w:rPr>
      </w:pPr>
      <w:r w:rsidRPr="001F6A97">
        <w:rPr>
          <w:color w:val="000000" w:themeColor="text1"/>
          <w:sz w:val="18"/>
          <w:lang w:val="en-GB"/>
        </w:rPr>
        <w:t>(Source: Sindh Multiple Indicator Cluster Survey 2014)</w:t>
      </w:r>
    </w:p>
    <w:p w:rsidR="00E06DF9" w:rsidRPr="001F6A97" w:rsidRDefault="00E06DF9" w:rsidP="00257932">
      <w:pPr>
        <w:jc w:val="both"/>
        <w:rPr>
          <w:color w:val="000000" w:themeColor="text1"/>
          <w:lang w:val="en-GB"/>
        </w:rPr>
      </w:pPr>
    </w:p>
    <w:p w:rsidR="00E06DF9" w:rsidRPr="001F6A97" w:rsidRDefault="00E06DF9" w:rsidP="00257932">
      <w:pPr>
        <w:jc w:val="both"/>
        <w:rPr>
          <w:color w:val="000000" w:themeColor="text1"/>
          <w:lang w:val="en-GB"/>
        </w:rPr>
      </w:pPr>
    </w:p>
    <w:p w:rsidR="00E06DF9" w:rsidRPr="001F6A97" w:rsidRDefault="00E06DF9" w:rsidP="00257932">
      <w:pPr>
        <w:jc w:val="both"/>
        <w:rPr>
          <w:color w:val="000000" w:themeColor="text1"/>
          <w:lang w:val="en-GB"/>
        </w:rPr>
      </w:pPr>
    </w:p>
    <w:p w:rsidR="007C3428" w:rsidRPr="001F6A97" w:rsidRDefault="007C3428" w:rsidP="00257932">
      <w:pPr>
        <w:jc w:val="both"/>
        <w:rPr>
          <w:color w:val="000000" w:themeColor="text1"/>
          <w:lang w:val="en-GB"/>
        </w:rPr>
      </w:pPr>
      <w:r w:rsidRPr="001F6A97">
        <w:rPr>
          <w:color w:val="000000" w:themeColor="text1"/>
          <w:lang w:val="en-GB"/>
        </w:rPr>
        <w:br w:type="page"/>
      </w:r>
    </w:p>
    <w:p w:rsidR="007C3428" w:rsidRPr="001F6A97" w:rsidRDefault="00E13FCA" w:rsidP="00E13FCA">
      <w:pPr>
        <w:pStyle w:val="Caption"/>
        <w:rPr>
          <w:rFonts w:ascii="Calibri" w:hAnsi="Calibri"/>
          <w:color w:val="059AD8"/>
          <w:sz w:val="24"/>
          <w:lang w:val="en-GB"/>
        </w:rPr>
      </w:pPr>
      <w:bookmarkStart w:id="170" w:name="_Toc47077617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Percentage household population using improved sanitation that is not shared (MICS 2014)</w:t>
      </w:r>
      <w:bookmarkEnd w:id="170"/>
    </w:p>
    <w:p w:rsidR="007C3428" w:rsidRPr="001F6A97" w:rsidRDefault="00E13FCA" w:rsidP="00257932">
      <w:pPr>
        <w:jc w:val="both"/>
        <w:rPr>
          <w:color w:val="000000" w:themeColor="text1"/>
          <w:lang w:val="en-GB"/>
        </w:rPr>
      </w:pPr>
      <w:r w:rsidRPr="001F6A97">
        <w:rPr>
          <w:noProof/>
          <w:color w:val="000000" w:themeColor="text1"/>
        </w:rPr>
        <w:drawing>
          <wp:inline distT="0" distB="0" distL="0" distR="0">
            <wp:extent cx="6116955" cy="4608830"/>
            <wp:effectExtent l="0" t="0" r="444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1.png"/>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608830"/>
                    </a:xfrm>
                    <a:prstGeom prst="rect">
                      <a:avLst/>
                    </a:prstGeom>
                  </pic:spPr>
                </pic:pic>
              </a:graphicData>
            </a:graphic>
          </wp:inline>
        </w:drawing>
      </w:r>
    </w:p>
    <w:p w:rsidR="00E06DF9" w:rsidRPr="001F6A97" w:rsidRDefault="00E13FCA" w:rsidP="00257932">
      <w:pPr>
        <w:jc w:val="both"/>
        <w:rPr>
          <w:color w:val="000000" w:themeColor="text1"/>
          <w:lang w:val="en-GB"/>
        </w:rPr>
      </w:pPr>
      <w:r w:rsidRPr="001F6A97">
        <w:rPr>
          <w:color w:val="000000" w:themeColor="text1"/>
          <w:sz w:val="18"/>
          <w:lang w:val="en-GB"/>
        </w:rPr>
        <w:t>(Source: Sindh Multiple Indicator Cluster Survey 2014)</w:t>
      </w:r>
    </w:p>
    <w:p w:rsidR="00E06DF9" w:rsidRPr="001F6A97" w:rsidRDefault="00E06DF9" w:rsidP="00257932">
      <w:pPr>
        <w:jc w:val="both"/>
        <w:rPr>
          <w:color w:val="000000" w:themeColor="text1"/>
          <w:lang w:val="en-GB"/>
        </w:rPr>
      </w:pPr>
    </w:p>
    <w:p w:rsidR="00E13FCA" w:rsidRPr="001F6A97" w:rsidRDefault="00E13FCA" w:rsidP="00257932">
      <w:pPr>
        <w:jc w:val="both"/>
        <w:rPr>
          <w:color w:val="000000" w:themeColor="text1"/>
          <w:lang w:val="en-GB"/>
        </w:rPr>
      </w:pPr>
    </w:p>
    <w:p w:rsidR="00E13FCA" w:rsidRPr="001F6A97" w:rsidRDefault="00E13FCA" w:rsidP="00257932">
      <w:pPr>
        <w:jc w:val="both"/>
        <w:rPr>
          <w:color w:val="000000" w:themeColor="text1"/>
          <w:lang w:val="en-GB"/>
        </w:rPr>
      </w:pPr>
      <w:r w:rsidRPr="001F6A97">
        <w:rPr>
          <w:b/>
          <w:color w:val="059AD8"/>
          <w:lang w:val="en-GB"/>
        </w:rPr>
        <w:t>Figure 32</w:t>
      </w:r>
      <w:r w:rsidRPr="001F6A97">
        <w:rPr>
          <w:color w:val="000000" w:themeColor="text1"/>
          <w:lang w:val="en-GB"/>
        </w:rPr>
        <w:t xml:space="preserve"> shows the percentage of household population using improved </w:t>
      </w:r>
      <w:r w:rsidR="00067854" w:rsidRPr="001F6A97">
        <w:rPr>
          <w:color w:val="000000" w:themeColor="text1"/>
          <w:lang w:val="en-GB"/>
        </w:rPr>
        <w:t>sanitation</w:t>
      </w:r>
      <w:r w:rsidRPr="001F6A97">
        <w:rPr>
          <w:color w:val="000000" w:themeColor="text1"/>
          <w:lang w:val="en-GB"/>
        </w:rPr>
        <w:t xml:space="preserve"> that is not shared, with the highest in Karachi (98.0%) and least in Tando Muhammad Khan (17.7%).</w:t>
      </w:r>
    </w:p>
    <w:p w:rsidR="00E06DF9" w:rsidRPr="001F6A97" w:rsidRDefault="00E06DF9" w:rsidP="00257932">
      <w:pPr>
        <w:jc w:val="both"/>
        <w:rPr>
          <w:color w:val="000000" w:themeColor="text1"/>
          <w:lang w:val="en-GB"/>
        </w:rPr>
      </w:pPr>
    </w:p>
    <w:p w:rsidR="00257932" w:rsidRPr="001F6A97" w:rsidRDefault="004956F6" w:rsidP="00257932">
      <w:pPr>
        <w:jc w:val="both"/>
        <w:rPr>
          <w:color w:val="000000" w:themeColor="text1"/>
          <w:lang w:val="en-GB"/>
        </w:rPr>
      </w:pPr>
      <w:r w:rsidRPr="001F6A97">
        <w:rPr>
          <w:b/>
          <w:color w:val="059AD8"/>
          <w:lang w:val="en-GB"/>
        </w:rPr>
        <w:t>Fig</w:t>
      </w:r>
      <w:r w:rsidR="007C4B5F" w:rsidRPr="001F6A97">
        <w:rPr>
          <w:b/>
          <w:color w:val="059AD8"/>
          <w:lang w:val="en-GB"/>
        </w:rPr>
        <w:t>ure</w:t>
      </w:r>
      <w:r w:rsidR="003A4D1A" w:rsidRPr="001F6A97">
        <w:rPr>
          <w:b/>
          <w:color w:val="059AD8"/>
          <w:lang w:val="en-GB"/>
        </w:rPr>
        <w:t>3</w:t>
      </w:r>
      <w:r w:rsidR="007C3428" w:rsidRPr="001F6A97">
        <w:rPr>
          <w:b/>
          <w:color w:val="059AD8"/>
          <w:lang w:val="en-GB"/>
        </w:rPr>
        <w:t>3</w:t>
      </w:r>
      <w:r w:rsidR="00257932" w:rsidRPr="001F6A97">
        <w:rPr>
          <w:color w:val="000000" w:themeColor="text1"/>
          <w:lang w:val="en-GB"/>
        </w:rPr>
        <w:t xml:space="preserve">illustrates that there has been a gradual improvement in sanitation systems </w:t>
      </w:r>
      <w:r w:rsidR="00A34875" w:rsidRPr="001F6A97">
        <w:rPr>
          <w:color w:val="000000" w:themeColor="text1"/>
          <w:lang w:val="en-GB"/>
        </w:rPr>
        <w:t>in the period of 2004-05 to 2013-14</w:t>
      </w:r>
      <w:r w:rsidR="00257932" w:rsidRPr="001F6A97">
        <w:rPr>
          <w:color w:val="000000" w:themeColor="text1"/>
          <w:lang w:val="en-GB"/>
        </w:rPr>
        <w:t xml:space="preserve">. Overall for </w:t>
      </w:r>
      <w:r w:rsidR="00A34875" w:rsidRPr="001F6A97">
        <w:rPr>
          <w:color w:val="000000" w:themeColor="text1"/>
          <w:lang w:val="en-GB"/>
        </w:rPr>
        <w:t>Sindh, ‘No system’ has reduced from 54% to 41</w:t>
      </w:r>
      <w:r w:rsidR="00257932" w:rsidRPr="001F6A97">
        <w:rPr>
          <w:color w:val="000000" w:themeColor="text1"/>
          <w:lang w:val="en-GB"/>
        </w:rPr>
        <w:t xml:space="preserve">% and ‘underground drains’ increased from </w:t>
      </w:r>
      <w:r w:rsidR="00A34875" w:rsidRPr="001F6A97">
        <w:rPr>
          <w:color w:val="000000" w:themeColor="text1"/>
          <w:lang w:val="en-GB"/>
        </w:rPr>
        <w:t>31% to 41</w:t>
      </w:r>
      <w:r w:rsidR="00257932" w:rsidRPr="001F6A97">
        <w:rPr>
          <w:color w:val="000000" w:themeColor="text1"/>
          <w:lang w:val="en-GB"/>
        </w:rPr>
        <w:t>%. However, ‘open drains’ ha</w:t>
      </w:r>
      <w:r w:rsidR="00A34875" w:rsidRPr="001F6A97">
        <w:rPr>
          <w:color w:val="000000" w:themeColor="text1"/>
          <w:lang w:val="en-GB"/>
        </w:rPr>
        <w:t>ve increased from 15% to 17</w:t>
      </w:r>
      <w:r w:rsidR="00257932" w:rsidRPr="001F6A97">
        <w:rPr>
          <w:color w:val="000000" w:themeColor="text1"/>
          <w:lang w:val="en-GB"/>
        </w:rPr>
        <w:t xml:space="preserve">% and there has been </w:t>
      </w:r>
      <w:r w:rsidR="00A34875" w:rsidRPr="001F6A97">
        <w:rPr>
          <w:color w:val="000000" w:themeColor="text1"/>
          <w:lang w:val="en-GB"/>
        </w:rPr>
        <w:t>no</w:t>
      </w:r>
      <w:r w:rsidR="00257932" w:rsidRPr="001F6A97">
        <w:rPr>
          <w:color w:val="000000" w:themeColor="text1"/>
          <w:lang w:val="en-GB"/>
        </w:rPr>
        <w:t xml:space="preserve"> increase of covered drains </w:t>
      </w:r>
      <w:r w:rsidR="00A34875" w:rsidRPr="001F6A97">
        <w:rPr>
          <w:color w:val="000000" w:themeColor="text1"/>
          <w:lang w:val="en-GB"/>
        </w:rPr>
        <w:t>that have remained at 1%</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lang w:val="en-GB"/>
        </w:rPr>
        <w:t xml:space="preserve">In urban areas, ‘underground drains’ have increased from </w:t>
      </w:r>
      <w:r w:rsidR="00A34875" w:rsidRPr="001F6A97">
        <w:rPr>
          <w:color w:val="000000" w:themeColor="text1"/>
          <w:lang w:val="en-GB"/>
        </w:rPr>
        <w:t>69</w:t>
      </w:r>
      <w:r w:rsidRPr="001F6A97">
        <w:rPr>
          <w:color w:val="000000" w:themeColor="text1"/>
          <w:lang w:val="en-GB"/>
        </w:rPr>
        <w:t xml:space="preserve">% to </w:t>
      </w:r>
      <w:r w:rsidR="00A34875" w:rsidRPr="001F6A97">
        <w:rPr>
          <w:color w:val="000000" w:themeColor="text1"/>
          <w:lang w:val="en-GB"/>
        </w:rPr>
        <w:t>72</w:t>
      </w:r>
      <w:r w:rsidRPr="001F6A97">
        <w:rPr>
          <w:color w:val="000000" w:themeColor="text1"/>
          <w:lang w:val="en-GB"/>
        </w:rPr>
        <w:t xml:space="preserve">%, and covered drains have </w:t>
      </w:r>
      <w:r w:rsidR="00A34875" w:rsidRPr="001F6A97">
        <w:rPr>
          <w:color w:val="000000" w:themeColor="text1"/>
          <w:lang w:val="en-GB"/>
        </w:rPr>
        <w:t>decreased from 2% to 1</w:t>
      </w:r>
      <w:r w:rsidRPr="001F6A97">
        <w:rPr>
          <w:color w:val="000000" w:themeColor="text1"/>
          <w:lang w:val="en-GB"/>
        </w:rPr>
        <w:t xml:space="preserve">%. In rural areas ‘no system’ has reduced </w:t>
      </w:r>
      <w:r w:rsidR="00A34875" w:rsidRPr="001F6A97">
        <w:rPr>
          <w:color w:val="000000" w:themeColor="text1"/>
          <w:lang w:val="en-GB"/>
        </w:rPr>
        <w:t xml:space="preserve">only marginally </w:t>
      </w:r>
      <w:r w:rsidRPr="001F6A97">
        <w:rPr>
          <w:color w:val="000000" w:themeColor="text1"/>
          <w:lang w:val="en-GB"/>
        </w:rPr>
        <w:t>f</w:t>
      </w:r>
      <w:r w:rsidR="00A34875" w:rsidRPr="001F6A97">
        <w:rPr>
          <w:color w:val="000000" w:themeColor="text1"/>
          <w:lang w:val="en-GB"/>
        </w:rPr>
        <w:t>rom 85% to 84</w:t>
      </w:r>
      <w:r w:rsidRPr="001F6A97">
        <w:rPr>
          <w:color w:val="000000" w:themeColor="text1"/>
          <w:lang w:val="en-GB"/>
        </w:rPr>
        <w:t xml:space="preserve">%. At present, </w:t>
      </w:r>
      <w:r w:rsidR="00A34875" w:rsidRPr="001F6A97">
        <w:rPr>
          <w:color w:val="000000" w:themeColor="text1"/>
          <w:lang w:val="en-GB"/>
        </w:rPr>
        <w:t>only 3%</w:t>
      </w:r>
      <w:r w:rsidRPr="001F6A97">
        <w:rPr>
          <w:color w:val="000000" w:themeColor="text1"/>
          <w:lang w:val="en-GB"/>
        </w:rPr>
        <w:t xml:space="preserve"> of the urban areas and </w:t>
      </w:r>
      <w:r w:rsidR="00A34875" w:rsidRPr="001F6A97">
        <w:rPr>
          <w:color w:val="000000" w:themeColor="text1"/>
          <w:lang w:val="en-GB"/>
        </w:rPr>
        <w:t>about four-fifths (84%) of the rural areas have</w:t>
      </w:r>
      <w:r w:rsidRPr="001F6A97">
        <w:rPr>
          <w:color w:val="000000" w:themeColor="text1"/>
          <w:lang w:val="en-GB"/>
        </w:rPr>
        <w:t xml:space="preserve"> no sanitation system. About </w:t>
      </w:r>
      <w:r w:rsidR="00A34875" w:rsidRPr="001F6A97">
        <w:rPr>
          <w:color w:val="000000" w:themeColor="text1"/>
          <w:lang w:val="en-GB"/>
        </w:rPr>
        <w:t>one-fourth (24</w:t>
      </w:r>
      <w:r w:rsidRPr="001F6A97">
        <w:rPr>
          <w:color w:val="000000" w:themeColor="text1"/>
          <w:lang w:val="en-GB"/>
        </w:rPr>
        <w:t xml:space="preserve">%) of the urban areas have open drains. Overall in </w:t>
      </w:r>
      <w:r w:rsidR="00A34875" w:rsidRPr="001F6A97">
        <w:rPr>
          <w:color w:val="000000" w:themeColor="text1"/>
          <w:lang w:val="en-GB"/>
        </w:rPr>
        <w:t>Sindh</w:t>
      </w:r>
      <w:r w:rsidRPr="001F6A97">
        <w:rPr>
          <w:color w:val="000000" w:themeColor="text1"/>
          <w:lang w:val="en-GB"/>
        </w:rPr>
        <w:t xml:space="preserve">, there is no sanitation system in about </w:t>
      </w:r>
      <w:r w:rsidR="00A34875" w:rsidRPr="001F6A97">
        <w:rPr>
          <w:color w:val="000000" w:themeColor="text1"/>
          <w:lang w:val="en-GB"/>
        </w:rPr>
        <w:t>two</w:t>
      </w:r>
      <w:r w:rsidRPr="001F6A97">
        <w:rPr>
          <w:color w:val="000000" w:themeColor="text1"/>
          <w:lang w:val="en-GB"/>
        </w:rPr>
        <w:t>-fifths of households (</w:t>
      </w:r>
      <w:r w:rsidR="00A34875" w:rsidRPr="001F6A97">
        <w:rPr>
          <w:color w:val="000000" w:themeColor="text1"/>
          <w:lang w:val="en-GB"/>
        </w:rPr>
        <w:t>41</w:t>
      </w:r>
      <w:r w:rsidRPr="001F6A97">
        <w:rPr>
          <w:color w:val="000000" w:themeColor="text1"/>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lang w:val="en-GB"/>
        </w:rPr>
        <w:br w:type="column"/>
      </w:r>
    </w:p>
    <w:p w:rsidR="00257932" w:rsidRPr="001F6A97" w:rsidRDefault="00257932" w:rsidP="00257932">
      <w:pPr>
        <w:pStyle w:val="Caption"/>
        <w:rPr>
          <w:rFonts w:ascii="Calibri" w:hAnsi="Calibri"/>
          <w:color w:val="059AD8"/>
          <w:sz w:val="24"/>
          <w:lang w:val="en-GB"/>
        </w:rPr>
      </w:pPr>
      <w:bookmarkStart w:id="171" w:name="_Toc47077617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Type of Sanitation system used in </w:t>
      </w:r>
      <w:r w:rsidR="00F63259" w:rsidRPr="001F6A97">
        <w:rPr>
          <w:rFonts w:ascii="Calibri" w:hAnsi="Calibri"/>
          <w:color w:val="059AD8"/>
          <w:sz w:val="24"/>
          <w:lang w:val="en-GB"/>
        </w:rPr>
        <w:t>Sindh</w:t>
      </w:r>
      <w:bookmarkEnd w:id="171"/>
    </w:p>
    <w:p w:rsidR="00257932" w:rsidRPr="001F6A97" w:rsidRDefault="009F509A" w:rsidP="00257932">
      <w:pPr>
        <w:jc w:val="both"/>
        <w:rPr>
          <w:color w:val="000000" w:themeColor="text1"/>
          <w:lang w:val="en-GB"/>
        </w:rPr>
      </w:pPr>
      <w:r w:rsidRPr="001F6A97">
        <w:rPr>
          <w:noProof/>
          <w:color w:val="000000" w:themeColor="text1"/>
        </w:rPr>
        <w:drawing>
          <wp:inline distT="0" distB="0" distL="0" distR="0">
            <wp:extent cx="6116320" cy="4180723"/>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180723"/>
                    </a:xfrm>
                    <a:prstGeom prst="rect">
                      <a:avLst/>
                    </a:prstGeom>
                  </pic:spPr>
                </pic:pic>
              </a:graphicData>
            </a:graphic>
          </wp:inline>
        </w:drawing>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sz w:val="18"/>
          <w:lang w:val="en-GB"/>
        </w:rPr>
        <w:t>(Source: Pakistan Social and Living Standards Measurement Survey,</w:t>
      </w:r>
      <w:r w:rsidR="00F63259" w:rsidRPr="001F6A97">
        <w:rPr>
          <w:color w:val="000000" w:themeColor="text1"/>
          <w:sz w:val="18"/>
          <w:lang w:val="en-GB"/>
        </w:rPr>
        <w:t xml:space="preserve"> 2004-05, 2005-06, 2007-08, </w:t>
      </w:r>
      <w:r w:rsidRPr="001F6A97">
        <w:rPr>
          <w:color w:val="000000" w:themeColor="text1"/>
          <w:sz w:val="18"/>
          <w:lang w:val="en-GB"/>
        </w:rPr>
        <w:t>2011-12</w:t>
      </w:r>
      <w:r w:rsidR="00F63259" w:rsidRPr="001F6A97">
        <w:rPr>
          <w:color w:val="000000" w:themeColor="text1"/>
          <w:sz w:val="18"/>
          <w:lang w:val="en-GB"/>
        </w:rPr>
        <w:t xml:space="preserve"> and 2013-14</w:t>
      </w:r>
      <w:r w:rsidRPr="001F6A97">
        <w:rPr>
          <w:color w:val="000000" w:themeColor="text1"/>
          <w:sz w:val="18"/>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87532B" w:rsidRPr="001F6A97" w:rsidRDefault="0004519E" w:rsidP="0004519E">
      <w:pPr>
        <w:pStyle w:val="Heading2"/>
        <w:spacing w:before="0" w:after="0"/>
        <w:rPr>
          <w:rFonts w:asciiTheme="majorHAnsi" w:hAnsiTheme="majorHAnsi"/>
          <w:color w:val="059AD8"/>
          <w:sz w:val="36"/>
          <w:lang w:val="en-GB"/>
        </w:rPr>
      </w:pPr>
      <w:bookmarkStart w:id="172" w:name="_Toc476076359"/>
      <w:r w:rsidRPr="001F6A97">
        <w:rPr>
          <w:rFonts w:asciiTheme="majorHAnsi" w:hAnsiTheme="majorHAnsi"/>
          <w:color w:val="059AD8"/>
          <w:sz w:val="36"/>
          <w:lang w:val="en-GB"/>
        </w:rPr>
        <w:t>Sewerage and Drainage Issues</w:t>
      </w:r>
      <w:bookmarkEnd w:id="172"/>
    </w:p>
    <w:p w:rsidR="0087532B" w:rsidRPr="001F6A97" w:rsidRDefault="0087532B" w:rsidP="00257932">
      <w:pPr>
        <w:jc w:val="both"/>
        <w:rPr>
          <w:color w:val="000000" w:themeColor="text1"/>
          <w:lang w:val="en-GB"/>
        </w:rPr>
      </w:pPr>
    </w:p>
    <w:p w:rsidR="0004519E" w:rsidRPr="001F6A97" w:rsidRDefault="0004519E" w:rsidP="00257932">
      <w:pPr>
        <w:jc w:val="both"/>
        <w:rPr>
          <w:color w:val="000000" w:themeColor="text1"/>
          <w:lang w:val="en-GB"/>
        </w:rPr>
      </w:pPr>
      <w:r w:rsidRPr="001F6A97">
        <w:rPr>
          <w:color w:val="000000" w:themeColor="text1"/>
          <w:lang w:val="en-GB"/>
        </w:rPr>
        <w:t>Some of the key sewerage and drainage issues identified in Karachi are also to a large extent germane to urban sanitation in general</w:t>
      </w:r>
      <w:r w:rsidR="00F15F20" w:rsidRPr="001F6A97">
        <w:rPr>
          <w:rStyle w:val="FootnoteReference"/>
          <w:color w:val="000000" w:themeColor="text1"/>
          <w:lang w:val="en-GB"/>
        </w:rPr>
        <w:footnoteReference w:id="100"/>
      </w:r>
      <w:r w:rsidRPr="001F6A97">
        <w:rPr>
          <w:color w:val="000000" w:themeColor="text1"/>
          <w:lang w:val="en-GB"/>
        </w:rPr>
        <w:t>. These include:</w:t>
      </w:r>
    </w:p>
    <w:p w:rsidR="0004519E" w:rsidRPr="001F6A97" w:rsidRDefault="0004519E" w:rsidP="00257932">
      <w:pPr>
        <w:jc w:val="both"/>
        <w:rPr>
          <w:color w:val="000000" w:themeColor="text1"/>
          <w:lang w:val="en-GB"/>
        </w:rPr>
      </w:pPr>
    </w:p>
    <w:p w:rsidR="0004519E" w:rsidRPr="001F6A97" w:rsidRDefault="0004519E" w:rsidP="00E83937">
      <w:pPr>
        <w:pStyle w:val="ListParagraph"/>
        <w:numPr>
          <w:ilvl w:val="0"/>
          <w:numId w:val="121"/>
        </w:numPr>
        <w:spacing w:after="80"/>
        <w:ind w:left="357" w:hanging="357"/>
        <w:contextualSpacing w:val="0"/>
        <w:jc w:val="both"/>
        <w:rPr>
          <w:color w:val="000000" w:themeColor="text1"/>
          <w:lang w:val="en-GB"/>
        </w:rPr>
      </w:pPr>
      <w:r w:rsidRPr="001F6A97">
        <w:rPr>
          <w:color w:val="000000" w:themeColor="text1"/>
          <w:lang w:val="en-GB"/>
        </w:rPr>
        <w:t>Absence of comprehensive master plans for cities and towns – there is urgent need for master plans for sewerage implementation in line with the city planning, to implement sewerage facilities based on it and to revise the plan on regular basis taking social and physical changes into account</w:t>
      </w:r>
    </w:p>
    <w:p w:rsidR="0004519E" w:rsidRPr="001F6A97" w:rsidRDefault="0004519E" w:rsidP="00E83937">
      <w:pPr>
        <w:pStyle w:val="ListParagraph"/>
        <w:numPr>
          <w:ilvl w:val="0"/>
          <w:numId w:val="121"/>
        </w:numPr>
        <w:spacing w:after="80"/>
        <w:ind w:left="357" w:hanging="357"/>
        <w:contextualSpacing w:val="0"/>
        <w:jc w:val="both"/>
        <w:rPr>
          <w:color w:val="000000" w:themeColor="text1"/>
          <w:lang w:val="en-GB"/>
        </w:rPr>
      </w:pPr>
      <w:r w:rsidRPr="001F6A97">
        <w:rPr>
          <w:color w:val="000000" w:themeColor="text1"/>
          <w:lang w:val="en-GB"/>
        </w:rPr>
        <w:t>Limited budget allocation for sewerage facilities – since the tariff collected in water supply and sewerage sector is very limited, the budget allocated for sewerage sector is limited, too. With the limited budget, it is almost impossible to operate and maintain existing sewerage facilities so as they function as planned and to extend or newly construct sewerage facilities to meet the future requirements</w:t>
      </w:r>
    </w:p>
    <w:p w:rsidR="0004519E" w:rsidRPr="001F6A97" w:rsidRDefault="0004519E" w:rsidP="00E83937">
      <w:pPr>
        <w:pStyle w:val="ListParagraph"/>
        <w:numPr>
          <w:ilvl w:val="0"/>
          <w:numId w:val="121"/>
        </w:numPr>
        <w:spacing w:after="80"/>
        <w:ind w:left="357" w:hanging="357"/>
        <w:contextualSpacing w:val="0"/>
        <w:jc w:val="both"/>
        <w:rPr>
          <w:color w:val="000000" w:themeColor="text1"/>
          <w:lang w:val="en-GB"/>
        </w:rPr>
      </w:pPr>
      <w:r w:rsidRPr="001F6A97">
        <w:rPr>
          <w:color w:val="000000" w:themeColor="text1"/>
          <w:lang w:val="en-GB"/>
        </w:rPr>
        <w:t>Improper operation and maintenance of sewerage facilities – mainly due to the limited budget and personnel allocated for operation and maintenance of sewerage facilities, existing facilities are not operated properly. Improper maintenance might lead to earlier aging of facilities and non-compliance with the effluent quality standard</w:t>
      </w:r>
    </w:p>
    <w:p w:rsidR="0004519E" w:rsidRPr="001F6A97" w:rsidRDefault="0004519E" w:rsidP="00E83937">
      <w:pPr>
        <w:pStyle w:val="ListParagraph"/>
        <w:numPr>
          <w:ilvl w:val="0"/>
          <w:numId w:val="121"/>
        </w:numPr>
        <w:spacing w:after="80"/>
        <w:ind w:left="357" w:hanging="357"/>
        <w:contextualSpacing w:val="0"/>
        <w:jc w:val="both"/>
        <w:rPr>
          <w:color w:val="000000" w:themeColor="text1"/>
          <w:lang w:val="en-GB"/>
        </w:rPr>
      </w:pPr>
      <w:r w:rsidRPr="001F6A97">
        <w:rPr>
          <w:color w:val="000000" w:themeColor="text1"/>
          <w:lang w:val="en-GB"/>
        </w:rPr>
        <w:t>Insufficient sewerage facilities – existing sewerage facilities for sewage collection and its treatment are far from sufficient in quantity to serve the rapidly increasing population. Additional sewage collection systems including branch sewers, trunk sewers and pumping stations need to be constructed to improve the living environment of the citizens. In the same manner, existing sewage treatment plants need to be extended and new plants have to be installed to treat all the generated sewage to improve water qualities of public water bodies, especially of Arabian Sea</w:t>
      </w:r>
    </w:p>
    <w:p w:rsidR="0004519E" w:rsidRPr="001F6A97" w:rsidRDefault="00F15F20" w:rsidP="00E83937">
      <w:pPr>
        <w:pStyle w:val="ListParagraph"/>
        <w:numPr>
          <w:ilvl w:val="0"/>
          <w:numId w:val="121"/>
        </w:numPr>
        <w:spacing w:after="80"/>
        <w:ind w:left="357" w:hanging="357"/>
        <w:contextualSpacing w:val="0"/>
        <w:jc w:val="both"/>
        <w:rPr>
          <w:color w:val="000000" w:themeColor="text1"/>
          <w:lang w:val="en-GB"/>
        </w:rPr>
      </w:pPr>
      <w:r w:rsidRPr="001F6A97">
        <w:rPr>
          <w:color w:val="000000" w:themeColor="text1"/>
          <w:lang w:val="en-GB"/>
        </w:rPr>
        <w:t>Insufficient information on facilities – sewers, pumping stations and sewage treatment plants consist of civil structures, mechanical and electrical equipment. For efficient and effective operation and maintenance of these facilities, it is necessary to equip their as-built drawings, list and specifications on site. However, site surveys have usually found that there was little information on these items, especially about sewers</w:t>
      </w:r>
    </w:p>
    <w:p w:rsidR="0004519E" w:rsidRPr="001F6A97" w:rsidRDefault="00F15F20" w:rsidP="00E83937">
      <w:pPr>
        <w:pStyle w:val="ListParagraph"/>
        <w:numPr>
          <w:ilvl w:val="0"/>
          <w:numId w:val="121"/>
        </w:numPr>
        <w:spacing w:after="80"/>
        <w:ind w:left="357" w:hanging="357"/>
        <w:contextualSpacing w:val="0"/>
        <w:jc w:val="both"/>
        <w:rPr>
          <w:color w:val="000000" w:themeColor="text1"/>
          <w:lang w:val="en-GB"/>
        </w:rPr>
      </w:pPr>
      <w:r w:rsidRPr="001F6A97">
        <w:rPr>
          <w:color w:val="000000" w:themeColor="text1"/>
          <w:lang w:val="en-GB"/>
        </w:rPr>
        <w:t>Inefficient record of operation and maintenance works – in the same manner, little information in written form is available on the performance of pumping and treatment facilities such as flow rates, operation hours, water qualities, facility failures and repairs and so forth</w:t>
      </w:r>
    </w:p>
    <w:p w:rsidR="0004519E" w:rsidRPr="001F6A97" w:rsidRDefault="00F15F20" w:rsidP="00E83937">
      <w:pPr>
        <w:pStyle w:val="ListParagraph"/>
        <w:numPr>
          <w:ilvl w:val="0"/>
          <w:numId w:val="121"/>
        </w:numPr>
        <w:jc w:val="both"/>
        <w:rPr>
          <w:color w:val="000000" w:themeColor="text1"/>
          <w:lang w:val="en-GB"/>
        </w:rPr>
      </w:pPr>
      <w:r w:rsidRPr="001F6A97">
        <w:rPr>
          <w:color w:val="000000" w:themeColor="text1"/>
          <w:lang w:val="en-GB"/>
        </w:rPr>
        <w:t>Absence of operation and maintenance manuals – manuals for operation and maintenance of sewerage facilities are not available. It is very difficult to operate and maintain sewerage facilities in a proper way without O&amp;M manuals</w:t>
      </w:r>
    </w:p>
    <w:p w:rsidR="008B175F" w:rsidRPr="001F6A97" w:rsidRDefault="008B175F" w:rsidP="00257932">
      <w:pPr>
        <w:jc w:val="both"/>
        <w:rPr>
          <w:color w:val="000000" w:themeColor="text1"/>
          <w:lang w:val="en-GB"/>
        </w:rPr>
      </w:pPr>
    </w:p>
    <w:p w:rsidR="008B175F" w:rsidRPr="001F6A97" w:rsidRDefault="008B175F" w:rsidP="00257932">
      <w:pPr>
        <w:jc w:val="both"/>
        <w:rPr>
          <w:color w:val="000000" w:themeColor="text1"/>
          <w:lang w:val="en-GB"/>
        </w:rPr>
      </w:pPr>
    </w:p>
    <w:p w:rsidR="008B175F" w:rsidRPr="001F6A97" w:rsidRDefault="008B175F" w:rsidP="00257932">
      <w:pPr>
        <w:jc w:val="both"/>
        <w:rPr>
          <w:color w:val="000000" w:themeColor="text1"/>
          <w:lang w:val="en-GB"/>
        </w:rPr>
      </w:pPr>
    </w:p>
    <w:p w:rsidR="008B175F" w:rsidRPr="001F6A97" w:rsidRDefault="008B175F" w:rsidP="00257932">
      <w:pPr>
        <w:jc w:val="both"/>
        <w:rPr>
          <w:color w:val="000000" w:themeColor="text1"/>
          <w:lang w:val="en-GB"/>
        </w:rPr>
      </w:pPr>
    </w:p>
    <w:p w:rsidR="00257932" w:rsidRPr="001F6A97" w:rsidRDefault="00D855B5" w:rsidP="00D855B5">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73" w:name="_Toc476076360"/>
      <w:r w:rsidR="00257932" w:rsidRPr="001F6A97">
        <w:rPr>
          <w:rFonts w:asciiTheme="majorHAnsi" w:hAnsiTheme="majorHAnsi"/>
          <w:color w:val="059AD8"/>
          <w:sz w:val="36"/>
          <w:lang w:val="en-GB"/>
        </w:rPr>
        <w:t>Wastewater</w:t>
      </w:r>
      <w:bookmarkEnd w:id="173"/>
    </w:p>
    <w:p w:rsidR="00257932" w:rsidRPr="001F6A97" w:rsidRDefault="00257932" w:rsidP="00257932">
      <w:pPr>
        <w:jc w:val="both"/>
        <w:rPr>
          <w:color w:val="000000" w:themeColor="text1"/>
          <w:lang w:val="en-GB"/>
        </w:rPr>
      </w:pPr>
    </w:p>
    <w:p w:rsidR="00D855B5" w:rsidRPr="001F6A97" w:rsidRDefault="00D855B5"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lang w:val="en-GB"/>
        </w:rPr>
        <w:t>Disposal of wastewater is a guide to poten</w:t>
      </w:r>
      <w:r w:rsidR="00473DE6" w:rsidRPr="001F6A97">
        <w:rPr>
          <w:color w:val="000000" w:themeColor="text1"/>
          <w:lang w:val="en-GB"/>
        </w:rPr>
        <w:t>tial water contamination. About 59</w:t>
      </w:r>
      <w:r w:rsidRPr="001F6A97">
        <w:rPr>
          <w:color w:val="000000" w:themeColor="text1"/>
          <w:lang w:val="en-GB"/>
        </w:rPr>
        <w:t xml:space="preserve">% of </w:t>
      </w:r>
      <w:r w:rsidR="00473DE6" w:rsidRPr="001F6A97">
        <w:rPr>
          <w:color w:val="000000" w:themeColor="text1"/>
          <w:lang w:val="en-GB"/>
        </w:rPr>
        <w:t>Sindh</w:t>
      </w:r>
      <w:r w:rsidRPr="001F6A97">
        <w:rPr>
          <w:color w:val="000000" w:themeColor="text1"/>
          <w:lang w:val="en-GB"/>
        </w:rPr>
        <w:t xml:space="preserve">’s households have disposal of wastewater (sewerage connected with main line, sewerage connected with open drain or septic tank), ranging from </w:t>
      </w:r>
      <w:r w:rsidR="00473DE6" w:rsidRPr="001F6A97">
        <w:rPr>
          <w:color w:val="000000" w:themeColor="text1"/>
          <w:lang w:val="en-GB"/>
        </w:rPr>
        <w:t>97</w:t>
      </w:r>
      <w:r w:rsidRPr="001F6A97">
        <w:rPr>
          <w:color w:val="000000" w:themeColor="text1"/>
          <w:lang w:val="en-GB"/>
        </w:rPr>
        <w:t>% in urb</w:t>
      </w:r>
      <w:r w:rsidR="00473DE6" w:rsidRPr="001F6A97">
        <w:rPr>
          <w:color w:val="000000" w:themeColor="text1"/>
          <w:lang w:val="en-GB"/>
        </w:rPr>
        <w:t>an and 16</w:t>
      </w:r>
      <w:r w:rsidRPr="001F6A97">
        <w:rPr>
          <w:color w:val="000000" w:themeColor="text1"/>
          <w:lang w:val="en-GB"/>
        </w:rPr>
        <w:t>% in rural areas</w:t>
      </w:r>
      <w:r w:rsidRPr="001F6A97">
        <w:rPr>
          <w:rStyle w:val="FootnoteReference"/>
          <w:color w:val="000000" w:themeColor="text1"/>
          <w:lang w:val="en-GB"/>
        </w:rPr>
        <w:footnoteReference w:id="101"/>
      </w:r>
      <w:r w:rsidRPr="001F6A97">
        <w:rPr>
          <w:color w:val="000000" w:themeColor="text1"/>
          <w:lang w:val="en-GB"/>
        </w:rPr>
        <w:t>.</w:t>
      </w:r>
    </w:p>
    <w:p w:rsidR="000A2D39" w:rsidRPr="001F6A97" w:rsidRDefault="000A2D39" w:rsidP="00257932">
      <w:pPr>
        <w:jc w:val="both"/>
        <w:rPr>
          <w:color w:val="000000" w:themeColor="text1"/>
          <w:lang w:val="en-GB"/>
        </w:rPr>
      </w:pPr>
    </w:p>
    <w:p w:rsidR="000A2D39" w:rsidRPr="001F6A97" w:rsidRDefault="00DD22BE" w:rsidP="00257932">
      <w:pPr>
        <w:jc w:val="both"/>
        <w:rPr>
          <w:rFonts w:asciiTheme="majorHAnsi" w:eastAsiaTheme="majorEastAsia" w:hAnsiTheme="majorHAnsi" w:cstheme="majorBidi"/>
          <w:b/>
          <w:bCs/>
          <w:color w:val="059AD8"/>
          <w:sz w:val="28"/>
          <w:vertAlign w:val="superscript"/>
          <w:lang w:val="en-GB"/>
        </w:rPr>
      </w:pPr>
      <w:r w:rsidRPr="001F6A97">
        <w:rPr>
          <w:rFonts w:asciiTheme="majorHAnsi" w:eastAsiaTheme="majorEastAsia" w:hAnsiTheme="majorHAnsi" w:cstheme="majorBidi"/>
          <w:b/>
          <w:bCs/>
          <w:color w:val="059AD8"/>
          <w:sz w:val="28"/>
          <w:lang w:val="en-GB"/>
        </w:rPr>
        <w:t>Karachi City Wastewater</w:t>
      </w:r>
      <w:r w:rsidR="00964FB9" w:rsidRPr="001F6A97">
        <w:rPr>
          <w:rStyle w:val="FootnoteReference"/>
          <w:rFonts w:asciiTheme="majorHAnsi" w:eastAsiaTheme="majorEastAsia" w:hAnsiTheme="majorHAnsi" w:cstheme="majorBidi"/>
          <w:b/>
          <w:bCs/>
          <w:color w:val="059AD8"/>
          <w:sz w:val="28"/>
          <w:lang w:val="en-GB"/>
        </w:rPr>
        <w:footnoteReference w:id="102"/>
      </w:r>
      <w:r w:rsidR="00964FB9" w:rsidRPr="001F6A97">
        <w:rPr>
          <w:rFonts w:asciiTheme="majorHAnsi" w:eastAsiaTheme="majorEastAsia" w:hAnsiTheme="majorHAnsi" w:cstheme="majorBidi"/>
          <w:b/>
          <w:bCs/>
          <w:color w:val="059AD8"/>
          <w:sz w:val="28"/>
          <w:vertAlign w:val="superscript"/>
          <w:lang w:val="en-GB"/>
        </w:rPr>
        <w:t xml:space="preserve">, </w:t>
      </w:r>
      <w:r w:rsidR="00964FB9" w:rsidRPr="001F6A97">
        <w:rPr>
          <w:rStyle w:val="FootnoteReference"/>
          <w:rFonts w:asciiTheme="majorHAnsi" w:eastAsiaTheme="majorEastAsia" w:hAnsiTheme="majorHAnsi" w:cstheme="majorBidi"/>
          <w:b/>
          <w:bCs/>
          <w:color w:val="059AD8"/>
          <w:sz w:val="28"/>
          <w:lang w:val="en-GB"/>
        </w:rPr>
        <w:footnoteReference w:id="103"/>
      </w:r>
    </w:p>
    <w:p w:rsidR="00DD22BE" w:rsidRPr="001F6A97" w:rsidRDefault="00DD22BE" w:rsidP="00257932">
      <w:pPr>
        <w:jc w:val="both"/>
        <w:rPr>
          <w:color w:val="000000" w:themeColor="text1"/>
          <w:lang w:val="en-GB"/>
        </w:rPr>
      </w:pPr>
    </w:p>
    <w:p w:rsidR="00DD22BE" w:rsidRPr="001F6A97" w:rsidRDefault="009B3A43" w:rsidP="00DD22BE">
      <w:pPr>
        <w:jc w:val="both"/>
        <w:rPr>
          <w:color w:val="000000" w:themeColor="text1"/>
          <w:lang w:val="en-GB"/>
        </w:rPr>
      </w:pPr>
      <w:r w:rsidRPr="001F6A97">
        <w:rPr>
          <w:color w:val="000000" w:themeColor="text1"/>
          <w:lang w:val="en-GB"/>
        </w:rPr>
        <w:t>Karachi is most industrialised and urbanis</w:t>
      </w:r>
      <w:r w:rsidR="00DD22BE" w:rsidRPr="001F6A97">
        <w:rPr>
          <w:color w:val="000000" w:themeColor="text1"/>
          <w:lang w:val="en-GB"/>
        </w:rPr>
        <w:t xml:space="preserve">ed city of Pakistan. More than </w:t>
      </w:r>
      <w:r w:rsidR="00964FB9" w:rsidRPr="001F6A97">
        <w:rPr>
          <w:color w:val="000000" w:themeColor="text1"/>
          <w:lang w:val="en-GB"/>
        </w:rPr>
        <w:t>4</w:t>
      </w:r>
      <w:r w:rsidR="00DD22BE" w:rsidRPr="001F6A97">
        <w:rPr>
          <w:color w:val="000000" w:themeColor="text1"/>
          <w:lang w:val="en-GB"/>
        </w:rPr>
        <w:t xml:space="preserve">50 million gallons of wastewater is generated per day by different types of industrial processes and human operations. There are only three wastewater treatment plants in Karachi city </w:t>
      </w:r>
      <w:r w:rsidR="004C638F" w:rsidRPr="001F6A97">
        <w:rPr>
          <w:color w:val="000000" w:themeColor="text1"/>
          <w:lang w:val="en-GB"/>
        </w:rPr>
        <w:t>working at Haroonabad (TP1</w:t>
      </w:r>
      <w:r w:rsidR="00DD22BE" w:rsidRPr="001F6A97">
        <w:rPr>
          <w:color w:val="000000" w:themeColor="text1"/>
          <w:lang w:val="en-GB"/>
        </w:rPr>
        <w:t xml:space="preserve">), Mahmoodabad (TP2) and Mauripur (TP3), which can treat less than 30% of the total wastewater generated. Sindh Industrial Estate (SITE), Korangi Industrial Area (KIA) and Landhi Industrial Area (LIA) are important industrial sites of Karachi </w:t>
      </w:r>
      <w:r w:rsidRPr="001F6A97">
        <w:rPr>
          <w:color w:val="000000" w:themeColor="text1"/>
          <w:lang w:val="en-GB"/>
        </w:rPr>
        <w:t>whose</w:t>
      </w:r>
      <w:r w:rsidR="00DD22BE" w:rsidRPr="001F6A97">
        <w:rPr>
          <w:color w:val="000000" w:themeColor="text1"/>
          <w:lang w:val="en-GB"/>
        </w:rPr>
        <w:t xml:space="preserve"> wastewater</w:t>
      </w:r>
      <w:r w:rsidRPr="001F6A97">
        <w:rPr>
          <w:color w:val="000000" w:themeColor="text1"/>
          <w:lang w:val="en-GB"/>
        </w:rPr>
        <w:t xml:space="preserve"> influxes</w:t>
      </w:r>
      <w:r w:rsidR="00DD22BE" w:rsidRPr="001F6A97">
        <w:rPr>
          <w:color w:val="000000" w:themeColor="text1"/>
          <w:lang w:val="en-GB"/>
        </w:rPr>
        <w:t xml:space="preserve"> indirectly into the Arabian Sea without any treatment. In addition</w:t>
      </w:r>
      <w:r w:rsidRPr="001F6A97">
        <w:rPr>
          <w:color w:val="000000" w:themeColor="text1"/>
          <w:lang w:val="en-GB"/>
        </w:rPr>
        <w:t>,</w:t>
      </w:r>
      <w:r w:rsidR="00DD22BE" w:rsidRPr="001F6A97">
        <w:rPr>
          <w:color w:val="000000" w:themeColor="text1"/>
          <w:lang w:val="en-GB"/>
        </w:rPr>
        <w:t xml:space="preserve"> untreated industrial effluents and domestic wastewater from other resources is also being discharged into the Arabian Sea. Therefore, more than 70% of the wastewater goes into the Ara</w:t>
      </w:r>
      <w:r w:rsidRPr="001F6A97">
        <w:rPr>
          <w:color w:val="000000" w:themeColor="text1"/>
          <w:lang w:val="en-GB"/>
        </w:rPr>
        <w:t>bian Sea without any treatment.</w:t>
      </w:r>
    </w:p>
    <w:p w:rsidR="00DD22BE" w:rsidRPr="001F6A97" w:rsidRDefault="00DD22BE" w:rsidP="00DD22BE">
      <w:pPr>
        <w:jc w:val="both"/>
        <w:rPr>
          <w:color w:val="000000" w:themeColor="text1"/>
          <w:lang w:val="en-GB"/>
        </w:rPr>
      </w:pPr>
    </w:p>
    <w:p w:rsidR="00DD22BE" w:rsidRPr="001F6A97" w:rsidRDefault="00DD22BE" w:rsidP="00DD22BE">
      <w:pPr>
        <w:jc w:val="both"/>
        <w:rPr>
          <w:color w:val="000000" w:themeColor="text1"/>
          <w:lang w:val="en-GB"/>
        </w:rPr>
      </w:pPr>
      <w:r w:rsidRPr="001F6A97">
        <w:rPr>
          <w:color w:val="000000" w:themeColor="text1"/>
          <w:lang w:val="en-GB"/>
        </w:rPr>
        <w:t>Major rivers of Punjab discharge their wastewater load into the River Indus, which ultimately discharges its pollution loa</w:t>
      </w:r>
      <w:r w:rsidR="009B3A43" w:rsidRPr="001F6A97">
        <w:rPr>
          <w:color w:val="000000" w:themeColor="text1"/>
          <w:lang w:val="en-GB"/>
        </w:rPr>
        <w:t>d into the Arabian Sea at Keti</w:t>
      </w:r>
      <w:r w:rsidRPr="001F6A97">
        <w:rPr>
          <w:color w:val="000000" w:themeColor="text1"/>
          <w:lang w:val="en-GB"/>
        </w:rPr>
        <w:t xml:space="preserve"> Bunder endangering aquatic life and fish. Besides containing other toxicants, this wastewater contains large quantities of heavy/trace metals/metalloids, cyanides, phenols, oils and greases and suspended solids resulting in high values of biological and chemical oxygen demand and low dissolved oxygen threatening aquatic life and as well as fish. It is also suspected that, influx of this untreated wastewater is also making the water quality of the Arabian Sea unfit for recreation purposes at different sea spots like Paradise Point, Hawks Bay, Sand Spit, Keamari, Manora, Clifton and Sea View.</w:t>
      </w:r>
    </w:p>
    <w:p w:rsidR="009B3A43" w:rsidRPr="001F6A97" w:rsidRDefault="009B3A43" w:rsidP="00DD22BE">
      <w:pPr>
        <w:jc w:val="both"/>
        <w:rPr>
          <w:color w:val="000000" w:themeColor="text1"/>
          <w:lang w:val="en-GB"/>
        </w:rPr>
      </w:pPr>
    </w:p>
    <w:p w:rsidR="009B3A43" w:rsidRPr="001F6A97" w:rsidRDefault="00964FB9" w:rsidP="00DD22BE">
      <w:pPr>
        <w:jc w:val="both"/>
        <w:rPr>
          <w:color w:val="000000" w:themeColor="text1"/>
          <w:lang w:val="en-GB"/>
        </w:rPr>
      </w:pPr>
      <w:r w:rsidRPr="001F6A97">
        <w:rPr>
          <w:color w:val="000000" w:themeColor="text1"/>
          <w:lang w:val="en-GB"/>
        </w:rPr>
        <w:t>In 2007, according to KW&amp;SB, Karachi was producing about 446 MGD of sewage per day. The three treatment plants have</w:t>
      </w:r>
      <w:r w:rsidR="00572631" w:rsidRPr="001F6A97">
        <w:rPr>
          <w:color w:val="000000" w:themeColor="text1"/>
          <w:lang w:val="en-GB"/>
        </w:rPr>
        <w:t xml:space="preserve"> a collective maximu</w:t>
      </w:r>
      <w:r w:rsidRPr="001F6A97">
        <w:rPr>
          <w:color w:val="000000" w:themeColor="text1"/>
          <w:lang w:val="en-GB"/>
        </w:rPr>
        <w:t xml:space="preserve">m design capacity of 151 MGD of treatment of </w:t>
      </w:r>
      <w:r w:rsidR="00572631" w:rsidRPr="001F6A97">
        <w:rPr>
          <w:color w:val="000000" w:themeColor="text1"/>
          <w:lang w:val="en-GB"/>
        </w:rPr>
        <w:t>effluents</w:t>
      </w:r>
      <w:r w:rsidRPr="001F6A97">
        <w:rPr>
          <w:color w:val="000000" w:themeColor="text1"/>
          <w:lang w:val="en-GB"/>
        </w:rPr>
        <w:t>. However, only about</w:t>
      </w:r>
      <w:r w:rsidR="00572631" w:rsidRPr="001F6A97">
        <w:rPr>
          <w:color w:val="000000" w:themeColor="text1"/>
          <w:lang w:val="en-GB"/>
        </w:rPr>
        <w:t xml:space="preserve"> 90 MGD of total sewage </w:t>
      </w:r>
      <w:r w:rsidRPr="001F6A97">
        <w:rPr>
          <w:color w:val="000000" w:themeColor="text1"/>
          <w:lang w:val="en-GB"/>
        </w:rPr>
        <w:t xml:space="preserve">is treated, </w:t>
      </w:r>
      <w:r w:rsidR="00572631" w:rsidRPr="001F6A97">
        <w:rPr>
          <w:color w:val="000000" w:themeColor="text1"/>
          <w:lang w:val="en-GB"/>
        </w:rPr>
        <w:t xml:space="preserve">while 356 MGD wastewater remains untreated. Out of </w:t>
      </w:r>
      <w:r w:rsidRPr="001F6A97">
        <w:rPr>
          <w:color w:val="000000" w:themeColor="text1"/>
          <w:lang w:val="en-GB"/>
        </w:rPr>
        <w:t>this 356 MGD</w:t>
      </w:r>
      <w:r w:rsidR="00572631" w:rsidRPr="001F6A97">
        <w:rPr>
          <w:color w:val="000000" w:themeColor="text1"/>
          <w:lang w:val="en-GB"/>
        </w:rPr>
        <w:t>, about 196 MGD drains in</w:t>
      </w:r>
      <w:r w:rsidRPr="001F6A97">
        <w:rPr>
          <w:color w:val="000000" w:themeColor="text1"/>
          <w:lang w:val="en-GB"/>
        </w:rPr>
        <w:t>to Lyari river, 98 MGD waste</w:t>
      </w:r>
      <w:r w:rsidR="00572631" w:rsidRPr="001F6A97">
        <w:rPr>
          <w:color w:val="000000" w:themeColor="text1"/>
          <w:lang w:val="en-GB"/>
        </w:rPr>
        <w:t xml:space="preserve">water finds its way into Malir river, which ultimately discharges into </w:t>
      </w:r>
      <w:r w:rsidRPr="001F6A97">
        <w:rPr>
          <w:color w:val="000000" w:themeColor="text1"/>
          <w:lang w:val="en-GB"/>
        </w:rPr>
        <w:t xml:space="preserve">the </w:t>
      </w:r>
      <w:r w:rsidR="00572631" w:rsidRPr="001F6A97">
        <w:rPr>
          <w:color w:val="000000" w:themeColor="text1"/>
          <w:lang w:val="en-GB"/>
        </w:rPr>
        <w:t xml:space="preserve">sea, whereas 22 MGD percolates into </w:t>
      </w:r>
      <w:r w:rsidRPr="001F6A97">
        <w:rPr>
          <w:color w:val="000000" w:themeColor="text1"/>
          <w:lang w:val="en-GB"/>
        </w:rPr>
        <w:t xml:space="preserve">the </w:t>
      </w:r>
      <w:r w:rsidR="00572631" w:rsidRPr="001F6A97">
        <w:rPr>
          <w:color w:val="000000" w:themeColor="text1"/>
          <w:lang w:val="en-GB"/>
        </w:rPr>
        <w:t xml:space="preserve">ground and becomes part of ground water. </w:t>
      </w:r>
      <w:r w:rsidRPr="001F6A97">
        <w:rPr>
          <w:color w:val="000000" w:themeColor="text1"/>
          <w:lang w:val="en-GB"/>
        </w:rPr>
        <w:t>There is still</w:t>
      </w:r>
      <w:r w:rsidR="00572631" w:rsidRPr="001F6A97">
        <w:rPr>
          <w:color w:val="000000" w:themeColor="text1"/>
          <w:lang w:val="en-GB"/>
        </w:rPr>
        <w:t xml:space="preserve"> 139 MGD </w:t>
      </w:r>
      <w:r w:rsidRPr="001F6A97">
        <w:rPr>
          <w:color w:val="000000" w:themeColor="text1"/>
          <w:lang w:val="en-GB"/>
        </w:rPr>
        <w:t xml:space="preserve">of </w:t>
      </w:r>
      <w:r w:rsidR="00572631" w:rsidRPr="001F6A97">
        <w:rPr>
          <w:color w:val="000000" w:themeColor="text1"/>
          <w:lang w:val="en-GB"/>
        </w:rPr>
        <w:t xml:space="preserve">sewage water </w:t>
      </w:r>
      <w:r w:rsidRPr="001F6A97">
        <w:rPr>
          <w:color w:val="000000" w:themeColor="text1"/>
          <w:lang w:val="en-GB"/>
        </w:rPr>
        <w:t xml:space="preserve">that </w:t>
      </w:r>
      <w:r w:rsidR="00572631" w:rsidRPr="001F6A97">
        <w:rPr>
          <w:color w:val="000000" w:themeColor="text1"/>
          <w:lang w:val="en-GB"/>
        </w:rPr>
        <w:t>remains unaccounted.</w:t>
      </w:r>
    </w:p>
    <w:p w:rsidR="009B3A43" w:rsidRPr="001F6A97" w:rsidRDefault="009B3A43" w:rsidP="00DD22BE">
      <w:pPr>
        <w:jc w:val="both"/>
        <w:rPr>
          <w:color w:val="000000" w:themeColor="text1"/>
          <w:lang w:val="en-GB"/>
        </w:rPr>
      </w:pPr>
    </w:p>
    <w:p w:rsidR="009B3A43" w:rsidRPr="001F6A97" w:rsidRDefault="007B4B90" w:rsidP="00DD22BE">
      <w:pPr>
        <w:jc w:val="both"/>
        <w:rPr>
          <w:color w:val="000000" w:themeColor="text1"/>
          <w:lang w:val="en-GB"/>
        </w:rPr>
      </w:pPr>
      <w:r w:rsidRPr="001F6A97">
        <w:rPr>
          <w:color w:val="000000" w:themeColor="text1"/>
          <w:lang w:val="en-GB"/>
        </w:rPr>
        <w:t xml:space="preserve">More recent data from KW&amp;SB shows that </w:t>
      </w:r>
      <w:r w:rsidR="00C32674" w:rsidRPr="001F6A97">
        <w:rPr>
          <w:color w:val="000000" w:themeColor="text1"/>
          <w:lang w:val="en-GB"/>
        </w:rPr>
        <w:t>of 472 MGD of sewage generated daily in Karachi, only about 50 MGD is treated, leaving 422 MGD untreated (</w:t>
      </w:r>
      <w:r w:rsidR="00C32674" w:rsidRPr="001F6A97">
        <w:rPr>
          <w:b/>
          <w:color w:val="059AD8"/>
          <w:lang w:val="en-GB"/>
        </w:rPr>
        <w:t>Table 1</w:t>
      </w:r>
      <w:r w:rsidR="00E13FCA" w:rsidRPr="001F6A97">
        <w:rPr>
          <w:b/>
          <w:color w:val="059AD8"/>
          <w:lang w:val="en-GB"/>
        </w:rPr>
        <w:t>1</w:t>
      </w:r>
      <w:r w:rsidR="00C32674" w:rsidRPr="001F6A97">
        <w:rPr>
          <w:color w:val="000000" w:themeColor="text1"/>
          <w:lang w:val="en-GB"/>
        </w:rPr>
        <w:t>).</w:t>
      </w:r>
    </w:p>
    <w:p w:rsidR="00C32674" w:rsidRPr="001F6A97" w:rsidRDefault="00C32674" w:rsidP="00DD22BE">
      <w:pPr>
        <w:jc w:val="both"/>
        <w:rPr>
          <w:color w:val="000000" w:themeColor="text1"/>
          <w:lang w:val="en-GB"/>
        </w:rPr>
      </w:pPr>
    </w:p>
    <w:p w:rsidR="009B3A43" w:rsidRPr="001F6A97" w:rsidRDefault="009B3A43" w:rsidP="00DD22BE">
      <w:pPr>
        <w:jc w:val="both"/>
        <w:rPr>
          <w:color w:val="000000" w:themeColor="text1"/>
          <w:lang w:val="en-GB"/>
        </w:rPr>
      </w:pPr>
    </w:p>
    <w:p w:rsidR="009B3A43" w:rsidRPr="001F6A97" w:rsidRDefault="00106372" w:rsidP="00DD22BE">
      <w:pPr>
        <w:jc w:val="both"/>
        <w:rPr>
          <w:color w:val="000000" w:themeColor="text1"/>
          <w:lang w:val="en-GB"/>
        </w:rPr>
      </w:pPr>
      <w:r w:rsidRPr="001F6A97">
        <w:rPr>
          <w:color w:val="000000" w:themeColor="text1"/>
          <w:lang w:val="en-GB"/>
        </w:rPr>
        <w:br w:type="column"/>
      </w:r>
    </w:p>
    <w:p w:rsidR="00106372" w:rsidRPr="001F6A97" w:rsidRDefault="00930836" w:rsidP="00930836">
      <w:pPr>
        <w:pStyle w:val="Caption"/>
        <w:rPr>
          <w:rFonts w:ascii="Calibri" w:hAnsi="Calibri"/>
          <w:color w:val="059AD8"/>
          <w:sz w:val="24"/>
          <w:lang w:val="en-GB"/>
        </w:rPr>
      </w:pPr>
      <w:bookmarkStart w:id="174" w:name="_Toc470776244"/>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005971EA"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11</w:t>
      </w:r>
      <w:r w:rsidR="00DE7458" w:rsidRPr="001F6A97">
        <w:rPr>
          <w:rFonts w:ascii="Calibri" w:hAnsi="Calibri"/>
          <w:noProof/>
          <w:color w:val="059AD8"/>
          <w:sz w:val="24"/>
          <w:lang w:val="en-GB"/>
        </w:rPr>
        <w:fldChar w:fldCharType="end"/>
      </w:r>
      <w:r w:rsidRPr="001F6A97">
        <w:rPr>
          <w:rFonts w:ascii="Calibri" w:hAnsi="Calibri"/>
          <w:color w:val="059AD8"/>
          <w:sz w:val="24"/>
          <w:lang w:val="en-GB"/>
        </w:rPr>
        <w:t xml:space="preserve"> - Status of Sewerage System in Karachi</w:t>
      </w:r>
      <w:bookmarkEnd w:id="174"/>
    </w:p>
    <w:tbl>
      <w:tblPr>
        <w:tblStyle w:val="GridTable2Accent1"/>
        <w:tblW w:w="0" w:type="auto"/>
        <w:tblLook w:val="04A0"/>
      </w:tblPr>
      <w:tblGrid>
        <w:gridCol w:w="4929"/>
        <w:gridCol w:w="2452"/>
        <w:gridCol w:w="2467"/>
      </w:tblGrid>
      <w:tr w:rsidR="00930836" w:rsidRPr="001F6A97" w:rsidTr="00930836">
        <w:trPr>
          <w:cnfStyle w:val="100000000000"/>
        </w:trPr>
        <w:tc>
          <w:tcPr>
            <w:cnfStyle w:val="001000000000"/>
            <w:tcW w:w="7381" w:type="dxa"/>
            <w:gridSpan w:val="2"/>
          </w:tcPr>
          <w:p w:rsidR="00106372" w:rsidRPr="001F6A97" w:rsidRDefault="00297204" w:rsidP="00DD22BE">
            <w:pPr>
              <w:jc w:val="both"/>
              <w:rPr>
                <w:color w:val="000000" w:themeColor="text1"/>
                <w:lang w:val="en-GB"/>
              </w:rPr>
            </w:pPr>
            <w:r w:rsidRPr="001F6A97">
              <w:rPr>
                <w:color w:val="000000" w:themeColor="text1"/>
                <w:lang w:val="en-GB"/>
              </w:rPr>
              <w:t>Sewerage System</w:t>
            </w:r>
          </w:p>
        </w:tc>
        <w:tc>
          <w:tcPr>
            <w:tcW w:w="2467" w:type="dxa"/>
          </w:tcPr>
          <w:p w:rsidR="00106372" w:rsidRPr="001F6A97" w:rsidRDefault="00106372" w:rsidP="00DD22BE">
            <w:pPr>
              <w:jc w:val="both"/>
              <w:cnfStyle w:val="100000000000"/>
              <w:rPr>
                <w:color w:val="000000" w:themeColor="text1"/>
                <w:lang w:val="en-GB"/>
              </w:rPr>
            </w:pPr>
          </w:p>
        </w:tc>
      </w:tr>
      <w:tr w:rsidR="00930836" w:rsidRPr="001F6A97" w:rsidTr="00930836">
        <w:trPr>
          <w:cnfStyle w:val="000000100000"/>
        </w:trPr>
        <w:tc>
          <w:tcPr>
            <w:cnfStyle w:val="001000000000"/>
            <w:tcW w:w="7381" w:type="dxa"/>
            <w:gridSpan w:val="2"/>
          </w:tcPr>
          <w:p w:rsidR="00106372" w:rsidRPr="001F6A97" w:rsidRDefault="00C32674" w:rsidP="00DD22BE">
            <w:pPr>
              <w:jc w:val="both"/>
              <w:rPr>
                <w:b w:val="0"/>
                <w:color w:val="000000" w:themeColor="text1"/>
                <w:lang w:val="en-GB"/>
              </w:rPr>
            </w:pPr>
            <w:r w:rsidRPr="001F6A97">
              <w:rPr>
                <w:b w:val="0"/>
                <w:color w:val="000000" w:themeColor="text1"/>
                <w:lang w:val="en-GB"/>
              </w:rPr>
              <w:t>Sew</w:t>
            </w:r>
            <w:r w:rsidR="00297204" w:rsidRPr="001F6A97">
              <w:rPr>
                <w:b w:val="0"/>
                <w:color w:val="000000" w:themeColor="text1"/>
                <w:lang w:val="en-GB"/>
              </w:rPr>
              <w:t>age generated in city (70% of water supplied)</w:t>
            </w:r>
          </w:p>
        </w:tc>
        <w:tc>
          <w:tcPr>
            <w:tcW w:w="2467" w:type="dxa"/>
          </w:tcPr>
          <w:p w:rsidR="00106372" w:rsidRPr="001F6A97" w:rsidRDefault="00297204" w:rsidP="00930836">
            <w:pPr>
              <w:jc w:val="center"/>
              <w:cnfStyle w:val="000000100000"/>
              <w:rPr>
                <w:color w:val="000000" w:themeColor="text1"/>
                <w:lang w:val="en-GB"/>
              </w:rPr>
            </w:pPr>
            <w:r w:rsidRPr="001F6A97">
              <w:rPr>
                <w:color w:val="000000" w:themeColor="text1"/>
                <w:lang w:val="en-GB"/>
              </w:rPr>
              <w:t>472 MGD</w:t>
            </w:r>
          </w:p>
        </w:tc>
      </w:tr>
      <w:tr w:rsidR="00930836" w:rsidRPr="001F6A97" w:rsidTr="00930836">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Optimum Design Capacity of Sewerage Treatment Plants</w:t>
            </w:r>
          </w:p>
        </w:tc>
        <w:tc>
          <w:tcPr>
            <w:tcW w:w="2467" w:type="dxa"/>
          </w:tcPr>
          <w:p w:rsidR="00106372" w:rsidRPr="001F6A97" w:rsidRDefault="00297204" w:rsidP="00930836">
            <w:pPr>
              <w:jc w:val="center"/>
              <w:cnfStyle w:val="000000000000"/>
              <w:rPr>
                <w:color w:val="000000" w:themeColor="text1"/>
                <w:lang w:val="en-GB"/>
              </w:rPr>
            </w:pPr>
            <w:r w:rsidRPr="001F6A97">
              <w:rPr>
                <w:color w:val="000000" w:themeColor="text1"/>
                <w:lang w:val="en-GB"/>
              </w:rPr>
              <w:t>150 MGD</w:t>
            </w:r>
          </w:p>
        </w:tc>
      </w:tr>
      <w:tr w:rsidR="00930836" w:rsidRPr="001F6A97" w:rsidTr="00930836">
        <w:trPr>
          <w:cnfStyle w:val="000000100000"/>
        </w:trPr>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Quantity of Sewage Treated</w:t>
            </w:r>
          </w:p>
        </w:tc>
        <w:tc>
          <w:tcPr>
            <w:tcW w:w="2467" w:type="dxa"/>
          </w:tcPr>
          <w:p w:rsidR="00106372" w:rsidRPr="001F6A97" w:rsidRDefault="00297204" w:rsidP="00930836">
            <w:pPr>
              <w:jc w:val="center"/>
              <w:cnfStyle w:val="000000100000"/>
              <w:rPr>
                <w:color w:val="000000" w:themeColor="text1"/>
                <w:lang w:val="en-GB"/>
              </w:rPr>
            </w:pPr>
            <w:r w:rsidRPr="001F6A97">
              <w:rPr>
                <w:color w:val="000000" w:themeColor="text1"/>
                <w:lang w:val="en-GB"/>
              </w:rPr>
              <w:t>50 MGD</w:t>
            </w:r>
          </w:p>
        </w:tc>
      </w:tr>
      <w:tr w:rsidR="00930836" w:rsidRPr="001F6A97" w:rsidTr="00930836">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Shortfall in Sewage Treatment Capacity</w:t>
            </w:r>
          </w:p>
        </w:tc>
        <w:tc>
          <w:tcPr>
            <w:tcW w:w="2467" w:type="dxa"/>
          </w:tcPr>
          <w:p w:rsidR="00106372" w:rsidRPr="001F6A97" w:rsidRDefault="00297204" w:rsidP="00930836">
            <w:pPr>
              <w:jc w:val="center"/>
              <w:cnfStyle w:val="000000000000"/>
              <w:rPr>
                <w:color w:val="000000" w:themeColor="text1"/>
                <w:lang w:val="en-GB"/>
              </w:rPr>
            </w:pPr>
            <w:r w:rsidRPr="001F6A97">
              <w:rPr>
                <w:color w:val="000000" w:themeColor="text1"/>
                <w:lang w:val="en-GB"/>
              </w:rPr>
              <w:t>322 MGD</w:t>
            </w:r>
          </w:p>
        </w:tc>
      </w:tr>
      <w:tr w:rsidR="00930836" w:rsidRPr="001F6A97" w:rsidTr="00930836">
        <w:trPr>
          <w:cnfStyle w:val="000000100000"/>
        </w:trPr>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Untreated Sewage</w:t>
            </w:r>
          </w:p>
        </w:tc>
        <w:tc>
          <w:tcPr>
            <w:tcW w:w="2467" w:type="dxa"/>
          </w:tcPr>
          <w:p w:rsidR="00106372" w:rsidRPr="001F6A97" w:rsidRDefault="00C32674" w:rsidP="00930836">
            <w:pPr>
              <w:jc w:val="center"/>
              <w:cnfStyle w:val="000000100000"/>
              <w:rPr>
                <w:color w:val="000000" w:themeColor="text1"/>
                <w:lang w:val="en-GB"/>
              </w:rPr>
            </w:pPr>
            <w:r w:rsidRPr="001F6A97">
              <w:rPr>
                <w:color w:val="000000" w:themeColor="text1"/>
                <w:lang w:val="en-GB"/>
              </w:rPr>
              <w:t>422</w:t>
            </w:r>
            <w:r w:rsidR="00297204" w:rsidRPr="001F6A97">
              <w:rPr>
                <w:color w:val="000000" w:themeColor="text1"/>
                <w:lang w:val="en-GB"/>
              </w:rPr>
              <w:t xml:space="preserve"> MGD</w:t>
            </w:r>
          </w:p>
        </w:tc>
      </w:tr>
      <w:tr w:rsidR="00930836" w:rsidRPr="001F6A97" w:rsidTr="00930836">
        <w:tc>
          <w:tcPr>
            <w:cnfStyle w:val="001000000000"/>
            <w:tcW w:w="7381" w:type="dxa"/>
            <w:gridSpan w:val="2"/>
          </w:tcPr>
          <w:p w:rsidR="00106372" w:rsidRPr="001F6A97" w:rsidRDefault="00106372" w:rsidP="00DD22BE">
            <w:pPr>
              <w:jc w:val="both"/>
              <w:rPr>
                <w:color w:val="000000" w:themeColor="text1"/>
                <w:lang w:val="en-GB"/>
              </w:rPr>
            </w:pPr>
          </w:p>
        </w:tc>
        <w:tc>
          <w:tcPr>
            <w:tcW w:w="2467" w:type="dxa"/>
          </w:tcPr>
          <w:p w:rsidR="00106372" w:rsidRPr="001F6A97" w:rsidRDefault="00106372" w:rsidP="00930836">
            <w:pPr>
              <w:jc w:val="center"/>
              <w:cnfStyle w:val="000000000000"/>
              <w:rPr>
                <w:color w:val="000000" w:themeColor="text1"/>
                <w:lang w:val="en-GB"/>
              </w:rPr>
            </w:pPr>
          </w:p>
        </w:tc>
      </w:tr>
      <w:tr w:rsidR="00930836" w:rsidRPr="001F6A97" w:rsidTr="00930836">
        <w:trPr>
          <w:cnfStyle w:val="000000100000"/>
        </w:trPr>
        <w:tc>
          <w:tcPr>
            <w:cnfStyle w:val="001000000000"/>
            <w:tcW w:w="7381" w:type="dxa"/>
            <w:gridSpan w:val="2"/>
          </w:tcPr>
          <w:p w:rsidR="00106372" w:rsidRPr="001F6A97" w:rsidRDefault="00297204" w:rsidP="00DD22BE">
            <w:pPr>
              <w:jc w:val="both"/>
              <w:rPr>
                <w:color w:val="000000" w:themeColor="text1"/>
                <w:lang w:val="en-GB"/>
              </w:rPr>
            </w:pPr>
            <w:r w:rsidRPr="001F6A97">
              <w:rPr>
                <w:color w:val="000000" w:themeColor="text1"/>
                <w:lang w:val="en-GB"/>
              </w:rPr>
              <w:t>Inventory of Sewerage System</w:t>
            </w:r>
          </w:p>
        </w:tc>
        <w:tc>
          <w:tcPr>
            <w:tcW w:w="2467" w:type="dxa"/>
          </w:tcPr>
          <w:p w:rsidR="00106372" w:rsidRPr="001F6A97" w:rsidRDefault="00106372" w:rsidP="00930836">
            <w:pPr>
              <w:jc w:val="center"/>
              <w:cnfStyle w:val="000000100000"/>
              <w:rPr>
                <w:color w:val="000000" w:themeColor="text1"/>
                <w:lang w:val="en-GB"/>
              </w:rPr>
            </w:pPr>
          </w:p>
        </w:tc>
      </w:tr>
      <w:tr w:rsidR="00930836" w:rsidRPr="001F6A97" w:rsidTr="00930836">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Sewerage Treatment Plants</w:t>
            </w:r>
          </w:p>
        </w:tc>
        <w:tc>
          <w:tcPr>
            <w:tcW w:w="2467" w:type="dxa"/>
          </w:tcPr>
          <w:p w:rsidR="00106372" w:rsidRPr="001F6A97" w:rsidRDefault="00297204" w:rsidP="00930836">
            <w:pPr>
              <w:jc w:val="center"/>
              <w:cnfStyle w:val="000000000000"/>
              <w:rPr>
                <w:color w:val="000000" w:themeColor="text1"/>
                <w:lang w:val="en-GB"/>
              </w:rPr>
            </w:pPr>
            <w:r w:rsidRPr="001F6A97">
              <w:rPr>
                <w:color w:val="000000" w:themeColor="text1"/>
                <w:lang w:val="en-GB"/>
              </w:rPr>
              <w:t>3</w:t>
            </w:r>
          </w:p>
        </w:tc>
      </w:tr>
      <w:tr w:rsidR="00930836" w:rsidRPr="001F6A97" w:rsidTr="00930836">
        <w:trPr>
          <w:cnfStyle w:val="000000100000"/>
        </w:trPr>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Major Sewerage Pumping Stations</w:t>
            </w:r>
          </w:p>
        </w:tc>
        <w:tc>
          <w:tcPr>
            <w:tcW w:w="2467" w:type="dxa"/>
          </w:tcPr>
          <w:p w:rsidR="00106372" w:rsidRPr="001F6A97" w:rsidRDefault="00297204" w:rsidP="00930836">
            <w:pPr>
              <w:jc w:val="center"/>
              <w:cnfStyle w:val="000000100000"/>
              <w:rPr>
                <w:color w:val="000000" w:themeColor="text1"/>
                <w:lang w:val="en-GB"/>
              </w:rPr>
            </w:pPr>
            <w:r w:rsidRPr="001F6A97">
              <w:rPr>
                <w:color w:val="000000" w:themeColor="text1"/>
                <w:lang w:val="en-GB"/>
              </w:rPr>
              <w:t>6</w:t>
            </w:r>
          </w:p>
        </w:tc>
      </w:tr>
      <w:tr w:rsidR="00930836" w:rsidRPr="001F6A97" w:rsidTr="00930836">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Sewerage Lift Pumping Stations</w:t>
            </w:r>
          </w:p>
        </w:tc>
        <w:tc>
          <w:tcPr>
            <w:tcW w:w="2467" w:type="dxa"/>
          </w:tcPr>
          <w:p w:rsidR="00106372" w:rsidRPr="001F6A97" w:rsidRDefault="00297204" w:rsidP="00930836">
            <w:pPr>
              <w:jc w:val="center"/>
              <w:cnfStyle w:val="000000000000"/>
              <w:rPr>
                <w:color w:val="000000" w:themeColor="text1"/>
                <w:lang w:val="en-GB"/>
              </w:rPr>
            </w:pPr>
            <w:r w:rsidRPr="001F6A97">
              <w:rPr>
                <w:color w:val="000000" w:themeColor="text1"/>
                <w:lang w:val="en-GB"/>
              </w:rPr>
              <w:t>32</w:t>
            </w:r>
          </w:p>
        </w:tc>
      </w:tr>
      <w:tr w:rsidR="00930836" w:rsidRPr="001F6A97" w:rsidTr="00930836">
        <w:trPr>
          <w:cnfStyle w:val="000000100000"/>
        </w:trPr>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Sewer Cleaning Machines – Suction Machines</w:t>
            </w:r>
          </w:p>
        </w:tc>
        <w:tc>
          <w:tcPr>
            <w:tcW w:w="2467" w:type="dxa"/>
          </w:tcPr>
          <w:p w:rsidR="00106372" w:rsidRPr="001F6A97" w:rsidRDefault="00297204" w:rsidP="00930836">
            <w:pPr>
              <w:jc w:val="center"/>
              <w:cnfStyle w:val="000000100000"/>
              <w:rPr>
                <w:color w:val="000000" w:themeColor="text1"/>
                <w:lang w:val="en-GB"/>
              </w:rPr>
            </w:pPr>
            <w:r w:rsidRPr="001F6A97">
              <w:rPr>
                <w:color w:val="000000" w:themeColor="text1"/>
                <w:lang w:val="en-GB"/>
              </w:rPr>
              <w:t>23</w:t>
            </w:r>
          </w:p>
        </w:tc>
      </w:tr>
      <w:tr w:rsidR="00930836" w:rsidRPr="001F6A97" w:rsidTr="00930836">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Sewer Cleaning Machines – Jetting Machines</w:t>
            </w:r>
          </w:p>
        </w:tc>
        <w:tc>
          <w:tcPr>
            <w:tcW w:w="2467" w:type="dxa"/>
          </w:tcPr>
          <w:p w:rsidR="00106372" w:rsidRPr="001F6A97" w:rsidRDefault="00297204" w:rsidP="00930836">
            <w:pPr>
              <w:jc w:val="center"/>
              <w:cnfStyle w:val="000000000000"/>
              <w:rPr>
                <w:color w:val="000000" w:themeColor="text1"/>
                <w:lang w:val="en-GB"/>
              </w:rPr>
            </w:pPr>
            <w:r w:rsidRPr="001F6A97">
              <w:rPr>
                <w:color w:val="000000" w:themeColor="text1"/>
                <w:lang w:val="en-GB"/>
              </w:rPr>
              <w:t>23</w:t>
            </w:r>
          </w:p>
        </w:tc>
      </w:tr>
      <w:tr w:rsidR="00930836" w:rsidRPr="001F6A97" w:rsidTr="00930836">
        <w:trPr>
          <w:cnfStyle w:val="000000100000"/>
        </w:trPr>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Total Length of Sewers</w:t>
            </w:r>
          </w:p>
        </w:tc>
        <w:tc>
          <w:tcPr>
            <w:tcW w:w="2467" w:type="dxa"/>
          </w:tcPr>
          <w:p w:rsidR="00106372" w:rsidRPr="001F6A97" w:rsidRDefault="00297204" w:rsidP="00930836">
            <w:pPr>
              <w:jc w:val="center"/>
              <w:cnfStyle w:val="000000100000"/>
              <w:rPr>
                <w:color w:val="000000" w:themeColor="text1"/>
                <w:lang w:val="en-GB"/>
              </w:rPr>
            </w:pPr>
            <w:r w:rsidRPr="001F6A97">
              <w:rPr>
                <w:color w:val="000000" w:themeColor="text1"/>
                <w:lang w:val="en-GB"/>
              </w:rPr>
              <w:t>5670 km</w:t>
            </w:r>
          </w:p>
        </w:tc>
      </w:tr>
      <w:tr w:rsidR="00930836" w:rsidRPr="001F6A97" w:rsidTr="00930836">
        <w:tc>
          <w:tcPr>
            <w:cnfStyle w:val="001000000000"/>
            <w:tcW w:w="7381" w:type="dxa"/>
            <w:gridSpan w:val="2"/>
          </w:tcPr>
          <w:p w:rsidR="00106372" w:rsidRPr="001F6A97" w:rsidRDefault="00297204" w:rsidP="00DD22BE">
            <w:pPr>
              <w:jc w:val="both"/>
              <w:rPr>
                <w:b w:val="0"/>
                <w:color w:val="000000" w:themeColor="text1"/>
                <w:lang w:val="en-GB"/>
              </w:rPr>
            </w:pPr>
            <w:r w:rsidRPr="001F6A97">
              <w:rPr>
                <w:b w:val="0"/>
                <w:color w:val="000000" w:themeColor="text1"/>
                <w:lang w:val="en-GB"/>
              </w:rPr>
              <w:t>Number of Manholes</w:t>
            </w:r>
          </w:p>
        </w:tc>
        <w:tc>
          <w:tcPr>
            <w:tcW w:w="2467" w:type="dxa"/>
          </w:tcPr>
          <w:p w:rsidR="00106372" w:rsidRPr="001F6A97" w:rsidRDefault="00297204" w:rsidP="00930836">
            <w:pPr>
              <w:jc w:val="center"/>
              <w:cnfStyle w:val="000000000000"/>
              <w:rPr>
                <w:color w:val="000000" w:themeColor="text1"/>
                <w:lang w:val="en-GB"/>
              </w:rPr>
            </w:pPr>
            <w:r w:rsidRPr="001F6A97">
              <w:rPr>
                <w:color w:val="000000" w:themeColor="text1"/>
                <w:lang w:val="en-GB"/>
              </w:rPr>
              <w:t>250,000</w:t>
            </w:r>
          </w:p>
        </w:tc>
      </w:tr>
      <w:tr w:rsidR="00930836" w:rsidRPr="001F6A97" w:rsidTr="00930836">
        <w:trPr>
          <w:cnfStyle w:val="000000100000"/>
        </w:trPr>
        <w:tc>
          <w:tcPr>
            <w:cnfStyle w:val="001000000000"/>
            <w:tcW w:w="7381" w:type="dxa"/>
            <w:gridSpan w:val="2"/>
          </w:tcPr>
          <w:p w:rsidR="00106372" w:rsidRPr="001F6A97" w:rsidRDefault="00106372" w:rsidP="00DD22BE">
            <w:pPr>
              <w:jc w:val="both"/>
              <w:rPr>
                <w:color w:val="000000" w:themeColor="text1"/>
                <w:lang w:val="en-GB"/>
              </w:rPr>
            </w:pPr>
          </w:p>
        </w:tc>
        <w:tc>
          <w:tcPr>
            <w:tcW w:w="2467" w:type="dxa"/>
          </w:tcPr>
          <w:p w:rsidR="00106372" w:rsidRPr="001F6A97" w:rsidRDefault="00106372" w:rsidP="00DD22BE">
            <w:pPr>
              <w:jc w:val="both"/>
              <w:cnfStyle w:val="000000100000"/>
              <w:rPr>
                <w:color w:val="000000" w:themeColor="text1"/>
                <w:lang w:val="en-GB"/>
              </w:rPr>
            </w:pPr>
          </w:p>
        </w:tc>
      </w:tr>
      <w:tr w:rsidR="00930836" w:rsidRPr="001F6A97" w:rsidTr="00930836">
        <w:tc>
          <w:tcPr>
            <w:cnfStyle w:val="001000000000"/>
            <w:tcW w:w="4929" w:type="dxa"/>
          </w:tcPr>
          <w:p w:rsidR="00297204" w:rsidRPr="001F6A97" w:rsidRDefault="00297204" w:rsidP="00DD22BE">
            <w:pPr>
              <w:jc w:val="both"/>
              <w:rPr>
                <w:color w:val="000000" w:themeColor="text1"/>
                <w:lang w:val="en-GB"/>
              </w:rPr>
            </w:pPr>
            <w:r w:rsidRPr="001F6A97">
              <w:rPr>
                <w:color w:val="000000" w:themeColor="text1"/>
                <w:lang w:val="en-GB"/>
              </w:rPr>
              <w:t>Sewage Treatment Plants</w:t>
            </w:r>
          </w:p>
        </w:tc>
        <w:tc>
          <w:tcPr>
            <w:tcW w:w="2452" w:type="dxa"/>
          </w:tcPr>
          <w:p w:rsidR="00297204" w:rsidRPr="001F6A97" w:rsidRDefault="00297204" w:rsidP="00930836">
            <w:pPr>
              <w:jc w:val="center"/>
              <w:cnfStyle w:val="000000000000"/>
              <w:rPr>
                <w:b/>
                <w:color w:val="000000" w:themeColor="text1"/>
                <w:lang w:val="en-GB"/>
              </w:rPr>
            </w:pPr>
            <w:r w:rsidRPr="001F6A97">
              <w:rPr>
                <w:b/>
                <w:color w:val="000000" w:themeColor="text1"/>
                <w:lang w:val="en-GB"/>
              </w:rPr>
              <w:t>Optimum Design Capacity (MGD)</w:t>
            </w:r>
          </w:p>
        </w:tc>
        <w:tc>
          <w:tcPr>
            <w:tcW w:w="2467" w:type="dxa"/>
          </w:tcPr>
          <w:p w:rsidR="00297204" w:rsidRPr="001F6A97" w:rsidRDefault="00930836" w:rsidP="00930836">
            <w:pPr>
              <w:jc w:val="center"/>
              <w:cnfStyle w:val="000000000000"/>
              <w:rPr>
                <w:b/>
                <w:color w:val="000000" w:themeColor="text1"/>
                <w:lang w:val="en-GB"/>
              </w:rPr>
            </w:pPr>
            <w:r w:rsidRPr="001F6A97">
              <w:rPr>
                <w:b/>
                <w:color w:val="000000" w:themeColor="text1"/>
                <w:lang w:val="en-GB"/>
              </w:rPr>
              <w:t>Actual T</w:t>
            </w:r>
            <w:r w:rsidR="00297204" w:rsidRPr="001F6A97">
              <w:rPr>
                <w:b/>
                <w:color w:val="000000" w:themeColor="text1"/>
                <w:lang w:val="en-GB"/>
              </w:rPr>
              <w:t>reatment (MGD)</w:t>
            </w:r>
          </w:p>
        </w:tc>
      </w:tr>
      <w:tr w:rsidR="00930836" w:rsidRPr="001F6A97" w:rsidTr="00930836">
        <w:trPr>
          <w:cnfStyle w:val="000000100000"/>
        </w:trPr>
        <w:tc>
          <w:tcPr>
            <w:cnfStyle w:val="001000000000"/>
            <w:tcW w:w="4929" w:type="dxa"/>
          </w:tcPr>
          <w:p w:rsidR="00297204" w:rsidRPr="001F6A97" w:rsidRDefault="00297204" w:rsidP="00DD22BE">
            <w:pPr>
              <w:jc w:val="both"/>
              <w:rPr>
                <w:b w:val="0"/>
                <w:color w:val="000000" w:themeColor="text1"/>
                <w:lang w:val="en-GB"/>
              </w:rPr>
            </w:pPr>
            <w:r w:rsidRPr="001F6A97">
              <w:rPr>
                <w:b w:val="0"/>
                <w:color w:val="000000" w:themeColor="text1"/>
                <w:lang w:val="en-GB"/>
              </w:rPr>
              <w:t>Sewage Treatment Plant – TP1</w:t>
            </w:r>
          </w:p>
        </w:tc>
        <w:tc>
          <w:tcPr>
            <w:tcW w:w="2452" w:type="dxa"/>
          </w:tcPr>
          <w:p w:rsidR="00297204" w:rsidRPr="001F6A97" w:rsidRDefault="00297204" w:rsidP="00930836">
            <w:pPr>
              <w:jc w:val="center"/>
              <w:cnfStyle w:val="000000100000"/>
              <w:rPr>
                <w:color w:val="000000" w:themeColor="text1"/>
                <w:lang w:val="en-GB"/>
              </w:rPr>
            </w:pPr>
            <w:r w:rsidRPr="001F6A97">
              <w:rPr>
                <w:color w:val="000000" w:themeColor="text1"/>
                <w:lang w:val="en-GB"/>
              </w:rPr>
              <w:t>51.00 MGD</w:t>
            </w:r>
          </w:p>
        </w:tc>
        <w:tc>
          <w:tcPr>
            <w:tcW w:w="2467" w:type="dxa"/>
          </w:tcPr>
          <w:p w:rsidR="00297204" w:rsidRPr="001F6A97" w:rsidRDefault="00297204" w:rsidP="00930836">
            <w:pPr>
              <w:jc w:val="center"/>
              <w:cnfStyle w:val="000000100000"/>
              <w:rPr>
                <w:color w:val="000000" w:themeColor="text1"/>
                <w:lang w:val="en-GB"/>
              </w:rPr>
            </w:pPr>
            <w:r w:rsidRPr="001F6A97">
              <w:rPr>
                <w:color w:val="000000" w:themeColor="text1"/>
                <w:lang w:val="en-GB"/>
              </w:rPr>
              <w:t>20 MGD</w:t>
            </w:r>
          </w:p>
        </w:tc>
      </w:tr>
      <w:tr w:rsidR="00930836" w:rsidRPr="001F6A97" w:rsidTr="00930836">
        <w:tc>
          <w:tcPr>
            <w:cnfStyle w:val="001000000000"/>
            <w:tcW w:w="4929" w:type="dxa"/>
          </w:tcPr>
          <w:p w:rsidR="00297204" w:rsidRPr="001F6A97" w:rsidRDefault="00297204" w:rsidP="00DD22BE">
            <w:pPr>
              <w:jc w:val="both"/>
              <w:rPr>
                <w:b w:val="0"/>
                <w:color w:val="000000" w:themeColor="text1"/>
                <w:lang w:val="en-GB"/>
              </w:rPr>
            </w:pPr>
            <w:r w:rsidRPr="001F6A97">
              <w:rPr>
                <w:b w:val="0"/>
                <w:color w:val="000000" w:themeColor="text1"/>
                <w:lang w:val="en-GB"/>
              </w:rPr>
              <w:t>Sewage Treatment Plant – TP2 Mehmoodabad</w:t>
            </w:r>
          </w:p>
        </w:tc>
        <w:tc>
          <w:tcPr>
            <w:tcW w:w="2452" w:type="dxa"/>
          </w:tcPr>
          <w:p w:rsidR="00297204" w:rsidRPr="001F6A97" w:rsidRDefault="00297204" w:rsidP="00930836">
            <w:pPr>
              <w:jc w:val="center"/>
              <w:cnfStyle w:val="000000000000"/>
              <w:rPr>
                <w:color w:val="000000" w:themeColor="text1"/>
                <w:lang w:val="en-GB"/>
              </w:rPr>
            </w:pPr>
            <w:r w:rsidRPr="001F6A97">
              <w:rPr>
                <w:color w:val="000000" w:themeColor="text1"/>
                <w:lang w:val="en-GB"/>
              </w:rPr>
              <w:t>46.50 MGD</w:t>
            </w:r>
          </w:p>
        </w:tc>
        <w:tc>
          <w:tcPr>
            <w:tcW w:w="2467" w:type="dxa"/>
          </w:tcPr>
          <w:p w:rsidR="00297204" w:rsidRPr="001F6A97" w:rsidRDefault="00297204" w:rsidP="00930836">
            <w:pPr>
              <w:jc w:val="center"/>
              <w:cnfStyle w:val="000000000000"/>
              <w:rPr>
                <w:color w:val="000000" w:themeColor="text1"/>
                <w:lang w:val="en-GB"/>
              </w:rPr>
            </w:pPr>
            <w:r w:rsidRPr="001F6A97">
              <w:rPr>
                <w:color w:val="000000" w:themeColor="text1"/>
                <w:lang w:val="en-GB"/>
              </w:rPr>
              <w:t>0 MGD</w:t>
            </w:r>
          </w:p>
        </w:tc>
      </w:tr>
      <w:tr w:rsidR="00930836" w:rsidRPr="001F6A97" w:rsidTr="00930836">
        <w:trPr>
          <w:cnfStyle w:val="000000100000"/>
        </w:trPr>
        <w:tc>
          <w:tcPr>
            <w:cnfStyle w:val="001000000000"/>
            <w:tcW w:w="4929" w:type="dxa"/>
          </w:tcPr>
          <w:p w:rsidR="00297204" w:rsidRPr="001F6A97" w:rsidRDefault="00297204" w:rsidP="00DD22BE">
            <w:pPr>
              <w:jc w:val="both"/>
              <w:rPr>
                <w:b w:val="0"/>
                <w:color w:val="000000" w:themeColor="text1"/>
                <w:lang w:val="en-GB"/>
              </w:rPr>
            </w:pPr>
            <w:r w:rsidRPr="001F6A97">
              <w:rPr>
                <w:b w:val="0"/>
                <w:color w:val="000000" w:themeColor="text1"/>
                <w:lang w:val="en-GB"/>
              </w:rPr>
              <w:t>Sewage Treatment Plant – TP3 Mauripur</w:t>
            </w:r>
          </w:p>
        </w:tc>
        <w:tc>
          <w:tcPr>
            <w:tcW w:w="2452" w:type="dxa"/>
          </w:tcPr>
          <w:p w:rsidR="00297204" w:rsidRPr="001F6A97" w:rsidRDefault="00930836" w:rsidP="00930836">
            <w:pPr>
              <w:jc w:val="center"/>
              <w:cnfStyle w:val="000000100000"/>
              <w:rPr>
                <w:color w:val="000000" w:themeColor="text1"/>
                <w:lang w:val="en-GB"/>
              </w:rPr>
            </w:pPr>
            <w:r w:rsidRPr="001F6A97">
              <w:rPr>
                <w:color w:val="000000" w:themeColor="text1"/>
                <w:lang w:val="en-GB"/>
              </w:rPr>
              <w:t>54.00 MGD</w:t>
            </w:r>
          </w:p>
        </w:tc>
        <w:tc>
          <w:tcPr>
            <w:tcW w:w="2467" w:type="dxa"/>
          </w:tcPr>
          <w:p w:rsidR="00297204" w:rsidRPr="001F6A97" w:rsidRDefault="00930836" w:rsidP="00930836">
            <w:pPr>
              <w:jc w:val="center"/>
              <w:cnfStyle w:val="000000100000"/>
              <w:rPr>
                <w:color w:val="000000" w:themeColor="text1"/>
                <w:lang w:val="en-GB"/>
              </w:rPr>
            </w:pPr>
            <w:r w:rsidRPr="001F6A97">
              <w:rPr>
                <w:color w:val="000000" w:themeColor="text1"/>
                <w:lang w:val="en-GB"/>
              </w:rPr>
              <w:t>35 MGD</w:t>
            </w:r>
          </w:p>
        </w:tc>
      </w:tr>
      <w:tr w:rsidR="00930836" w:rsidRPr="001F6A97" w:rsidTr="00930836">
        <w:tc>
          <w:tcPr>
            <w:cnfStyle w:val="001000000000"/>
            <w:tcW w:w="4929" w:type="dxa"/>
          </w:tcPr>
          <w:p w:rsidR="00297204" w:rsidRPr="001F6A97" w:rsidRDefault="00930836" w:rsidP="00DD22BE">
            <w:pPr>
              <w:jc w:val="both"/>
              <w:rPr>
                <w:color w:val="000000" w:themeColor="text1"/>
                <w:lang w:val="en-GB"/>
              </w:rPr>
            </w:pPr>
            <w:r w:rsidRPr="001F6A97">
              <w:rPr>
                <w:color w:val="000000" w:themeColor="text1"/>
                <w:lang w:val="en-GB"/>
              </w:rPr>
              <w:t>Total</w:t>
            </w:r>
          </w:p>
        </w:tc>
        <w:tc>
          <w:tcPr>
            <w:tcW w:w="2452" w:type="dxa"/>
          </w:tcPr>
          <w:p w:rsidR="00297204" w:rsidRPr="001F6A97" w:rsidRDefault="00930836" w:rsidP="00930836">
            <w:pPr>
              <w:jc w:val="center"/>
              <w:cnfStyle w:val="000000000000"/>
              <w:rPr>
                <w:color w:val="000000" w:themeColor="text1"/>
                <w:lang w:val="en-GB"/>
              </w:rPr>
            </w:pPr>
            <w:r w:rsidRPr="001F6A97">
              <w:rPr>
                <w:color w:val="000000" w:themeColor="text1"/>
                <w:lang w:val="en-GB"/>
              </w:rPr>
              <w:t>151.50 MGD</w:t>
            </w:r>
          </w:p>
        </w:tc>
        <w:tc>
          <w:tcPr>
            <w:tcW w:w="2467" w:type="dxa"/>
          </w:tcPr>
          <w:p w:rsidR="00297204" w:rsidRPr="001F6A97" w:rsidRDefault="00930836" w:rsidP="00930836">
            <w:pPr>
              <w:jc w:val="center"/>
              <w:cnfStyle w:val="000000000000"/>
              <w:rPr>
                <w:color w:val="000000" w:themeColor="text1"/>
                <w:lang w:val="en-GB"/>
              </w:rPr>
            </w:pPr>
            <w:r w:rsidRPr="001F6A97">
              <w:rPr>
                <w:color w:val="000000" w:themeColor="text1"/>
                <w:lang w:val="en-GB"/>
              </w:rPr>
              <w:t>55 MGD</w:t>
            </w:r>
          </w:p>
        </w:tc>
      </w:tr>
    </w:tbl>
    <w:p w:rsidR="00106372" w:rsidRPr="001F6A97" w:rsidRDefault="00C32674" w:rsidP="00DD22BE">
      <w:pPr>
        <w:jc w:val="both"/>
        <w:rPr>
          <w:color w:val="000000" w:themeColor="text1"/>
          <w:sz w:val="18"/>
          <w:szCs w:val="18"/>
          <w:lang w:val="en-GB"/>
        </w:rPr>
      </w:pPr>
      <w:r w:rsidRPr="001F6A97">
        <w:rPr>
          <w:color w:val="000000" w:themeColor="text1"/>
          <w:sz w:val="18"/>
          <w:szCs w:val="18"/>
          <w:lang w:val="en-GB"/>
        </w:rPr>
        <w:t>(Source: KW&amp;SB, 2016)</w:t>
      </w:r>
    </w:p>
    <w:p w:rsidR="00106372" w:rsidRPr="001F6A97" w:rsidRDefault="00106372" w:rsidP="00DD22BE">
      <w:pPr>
        <w:jc w:val="both"/>
        <w:rPr>
          <w:color w:val="000000" w:themeColor="text1"/>
          <w:lang w:val="en-GB"/>
        </w:rPr>
      </w:pPr>
    </w:p>
    <w:p w:rsidR="00106372" w:rsidRPr="001F6A97" w:rsidRDefault="00106372" w:rsidP="00DD22BE">
      <w:pPr>
        <w:jc w:val="both"/>
        <w:rPr>
          <w:color w:val="000000" w:themeColor="text1"/>
          <w:lang w:val="en-GB"/>
        </w:rPr>
      </w:pPr>
    </w:p>
    <w:p w:rsidR="00106372" w:rsidRPr="001F6A97" w:rsidRDefault="00106372" w:rsidP="00DD22BE">
      <w:pPr>
        <w:jc w:val="both"/>
        <w:rPr>
          <w:color w:val="000000" w:themeColor="text1"/>
          <w:lang w:val="en-GB"/>
        </w:rPr>
      </w:pPr>
    </w:p>
    <w:p w:rsidR="00106372" w:rsidRPr="001F6A97" w:rsidRDefault="00106372" w:rsidP="00DD22BE">
      <w:pPr>
        <w:jc w:val="both"/>
        <w:rPr>
          <w:color w:val="000000" w:themeColor="text1"/>
          <w:lang w:val="en-GB"/>
        </w:rPr>
      </w:pPr>
    </w:p>
    <w:p w:rsidR="00106372" w:rsidRPr="001F6A97" w:rsidRDefault="00106372" w:rsidP="00DD22BE">
      <w:pPr>
        <w:jc w:val="both"/>
        <w:rPr>
          <w:color w:val="000000" w:themeColor="text1"/>
          <w:lang w:val="en-GB"/>
        </w:rPr>
      </w:pPr>
    </w:p>
    <w:p w:rsidR="00106372" w:rsidRPr="001F6A97" w:rsidRDefault="00106372" w:rsidP="00DD22BE">
      <w:pPr>
        <w:jc w:val="both"/>
        <w:rPr>
          <w:color w:val="000000" w:themeColor="text1"/>
          <w:lang w:val="en-GB"/>
        </w:rPr>
      </w:pPr>
    </w:p>
    <w:p w:rsidR="00106372" w:rsidRPr="001F6A97" w:rsidRDefault="00106372" w:rsidP="00DD22BE">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D855B5" w:rsidP="00257932">
      <w:pPr>
        <w:jc w:val="both"/>
        <w:rPr>
          <w:color w:val="059AD8"/>
          <w:lang w:val="en-GB"/>
        </w:rPr>
      </w:pPr>
      <w:r w:rsidRPr="001F6A97">
        <w:rPr>
          <w:color w:val="000000" w:themeColor="text1"/>
          <w:lang w:val="en-GB"/>
        </w:rPr>
        <w:br w:type="column"/>
      </w:r>
      <w:r w:rsidR="00257932" w:rsidRPr="001F6A97">
        <w:rPr>
          <w:b/>
          <w:color w:val="059AD8"/>
          <w:lang w:val="en-GB"/>
        </w:rPr>
        <w:t xml:space="preserve">Key issues with </w:t>
      </w:r>
      <w:r w:rsidR="00B25E0A" w:rsidRPr="001F6A97">
        <w:rPr>
          <w:b/>
          <w:color w:val="059AD8"/>
          <w:lang w:val="en-GB"/>
        </w:rPr>
        <w:t>Sewerage and Wastewater disposal in Karachi City</w:t>
      </w:r>
    </w:p>
    <w:p w:rsidR="00257932" w:rsidRPr="001F6A97" w:rsidRDefault="00257932" w:rsidP="00257932">
      <w:pPr>
        <w:jc w:val="both"/>
        <w:rPr>
          <w:color w:val="000000" w:themeColor="text1"/>
          <w:lang w:val="en-GB"/>
        </w:rPr>
      </w:pPr>
    </w:p>
    <w:p w:rsidR="00B25E0A" w:rsidRPr="001F6A97" w:rsidRDefault="00B25E0A" w:rsidP="00B25E0A">
      <w:pPr>
        <w:jc w:val="both"/>
        <w:rPr>
          <w:color w:val="000000" w:themeColor="text1"/>
          <w:lang w:val="en-GB"/>
        </w:rPr>
      </w:pPr>
      <w:r w:rsidRPr="001F6A97">
        <w:rPr>
          <w:color w:val="000000" w:themeColor="text1"/>
          <w:lang w:val="en-GB"/>
        </w:rPr>
        <w:t>The existing sewerage system serves a large part of the city. There are some areas including katchi abadis and other informal settlements which are not sewered and lack proper disposal system. The sewered areas of central and southern Karachi are connected to existing treatment plants, while other sewered areas discharge wastewater wi</w:t>
      </w:r>
      <w:r w:rsidR="006F60B3" w:rsidRPr="001F6A97">
        <w:rPr>
          <w:color w:val="000000" w:themeColor="text1"/>
          <w:lang w:val="en-GB"/>
        </w:rPr>
        <w:t>thout treatment directly into nu</w:t>
      </w:r>
      <w:r w:rsidRPr="001F6A97">
        <w:rPr>
          <w:color w:val="000000" w:themeColor="text1"/>
          <w:lang w:val="en-GB"/>
        </w:rPr>
        <w:t>llahs, rivers or the sea</w:t>
      </w:r>
      <w:r w:rsidR="00194B42" w:rsidRPr="001F6A97">
        <w:rPr>
          <w:rStyle w:val="FootnoteReference"/>
          <w:color w:val="000000" w:themeColor="text1"/>
          <w:lang w:val="en-GB"/>
        </w:rPr>
        <w:footnoteReference w:id="104"/>
      </w:r>
      <w:r w:rsidR="004561CE" w:rsidRPr="001F6A97">
        <w:rPr>
          <w:color w:val="000000" w:themeColor="text1"/>
          <w:lang w:val="en-GB"/>
        </w:rPr>
        <w:t>.</w:t>
      </w:r>
    </w:p>
    <w:p w:rsidR="00B25E0A" w:rsidRPr="001F6A97" w:rsidRDefault="00B25E0A" w:rsidP="00B25E0A">
      <w:pPr>
        <w:jc w:val="both"/>
        <w:rPr>
          <w:color w:val="000000" w:themeColor="text1"/>
          <w:lang w:val="en-GB"/>
        </w:rPr>
      </w:pPr>
    </w:p>
    <w:p w:rsidR="00B25E0A" w:rsidRPr="001F6A97" w:rsidRDefault="00B25E0A" w:rsidP="00B25E0A">
      <w:pPr>
        <w:jc w:val="both"/>
        <w:rPr>
          <w:color w:val="000000" w:themeColor="text1"/>
          <w:lang w:val="en-GB"/>
        </w:rPr>
      </w:pPr>
      <w:r w:rsidRPr="001F6A97">
        <w:rPr>
          <w:color w:val="000000" w:themeColor="text1"/>
          <w:lang w:val="en-GB"/>
        </w:rPr>
        <w:t>System performance is marred by glaring deficiencies. The collection network has a low coverage and lacks major interceptors and sufficient treatment capacity. Most sewage flows into the nullahs and rivers which run as open sewers through the urban area, causing highly obnoxious, insanity conditions with serious health risks and unpleasant environment for the residents of adjoining neighbourhoods.</w:t>
      </w:r>
    </w:p>
    <w:p w:rsidR="003C60E4" w:rsidRPr="001F6A97" w:rsidRDefault="003C60E4" w:rsidP="00B25E0A">
      <w:pPr>
        <w:jc w:val="both"/>
        <w:rPr>
          <w:color w:val="000000" w:themeColor="text1"/>
          <w:lang w:val="en-GB"/>
        </w:rPr>
      </w:pPr>
    </w:p>
    <w:p w:rsidR="003C60E4" w:rsidRPr="001F6A97" w:rsidRDefault="003C60E4" w:rsidP="00B25E0A">
      <w:pPr>
        <w:jc w:val="both"/>
        <w:rPr>
          <w:color w:val="000000" w:themeColor="text1"/>
          <w:lang w:val="en-GB"/>
        </w:rPr>
      </w:pPr>
      <w:r w:rsidRPr="001F6A97">
        <w:rPr>
          <w:color w:val="000000" w:themeColor="text1"/>
          <w:lang w:val="en-GB"/>
        </w:rPr>
        <w:t>There are other problems in the system that are caused by poor maintenance such as low number of manholes and frequent effluent overflow onto the streets. Further, most of the network, laid 25-35 years ago, needs replacement and upgrading to carry the present sewage load which has increased much above its capacity. In addition to network improvements, major capital investments are required for building the wastewater treatment capacity and improving sanitary condition by eliminating untreated sewage (</w:t>
      </w:r>
      <w:r w:rsidR="00E13FCA" w:rsidRPr="001F6A97">
        <w:rPr>
          <w:b/>
          <w:color w:val="059AD8"/>
          <w:lang w:val="en-GB"/>
        </w:rPr>
        <w:t>Fig 34</w:t>
      </w:r>
      <w:r w:rsidR="00627DB3" w:rsidRPr="001F6A97">
        <w:rPr>
          <w:b/>
          <w:color w:val="059AD8"/>
          <w:lang w:val="en-GB"/>
        </w:rPr>
        <w:t xml:space="preserve"> and </w:t>
      </w:r>
      <w:r w:rsidR="00E13FCA" w:rsidRPr="001F6A97">
        <w:rPr>
          <w:b/>
          <w:color w:val="059AD8"/>
          <w:lang w:val="en-GB"/>
        </w:rPr>
        <w:t>35</w:t>
      </w:r>
      <w:r w:rsidRPr="001F6A97">
        <w:rPr>
          <w:color w:val="000000" w:themeColor="text1"/>
          <w:lang w:val="en-GB"/>
        </w:rPr>
        <w:t>).</w:t>
      </w:r>
    </w:p>
    <w:p w:rsidR="00B25E0A" w:rsidRPr="001F6A97" w:rsidRDefault="00B25E0A" w:rsidP="00B25E0A">
      <w:pPr>
        <w:jc w:val="both"/>
        <w:rPr>
          <w:color w:val="000000" w:themeColor="text1"/>
          <w:lang w:val="en-GB"/>
        </w:rPr>
      </w:pPr>
    </w:p>
    <w:p w:rsidR="00B25E0A" w:rsidRPr="001F6A97" w:rsidRDefault="00B25E0A" w:rsidP="00B25E0A">
      <w:pPr>
        <w:pStyle w:val="Caption"/>
        <w:rPr>
          <w:rFonts w:ascii="Calibri" w:hAnsi="Calibri"/>
          <w:color w:val="059AD8"/>
          <w:sz w:val="24"/>
          <w:lang w:val="en-GB"/>
        </w:rPr>
      </w:pPr>
      <w:bookmarkStart w:id="175" w:name="_Toc47077617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Location of Wastewater Treatment Plants in Karachi</w:t>
      </w:r>
      <w:bookmarkEnd w:id="175"/>
    </w:p>
    <w:p w:rsidR="00B25E0A" w:rsidRPr="001F6A97" w:rsidRDefault="00B25E0A" w:rsidP="00B25E0A">
      <w:pPr>
        <w:jc w:val="both"/>
        <w:rPr>
          <w:color w:val="000000" w:themeColor="text1"/>
          <w:lang w:val="en-GB"/>
        </w:rPr>
      </w:pPr>
      <w:r w:rsidRPr="001F6A97">
        <w:rPr>
          <w:noProof/>
          <w:color w:val="000000" w:themeColor="text1"/>
        </w:rPr>
        <w:drawing>
          <wp:inline distT="0" distB="0" distL="0" distR="0">
            <wp:extent cx="6116320" cy="39370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astewater treatment plants Karachi.png"/>
                    <pic:cNvPicPr/>
                  </pic:nvPicPr>
                  <pic:blipFill rotWithShape="1">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10585"/>
                    <a:stretch/>
                  </pic:blipFill>
                  <pic:spPr bwMode="auto">
                    <a:xfrm>
                      <a:off x="0" y="0"/>
                      <a:ext cx="6116320" cy="3937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D855B5" w:rsidRPr="001F6A97" w:rsidRDefault="003C60E4" w:rsidP="00D855B5">
      <w:pPr>
        <w:rPr>
          <w:color w:val="000000" w:themeColor="text1"/>
          <w:lang w:val="en-GB"/>
        </w:rPr>
      </w:pPr>
      <w:r w:rsidRPr="001F6A97">
        <w:rPr>
          <w:color w:val="000000" w:themeColor="text1"/>
          <w:sz w:val="18"/>
          <w:szCs w:val="18"/>
          <w:lang w:val="en-GB"/>
        </w:rPr>
        <w:t xml:space="preserve">(Source: </w:t>
      </w:r>
      <w:r w:rsidRPr="001F6A97">
        <w:rPr>
          <w:sz w:val="18"/>
          <w:szCs w:val="18"/>
          <w:lang w:val="en-GB"/>
        </w:rPr>
        <w:t>Karachi Strategic Development Plan 2020. Master Plan Group of Offices, City District Government Karachi)</w:t>
      </w:r>
    </w:p>
    <w:p w:rsidR="00B25E0A" w:rsidRPr="001F6A97" w:rsidRDefault="00B25E0A" w:rsidP="003C60E4">
      <w:pPr>
        <w:jc w:val="both"/>
        <w:rPr>
          <w:color w:val="000000" w:themeColor="text1"/>
          <w:lang w:val="en-GB"/>
        </w:rPr>
      </w:pPr>
    </w:p>
    <w:p w:rsidR="00627DB3" w:rsidRPr="001F6A97" w:rsidRDefault="00627DB3" w:rsidP="003C60E4">
      <w:pPr>
        <w:jc w:val="both"/>
        <w:rPr>
          <w:color w:val="000000" w:themeColor="text1"/>
          <w:lang w:val="en-GB"/>
        </w:rPr>
      </w:pPr>
    </w:p>
    <w:p w:rsidR="00627DB3" w:rsidRPr="001F6A97" w:rsidRDefault="00627DB3" w:rsidP="00627DB3">
      <w:pPr>
        <w:pStyle w:val="Caption"/>
        <w:rPr>
          <w:rFonts w:ascii="Calibri" w:hAnsi="Calibri"/>
          <w:color w:val="059AD8"/>
          <w:sz w:val="24"/>
          <w:lang w:val="en-GB"/>
        </w:rPr>
      </w:pPr>
      <w:bookmarkStart w:id="176" w:name="_Toc47077618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35</w:t>
      </w:r>
      <w:r w:rsidR="00DE7458" w:rsidRPr="001F6A97">
        <w:rPr>
          <w:rFonts w:ascii="Calibri" w:hAnsi="Calibri"/>
          <w:color w:val="059AD8"/>
          <w:sz w:val="24"/>
          <w:lang w:val="en-GB"/>
        </w:rPr>
        <w:fldChar w:fldCharType="end"/>
      </w:r>
      <w:r w:rsidR="00581641" w:rsidRPr="001F6A97">
        <w:rPr>
          <w:rFonts w:ascii="Calibri" w:hAnsi="Calibri"/>
          <w:color w:val="059AD8"/>
          <w:sz w:val="24"/>
          <w:lang w:val="en-GB"/>
        </w:rPr>
        <w:t xml:space="preserve"> - Karachi Natural Nu</w:t>
      </w:r>
      <w:r w:rsidRPr="001F6A97">
        <w:rPr>
          <w:rFonts w:ascii="Calibri" w:hAnsi="Calibri"/>
          <w:color w:val="059AD8"/>
          <w:sz w:val="24"/>
          <w:lang w:val="en-GB"/>
        </w:rPr>
        <w:t>llahs and Drains</w:t>
      </w:r>
      <w:bookmarkEnd w:id="176"/>
    </w:p>
    <w:p w:rsidR="00627DB3" w:rsidRPr="001F6A97" w:rsidRDefault="00627DB3" w:rsidP="003C60E4">
      <w:pPr>
        <w:jc w:val="both"/>
        <w:rPr>
          <w:color w:val="000000" w:themeColor="text1"/>
          <w:lang w:val="en-GB"/>
        </w:rPr>
      </w:pPr>
      <w:r w:rsidRPr="001F6A97">
        <w:rPr>
          <w:noProof/>
          <w:color w:val="000000" w:themeColor="text1"/>
        </w:rPr>
        <w:drawing>
          <wp:inline distT="0" distB="0" distL="0" distR="0">
            <wp:extent cx="6116320" cy="4162425"/>
            <wp:effectExtent l="0" t="0" r="508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arachi drainage.jpg"/>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162425"/>
                    </a:xfrm>
                    <a:prstGeom prst="rect">
                      <a:avLst/>
                    </a:prstGeom>
                  </pic:spPr>
                </pic:pic>
              </a:graphicData>
            </a:graphic>
          </wp:inline>
        </w:drawing>
      </w:r>
    </w:p>
    <w:p w:rsidR="00627DB3" w:rsidRPr="001F6A97" w:rsidRDefault="00627DB3" w:rsidP="003C60E4">
      <w:pPr>
        <w:jc w:val="both"/>
        <w:rPr>
          <w:color w:val="000000" w:themeColor="text1"/>
          <w:sz w:val="18"/>
          <w:szCs w:val="18"/>
          <w:lang w:val="en-GB"/>
        </w:rPr>
      </w:pPr>
      <w:r w:rsidRPr="001F6A97">
        <w:rPr>
          <w:color w:val="000000" w:themeColor="text1"/>
          <w:sz w:val="18"/>
          <w:szCs w:val="18"/>
          <w:lang w:val="en-GB"/>
        </w:rPr>
        <w:t>(Source: Orangi Pilot Project, Research and Training Institute, Karachi)</w:t>
      </w:r>
    </w:p>
    <w:p w:rsidR="00627DB3" w:rsidRPr="001F6A97" w:rsidRDefault="00627DB3" w:rsidP="003C60E4">
      <w:pPr>
        <w:jc w:val="both"/>
        <w:rPr>
          <w:color w:val="000000" w:themeColor="text1"/>
          <w:lang w:val="en-GB"/>
        </w:rPr>
      </w:pPr>
    </w:p>
    <w:p w:rsidR="00627DB3" w:rsidRPr="001F6A97" w:rsidRDefault="00627DB3" w:rsidP="003C60E4">
      <w:pPr>
        <w:jc w:val="both"/>
        <w:rPr>
          <w:color w:val="000000" w:themeColor="text1"/>
          <w:lang w:val="en-GB"/>
        </w:rPr>
      </w:pPr>
    </w:p>
    <w:p w:rsidR="004B29F3" w:rsidRPr="001F6A97" w:rsidRDefault="005E2E24" w:rsidP="003C60E4">
      <w:pPr>
        <w:jc w:val="both"/>
        <w:rPr>
          <w:b/>
          <w:color w:val="059AD8"/>
          <w:lang w:val="en-GB"/>
        </w:rPr>
      </w:pPr>
      <w:r w:rsidRPr="001F6A97">
        <w:rPr>
          <w:b/>
          <w:color w:val="059AD8"/>
          <w:lang w:val="en-GB"/>
        </w:rPr>
        <w:t>Sea Pollution</w:t>
      </w:r>
    </w:p>
    <w:p w:rsidR="004B29F3" w:rsidRPr="001F6A97" w:rsidRDefault="005E2E24" w:rsidP="004B29F3">
      <w:pPr>
        <w:jc w:val="both"/>
        <w:rPr>
          <w:color w:val="000000" w:themeColor="text1"/>
          <w:lang w:val="en-GB"/>
        </w:rPr>
      </w:pPr>
      <w:r w:rsidRPr="001F6A97">
        <w:rPr>
          <w:color w:val="000000" w:themeColor="text1"/>
          <w:lang w:val="en-GB"/>
        </w:rPr>
        <w:t>D</w:t>
      </w:r>
      <w:r w:rsidR="004B29F3" w:rsidRPr="001F6A97">
        <w:rPr>
          <w:color w:val="000000" w:themeColor="text1"/>
          <w:lang w:val="en-GB"/>
        </w:rPr>
        <w:t>ue to improper handling of waste and insufficient/negligible treatment facilities a</w:t>
      </w:r>
      <w:r w:rsidRPr="001F6A97">
        <w:rPr>
          <w:color w:val="000000" w:themeColor="text1"/>
          <w:lang w:val="en-GB"/>
        </w:rPr>
        <w:t>vailable with respective organis</w:t>
      </w:r>
      <w:r w:rsidR="004B29F3" w:rsidRPr="001F6A97">
        <w:rPr>
          <w:color w:val="000000" w:themeColor="text1"/>
          <w:lang w:val="en-GB"/>
        </w:rPr>
        <w:t>ation</w:t>
      </w:r>
      <w:r w:rsidRPr="001F6A97">
        <w:rPr>
          <w:color w:val="000000" w:themeColor="text1"/>
          <w:lang w:val="en-GB"/>
        </w:rPr>
        <w:t>s,</w:t>
      </w:r>
      <w:r w:rsidR="004B29F3" w:rsidRPr="001F6A97">
        <w:rPr>
          <w:color w:val="000000" w:themeColor="text1"/>
          <w:lang w:val="en-GB"/>
        </w:rPr>
        <w:t xml:space="preserve"> marine/sea pollution is continuously increasing.The major sources </w:t>
      </w:r>
      <w:r w:rsidRPr="001F6A97">
        <w:rPr>
          <w:color w:val="000000" w:themeColor="text1"/>
          <w:lang w:val="en-GB"/>
        </w:rPr>
        <w:t>of sea pollution are as follows</w:t>
      </w:r>
      <w:r w:rsidRPr="001F6A97">
        <w:rPr>
          <w:rStyle w:val="FootnoteReference"/>
          <w:color w:val="000000" w:themeColor="text1"/>
          <w:lang w:val="en-GB"/>
        </w:rPr>
        <w:footnoteReference w:id="105"/>
      </w:r>
      <w:r w:rsidRPr="001F6A97">
        <w:rPr>
          <w:color w:val="000000" w:themeColor="text1"/>
          <w:lang w:val="en-GB"/>
        </w:rPr>
        <w:t>:</w:t>
      </w:r>
    </w:p>
    <w:p w:rsidR="004B29F3" w:rsidRPr="001F6A97" w:rsidRDefault="004B29F3" w:rsidP="004B29F3">
      <w:pPr>
        <w:jc w:val="both"/>
        <w:rPr>
          <w:color w:val="000000" w:themeColor="text1"/>
          <w:lang w:val="en-GB"/>
        </w:rPr>
      </w:pP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Disposal of untreated waste water generated from industrial areas located in Karachi</w:t>
      </w: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Disposal of untreated waste water generated from Fertilizers discharging into river and canals</w:t>
      </w: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Disposal of untreated waste water generated from different districts adjacent to River Indus</w:t>
      </w: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Disposal of untreated waste water generated from KW</w:t>
      </w:r>
      <w:r w:rsidR="005E2E24" w:rsidRPr="001F6A97">
        <w:rPr>
          <w:color w:val="000000" w:themeColor="text1"/>
          <w:lang w:val="en-GB"/>
        </w:rPr>
        <w:t>&amp;</w:t>
      </w:r>
      <w:r w:rsidRPr="001F6A97">
        <w:rPr>
          <w:color w:val="000000" w:themeColor="text1"/>
          <w:lang w:val="en-GB"/>
        </w:rPr>
        <w:t>SB</w:t>
      </w: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 xml:space="preserve">Disposal of untreated waste water generated from </w:t>
      </w:r>
      <w:r w:rsidR="00194B42" w:rsidRPr="001F6A97">
        <w:rPr>
          <w:color w:val="000000" w:themeColor="text1"/>
          <w:lang w:val="en-GB"/>
        </w:rPr>
        <w:t>Defence</w:t>
      </w:r>
      <w:r w:rsidRPr="001F6A97">
        <w:rPr>
          <w:color w:val="000000" w:themeColor="text1"/>
          <w:lang w:val="en-GB"/>
        </w:rPr>
        <w:t xml:space="preserve"> Housing Authority Karachi</w:t>
      </w: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Disposal of untreated waste water generated from Karachi Port Trust</w:t>
      </w: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Disposal of untreated waste water generated from Cantonment Boards</w:t>
      </w:r>
    </w:p>
    <w:p w:rsidR="004B29F3" w:rsidRPr="001F6A97" w:rsidRDefault="004B29F3" w:rsidP="00E83937">
      <w:pPr>
        <w:pStyle w:val="ListParagraph"/>
        <w:numPr>
          <w:ilvl w:val="0"/>
          <w:numId w:val="86"/>
        </w:numPr>
        <w:spacing w:after="80"/>
        <w:ind w:left="357" w:hanging="357"/>
        <w:contextualSpacing w:val="0"/>
        <w:jc w:val="both"/>
        <w:rPr>
          <w:color w:val="000000" w:themeColor="text1"/>
          <w:lang w:val="en-GB"/>
        </w:rPr>
      </w:pPr>
      <w:r w:rsidRPr="001F6A97">
        <w:rPr>
          <w:color w:val="000000" w:themeColor="text1"/>
          <w:lang w:val="en-GB"/>
        </w:rPr>
        <w:t xml:space="preserve">Disposal of untreated waste water generated from </w:t>
      </w:r>
      <w:r w:rsidR="005E2E24" w:rsidRPr="001F6A97">
        <w:rPr>
          <w:color w:val="000000" w:themeColor="text1"/>
          <w:lang w:val="en-GB"/>
        </w:rPr>
        <w:t>Right Bank Outfall Drain (</w:t>
      </w:r>
      <w:r w:rsidRPr="001F6A97">
        <w:rPr>
          <w:color w:val="000000" w:themeColor="text1"/>
          <w:lang w:val="en-GB"/>
        </w:rPr>
        <w:t>RBOD</w:t>
      </w:r>
      <w:r w:rsidR="005E2E24" w:rsidRPr="001F6A97">
        <w:rPr>
          <w:color w:val="000000" w:themeColor="text1"/>
          <w:lang w:val="en-GB"/>
        </w:rPr>
        <w:t>)</w:t>
      </w:r>
      <w:r w:rsidRPr="001F6A97">
        <w:rPr>
          <w:color w:val="000000" w:themeColor="text1"/>
          <w:lang w:val="en-GB"/>
        </w:rPr>
        <w:t xml:space="preserve"> I &amp; II</w:t>
      </w:r>
    </w:p>
    <w:p w:rsidR="004B29F3" w:rsidRPr="001F6A97" w:rsidRDefault="004B29F3" w:rsidP="00E83937">
      <w:pPr>
        <w:pStyle w:val="ListParagraph"/>
        <w:numPr>
          <w:ilvl w:val="0"/>
          <w:numId w:val="86"/>
        </w:numPr>
        <w:ind w:left="360"/>
        <w:jc w:val="both"/>
        <w:rPr>
          <w:color w:val="000000" w:themeColor="text1"/>
          <w:lang w:val="en-GB"/>
        </w:rPr>
      </w:pPr>
      <w:r w:rsidRPr="001F6A97">
        <w:rPr>
          <w:color w:val="000000" w:themeColor="text1"/>
          <w:lang w:val="en-GB"/>
        </w:rPr>
        <w:t>Disposal of untreated waste water generated from Sugar mills in Sindh</w:t>
      </w:r>
    </w:p>
    <w:p w:rsidR="004B29F3" w:rsidRPr="001F6A97" w:rsidRDefault="004B29F3" w:rsidP="003C60E4">
      <w:pPr>
        <w:jc w:val="both"/>
        <w:rPr>
          <w:color w:val="000000" w:themeColor="text1"/>
          <w:lang w:val="en-GB"/>
        </w:rPr>
      </w:pPr>
    </w:p>
    <w:p w:rsidR="00AB4212" w:rsidRPr="001F6A97" w:rsidRDefault="00BA1598" w:rsidP="00BA1598">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77" w:name="_Toc476076361"/>
      <w:r w:rsidRPr="001F6A97">
        <w:rPr>
          <w:rFonts w:asciiTheme="majorHAnsi" w:hAnsiTheme="majorHAnsi"/>
          <w:color w:val="059AD8"/>
          <w:sz w:val="36"/>
          <w:lang w:val="en-GB"/>
        </w:rPr>
        <w:t>Storm Water Drainage</w:t>
      </w:r>
      <w:bookmarkEnd w:id="177"/>
    </w:p>
    <w:p w:rsidR="00AB4212" w:rsidRPr="001F6A97" w:rsidRDefault="00AB4212" w:rsidP="003C60E4">
      <w:pPr>
        <w:jc w:val="both"/>
        <w:rPr>
          <w:color w:val="000000" w:themeColor="text1"/>
          <w:lang w:val="en-GB"/>
        </w:rPr>
      </w:pPr>
    </w:p>
    <w:p w:rsidR="00AB4212" w:rsidRPr="001F6A97" w:rsidRDefault="00AB4212" w:rsidP="00AB4212">
      <w:pPr>
        <w:jc w:val="both"/>
        <w:rPr>
          <w:color w:val="000000" w:themeColor="text1"/>
          <w:lang w:val="en-GB"/>
        </w:rPr>
      </w:pPr>
      <w:r w:rsidRPr="001F6A97">
        <w:rPr>
          <w:color w:val="000000" w:themeColor="text1"/>
          <w:lang w:val="en-GB"/>
        </w:rPr>
        <w:t xml:space="preserve">Karachi </w:t>
      </w:r>
      <w:r w:rsidR="00581641" w:rsidRPr="001F6A97">
        <w:rPr>
          <w:color w:val="000000" w:themeColor="text1"/>
          <w:lang w:val="en-GB"/>
        </w:rPr>
        <w:t>has</w:t>
      </w:r>
      <w:r w:rsidRPr="001F6A97">
        <w:rPr>
          <w:color w:val="000000" w:themeColor="text1"/>
          <w:lang w:val="en-GB"/>
        </w:rPr>
        <w:t xml:space="preserve"> an annual average monsoon rainfall varying 125-250 mm whereas winter rainfall is about 25 mm. There are two main non-perennial rivers, the Malir and Lyari rivers, crossing the thickly populated city areas before falling into Arabian Sea.</w:t>
      </w:r>
    </w:p>
    <w:p w:rsidR="00581641" w:rsidRPr="001F6A97" w:rsidRDefault="00581641" w:rsidP="00AB4212">
      <w:pPr>
        <w:jc w:val="both"/>
        <w:rPr>
          <w:color w:val="000000" w:themeColor="text1"/>
          <w:lang w:val="en-GB"/>
        </w:rPr>
      </w:pPr>
    </w:p>
    <w:p w:rsidR="00AB4212" w:rsidRPr="001F6A97" w:rsidRDefault="00AB4212" w:rsidP="00AB4212">
      <w:pPr>
        <w:jc w:val="both"/>
        <w:rPr>
          <w:color w:val="000000" w:themeColor="text1"/>
          <w:lang w:val="en-GB"/>
        </w:rPr>
      </w:pPr>
      <w:r w:rsidRPr="001F6A97">
        <w:rPr>
          <w:color w:val="000000" w:themeColor="text1"/>
          <w:lang w:val="en-GB"/>
        </w:rPr>
        <w:t>The natural drainage system of Karachi consists of the Lyari and Malir rivers, and their tributaries or nullahs</w:t>
      </w:r>
      <w:r w:rsidR="00BA1598" w:rsidRPr="001F6A97">
        <w:rPr>
          <w:color w:val="000000" w:themeColor="text1"/>
          <w:lang w:val="en-GB"/>
        </w:rPr>
        <w:t xml:space="preserve"> (</w:t>
      </w:r>
      <w:r w:rsidR="00BA1598" w:rsidRPr="001F6A97">
        <w:rPr>
          <w:b/>
          <w:color w:val="059AD8"/>
          <w:lang w:val="en-GB"/>
        </w:rPr>
        <w:t xml:space="preserve">Fig </w:t>
      </w:r>
      <w:r w:rsidR="00161D6E" w:rsidRPr="001F6A97">
        <w:rPr>
          <w:b/>
          <w:color w:val="059AD8"/>
          <w:lang w:val="en-GB"/>
        </w:rPr>
        <w:t>3</w:t>
      </w:r>
      <w:r w:rsidR="00E13FCA" w:rsidRPr="001F6A97">
        <w:rPr>
          <w:b/>
          <w:color w:val="059AD8"/>
          <w:lang w:val="en-GB"/>
        </w:rPr>
        <w:t>6</w:t>
      </w:r>
      <w:r w:rsidR="00BA1598" w:rsidRPr="001F6A97">
        <w:rPr>
          <w:color w:val="000000" w:themeColor="text1"/>
          <w:lang w:val="en-GB"/>
        </w:rPr>
        <w:t>)</w:t>
      </w:r>
      <w:r w:rsidR="00194B42" w:rsidRPr="001F6A97">
        <w:rPr>
          <w:rStyle w:val="FootnoteReference"/>
          <w:color w:val="000000" w:themeColor="text1"/>
          <w:lang w:val="en-GB"/>
        </w:rPr>
        <w:footnoteReference w:id="106"/>
      </w:r>
      <w:r w:rsidRPr="001F6A97">
        <w:rPr>
          <w:color w:val="000000" w:themeColor="text1"/>
          <w:lang w:val="en-GB"/>
        </w:rPr>
        <w:t xml:space="preserve">. Because of urban development and excessive occupation at the banks of the Lyari River and its tributary nullahs of Gujro and Orangi, the natural drainage has been destroyed and almost completely obliterated. As a result, the runoff of storm water is prevented from going into the natural channels, thus overflowing </w:t>
      </w:r>
      <w:r w:rsidR="00581641" w:rsidRPr="001F6A97">
        <w:rPr>
          <w:color w:val="000000" w:themeColor="text1"/>
          <w:lang w:val="en-GB"/>
        </w:rPr>
        <w:t xml:space="preserve">into </w:t>
      </w:r>
      <w:r w:rsidRPr="001F6A97">
        <w:rPr>
          <w:color w:val="000000" w:themeColor="text1"/>
          <w:lang w:val="en-GB"/>
        </w:rPr>
        <w:t>the streets and parts of the residential areas. The areas worst affected are North Nazimabad, Liaquatabad, and SITE.</w:t>
      </w:r>
    </w:p>
    <w:p w:rsidR="00581641" w:rsidRPr="001F6A97" w:rsidRDefault="00581641" w:rsidP="00AB4212">
      <w:pPr>
        <w:jc w:val="both"/>
        <w:rPr>
          <w:color w:val="000000" w:themeColor="text1"/>
          <w:lang w:val="en-GB"/>
        </w:rPr>
      </w:pPr>
    </w:p>
    <w:p w:rsidR="00581641" w:rsidRPr="001F6A97" w:rsidRDefault="00581641" w:rsidP="00581641">
      <w:pPr>
        <w:jc w:val="both"/>
        <w:rPr>
          <w:color w:val="000000" w:themeColor="text1"/>
          <w:lang w:val="en-GB"/>
        </w:rPr>
      </w:pPr>
      <w:r w:rsidRPr="001F6A97">
        <w:rPr>
          <w:color w:val="000000" w:themeColor="text1"/>
          <w:lang w:val="en-GB"/>
        </w:rPr>
        <w:t>In the inner city, the low-lying areas of Saddar, Chundrigar Road, Bunder Road and Lyari become heavily inundated during the rainy spells mainly due to inadequate storm water drainage system. Extensive flooding occurs in parts of the Gulshan-e-Iqbal along the University Road, Societies Union area along Shahrah-e-Faisal and Tipu Sultan Road. katachi abadis of Mehmoodabad and Manzoor Colony located on the Malir River bank are also worst affected by excessive flooding and stagnant water.</w:t>
      </w:r>
    </w:p>
    <w:p w:rsidR="00BA1598" w:rsidRPr="001F6A97" w:rsidRDefault="00BA1598" w:rsidP="00581641">
      <w:pPr>
        <w:jc w:val="both"/>
        <w:rPr>
          <w:color w:val="000000" w:themeColor="text1"/>
          <w:lang w:val="en-GB"/>
        </w:rPr>
      </w:pPr>
    </w:p>
    <w:p w:rsidR="00BA1598" w:rsidRPr="001F6A97" w:rsidRDefault="00BA1598" w:rsidP="00581641">
      <w:pPr>
        <w:jc w:val="both"/>
        <w:rPr>
          <w:color w:val="000000" w:themeColor="text1"/>
          <w:lang w:val="en-GB"/>
        </w:rPr>
      </w:pPr>
    </w:p>
    <w:p w:rsidR="00BA1598" w:rsidRPr="001F6A97" w:rsidRDefault="00BA1598" w:rsidP="00BA1598">
      <w:pPr>
        <w:pStyle w:val="Caption"/>
        <w:rPr>
          <w:rFonts w:ascii="Calibri" w:hAnsi="Calibri"/>
          <w:color w:val="059AD8"/>
          <w:sz w:val="24"/>
          <w:lang w:val="en-GB"/>
        </w:rPr>
      </w:pPr>
      <w:bookmarkStart w:id="178" w:name="_Toc47077618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Storm Water Drainage System Karachi</w:t>
      </w:r>
      <w:bookmarkEnd w:id="178"/>
    </w:p>
    <w:p w:rsidR="00BA1598" w:rsidRPr="001F6A97" w:rsidRDefault="00BA1598" w:rsidP="00581641">
      <w:pPr>
        <w:jc w:val="both"/>
        <w:rPr>
          <w:color w:val="000000" w:themeColor="text1"/>
          <w:lang w:val="en-GB"/>
        </w:rPr>
      </w:pPr>
      <w:r w:rsidRPr="001F6A97">
        <w:rPr>
          <w:noProof/>
          <w:color w:val="000000" w:themeColor="text1"/>
        </w:rPr>
        <w:drawing>
          <wp:inline distT="0" distB="0" distL="0" distR="0">
            <wp:extent cx="6116320" cy="3744595"/>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16-04-27 at 11.12.27.png"/>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744595"/>
                    </a:xfrm>
                    <a:prstGeom prst="rect">
                      <a:avLst/>
                    </a:prstGeom>
                  </pic:spPr>
                </pic:pic>
              </a:graphicData>
            </a:graphic>
          </wp:inline>
        </w:drawing>
      </w:r>
    </w:p>
    <w:p w:rsidR="00BA1598" w:rsidRPr="001F6A97" w:rsidRDefault="00BA1598" w:rsidP="00581641">
      <w:pPr>
        <w:jc w:val="both"/>
        <w:rPr>
          <w:color w:val="000000" w:themeColor="text1"/>
          <w:sz w:val="18"/>
          <w:szCs w:val="18"/>
          <w:lang w:val="en-GB"/>
        </w:rPr>
      </w:pPr>
      <w:r w:rsidRPr="001F6A97">
        <w:rPr>
          <w:color w:val="000000" w:themeColor="text1"/>
          <w:sz w:val="18"/>
          <w:szCs w:val="18"/>
          <w:lang w:val="en-GB"/>
        </w:rPr>
        <w:t xml:space="preserve">(Source: </w:t>
      </w:r>
      <w:r w:rsidRPr="001F6A97">
        <w:rPr>
          <w:sz w:val="18"/>
          <w:szCs w:val="18"/>
          <w:lang w:val="en-GB"/>
        </w:rPr>
        <w:t>Karachi Strategic Development Plan 2020. Master Plan Group of Offices, City District Government Karachi)</w:t>
      </w:r>
    </w:p>
    <w:p w:rsidR="00BA1598" w:rsidRPr="001F6A97" w:rsidRDefault="00BA1598" w:rsidP="00581641">
      <w:pPr>
        <w:jc w:val="both"/>
        <w:rPr>
          <w:color w:val="000000" w:themeColor="text1"/>
          <w:lang w:val="en-GB"/>
        </w:rPr>
      </w:pPr>
    </w:p>
    <w:p w:rsidR="00BA1598" w:rsidRPr="001F6A97" w:rsidRDefault="00BA1598" w:rsidP="00581641">
      <w:pPr>
        <w:jc w:val="both"/>
        <w:rPr>
          <w:color w:val="000000" w:themeColor="text1"/>
          <w:lang w:val="en-GB"/>
        </w:rPr>
      </w:pPr>
    </w:p>
    <w:p w:rsidR="00581641" w:rsidRPr="001F6A97" w:rsidRDefault="00581641" w:rsidP="00581641">
      <w:pPr>
        <w:jc w:val="both"/>
        <w:rPr>
          <w:color w:val="000000" w:themeColor="text1"/>
          <w:lang w:val="en-GB"/>
        </w:rPr>
      </w:pPr>
      <w:r w:rsidRPr="001F6A97">
        <w:rPr>
          <w:color w:val="000000" w:themeColor="text1"/>
          <w:lang w:val="en-GB"/>
        </w:rPr>
        <w:t xml:space="preserve">Heavy rains were recorded in August,2006 resulting in high intensity uncontrolled gushing flows overtopping medians and other infrastructure features of road transportation network. Shahra-e-Faisal was among such hard hit areas wherefrom catchments of Shahra-e-Qaideen and adjoining areas of Hill Park and Shaheed-e-Millat resulted in the massive blockade of vehicular traffic which lasted well over 5 hours in complete choking conditions. The ripple </w:t>
      </w:r>
      <w:r w:rsidR="008668EE" w:rsidRPr="001F6A97">
        <w:rPr>
          <w:color w:val="000000" w:themeColor="text1"/>
          <w:lang w:val="en-GB"/>
        </w:rPr>
        <w:t>effect</w:t>
      </w:r>
      <w:r w:rsidRPr="001F6A97">
        <w:rPr>
          <w:color w:val="000000" w:themeColor="text1"/>
          <w:lang w:val="en-GB"/>
        </w:rPr>
        <w:t xml:space="preserve"> was felt from Gulshan-e-Iqbal to areas of Korangi, Landhi and inner city areas such as Saddar. This situation occurs/results from the following reasons:</w:t>
      </w:r>
    </w:p>
    <w:p w:rsidR="00AB4212" w:rsidRPr="001F6A97" w:rsidRDefault="00AB4212" w:rsidP="003C60E4">
      <w:pPr>
        <w:jc w:val="both"/>
        <w:rPr>
          <w:color w:val="000000" w:themeColor="text1"/>
          <w:lang w:val="en-GB"/>
        </w:rPr>
      </w:pPr>
    </w:p>
    <w:p w:rsidR="00581641" w:rsidRPr="001F6A97" w:rsidRDefault="00581641" w:rsidP="00E83937">
      <w:pPr>
        <w:pStyle w:val="ListParagraph"/>
        <w:numPr>
          <w:ilvl w:val="0"/>
          <w:numId w:val="75"/>
        </w:numPr>
        <w:jc w:val="both"/>
        <w:rPr>
          <w:color w:val="000000" w:themeColor="text1"/>
          <w:lang w:val="en-GB"/>
        </w:rPr>
      </w:pPr>
      <w:r w:rsidRPr="001F6A97">
        <w:rPr>
          <w:color w:val="000000" w:themeColor="text1"/>
          <w:lang w:val="en-GB"/>
        </w:rPr>
        <w:t>Due to irregular and illegal land utilisation practices in the past, most of the natural drainage, nullahs and low lying areas which were left as open areas were converted into developed lands notwithstanding the requirements of providing alternate and man-made disposal channels and thus disturbing the natural flow conditions and consequently resulting in uncontrolled storm drainage pattern especially during a high intensity storm/rainfall.</w:t>
      </w:r>
    </w:p>
    <w:p w:rsidR="00581641" w:rsidRPr="001F6A97" w:rsidRDefault="00581641" w:rsidP="00581641">
      <w:pPr>
        <w:jc w:val="both"/>
        <w:rPr>
          <w:color w:val="000000" w:themeColor="text1"/>
          <w:lang w:val="en-GB"/>
        </w:rPr>
      </w:pPr>
    </w:p>
    <w:p w:rsidR="00AB4212" w:rsidRPr="001F6A97" w:rsidRDefault="00581641" w:rsidP="00E83937">
      <w:pPr>
        <w:pStyle w:val="ListParagraph"/>
        <w:numPr>
          <w:ilvl w:val="0"/>
          <w:numId w:val="75"/>
        </w:numPr>
        <w:jc w:val="both"/>
        <w:rPr>
          <w:color w:val="000000" w:themeColor="text1"/>
          <w:lang w:val="en-GB"/>
        </w:rPr>
      </w:pPr>
      <w:r w:rsidRPr="001F6A97">
        <w:rPr>
          <w:color w:val="000000" w:themeColor="text1"/>
          <w:lang w:val="en-GB"/>
        </w:rPr>
        <w:t>It is a general observation that due to lack of an organised solid waste disposal system in the city, a substantial percentage of solid waste is regularly disposed in the open storm drainage channels especially from adjoining localities which obviously results in complete choking or partially interrupted flow conditions in the event of storm. This practice is universally seen along the major drainage channels/nullahs such as Gujro and Orangi where the occupants of the katchi abadis due to the unavailability of any local waste collection and disposal systems invariably indulge in such practices. Almost all the residents of North Nazimabad areas will acknowledge similar practices in the localized drains mainly being used as dumpsters rather than an interconnecting interceptor drainage system. The resulting reduced and narrow channel width does not provide the adequate hydraulic radius and the flow capacities and in most cases results in localized ponding scenarios with overflows topping the streets and connecting roads.</w:t>
      </w:r>
    </w:p>
    <w:p w:rsidR="00581641" w:rsidRPr="001F6A97" w:rsidRDefault="00581641" w:rsidP="00581641">
      <w:pPr>
        <w:jc w:val="both"/>
        <w:rPr>
          <w:color w:val="000000" w:themeColor="text1"/>
          <w:lang w:val="en-GB"/>
        </w:rPr>
      </w:pPr>
    </w:p>
    <w:p w:rsidR="00581641" w:rsidRPr="001F6A97" w:rsidRDefault="00581641" w:rsidP="00E83937">
      <w:pPr>
        <w:pStyle w:val="ListParagraph"/>
        <w:numPr>
          <w:ilvl w:val="0"/>
          <w:numId w:val="75"/>
        </w:numPr>
        <w:jc w:val="both"/>
        <w:rPr>
          <w:color w:val="000000" w:themeColor="text1"/>
          <w:lang w:val="en-GB"/>
        </w:rPr>
      </w:pPr>
      <w:r w:rsidRPr="001F6A97">
        <w:rPr>
          <w:color w:val="000000" w:themeColor="text1"/>
          <w:lang w:val="en-GB"/>
        </w:rPr>
        <w:t>It is also observed that the existing interceptor drains along roads sides are also not fully functional mainly due to change in local topography and the slopes conditions. The storm sewers need major survey in terms of existing storm sewer network layout, interconnectivity, slopes, inverts and conveyance assessments.</w:t>
      </w:r>
    </w:p>
    <w:p w:rsidR="00581641" w:rsidRPr="001F6A97" w:rsidRDefault="00581641" w:rsidP="00581641">
      <w:pPr>
        <w:jc w:val="both"/>
        <w:rPr>
          <w:color w:val="000000" w:themeColor="text1"/>
          <w:lang w:val="en-GB"/>
        </w:rPr>
      </w:pPr>
    </w:p>
    <w:p w:rsidR="00581641" w:rsidRPr="001F6A97" w:rsidRDefault="00581641" w:rsidP="00E83937">
      <w:pPr>
        <w:pStyle w:val="ListParagraph"/>
        <w:numPr>
          <w:ilvl w:val="0"/>
          <w:numId w:val="75"/>
        </w:numPr>
        <w:jc w:val="both"/>
        <w:rPr>
          <w:color w:val="000000" w:themeColor="text1"/>
          <w:lang w:val="en-GB"/>
        </w:rPr>
      </w:pPr>
      <w:r w:rsidRPr="001F6A97">
        <w:rPr>
          <w:color w:val="000000" w:themeColor="text1"/>
          <w:lang w:val="en-GB"/>
        </w:rPr>
        <w:t xml:space="preserve">It is observed that all major intra-city drains </w:t>
      </w:r>
      <w:r w:rsidR="00BA1598" w:rsidRPr="001F6A97">
        <w:rPr>
          <w:color w:val="000000" w:themeColor="text1"/>
          <w:lang w:val="en-GB"/>
        </w:rPr>
        <w:t>overflow</w:t>
      </w:r>
      <w:r w:rsidRPr="001F6A97">
        <w:rPr>
          <w:color w:val="000000" w:themeColor="text1"/>
          <w:lang w:val="en-GB"/>
        </w:rPr>
        <w:t xml:space="preserve"> with storm water flowing at full capacities overtopping road medians and resulting in uncontrolled flow conditions affecting residential and commercial activities in the </w:t>
      </w:r>
      <w:r w:rsidR="00BA1598" w:rsidRPr="001F6A97">
        <w:rPr>
          <w:color w:val="000000" w:themeColor="text1"/>
          <w:lang w:val="en-GB"/>
        </w:rPr>
        <w:t xml:space="preserve">respective </w:t>
      </w:r>
      <w:r w:rsidRPr="001F6A97">
        <w:rPr>
          <w:color w:val="000000" w:themeColor="text1"/>
          <w:lang w:val="en-GB"/>
        </w:rPr>
        <w:t>area</w:t>
      </w:r>
      <w:r w:rsidR="00BA1598" w:rsidRPr="001F6A97">
        <w:rPr>
          <w:color w:val="000000" w:themeColor="text1"/>
          <w:lang w:val="en-GB"/>
        </w:rPr>
        <w:t>s</w:t>
      </w:r>
      <w:r w:rsidRPr="001F6A97">
        <w:rPr>
          <w:color w:val="000000" w:themeColor="text1"/>
          <w:lang w:val="en-GB"/>
        </w:rPr>
        <w:t>.</w:t>
      </w:r>
    </w:p>
    <w:p w:rsidR="00AB4212" w:rsidRPr="001F6A97" w:rsidRDefault="00AB4212" w:rsidP="003C60E4">
      <w:pPr>
        <w:jc w:val="both"/>
        <w:rPr>
          <w:color w:val="000000" w:themeColor="text1"/>
          <w:lang w:val="en-GB"/>
        </w:rPr>
      </w:pPr>
    </w:p>
    <w:p w:rsidR="00AB4212" w:rsidRPr="001F6A97" w:rsidRDefault="00AB4212" w:rsidP="003C60E4">
      <w:pPr>
        <w:jc w:val="both"/>
        <w:rPr>
          <w:color w:val="000000" w:themeColor="text1"/>
          <w:lang w:val="en-GB"/>
        </w:rPr>
      </w:pPr>
    </w:p>
    <w:p w:rsidR="00323B7F" w:rsidRPr="001F6A97" w:rsidRDefault="00323B7F" w:rsidP="003C60E4">
      <w:pPr>
        <w:jc w:val="both"/>
        <w:rPr>
          <w:color w:val="000000" w:themeColor="text1"/>
          <w:lang w:val="en-GB"/>
        </w:rPr>
      </w:pPr>
    </w:p>
    <w:p w:rsidR="0075633E" w:rsidRPr="001F6A97" w:rsidRDefault="0075633E" w:rsidP="003C60E4">
      <w:pPr>
        <w:jc w:val="both"/>
        <w:rPr>
          <w:color w:val="000000" w:themeColor="text1"/>
          <w:lang w:val="en-GB"/>
        </w:rPr>
      </w:pPr>
    </w:p>
    <w:p w:rsidR="0075633E" w:rsidRPr="001F6A97" w:rsidRDefault="0075633E" w:rsidP="0075633E">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79" w:name="_Toc476076362"/>
      <w:r w:rsidRPr="001F6A97">
        <w:rPr>
          <w:rFonts w:asciiTheme="majorHAnsi" w:hAnsiTheme="majorHAnsi"/>
          <w:color w:val="059AD8"/>
          <w:sz w:val="36"/>
          <w:lang w:val="en-GB"/>
        </w:rPr>
        <w:t>Recent Initiatives for Sanitation in Sindh</w:t>
      </w:r>
      <w:bookmarkEnd w:id="179"/>
    </w:p>
    <w:p w:rsidR="0075633E" w:rsidRPr="001F6A97" w:rsidRDefault="0075633E" w:rsidP="0075633E">
      <w:pPr>
        <w:jc w:val="both"/>
        <w:rPr>
          <w:color w:val="000000" w:themeColor="text1"/>
          <w:lang w:val="en-GB"/>
        </w:rPr>
      </w:pPr>
    </w:p>
    <w:p w:rsidR="0075633E" w:rsidRPr="001F6A97" w:rsidRDefault="0075633E" w:rsidP="0075633E">
      <w:pPr>
        <w:pStyle w:val="Heading3"/>
        <w:spacing w:before="0"/>
        <w:rPr>
          <w:color w:val="059AD8"/>
          <w:sz w:val="28"/>
          <w:lang w:val="en-GB"/>
        </w:rPr>
      </w:pPr>
      <w:bookmarkStart w:id="180" w:name="_Toc476076363"/>
      <w:r w:rsidRPr="001F6A97">
        <w:rPr>
          <w:color w:val="059AD8"/>
          <w:sz w:val="28"/>
          <w:lang w:val="en-GB"/>
        </w:rPr>
        <w:t>Sindh Cities Improvement Project</w:t>
      </w:r>
      <w:bookmarkEnd w:id="180"/>
    </w:p>
    <w:p w:rsidR="0075633E" w:rsidRPr="001F6A97" w:rsidRDefault="0075633E" w:rsidP="0075633E">
      <w:pPr>
        <w:jc w:val="both"/>
        <w:rPr>
          <w:color w:val="000000" w:themeColor="text1"/>
          <w:lang w:val="en-GB"/>
        </w:rPr>
      </w:pPr>
    </w:p>
    <w:p w:rsidR="0075633E" w:rsidRPr="001F6A97" w:rsidRDefault="0075633E" w:rsidP="0075633E">
      <w:pPr>
        <w:jc w:val="both"/>
        <w:rPr>
          <w:color w:val="000000" w:themeColor="text1"/>
          <w:lang w:val="en-GB"/>
        </w:rPr>
      </w:pPr>
      <w:r w:rsidRPr="001F6A97">
        <w:rPr>
          <w:color w:val="000000" w:themeColor="text1"/>
          <w:lang w:val="en-GB"/>
        </w:rPr>
        <w:t>Under SCIP, the NSUSC is being implemented in 7 cities (Sukkur/New Sukkur, Rohri, Khairpur Mirs, Shikarpur, Larkana, Jacobabad and Ghotki). The focus on improving sanitation includes the following:</w:t>
      </w:r>
    </w:p>
    <w:p w:rsidR="0075633E" w:rsidRPr="001F6A97" w:rsidRDefault="0075633E" w:rsidP="0075633E">
      <w:pPr>
        <w:jc w:val="both"/>
        <w:rPr>
          <w:color w:val="000000" w:themeColor="text1"/>
          <w:lang w:val="en-GB"/>
        </w:rPr>
      </w:pPr>
    </w:p>
    <w:p w:rsidR="0075633E" w:rsidRPr="001F6A97" w:rsidRDefault="0075633E" w:rsidP="00E83937">
      <w:pPr>
        <w:pStyle w:val="ListParagraph"/>
        <w:numPr>
          <w:ilvl w:val="0"/>
          <w:numId w:val="76"/>
        </w:numPr>
        <w:jc w:val="both"/>
        <w:rPr>
          <w:color w:val="000000" w:themeColor="text1"/>
          <w:lang w:val="en-GB"/>
        </w:rPr>
      </w:pPr>
      <w:r w:rsidRPr="001F6A97">
        <w:rPr>
          <w:color w:val="000000" w:themeColor="text1"/>
          <w:lang w:val="en-GB"/>
        </w:rPr>
        <w:t>Preparation of strategic sanitation plans</w:t>
      </w:r>
    </w:p>
    <w:p w:rsidR="0075633E" w:rsidRPr="001F6A97" w:rsidRDefault="0075633E" w:rsidP="00E83937">
      <w:pPr>
        <w:pStyle w:val="ListParagraph"/>
        <w:numPr>
          <w:ilvl w:val="0"/>
          <w:numId w:val="76"/>
        </w:numPr>
        <w:jc w:val="both"/>
        <w:rPr>
          <w:color w:val="000000" w:themeColor="text1"/>
          <w:lang w:val="en-GB"/>
        </w:rPr>
      </w:pPr>
      <w:r w:rsidRPr="001F6A97">
        <w:rPr>
          <w:color w:val="000000" w:themeColor="text1"/>
          <w:lang w:val="en-GB"/>
        </w:rPr>
        <w:t>System mapping and planning</w:t>
      </w:r>
    </w:p>
    <w:p w:rsidR="0075633E" w:rsidRPr="001F6A97" w:rsidRDefault="0075633E" w:rsidP="00E83937">
      <w:pPr>
        <w:pStyle w:val="ListParagraph"/>
        <w:numPr>
          <w:ilvl w:val="0"/>
          <w:numId w:val="76"/>
        </w:numPr>
        <w:jc w:val="both"/>
        <w:rPr>
          <w:color w:val="000000" w:themeColor="text1"/>
          <w:lang w:val="en-GB"/>
        </w:rPr>
      </w:pPr>
      <w:r w:rsidRPr="001F6A97">
        <w:rPr>
          <w:color w:val="000000" w:themeColor="text1"/>
          <w:lang w:val="en-GB"/>
        </w:rPr>
        <w:t>Leak detection and reduction; drainage and sewerage network improvements</w:t>
      </w:r>
    </w:p>
    <w:p w:rsidR="0075633E" w:rsidRPr="001F6A97" w:rsidRDefault="0075633E" w:rsidP="00E83937">
      <w:pPr>
        <w:pStyle w:val="ListParagraph"/>
        <w:numPr>
          <w:ilvl w:val="0"/>
          <w:numId w:val="76"/>
        </w:numPr>
        <w:jc w:val="both"/>
        <w:rPr>
          <w:color w:val="000000" w:themeColor="text1"/>
          <w:lang w:val="en-GB"/>
        </w:rPr>
      </w:pPr>
      <w:r w:rsidRPr="001F6A97">
        <w:rPr>
          <w:color w:val="000000" w:themeColor="text1"/>
          <w:lang w:val="en-GB"/>
        </w:rPr>
        <w:t>Rebuilding of pumping stations</w:t>
      </w:r>
    </w:p>
    <w:p w:rsidR="0075633E" w:rsidRPr="001F6A97" w:rsidRDefault="0075633E" w:rsidP="00E83937">
      <w:pPr>
        <w:pStyle w:val="ListParagraph"/>
        <w:numPr>
          <w:ilvl w:val="0"/>
          <w:numId w:val="76"/>
        </w:numPr>
        <w:jc w:val="both"/>
        <w:rPr>
          <w:color w:val="000000" w:themeColor="text1"/>
          <w:lang w:val="en-GB"/>
        </w:rPr>
      </w:pPr>
      <w:r w:rsidRPr="001F6A97">
        <w:rPr>
          <w:color w:val="000000" w:themeColor="text1"/>
          <w:lang w:val="en-GB"/>
        </w:rPr>
        <w:t>Provision of equipment</w:t>
      </w:r>
    </w:p>
    <w:p w:rsidR="0075633E" w:rsidRPr="001F6A97" w:rsidRDefault="0075633E" w:rsidP="00E83937">
      <w:pPr>
        <w:pStyle w:val="ListParagraph"/>
        <w:numPr>
          <w:ilvl w:val="0"/>
          <w:numId w:val="76"/>
        </w:numPr>
        <w:jc w:val="both"/>
        <w:rPr>
          <w:color w:val="000000" w:themeColor="text1"/>
          <w:lang w:val="en-GB"/>
        </w:rPr>
      </w:pPr>
      <w:r w:rsidRPr="001F6A97">
        <w:rPr>
          <w:color w:val="000000" w:themeColor="text1"/>
          <w:lang w:val="en-GB"/>
        </w:rPr>
        <w:t>Rehabilitation and expansion of stabilisation ponds</w:t>
      </w:r>
    </w:p>
    <w:p w:rsidR="0075633E" w:rsidRPr="001F6A97" w:rsidRDefault="0075633E" w:rsidP="00E83937">
      <w:pPr>
        <w:pStyle w:val="ListParagraph"/>
        <w:numPr>
          <w:ilvl w:val="0"/>
          <w:numId w:val="76"/>
        </w:numPr>
        <w:jc w:val="both"/>
        <w:rPr>
          <w:color w:val="000000" w:themeColor="text1"/>
          <w:lang w:val="en-GB"/>
        </w:rPr>
      </w:pPr>
      <w:r w:rsidRPr="001F6A97">
        <w:rPr>
          <w:color w:val="000000" w:themeColor="text1"/>
          <w:lang w:val="en-GB"/>
        </w:rPr>
        <w:t>Rehabilitation and construction of wastewater treatment plant</w:t>
      </w:r>
    </w:p>
    <w:p w:rsidR="0075633E" w:rsidRPr="001F6A97" w:rsidRDefault="0075633E" w:rsidP="0075633E">
      <w:pPr>
        <w:jc w:val="both"/>
        <w:rPr>
          <w:color w:val="000000" w:themeColor="text1"/>
          <w:lang w:val="en-GB"/>
        </w:rPr>
      </w:pPr>
    </w:p>
    <w:p w:rsidR="0075633E" w:rsidRPr="001F6A97" w:rsidRDefault="0075633E" w:rsidP="0075633E">
      <w:pPr>
        <w:jc w:val="both"/>
        <w:rPr>
          <w:color w:val="000000" w:themeColor="text1"/>
          <w:lang w:val="en-GB"/>
        </w:rPr>
      </w:pPr>
      <w:r w:rsidRPr="001F6A97">
        <w:rPr>
          <w:color w:val="000000" w:themeColor="text1"/>
          <w:lang w:val="en-GB"/>
        </w:rPr>
        <w:t>Some salient plans in progress or completed include the following:</w:t>
      </w:r>
    </w:p>
    <w:p w:rsidR="0075633E" w:rsidRPr="001F6A97" w:rsidRDefault="0075633E" w:rsidP="0075633E">
      <w:pPr>
        <w:jc w:val="both"/>
        <w:rPr>
          <w:color w:val="000000" w:themeColor="text1"/>
          <w:lang w:val="en-GB"/>
        </w:rPr>
      </w:pPr>
    </w:p>
    <w:p w:rsidR="0075633E" w:rsidRPr="001F6A97" w:rsidRDefault="0075633E" w:rsidP="0075633E">
      <w:pPr>
        <w:jc w:val="both"/>
        <w:rPr>
          <w:b/>
          <w:color w:val="059AD8"/>
          <w:lang w:val="en-GB"/>
        </w:rPr>
      </w:pPr>
      <w:r w:rsidRPr="001F6A97">
        <w:rPr>
          <w:b/>
          <w:color w:val="059AD8"/>
          <w:lang w:val="en-GB"/>
        </w:rPr>
        <w:t>Sukkur/New Sukkur</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Rehabilitation of 03 water treatment plants (WTP) and waste water facilities at Sukkur, Khairpur and Shikarpur Cities "Contract No. 2499-Pak/ICB/C03". Work in progress 33%</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Construction of extension of WTP at Numaish Gah of 18 MGD together with Force main to Adam Shah Reservoir including meters pressure measuring devices</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Replacement of old water mains and supply and laying of all new mains/transmission lines including district meters as part of Master Plan, supply and install appropriate leakage detection and NRW Equipment to reduce physical leakage from water supply networks</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Laying of new ring/trunk mains, including bulk meters and refurbishment of an elevated tank (OHR), and additional HSR</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Construction of water treatment plant at Sukkur Airport Road of 6 MGD together with desilting and capacity enhancement of storage lagoons and alternative supply of treated water from Numaish Gah via Adam Shah service reservoir</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4 Additional DNI Zones – replacement of distribution network, household connections, installation of domestic and commercial meters and associated investment in transmission lines. Designed to provide 3,000 customers with 24/7 potable water supply at Sukkur</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Construction of new raw water intake on the River Indus at Sukkur</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Establishment of NRW reduction and pressure management zones with required resources at Sukkur, New Sukkur.</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Supply of sewer/drain cleaning equipment, 4 Jetting machines, 4 sucking machines for New Sukkur</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New Sukkur (1 Jetting + 1 Sucking Machine)</w:t>
      </w:r>
    </w:p>
    <w:p w:rsidR="0075633E" w:rsidRPr="001F6A97" w:rsidRDefault="0075633E" w:rsidP="00E83937">
      <w:pPr>
        <w:pStyle w:val="ListParagraph"/>
        <w:numPr>
          <w:ilvl w:val="0"/>
          <w:numId w:val="77"/>
        </w:numPr>
        <w:jc w:val="both"/>
        <w:rPr>
          <w:color w:val="000000" w:themeColor="text1"/>
          <w:lang w:val="en-GB"/>
        </w:rPr>
      </w:pPr>
      <w:r w:rsidRPr="001F6A97">
        <w:rPr>
          <w:color w:val="000000" w:themeColor="text1"/>
          <w:lang w:val="en-GB"/>
        </w:rPr>
        <w:t>Supervisory Control and Data Acquisition (SCADA) system for water supply and waste water facilities at Sukkur, New Sukkur</w:t>
      </w:r>
    </w:p>
    <w:p w:rsidR="0075633E" w:rsidRPr="001F6A97" w:rsidRDefault="0075633E" w:rsidP="0075633E">
      <w:pPr>
        <w:jc w:val="both"/>
        <w:rPr>
          <w:color w:val="000000" w:themeColor="text1"/>
          <w:lang w:val="en-GB"/>
        </w:rPr>
      </w:pPr>
    </w:p>
    <w:p w:rsidR="0075633E" w:rsidRPr="001F6A97" w:rsidRDefault="0075633E" w:rsidP="0075633E">
      <w:pPr>
        <w:jc w:val="both"/>
        <w:rPr>
          <w:b/>
          <w:color w:val="059AD8"/>
          <w:lang w:val="en-GB"/>
        </w:rPr>
      </w:pPr>
      <w:r w:rsidRPr="001F6A97">
        <w:rPr>
          <w:b/>
          <w:color w:val="059AD8"/>
          <w:lang w:val="en-GB"/>
        </w:rPr>
        <w:t>Rohri</w:t>
      </w:r>
    </w:p>
    <w:p w:rsidR="0075633E" w:rsidRPr="001F6A97" w:rsidRDefault="0075633E" w:rsidP="00E83937">
      <w:pPr>
        <w:pStyle w:val="ListParagraph"/>
        <w:numPr>
          <w:ilvl w:val="0"/>
          <w:numId w:val="78"/>
        </w:numPr>
        <w:jc w:val="both"/>
        <w:rPr>
          <w:color w:val="000000" w:themeColor="text1"/>
          <w:lang w:val="en-GB"/>
        </w:rPr>
      </w:pPr>
      <w:r w:rsidRPr="001F6A97">
        <w:rPr>
          <w:color w:val="000000" w:themeColor="text1"/>
          <w:lang w:val="en-GB"/>
        </w:rPr>
        <w:t>Improvement of sewerage system and waste water treatment system at in Karo Naro and improvement of Umar Kash Wah and New Yard Loco Shed (area) Sewerage Disposal Station at Rohri</w:t>
      </w:r>
    </w:p>
    <w:p w:rsidR="0075633E" w:rsidRPr="001F6A97" w:rsidRDefault="0075633E" w:rsidP="00E83937">
      <w:pPr>
        <w:pStyle w:val="ListParagraph"/>
        <w:numPr>
          <w:ilvl w:val="0"/>
          <w:numId w:val="78"/>
        </w:numPr>
        <w:jc w:val="both"/>
        <w:rPr>
          <w:color w:val="000000" w:themeColor="text1"/>
          <w:lang w:val="en-GB"/>
        </w:rPr>
      </w:pPr>
      <w:r w:rsidRPr="001F6A97">
        <w:rPr>
          <w:color w:val="000000" w:themeColor="text1"/>
          <w:lang w:val="en-GB"/>
        </w:rPr>
        <w:t>Supply of sewer/drain cleaning equipment, 4 Jetting machines, 4 sucking machines for New Sukkur, Rohri, Shikarpur and Ghotki</w:t>
      </w:r>
    </w:p>
    <w:p w:rsidR="0075633E" w:rsidRPr="001F6A97" w:rsidRDefault="0075633E" w:rsidP="0075633E">
      <w:pPr>
        <w:jc w:val="both"/>
        <w:rPr>
          <w:color w:val="000000" w:themeColor="text1"/>
          <w:lang w:val="en-GB"/>
        </w:rPr>
      </w:pPr>
    </w:p>
    <w:p w:rsidR="0075633E" w:rsidRPr="001F6A97" w:rsidRDefault="0075633E" w:rsidP="0075633E">
      <w:pPr>
        <w:jc w:val="both"/>
        <w:rPr>
          <w:b/>
          <w:color w:val="059AD8"/>
          <w:lang w:val="en-GB"/>
        </w:rPr>
      </w:pPr>
      <w:r w:rsidRPr="001F6A97">
        <w:rPr>
          <w:b/>
          <w:color w:val="059AD8"/>
          <w:lang w:val="en-GB"/>
        </w:rPr>
        <w:t>Khairpur Mirs</w:t>
      </w:r>
    </w:p>
    <w:p w:rsidR="0075633E" w:rsidRPr="001F6A97" w:rsidRDefault="0075633E" w:rsidP="00E83937">
      <w:pPr>
        <w:pStyle w:val="ListParagraph"/>
        <w:numPr>
          <w:ilvl w:val="0"/>
          <w:numId w:val="79"/>
        </w:numPr>
        <w:jc w:val="both"/>
        <w:rPr>
          <w:color w:val="000000" w:themeColor="text1"/>
          <w:lang w:val="en-GB"/>
        </w:rPr>
      </w:pPr>
      <w:r w:rsidRPr="001F6A97">
        <w:rPr>
          <w:color w:val="000000" w:themeColor="text1"/>
          <w:lang w:val="en-GB"/>
        </w:rPr>
        <w:t>Improvement of sewerage system Khairpur City (completed in-2010)</w:t>
      </w:r>
    </w:p>
    <w:p w:rsidR="0075633E" w:rsidRPr="001F6A97" w:rsidRDefault="0075633E" w:rsidP="00E83937">
      <w:pPr>
        <w:pStyle w:val="ListParagraph"/>
        <w:numPr>
          <w:ilvl w:val="0"/>
          <w:numId w:val="79"/>
        </w:numPr>
        <w:jc w:val="both"/>
        <w:rPr>
          <w:color w:val="000000" w:themeColor="text1"/>
          <w:lang w:val="en-GB"/>
        </w:rPr>
      </w:pPr>
      <w:r w:rsidRPr="001F6A97">
        <w:rPr>
          <w:color w:val="000000" w:themeColor="text1"/>
          <w:lang w:val="en-GB"/>
        </w:rPr>
        <w:t>Rehabilitation of 03 water treatment plants and waste water facilities - work in progress 33%</w:t>
      </w:r>
    </w:p>
    <w:p w:rsidR="0075633E" w:rsidRPr="001F6A97" w:rsidRDefault="0075633E" w:rsidP="00E83937">
      <w:pPr>
        <w:pStyle w:val="ListParagraph"/>
        <w:numPr>
          <w:ilvl w:val="0"/>
          <w:numId w:val="79"/>
        </w:numPr>
        <w:jc w:val="both"/>
        <w:rPr>
          <w:color w:val="000000" w:themeColor="text1"/>
          <w:lang w:val="en-GB"/>
        </w:rPr>
      </w:pPr>
      <w:r w:rsidRPr="001F6A97">
        <w:rPr>
          <w:color w:val="000000" w:themeColor="text1"/>
          <w:lang w:val="en-GB"/>
        </w:rPr>
        <w:t>Procurement of diesel generator sets for the disposal of wastewater (06 Shikarpur and 05 Khairpur) - Project Completed</w:t>
      </w:r>
    </w:p>
    <w:p w:rsidR="0075633E" w:rsidRPr="001F6A97" w:rsidRDefault="0075633E" w:rsidP="00E83937">
      <w:pPr>
        <w:pStyle w:val="ListParagraph"/>
        <w:numPr>
          <w:ilvl w:val="0"/>
          <w:numId w:val="79"/>
        </w:numPr>
        <w:jc w:val="both"/>
        <w:rPr>
          <w:color w:val="000000" w:themeColor="text1"/>
          <w:lang w:val="en-GB"/>
        </w:rPr>
      </w:pPr>
      <w:r w:rsidRPr="001F6A97">
        <w:rPr>
          <w:color w:val="000000" w:themeColor="text1"/>
          <w:lang w:val="en-GB"/>
        </w:rPr>
        <w:t>Rehabilitation of wastewater treatment plant at existing stabilisation Ponds at Jamali Goth, Khairpur</w:t>
      </w:r>
    </w:p>
    <w:p w:rsidR="0075633E" w:rsidRPr="001F6A97" w:rsidRDefault="0075633E" w:rsidP="00E83937">
      <w:pPr>
        <w:pStyle w:val="ListParagraph"/>
        <w:numPr>
          <w:ilvl w:val="0"/>
          <w:numId w:val="79"/>
        </w:numPr>
        <w:jc w:val="both"/>
        <w:rPr>
          <w:color w:val="000000" w:themeColor="text1"/>
          <w:lang w:val="en-GB"/>
        </w:rPr>
      </w:pPr>
      <w:r w:rsidRPr="001F6A97">
        <w:rPr>
          <w:color w:val="000000" w:themeColor="text1"/>
          <w:lang w:val="en-GB"/>
        </w:rPr>
        <w:t>Diverting wastewater of all disposal stations from Mir Wah canal to safe discharge point by providing additional force-main for disposal stations at Khairpur</w:t>
      </w:r>
    </w:p>
    <w:p w:rsidR="0075633E" w:rsidRPr="001F6A97" w:rsidRDefault="0075633E" w:rsidP="00E83937">
      <w:pPr>
        <w:pStyle w:val="ListParagraph"/>
        <w:numPr>
          <w:ilvl w:val="0"/>
          <w:numId w:val="79"/>
        </w:numPr>
        <w:jc w:val="both"/>
        <w:rPr>
          <w:color w:val="000000" w:themeColor="text1"/>
          <w:lang w:val="en-GB"/>
        </w:rPr>
      </w:pPr>
      <w:r w:rsidRPr="001F6A97">
        <w:rPr>
          <w:color w:val="000000" w:themeColor="text1"/>
          <w:lang w:val="en-GB"/>
        </w:rPr>
        <w:t>SCADA system for water supply and waste water facilities at Khairpur, Rohri, Sukkur, New Sukkur, Ghotki, Shikarpur and Jacobabad</w:t>
      </w:r>
    </w:p>
    <w:p w:rsidR="0075633E" w:rsidRPr="001F6A97" w:rsidRDefault="0075633E" w:rsidP="0075633E">
      <w:pPr>
        <w:jc w:val="both"/>
        <w:rPr>
          <w:color w:val="000000" w:themeColor="text1"/>
          <w:lang w:val="en-GB"/>
        </w:rPr>
      </w:pPr>
    </w:p>
    <w:p w:rsidR="0075633E" w:rsidRPr="001F6A97" w:rsidRDefault="0075633E" w:rsidP="0075633E">
      <w:pPr>
        <w:jc w:val="both"/>
        <w:rPr>
          <w:b/>
          <w:color w:val="059AD8"/>
          <w:lang w:val="en-GB"/>
        </w:rPr>
      </w:pPr>
      <w:r w:rsidRPr="001F6A97">
        <w:rPr>
          <w:b/>
          <w:color w:val="059AD8"/>
          <w:lang w:val="en-GB"/>
        </w:rPr>
        <w:t>Shikarpur</w:t>
      </w:r>
    </w:p>
    <w:p w:rsidR="0075633E" w:rsidRPr="001F6A97" w:rsidRDefault="0075633E" w:rsidP="00E83937">
      <w:pPr>
        <w:pStyle w:val="ListParagraph"/>
        <w:numPr>
          <w:ilvl w:val="0"/>
          <w:numId w:val="80"/>
        </w:numPr>
        <w:jc w:val="both"/>
        <w:rPr>
          <w:color w:val="000000" w:themeColor="text1"/>
          <w:lang w:val="en-GB"/>
        </w:rPr>
      </w:pPr>
      <w:r w:rsidRPr="001F6A97">
        <w:rPr>
          <w:color w:val="000000" w:themeColor="text1"/>
          <w:lang w:val="en-GB"/>
        </w:rPr>
        <w:t>Replacement of blocked sewers with covered drains</w:t>
      </w:r>
    </w:p>
    <w:p w:rsidR="0075633E" w:rsidRPr="001F6A97" w:rsidRDefault="0075633E" w:rsidP="00E83937">
      <w:pPr>
        <w:pStyle w:val="ListParagraph"/>
        <w:numPr>
          <w:ilvl w:val="0"/>
          <w:numId w:val="80"/>
        </w:numPr>
        <w:jc w:val="both"/>
        <w:rPr>
          <w:color w:val="000000" w:themeColor="text1"/>
          <w:lang w:val="en-GB"/>
        </w:rPr>
      </w:pPr>
      <w:r w:rsidRPr="001F6A97">
        <w:rPr>
          <w:color w:val="000000" w:themeColor="text1"/>
          <w:lang w:val="en-GB"/>
        </w:rPr>
        <w:t>Rehabilitation of 03 water treatment plants and waste water facilities - work in progress 33%</w:t>
      </w:r>
    </w:p>
    <w:p w:rsidR="0075633E" w:rsidRPr="001F6A97" w:rsidRDefault="0075633E" w:rsidP="00E83937">
      <w:pPr>
        <w:pStyle w:val="ListParagraph"/>
        <w:numPr>
          <w:ilvl w:val="0"/>
          <w:numId w:val="80"/>
        </w:numPr>
        <w:jc w:val="both"/>
        <w:rPr>
          <w:color w:val="000000" w:themeColor="text1"/>
          <w:lang w:val="en-GB"/>
        </w:rPr>
      </w:pPr>
      <w:r w:rsidRPr="001F6A97">
        <w:rPr>
          <w:color w:val="000000" w:themeColor="text1"/>
          <w:lang w:val="en-GB"/>
        </w:rPr>
        <w:t>Procurement of diesel generator sets for the disposal of wastewater (06 Shikarpur and 05 Khairpur) - project completed</w:t>
      </w:r>
    </w:p>
    <w:p w:rsidR="0075633E" w:rsidRPr="001F6A97" w:rsidRDefault="0075633E" w:rsidP="0075633E">
      <w:pPr>
        <w:jc w:val="both"/>
        <w:rPr>
          <w:color w:val="000000" w:themeColor="text1"/>
          <w:lang w:val="en-GB"/>
        </w:rPr>
      </w:pPr>
    </w:p>
    <w:p w:rsidR="0075633E" w:rsidRPr="001F6A97" w:rsidRDefault="0075633E" w:rsidP="0075633E">
      <w:pPr>
        <w:jc w:val="both"/>
        <w:rPr>
          <w:b/>
          <w:color w:val="059AD8"/>
          <w:lang w:val="en-GB"/>
        </w:rPr>
      </w:pPr>
      <w:r w:rsidRPr="001F6A97">
        <w:rPr>
          <w:b/>
          <w:color w:val="059AD8"/>
          <w:lang w:val="en-GB"/>
        </w:rPr>
        <w:t>Larkana</w:t>
      </w:r>
    </w:p>
    <w:p w:rsidR="0075633E" w:rsidRPr="001F6A97" w:rsidRDefault="0075633E" w:rsidP="00E83937">
      <w:pPr>
        <w:pStyle w:val="ListParagraph"/>
        <w:numPr>
          <w:ilvl w:val="0"/>
          <w:numId w:val="81"/>
        </w:numPr>
        <w:jc w:val="both"/>
        <w:rPr>
          <w:color w:val="000000" w:themeColor="text1"/>
          <w:lang w:val="en-GB"/>
        </w:rPr>
      </w:pPr>
      <w:r w:rsidRPr="001F6A97">
        <w:rPr>
          <w:color w:val="000000" w:themeColor="text1"/>
          <w:lang w:val="en-GB"/>
        </w:rPr>
        <w:t xml:space="preserve">Sanitation, drainage, sewerage strategy and prioritised works (completed-in 2012) </w:t>
      </w:r>
    </w:p>
    <w:p w:rsidR="0075633E" w:rsidRPr="001F6A97" w:rsidRDefault="0075633E" w:rsidP="00E83937">
      <w:pPr>
        <w:pStyle w:val="ListParagraph"/>
        <w:numPr>
          <w:ilvl w:val="0"/>
          <w:numId w:val="81"/>
        </w:numPr>
        <w:jc w:val="both"/>
        <w:rPr>
          <w:color w:val="000000" w:themeColor="text1"/>
          <w:lang w:val="en-GB"/>
        </w:rPr>
      </w:pPr>
      <w:r w:rsidRPr="001F6A97">
        <w:rPr>
          <w:color w:val="000000" w:themeColor="text1"/>
          <w:lang w:val="en-GB"/>
        </w:rPr>
        <w:t>Rehabilitation and Improvement of sewerage and drainage system of Larkana (based on detailed design of sewerage project consultancy of Federal Government) including 13 transformers for 13 disposal stations where new submersible pumps have been installed</w:t>
      </w:r>
    </w:p>
    <w:p w:rsidR="0075633E" w:rsidRPr="001F6A97" w:rsidRDefault="0075633E" w:rsidP="0075633E">
      <w:pPr>
        <w:jc w:val="both"/>
        <w:rPr>
          <w:color w:val="000000" w:themeColor="text1"/>
          <w:lang w:val="en-GB"/>
        </w:rPr>
      </w:pPr>
    </w:p>
    <w:p w:rsidR="0075633E" w:rsidRPr="001F6A97" w:rsidRDefault="0075633E" w:rsidP="0075633E">
      <w:pPr>
        <w:jc w:val="both"/>
        <w:rPr>
          <w:b/>
          <w:color w:val="059AD8"/>
          <w:lang w:val="en-GB"/>
        </w:rPr>
      </w:pPr>
      <w:r w:rsidRPr="001F6A97">
        <w:rPr>
          <w:b/>
          <w:color w:val="059AD8"/>
          <w:lang w:val="en-GB"/>
        </w:rPr>
        <w:t>Jacobabad</w:t>
      </w:r>
    </w:p>
    <w:p w:rsidR="0075633E" w:rsidRPr="001F6A97" w:rsidRDefault="0075633E" w:rsidP="00E83937">
      <w:pPr>
        <w:pStyle w:val="ListParagraph"/>
        <w:numPr>
          <w:ilvl w:val="0"/>
          <w:numId w:val="82"/>
        </w:numPr>
        <w:jc w:val="both"/>
        <w:rPr>
          <w:color w:val="000000" w:themeColor="text1"/>
          <w:lang w:val="en-GB"/>
        </w:rPr>
      </w:pPr>
      <w:r w:rsidRPr="001F6A97">
        <w:rPr>
          <w:color w:val="000000" w:themeColor="text1"/>
          <w:lang w:val="en-GB"/>
        </w:rPr>
        <w:t>Small capital works/projects for operational improvement of water supply and sewerage system of Jacobabad and Ghotki</w:t>
      </w:r>
    </w:p>
    <w:p w:rsidR="0075633E" w:rsidRPr="001F6A97" w:rsidRDefault="0075633E" w:rsidP="00E83937">
      <w:pPr>
        <w:pStyle w:val="ListParagraph"/>
        <w:numPr>
          <w:ilvl w:val="0"/>
          <w:numId w:val="82"/>
        </w:numPr>
        <w:jc w:val="both"/>
        <w:rPr>
          <w:color w:val="000000" w:themeColor="text1"/>
          <w:lang w:val="en-GB"/>
        </w:rPr>
      </w:pPr>
      <w:r w:rsidRPr="001F6A97">
        <w:rPr>
          <w:color w:val="000000" w:themeColor="text1"/>
          <w:lang w:val="en-GB"/>
        </w:rPr>
        <w:t>SCADA system for water supply and waste water facilities at Khairpur, Rohri, Sukkur, New Sukkur, Ghotki, Shikarpur and Jacobabad</w:t>
      </w:r>
    </w:p>
    <w:p w:rsidR="0075633E" w:rsidRPr="001F6A97" w:rsidRDefault="0075633E" w:rsidP="0075633E">
      <w:pPr>
        <w:jc w:val="both"/>
        <w:rPr>
          <w:color w:val="000000" w:themeColor="text1"/>
          <w:lang w:val="en-GB"/>
        </w:rPr>
      </w:pPr>
    </w:p>
    <w:p w:rsidR="0075633E" w:rsidRPr="001F6A97" w:rsidRDefault="0075633E" w:rsidP="0075633E">
      <w:pPr>
        <w:jc w:val="both"/>
        <w:rPr>
          <w:b/>
          <w:color w:val="059AD8"/>
          <w:lang w:val="en-GB"/>
        </w:rPr>
      </w:pPr>
      <w:r w:rsidRPr="001F6A97">
        <w:rPr>
          <w:b/>
          <w:color w:val="059AD8"/>
          <w:lang w:val="en-GB"/>
        </w:rPr>
        <w:t>Ghotki</w:t>
      </w:r>
    </w:p>
    <w:p w:rsidR="0075633E" w:rsidRPr="001F6A97" w:rsidRDefault="0075633E" w:rsidP="00E83937">
      <w:pPr>
        <w:pStyle w:val="ListParagraph"/>
        <w:numPr>
          <w:ilvl w:val="0"/>
          <w:numId w:val="83"/>
        </w:numPr>
        <w:jc w:val="both"/>
        <w:rPr>
          <w:color w:val="000000" w:themeColor="text1"/>
          <w:lang w:val="en-GB"/>
        </w:rPr>
      </w:pPr>
      <w:r w:rsidRPr="001F6A97">
        <w:rPr>
          <w:color w:val="000000" w:themeColor="text1"/>
          <w:lang w:val="en-GB"/>
        </w:rPr>
        <w:t>Small capital works/projects for operational improvement of water supply and sewerage system of Jacobabad and Ghotki</w:t>
      </w:r>
    </w:p>
    <w:p w:rsidR="0075633E" w:rsidRPr="001F6A97" w:rsidRDefault="0075633E" w:rsidP="00E83937">
      <w:pPr>
        <w:pStyle w:val="ListParagraph"/>
        <w:numPr>
          <w:ilvl w:val="0"/>
          <w:numId w:val="83"/>
        </w:numPr>
        <w:jc w:val="both"/>
        <w:rPr>
          <w:color w:val="000000" w:themeColor="text1"/>
          <w:lang w:val="en-GB"/>
        </w:rPr>
      </w:pPr>
      <w:r w:rsidRPr="001F6A97">
        <w:rPr>
          <w:color w:val="000000" w:themeColor="text1"/>
          <w:lang w:val="en-GB"/>
        </w:rPr>
        <w:t>Supply of sewer/drain cleaning equipment, 4 Jetting machines, 4 sucking machines for New Sukkur, Rohri, Shikarpur and Ghotki</w:t>
      </w:r>
    </w:p>
    <w:p w:rsidR="0075633E" w:rsidRPr="001F6A97" w:rsidRDefault="0075633E" w:rsidP="00E83937">
      <w:pPr>
        <w:pStyle w:val="ListParagraph"/>
        <w:numPr>
          <w:ilvl w:val="0"/>
          <w:numId w:val="83"/>
        </w:numPr>
        <w:jc w:val="both"/>
        <w:rPr>
          <w:color w:val="000000" w:themeColor="text1"/>
          <w:lang w:val="en-GB"/>
        </w:rPr>
      </w:pPr>
      <w:r w:rsidRPr="001F6A97">
        <w:rPr>
          <w:color w:val="000000" w:themeColor="text1"/>
          <w:lang w:val="en-GB"/>
        </w:rPr>
        <w:t>SCADA system for water supply and waste water facilities at Khairpur, Rohri, Sukkur, New Sukkur, Ghotki, Shikarpur and Jacobabad</w:t>
      </w:r>
    </w:p>
    <w:p w:rsidR="0075633E" w:rsidRPr="001F6A97" w:rsidRDefault="0075633E" w:rsidP="0075633E">
      <w:pPr>
        <w:jc w:val="both"/>
        <w:rPr>
          <w:color w:val="000000" w:themeColor="text1"/>
          <w:lang w:val="en-GB"/>
        </w:rPr>
      </w:pPr>
    </w:p>
    <w:p w:rsidR="0075633E" w:rsidRPr="001F6A97" w:rsidRDefault="0075633E" w:rsidP="0075633E">
      <w:pPr>
        <w:jc w:val="both"/>
        <w:rPr>
          <w:color w:val="000000" w:themeColor="text1"/>
          <w:lang w:val="en-GB"/>
        </w:rPr>
      </w:pPr>
    </w:p>
    <w:p w:rsidR="0075633E" w:rsidRPr="001F6A97" w:rsidRDefault="0075633E" w:rsidP="0075633E">
      <w:pPr>
        <w:pStyle w:val="Heading3"/>
        <w:spacing w:before="0"/>
        <w:rPr>
          <w:color w:val="059AD8"/>
          <w:sz w:val="28"/>
          <w:lang w:val="en-GB"/>
        </w:rPr>
      </w:pPr>
      <w:bookmarkStart w:id="181" w:name="_Toc476076364"/>
      <w:r w:rsidRPr="001F6A97">
        <w:rPr>
          <w:color w:val="059AD8"/>
          <w:sz w:val="28"/>
          <w:lang w:val="en-GB"/>
        </w:rPr>
        <w:t>Karachi Sewerage (S-III) Project</w:t>
      </w:r>
      <w:bookmarkEnd w:id="181"/>
    </w:p>
    <w:p w:rsidR="0075633E" w:rsidRPr="001F6A97" w:rsidRDefault="0075633E" w:rsidP="0075633E">
      <w:pPr>
        <w:jc w:val="both"/>
        <w:rPr>
          <w:color w:val="000000" w:themeColor="text1"/>
          <w:lang w:val="en-GB"/>
        </w:rPr>
      </w:pPr>
    </w:p>
    <w:p w:rsidR="0075633E" w:rsidRPr="001F6A97" w:rsidRDefault="0075633E" w:rsidP="0075633E">
      <w:pPr>
        <w:jc w:val="both"/>
        <w:rPr>
          <w:color w:val="000000" w:themeColor="text1"/>
          <w:lang w:val="en-GB"/>
        </w:rPr>
      </w:pPr>
      <w:r w:rsidRPr="001F6A97">
        <w:rPr>
          <w:color w:val="000000" w:themeColor="text1"/>
          <w:lang w:val="en-GB"/>
        </w:rPr>
        <w:t>Karachi Sewerage Project S-III is a mega project for treated sewerage disposal for Karachi</w:t>
      </w:r>
      <w:r w:rsidR="005A7311" w:rsidRPr="001F6A97">
        <w:rPr>
          <w:rStyle w:val="FootnoteReference"/>
          <w:color w:val="000000" w:themeColor="text1"/>
          <w:lang w:val="en-GB"/>
        </w:rPr>
        <w:footnoteReference w:id="107"/>
      </w:r>
      <w:r w:rsidRPr="001F6A97">
        <w:rPr>
          <w:color w:val="000000" w:themeColor="text1"/>
          <w:lang w:val="en-GB"/>
        </w:rPr>
        <w:t xml:space="preserve"> having a cost of Rs. 7.982 billion out of which Federal Government has to contribute Rs. 3.991 billion. The project is conceived to enhance the capacity of sewerage treatment of 500 MGD. The total sewerage generated in the city is 465 MGD. Rs. 1 billion has been allocated in the ADP 2015-16. This project will have immense environmental and health related benefits, in keeping with the vision of a clean, green Sindh</w:t>
      </w:r>
      <w:r w:rsidRPr="001F6A97">
        <w:rPr>
          <w:rStyle w:val="FootnoteReference"/>
          <w:color w:val="000000" w:themeColor="text1"/>
          <w:lang w:val="en-GB"/>
        </w:rPr>
        <w:footnoteReference w:id="108"/>
      </w:r>
      <w:r w:rsidRPr="001F6A97">
        <w:rPr>
          <w:color w:val="000000" w:themeColor="text1"/>
          <w:lang w:val="en-GB"/>
        </w:rPr>
        <w:t>. The project has a cost sharing mechanism between Government of Pakistan</w:t>
      </w:r>
      <w:r w:rsidR="00AC3762" w:rsidRPr="001F6A97">
        <w:rPr>
          <w:color w:val="000000" w:themeColor="text1"/>
          <w:lang w:val="en-GB"/>
        </w:rPr>
        <w:t>,</w:t>
      </w:r>
      <w:r w:rsidRPr="001F6A97">
        <w:rPr>
          <w:color w:val="000000" w:themeColor="text1"/>
          <w:lang w:val="en-GB"/>
        </w:rPr>
        <w:t xml:space="preserve"> Government of Sindh and Karachi Ports Trust.</w:t>
      </w:r>
    </w:p>
    <w:p w:rsidR="0075633E" w:rsidRPr="001F6A97" w:rsidRDefault="0075633E" w:rsidP="0075633E">
      <w:pPr>
        <w:jc w:val="both"/>
        <w:rPr>
          <w:color w:val="000000" w:themeColor="text1"/>
          <w:lang w:val="en-GB"/>
        </w:rPr>
      </w:pPr>
    </w:p>
    <w:p w:rsidR="00EA764F" w:rsidRPr="001F6A97" w:rsidRDefault="00EA764F" w:rsidP="0075633E">
      <w:pPr>
        <w:jc w:val="both"/>
        <w:rPr>
          <w:color w:val="000000" w:themeColor="text1"/>
          <w:lang w:val="en-GB"/>
        </w:rPr>
      </w:pPr>
    </w:p>
    <w:p w:rsidR="00EA764F" w:rsidRPr="001F6A97" w:rsidRDefault="00EA764F" w:rsidP="00EA764F">
      <w:pPr>
        <w:pStyle w:val="Heading3"/>
        <w:spacing w:before="0"/>
        <w:rPr>
          <w:color w:val="059AD8"/>
          <w:sz w:val="28"/>
          <w:lang w:val="en-GB"/>
        </w:rPr>
      </w:pPr>
      <w:bookmarkStart w:id="182" w:name="_Toc476076365"/>
      <w:r w:rsidRPr="001F6A97">
        <w:rPr>
          <w:color w:val="059AD8"/>
          <w:sz w:val="28"/>
          <w:lang w:val="en-GB"/>
        </w:rPr>
        <w:t>Saaf Suthro Sindh Programme</w:t>
      </w:r>
      <w:bookmarkEnd w:id="182"/>
    </w:p>
    <w:p w:rsidR="00EA764F" w:rsidRPr="001F6A97" w:rsidRDefault="00EA764F" w:rsidP="0075633E">
      <w:pPr>
        <w:jc w:val="both"/>
        <w:rPr>
          <w:color w:val="000000" w:themeColor="text1"/>
          <w:lang w:val="en-GB"/>
        </w:rPr>
      </w:pPr>
    </w:p>
    <w:p w:rsidR="00EA764F" w:rsidRPr="001F6A97" w:rsidRDefault="00EA764F" w:rsidP="00EA764F">
      <w:pPr>
        <w:jc w:val="both"/>
        <w:rPr>
          <w:color w:val="000000" w:themeColor="text1"/>
          <w:lang w:val="en-GB"/>
        </w:rPr>
      </w:pPr>
      <w:r w:rsidRPr="001F6A97">
        <w:rPr>
          <w:color w:val="000000" w:themeColor="text1"/>
          <w:lang w:val="en-GB"/>
        </w:rPr>
        <w:t xml:space="preserve">The Saaf Suthro Sindh (SSS) Programme is an initiative of the </w:t>
      </w:r>
      <w:r w:rsidR="005B2AC4" w:rsidRPr="001F6A97">
        <w:rPr>
          <w:color w:val="000000" w:themeColor="text1"/>
          <w:lang w:val="en-GB"/>
        </w:rPr>
        <w:t>LG&amp;TPD</w:t>
      </w:r>
      <w:r w:rsidRPr="001F6A97">
        <w:rPr>
          <w:color w:val="000000" w:themeColor="text1"/>
          <w:lang w:val="en-GB"/>
        </w:rPr>
        <w:t>, Government of Sindh, which has been conceived as an additional component of the Sindh Inter-sectoral Nutrition Support Programme (NSP).</w:t>
      </w:r>
    </w:p>
    <w:p w:rsidR="00EA764F" w:rsidRPr="001F6A97" w:rsidRDefault="00EA764F" w:rsidP="00EA764F">
      <w:pPr>
        <w:jc w:val="both"/>
        <w:rPr>
          <w:color w:val="000000" w:themeColor="text1"/>
          <w:lang w:val="en-GB"/>
        </w:rPr>
      </w:pPr>
    </w:p>
    <w:p w:rsidR="00EA764F" w:rsidRPr="001F6A97" w:rsidRDefault="00EA764F" w:rsidP="00EA764F">
      <w:pPr>
        <w:jc w:val="both"/>
        <w:rPr>
          <w:color w:val="000000" w:themeColor="text1"/>
          <w:lang w:val="en-GB"/>
        </w:rPr>
      </w:pPr>
      <w:r w:rsidRPr="001F6A97">
        <w:rPr>
          <w:color w:val="000000" w:themeColor="text1"/>
          <w:lang w:val="en-GB"/>
        </w:rPr>
        <w:t>The common objective of the SSS programme and the NSP is to improve the nutritional status of the rural communities through sanitation interventions. The SSS programme is also aligned with the Federal Government Vision 2025 and aims to achieve an open defecation free Sindh by 2025. The SSS will be implemented through the Directorate of Sanitation based in the LG</w:t>
      </w:r>
      <w:r w:rsidR="005B2AC4" w:rsidRPr="001F6A97">
        <w:rPr>
          <w:color w:val="000000" w:themeColor="text1"/>
          <w:lang w:val="en-GB"/>
        </w:rPr>
        <w:t>&amp;TP</w:t>
      </w:r>
      <w:r w:rsidRPr="001F6A97">
        <w:rPr>
          <w:color w:val="000000" w:themeColor="text1"/>
          <w:lang w:val="en-GB"/>
        </w:rPr>
        <w:t>D which will be responsible for all sanitation related interventions in the province and also maintain integrated coordination with the Nutrition Programme for the desired results of SSS.</w:t>
      </w:r>
      <w:r w:rsidR="00BE728E" w:rsidRPr="001F6A97">
        <w:rPr>
          <w:color w:val="000000" w:themeColor="text1"/>
          <w:lang w:val="en-GB"/>
        </w:rPr>
        <w:t xml:space="preserve"> The SSS is the first phase for achieving the 2025 objectives and will target 50% villages in 13 districts of Sindh. These districts include:</w:t>
      </w:r>
    </w:p>
    <w:p w:rsidR="00BE728E" w:rsidRPr="001F6A97" w:rsidRDefault="00BE728E" w:rsidP="00EA764F">
      <w:pPr>
        <w:jc w:val="both"/>
        <w:rPr>
          <w:color w:val="000000" w:themeColor="text1"/>
          <w:lang w:val="en-GB"/>
        </w:rPr>
      </w:pPr>
    </w:p>
    <w:p w:rsidR="00BE728E" w:rsidRPr="001F6A97" w:rsidRDefault="00BE728E" w:rsidP="00BE728E">
      <w:pPr>
        <w:jc w:val="both"/>
        <w:rPr>
          <w:color w:val="000000" w:themeColor="text1"/>
          <w:lang w:val="en-GB"/>
        </w:rPr>
      </w:pPr>
      <w:r w:rsidRPr="001F6A97">
        <w:rPr>
          <w:color w:val="000000" w:themeColor="text1"/>
          <w:lang w:val="en-GB"/>
        </w:rPr>
        <w:t>1) Jacobabad, 2) Kashmore, 3) Kambar-Shahdadkot, 4) Larkana, 5) Tharparker, 6) Badin, 7) Sanghar 8) Tando Muhammad Khan 9) Umarkot 10) Shikarpur 11) Dadu 12) Thatta; and 13) Sujawal</w:t>
      </w:r>
    </w:p>
    <w:p w:rsidR="00BE728E" w:rsidRPr="001F6A97" w:rsidRDefault="00BE728E" w:rsidP="00EA764F">
      <w:pPr>
        <w:jc w:val="both"/>
        <w:rPr>
          <w:color w:val="000000" w:themeColor="text1"/>
          <w:lang w:val="en-GB"/>
        </w:rPr>
      </w:pPr>
    </w:p>
    <w:p w:rsidR="00BE728E" w:rsidRPr="001F6A97" w:rsidRDefault="00BE728E" w:rsidP="00EA764F">
      <w:pPr>
        <w:jc w:val="both"/>
        <w:rPr>
          <w:color w:val="000000" w:themeColor="text1"/>
          <w:lang w:val="en-GB"/>
        </w:rPr>
      </w:pPr>
      <w:r w:rsidRPr="001F6A97">
        <w:rPr>
          <w:color w:val="000000" w:themeColor="text1"/>
          <w:lang w:val="en-GB"/>
        </w:rPr>
        <w:t>The SSS builds upon PATS by selecting the CLTS and Sanitation Marketing approaches as the instruments of change. The SSS model is an advanced model with additional components that have been included based on learnings from best practices. These include linkages with duty bearers, participatory health and hygiene, and development of end of pipe treatment. Behaviour change and sustainability beyond the life of the project are also an integral part of the SSS project with some linkages with schools. At the provincial level, a Directorate of Sanitation will be established at LG</w:t>
      </w:r>
      <w:r w:rsidR="005B2AC4" w:rsidRPr="001F6A97">
        <w:rPr>
          <w:color w:val="000000" w:themeColor="text1"/>
          <w:lang w:val="en-GB"/>
        </w:rPr>
        <w:t>&amp;TP</w:t>
      </w:r>
      <w:r w:rsidRPr="001F6A97">
        <w:rPr>
          <w:color w:val="000000" w:themeColor="text1"/>
          <w:lang w:val="en-GB"/>
        </w:rPr>
        <w:t>D for implementing the programme activities while working closely with NGOs – called Implementation Partners (IPs).</w:t>
      </w:r>
    </w:p>
    <w:p w:rsidR="00EA764F" w:rsidRPr="001F6A97" w:rsidRDefault="00EA764F" w:rsidP="0075633E">
      <w:pPr>
        <w:jc w:val="both"/>
        <w:rPr>
          <w:color w:val="000000" w:themeColor="text1"/>
          <w:lang w:val="en-GB"/>
        </w:rPr>
      </w:pPr>
    </w:p>
    <w:p w:rsidR="00382315" w:rsidRPr="001F6A97" w:rsidRDefault="00382315" w:rsidP="0075633E">
      <w:pPr>
        <w:jc w:val="both"/>
        <w:rPr>
          <w:color w:val="000000" w:themeColor="text1"/>
          <w:lang w:val="en-GB"/>
        </w:rPr>
      </w:pPr>
    </w:p>
    <w:p w:rsidR="00382315" w:rsidRPr="001F6A97" w:rsidRDefault="00382315" w:rsidP="00382315">
      <w:pPr>
        <w:pStyle w:val="Heading3"/>
        <w:spacing w:before="0"/>
        <w:rPr>
          <w:color w:val="059AD8"/>
          <w:sz w:val="28"/>
          <w:lang w:val="en-GB"/>
        </w:rPr>
      </w:pPr>
      <w:bookmarkStart w:id="183" w:name="_Toc476076366"/>
      <w:r w:rsidRPr="001F6A97">
        <w:rPr>
          <w:color w:val="059AD8"/>
          <w:sz w:val="28"/>
          <w:lang w:val="en-GB"/>
        </w:rPr>
        <w:t>Sindh Municipal Services Delivery Programme</w:t>
      </w:r>
      <w:bookmarkEnd w:id="183"/>
    </w:p>
    <w:p w:rsidR="00382315" w:rsidRPr="001F6A97" w:rsidRDefault="00382315" w:rsidP="0075633E">
      <w:pPr>
        <w:jc w:val="both"/>
        <w:rPr>
          <w:color w:val="000000" w:themeColor="text1"/>
          <w:lang w:val="en-GB"/>
        </w:rPr>
      </w:pPr>
    </w:p>
    <w:p w:rsidR="0075633E" w:rsidRPr="001F6A97" w:rsidRDefault="00382315" w:rsidP="0075633E">
      <w:pPr>
        <w:jc w:val="both"/>
        <w:rPr>
          <w:color w:val="000000" w:themeColor="text1"/>
          <w:lang w:val="en-GB"/>
        </w:rPr>
      </w:pPr>
      <w:r w:rsidRPr="001F6A97">
        <w:rPr>
          <w:color w:val="000000" w:themeColor="text1"/>
          <w:lang w:val="en-GB"/>
        </w:rPr>
        <w:t>The US Government through USAID in Pakistan has earmarked a grant of US$ 66.0 million for the development of municipal infrastructure in six selected towns in 2010 flood affected districts of the province. Under the Sindh Municipal Services Delivery Programme (SMSDP) emphasis was given to smaller towns, falling outside the purview of SCIP. Accordingly, Jacobabad, Qambar, Shahdadkot, Mehar, Khairpur Nathan Shah and Johi were selected for the USAID assisted development work under the programme. In the first phase, the construction works on Jacobabad Water Supply System are currently underway while work on Waste Water and Solid Waste Systems in Jacobabad have also been initiated.</w:t>
      </w:r>
    </w:p>
    <w:p w:rsidR="00F75C69" w:rsidRPr="001F6A97" w:rsidRDefault="00BA1321" w:rsidP="00BA1321">
      <w:pPr>
        <w:pStyle w:val="Heading3"/>
        <w:spacing w:before="0"/>
        <w:rPr>
          <w:color w:val="059AD8"/>
          <w:sz w:val="28"/>
          <w:lang w:val="en-GB"/>
        </w:rPr>
      </w:pPr>
      <w:bookmarkStart w:id="184" w:name="_Toc476076367"/>
      <w:r w:rsidRPr="001F6A97">
        <w:rPr>
          <w:color w:val="059AD8"/>
          <w:sz w:val="28"/>
          <w:lang w:val="en-GB"/>
        </w:rPr>
        <w:t>Municipal Services Programme, Jacobabad</w:t>
      </w:r>
      <w:bookmarkEnd w:id="184"/>
    </w:p>
    <w:p w:rsidR="00BA1321" w:rsidRPr="001F6A97" w:rsidRDefault="00BA1321" w:rsidP="0075633E">
      <w:pPr>
        <w:jc w:val="both"/>
        <w:rPr>
          <w:color w:val="000000" w:themeColor="text1"/>
          <w:lang w:val="en-GB"/>
        </w:rPr>
      </w:pPr>
    </w:p>
    <w:p w:rsidR="00BA1321" w:rsidRPr="001F6A97" w:rsidRDefault="003D7B33" w:rsidP="0075633E">
      <w:pPr>
        <w:jc w:val="both"/>
        <w:rPr>
          <w:color w:val="000000" w:themeColor="text1"/>
          <w:lang w:val="en-GB"/>
        </w:rPr>
      </w:pPr>
      <w:r w:rsidRPr="001F6A97">
        <w:rPr>
          <w:color w:val="000000" w:themeColor="text1"/>
          <w:lang w:val="en-GB"/>
        </w:rPr>
        <w:t xml:space="preserve">The main components of the </w:t>
      </w:r>
      <w:r w:rsidR="00516AF3" w:rsidRPr="001F6A97">
        <w:rPr>
          <w:color w:val="000000" w:themeColor="text1"/>
          <w:lang w:val="en-GB"/>
        </w:rPr>
        <w:t xml:space="preserve">SMSDP </w:t>
      </w:r>
      <w:r w:rsidRPr="001F6A97">
        <w:rPr>
          <w:color w:val="000000" w:themeColor="text1"/>
          <w:lang w:val="en-GB"/>
        </w:rPr>
        <w:t xml:space="preserve">project </w:t>
      </w:r>
      <w:r w:rsidR="00516AF3" w:rsidRPr="001F6A97">
        <w:rPr>
          <w:color w:val="000000" w:themeColor="text1"/>
          <w:lang w:val="en-GB"/>
        </w:rPr>
        <w:t xml:space="preserve">in Jacobabad </w:t>
      </w:r>
      <w:r w:rsidRPr="001F6A97">
        <w:rPr>
          <w:color w:val="000000" w:themeColor="text1"/>
          <w:lang w:val="en-GB"/>
        </w:rPr>
        <w:t>are improvement of water supply, up-gradation and rehabilitation of sanitation system, and development of solid waste collection and disposal infrastructure.</w:t>
      </w:r>
    </w:p>
    <w:p w:rsidR="003D7B33" w:rsidRPr="001F6A97" w:rsidRDefault="003D7B33" w:rsidP="0075633E">
      <w:pPr>
        <w:jc w:val="both"/>
        <w:rPr>
          <w:color w:val="000000" w:themeColor="text1"/>
          <w:lang w:val="en-GB"/>
        </w:rPr>
      </w:pPr>
    </w:p>
    <w:p w:rsidR="003D7B33" w:rsidRPr="001F6A97" w:rsidRDefault="003D7B33" w:rsidP="0075633E">
      <w:pPr>
        <w:jc w:val="both"/>
        <w:rPr>
          <w:color w:val="000000" w:themeColor="text1"/>
          <w:lang w:val="en-GB"/>
        </w:rPr>
      </w:pPr>
      <w:r w:rsidRPr="001F6A97">
        <w:rPr>
          <w:color w:val="000000" w:themeColor="text1"/>
          <w:lang w:val="en-GB"/>
        </w:rPr>
        <w:t>The project aims to achieve the following:</w:t>
      </w:r>
    </w:p>
    <w:p w:rsidR="003D7B33" w:rsidRPr="001F6A97" w:rsidRDefault="003D7B33" w:rsidP="0075633E">
      <w:pPr>
        <w:jc w:val="both"/>
        <w:rPr>
          <w:color w:val="000000" w:themeColor="text1"/>
          <w:lang w:val="en-GB"/>
        </w:rPr>
      </w:pPr>
    </w:p>
    <w:p w:rsidR="003D7B33" w:rsidRPr="001F6A97" w:rsidRDefault="003D7B33" w:rsidP="00E83937">
      <w:pPr>
        <w:pStyle w:val="ListParagraph"/>
        <w:numPr>
          <w:ilvl w:val="0"/>
          <w:numId w:val="120"/>
        </w:numPr>
        <w:jc w:val="both"/>
        <w:rPr>
          <w:color w:val="000000" w:themeColor="text1"/>
          <w:lang w:val="en-GB"/>
        </w:rPr>
      </w:pPr>
      <w:r w:rsidRPr="001F6A97">
        <w:rPr>
          <w:color w:val="000000" w:themeColor="text1"/>
          <w:lang w:val="en-GB"/>
        </w:rPr>
        <w:t>Improved water intake – by constructing 3 new lagoons, new pump and generator rooms and 600 mm water main (running 22 km)</w:t>
      </w:r>
    </w:p>
    <w:p w:rsidR="003D7B33" w:rsidRPr="001F6A97" w:rsidRDefault="003D7B33" w:rsidP="00E83937">
      <w:pPr>
        <w:pStyle w:val="ListParagraph"/>
        <w:numPr>
          <w:ilvl w:val="0"/>
          <w:numId w:val="120"/>
        </w:numPr>
        <w:jc w:val="both"/>
        <w:rPr>
          <w:color w:val="000000" w:themeColor="text1"/>
          <w:lang w:val="en-GB"/>
        </w:rPr>
      </w:pPr>
      <w:r w:rsidRPr="001F6A97">
        <w:rPr>
          <w:color w:val="000000" w:themeColor="text1"/>
          <w:lang w:val="en-GB"/>
        </w:rPr>
        <w:t>Water filter plant – with Additional Clarifier and 4 Rapid Sand Filter Beds, new generator room, Alum dosing system and sodium hypochlorite disinfection</w:t>
      </w:r>
    </w:p>
    <w:p w:rsidR="003D7B33" w:rsidRPr="001F6A97" w:rsidRDefault="003D7B33" w:rsidP="00E83937">
      <w:pPr>
        <w:pStyle w:val="ListParagraph"/>
        <w:numPr>
          <w:ilvl w:val="0"/>
          <w:numId w:val="120"/>
        </w:numPr>
        <w:jc w:val="both"/>
        <w:rPr>
          <w:color w:val="000000" w:themeColor="text1"/>
          <w:lang w:val="en-GB"/>
        </w:rPr>
      </w:pPr>
      <w:r w:rsidRPr="001F6A97">
        <w:rPr>
          <w:color w:val="000000" w:themeColor="text1"/>
          <w:lang w:val="en-GB"/>
        </w:rPr>
        <w:t>Water distribution – with a new water transmission loop, an additional 6 overhead reservoirs, additional pumping machinery and SCADA</w:t>
      </w:r>
    </w:p>
    <w:p w:rsidR="00275CD2" w:rsidRPr="001F6A97" w:rsidRDefault="00275CD2" w:rsidP="00E83937">
      <w:pPr>
        <w:pStyle w:val="ListParagraph"/>
        <w:numPr>
          <w:ilvl w:val="0"/>
          <w:numId w:val="120"/>
        </w:numPr>
        <w:jc w:val="both"/>
        <w:rPr>
          <w:color w:val="000000" w:themeColor="text1"/>
          <w:lang w:val="en-GB"/>
        </w:rPr>
      </w:pPr>
      <w:r w:rsidRPr="001F6A97">
        <w:rPr>
          <w:color w:val="000000" w:themeColor="text1"/>
          <w:lang w:val="en-GB"/>
        </w:rPr>
        <w:t>Improved sewerage system – through up-gradation of pumping capacity, construction of tertiary drains, construction of new wastewater treatment plant/oxidation ponds, and provision of drain cleaning/de-silting machinery for O&amp;M of the sewerage network</w:t>
      </w:r>
    </w:p>
    <w:p w:rsidR="00275CD2" w:rsidRPr="001F6A97" w:rsidRDefault="00275CD2" w:rsidP="00E83937">
      <w:pPr>
        <w:pStyle w:val="ListParagraph"/>
        <w:numPr>
          <w:ilvl w:val="0"/>
          <w:numId w:val="120"/>
        </w:numPr>
        <w:jc w:val="both"/>
        <w:rPr>
          <w:color w:val="000000" w:themeColor="text1"/>
          <w:lang w:val="en-GB"/>
        </w:rPr>
      </w:pPr>
      <w:r w:rsidRPr="001F6A97">
        <w:rPr>
          <w:color w:val="000000" w:themeColor="text1"/>
          <w:lang w:val="en-GB"/>
        </w:rPr>
        <w:t>Implementation of a solid waste management plan – with proper collection, transportation and waste management system, door-to-door collection, and machinery for collection and transportation to a landfill site</w:t>
      </w:r>
    </w:p>
    <w:p w:rsidR="00F75C69" w:rsidRPr="001F6A97" w:rsidRDefault="00F75C69" w:rsidP="0075633E">
      <w:pPr>
        <w:jc w:val="both"/>
        <w:rPr>
          <w:color w:val="000000" w:themeColor="text1"/>
          <w:lang w:val="en-GB"/>
        </w:rPr>
      </w:pPr>
    </w:p>
    <w:p w:rsidR="00F75C69" w:rsidRPr="001F6A97" w:rsidRDefault="00F75C69" w:rsidP="0075633E">
      <w:pPr>
        <w:jc w:val="both"/>
        <w:rPr>
          <w:color w:val="000000" w:themeColor="text1"/>
          <w:lang w:val="en-GB"/>
        </w:rPr>
      </w:pPr>
    </w:p>
    <w:p w:rsidR="00B139D6" w:rsidRPr="001F6A97" w:rsidRDefault="00B139D6" w:rsidP="00B139D6">
      <w:pPr>
        <w:pStyle w:val="Heading3"/>
        <w:spacing w:before="0"/>
        <w:rPr>
          <w:color w:val="059AD8"/>
          <w:sz w:val="28"/>
          <w:lang w:val="en-GB"/>
        </w:rPr>
      </w:pPr>
      <w:bookmarkStart w:id="185" w:name="_Toc476076368"/>
      <w:r w:rsidRPr="001F6A97">
        <w:rPr>
          <w:color w:val="059AD8"/>
          <w:sz w:val="28"/>
          <w:lang w:val="en-GB"/>
        </w:rPr>
        <w:t>Other Initiatives</w:t>
      </w:r>
      <w:bookmarkEnd w:id="185"/>
    </w:p>
    <w:p w:rsidR="00B139D6" w:rsidRPr="001F6A97" w:rsidRDefault="00B139D6" w:rsidP="00B139D6">
      <w:pPr>
        <w:jc w:val="both"/>
        <w:rPr>
          <w:color w:val="000000" w:themeColor="text1"/>
          <w:lang w:val="en-GB"/>
        </w:rPr>
      </w:pPr>
    </w:p>
    <w:p w:rsidR="0067024B" w:rsidRPr="001F6A97" w:rsidRDefault="0067024B" w:rsidP="00B139D6">
      <w:pPr>
        <w:jc w:val="both"/>
        <w:rPr>
          <w:color w:val="000000" w:themeColor="text1"/>
          <w:lang w:val="en-GB"/>
        </w:rPr>
      </w:pPr>
      <w:r w:rsidRPr="001F6A97">
        <w:rPr>
          <w:color w:val="000000" w:themeColor="text1"/>
          <w:lang w:val="en-GB"/>
        </w:rPr>
        <w:t>A new drainage system for Thatta City has been initiated under Special Initiatives.</w:t>
      </w:r>
    </w:p>
    <w:p w:rsidR="00DB2ED8" w:rsidRPr="001F6A97" w:rsidRDefault="00DB2ED8" w:rsidP="00B139D6">
      <w:pPr>
        <w:jc w:val="both"/>
        <w:rPr>
          <w:color w:val="000000" w:themeColor="text1"/>
          <w:lang w:val="en-GB"/>
        </w:rPr>
      </w:pPr>
    </w:p>
    <w:p w:rsidR="00DB2ED8" w:rsidRPr="001F6A97" w:rsidRDefault="00DB2ED8" w:rsidP="00B139D6">
      <w:pPr>
        <w:jc w:val="both"/>
        <w:rPr>
          <w:color w:val="000000" w:themeColor="text1"/>
          <w:lang w:val="en-GB"/>
        </w:rPr>
      </w:pPr>
      <w:r w:rsidRPr="001F6A97">
        <w:rPr>
          <w:color w:val="000000" w:themeColor="text1"/>
          <w:lang w:val="en-GB"/>
        </w:rPr>
        <w:t>Consultancy Services for establishment of four Combined Effluent Treatment Plant (CETP) for the Industrial Areas of Karachi including laying of interceptor sewers have been initiated by the Industries and Commerce Department.</w:t>
      </w:r>
    </w:p>
    <w:p w:rsidR="0067024B" w:rsidRPr="001F6A97" w:rsidRDefault="0067024B" w:rsidP="00B139D6">
      <w:pPr>
        <w:jc w:val="both"/>
        <w:rPr>
          <w:color w:val="000000" w:themeColor="text1"/>
          <w:lang w:val="en-GB"/>
        </w:rPr>
      </w:pPr>
    </w:p>
    <w:p w:rsidR="00B139D6" w:rsidRPr="001F6A97" w:rsidRDefault="00B139D6" w:rsidP="00B139D6">
      <w:pPr>
        <w:jc w:val="both"/>
        <w:rPr>
          <w:color w:val="000000" w:themeColor="text1"/>
          <w:lang w:val="en-GB"/>
        </w:rPr>
      </w:pPr>
      <w:r w:rsidRPr="001F6A97">
        <w:rPr>
          <w:color w:val="000000" w:themeColor="text1"/>
          <w:lang w:val="en-GB"/>
        </w:rPr>
        <w:t>Construction of drains, sewerage and water supply system has been initiated in different Katchi Abadies in Shaheed benazirabad, Khairpur, Larkana, Sukkur, Hyderababd, Mirpurkhas, Thatta and Karachi.</w:t>
      </w:r>
    </w:p>
    <w:p w:rsidR="00B139D6" w:rsidRPr="001F6A97" w:rsidRDefault="00B139D6" w:rsidP="00B139D6">
      <w:pPr>
        <w:jc w:val="both"/>
        <w:rPr>
          <w:color w:val="000000" w:themeColor="text1"/>
          <w:lang w:val="en-GB"/>
        </w:rPr>
      </w:pPr>
    </w:p>
    <w:p w:rsidR="00B139D6" w:rsidRPr="001F6A97" w:rsidRDefault="00B139D6" w:rsidP="00B139D6">
      <w:pPr>
        <w:jc w:val="both"/>
        <w:rPr>
          <w:color w:val="000000" w:themeColor="text1"/>
          <w:lang w:val="en-GB"/>
        </w:rPr>
      </w:pPr>
      <w:r w:rsidRPr="001F6A97">
        <w:rPr>
          <w:color w:val="000000" w:themeColor="text1"/>
          <w:lang w:val="en-GB"/>
        </w:rPr>
        <w:t>Drainage schemes are also being implemented through the Community Development Programme for Sustainable Development Goals in the form of Federal Government grants to Members of Provincial Assembly (MPAs), and through the Social Protection Priority Development Programmes in the form of Federal Government grants to Members of the National Assembly (MNAs).</w:t>
      </w:r>
    </w:p>
    <w:p w:rsidR="00B139D6" w:rsidRPr="001F6A97" w:rsidRDefault="00B139D6" w:rsidP="0075633E">
      <w:pPr>
        <w:jc w:val="both"/>
        <w:rPr>
          <w:color w:val="000000" w:themeColor="text1"/>
          <w:lang w:val="en-GB"/>
        </w:rPr>
      </w:pPr>
    </w:p>
    <w:p w:rsidR="00155BF9" w:rsidRDefault="00155BF9" w:rsidP="0075633E">
      <w:pPr>
        <w:jc w:val="both"/>
        <w:rPr>
          <w:color w:val="000000" w:themeColor="text1"/>
          <w:lang w:val="en-GB"/>
        </w:rPr>
      </w:pPr>
    </w:p>
    <w:p w:rsidR="00DC6BC1" w:rsidRPr="0003552F" w:rsidRDefault="00DC6BC1" w:rsidP="00DC6BC1">
      <w:pPr>
        <w:pStyle w:val="Heading3"/>
        <w:spacing w:before="0"/>
        <w:rPr>
          <w:color w:val="059AD8"/>
          <w:sz w:val="28"/>
          <w:lang w:val="en-GB"/>
        </w:rPr>
      </w:pPr>
      <w:bookmarkStart w:id="186" w:name="_Toc476076369"/>
      <w:r w:rsidRPr="0003552F">
        <w:rPr>
          <w:color w:val="059AD8"/>
          <w:sz w:val="28"/>
          <w:lang w:val="en-GB"/>
        </w:rPr>
        <w:t>UN Maternal and Child Stunting Reduction Programme</w:t>
      </w:r>
      <w:bookmarkEnd w:id="186"/>
    </w:p>
    <w:p w:rsidR="00DC6BC1" w:rsidRDefault="00DC6BC1" w:rsidP="00DC6BC1">
      <w:pPr>
        <w:jc w:val="both"/>
        <w:rPr>
          <w:color w:val="000000" w:themeColor="text1"/>
          <w:lang w:val="en-GB"/>
        </w:rPr>
      </w:pPr>
    </w:p>
    <w:p w:rsidR="00DC6BC1" w:rsidRDefault="00DC6BC1" w:rsidP="00DC6BC1">
      <w:pPr>
        <w:jc w:val="both"/>
        <w:rPr>
          <w:color w:val="000000" w:themeColor="text1"/>
          <w:lang w:val="en-GB"/>
        </w:rPr>
      </w:pPr>
      <w:r w:rsidRPr="002A19EC">
        <w:rPr>
          <w:color w:val="000000" w:themeColor="text1"/>
          <w:lang w:val="en-GB"/>
        </w:rPr>
        <w:t xml:space="preserve">UNICEF has selected four implementing </w:t>
      </w:r>
      <w:r>
        <w:rPr>
          <w:color w:val="000000" w:themeColor="text1"/>
          <w:lang w:val="en-GB"/>
        </w:rPr>
        <w:t>organisation</w:t>
      </w:r>
      <w:r w:rsidRPr="002A19EC">
        <w:rPr>
          <w:color w:val="000000" w:themeColor="text1"/>
          <w:lang w:val="en-GB"/>
        </w:rPr>
        <w:t xml:space="preserve"> (Plan International, HANDS, SAFWCO and NRSP) to implement WASH interventions under ‘PATS Plus Approach’ in order to achieve the ‘Open Defecation Free’ status of the rural communities in six Taluks of Districts Nau</w:t>
      </w:r>
      <w:r>
        <w:rPr>
          <w:color w:val="000000" w:themeColor="text1"/>
          <w:lang w:val="en-GB"/>
        </w:rPr>
        <w:t>sha</w:t>
      </w:r>
      <w:r w:rsidRPr="002A19EC">
        <w:rPr>
          <w:color w:val="000000" w:themeColor="text1"/>
          <w:lang w:val="en-GB"/>
        </w:rPr>
        <w:t>ro</w:t>
      </w:r>
      <w:r>
        <w:rPr>
          <w:color w:val="000000" w:themeColor="text1"/>
          <w:lang w:val="en-GB"/>
        </w:rPr>
        <w:t xml:space="preserve"> F</w:t>
      </w:r>
      <w:r w:rsidRPr="002A19EC">
        <w:rPr>
          <w:color w:val="000000" w:themeColor="text1"/>
          <w:lang w:val="en-GB"/>
        </w:rPr>
        <w:t>eroz</w:t>
      </w:r>
      <w:r>
        <w:rPr>
          <w:color w:val="000000" w:themeColor="text1"/>
          <w:lang w:val="en-GB"/>
        </w:rPr>
        <w:t>e, Ghotki and</w:t>
      </w:r>
      <w:r w:rsidRPr="002A19EC">
        <w:rPr>
          <w:color w:val="000000" w:themeColor="text1"/>
          <w:lang w:val="en-GB"/>
        </w:rPr>
        <w:t xml:space="preserve"> Khairpur. WASH infrastructure with </w:t>
      </w:r>
      <w:r>
        <w:rPr>
          <w:color w:val="000000" w:themeColor="text1"/>
          <w:lang w:val="en-GB"/>
        </w:rPr>
        <w:t>disaster risk reduction</w:t>
      </w:r>
      <w:r w:rsidRPr="002A19EC">
        <w:rPr>
          <w:color w:val="000000" w:themeColor="text1"/>
          <w:lang w:val="en-GB"/>
        </w:rPr>
        <w:t xml:space="preserve"> will be provided to the communities as part of incentives</w:t>
      </w:r>
      <w:r>
        <w:rPr>
          <w:color w:val="000000" w:themeColor="text1"/>
          <w:lang w:val="en-GB"/>
        </w:rPr>
        <w:t xml:space="preserve"> so that communities are mobilis</w:t>
      </w:r>
      <w:r w:rsidRPr="002A19EC">
        <w:rPr>
          <w:color w:val="000000" w:themeColor="text1"/>
          <w:lang w:val="en-GB"/>
        </w:rPr>
        <w:t>ed to construct toilets at their household level. WASH in Schools</w:t>
      </w:r>
      <w:r>
        <w:rPr>
          <w:color w:val="000000" w:themeColor="text1"/>
          <w:lang w:val="en-GB"/>
        </w:rPr>
        <w:t xml:space="preserve"> (WinS)</w:t>
      </w:r>
      <w:r w:rsidRPr="002A19EC">
        <w:rPr>
          <w:color w:val="000000" w:themeColor="text1"/>
          <w:lang w:val="en-GB"/>
        </w:rPr>
        <w:t xml:space="preserve"> component will be addressed under ‘Three Star Approach’ to improve the learning environment for school children and teachers – particularly girls. WinS interventions will also ensure that school children have access to WASH facilities in their learning environment and group handwashing will be promoted through the provision of handwashing stations so that daily group handwashing becomes the regular feature for their activities</w:t>
      </w:r>
      <w:r>
        <w:rPr>
          <w:color w:val="000000" w:themeColor="text1"/>
          <w:lang w:val="en-GB"/>
        </w:rPr>
        <w:t>.</w:t>
      </w:r>
    </w:p>
    <w:p w:rsidR="00DC6BC1" w:rsidRDefault="00DC6BC1" w:rsidP="00DC6BC1">
      <w:pPr>
        <w:jc w:val="both"/>
        <w:rPr>
          <w:color w:val="000000" w:themeColor="text1"/>
          <w:lang w:val="en-GB"/>
        </w:rPr>
      </w:pPr>
    </w:p>
    <w:p w:rsidR="00DC6BC1" w:rsidRDefault="00DC6BC1" w:rsidP="00DC6BC1">
      <w:pPr>
        <w:jc w:val="both"/>
        <w:rPr>
          <w:color w:val="000000" w:themeColor="text1"/>
          <w:lang w:val="en-GB"/>
        </w:rPr>
      </w:pPr>
    </w:p>
    <w:p w:rsidR="00DC6BC1" w:rsidRPr="0003552F" w:rsidRDefault="00DC6BC1" w:rsidP="0003552F">
      <w:pPr>
        <w:pStyle w:val="Heading3"/>
        <w:spacing w:before="0"/>
        <w:rPr>
          <w:color w:val="059AD8"/>
          <w:sz w:val="28"/>
          <w:lang w:val="en-GB"/>
        </w:rPr>
      </w:pPr>
      <w:bookmarkStart w:id="187" w:name="_Toc476076370"/>
      <w:r w:rsidRPr="0003552F">
        <w:rPr>
          <w:color w:val="059AD8"/>
          <w:sz w:val="28"/>
          <w:lang w:val="en-GB"/>
        </w:rPr>
        <w:t xml:space="preserve">Rural Sanitation </w:t>
      </w:r>
      <w:r w:rsidR="00D7177E">
        <w:rPr>
          <w:color w:val="059AD8"/>
          <w:sz w:val="28"/>
          <w:lang w:val="en-GB"/>
        </w:rPr>
        <w:t xml:space="preserve">Scale-up </w:t>
      </w:r>
      <w:r w:rsidRPr="0003552F">
        <w:rPr>
          <w:color w:val="059AD8"/>
          <w:sz w:val="28"/>
          <w:lang w:val="en-GB"/>
        </w:rPr>
        <w:t>Strategy</w:t>
      </w:r>
      <w:bookmarkEnd w:id="187"/>
    </w:p>
    <w:p w:rsidR="00DC6BC1" w:rsidRDefault="00DC6BC1" w:rsidP="00DC6BC1">
      <w:pPr>
        <w:jc w:val="both"/>
        <w:rPr>
          <w:color w:val="000000" w:themeColor="text1"/>
          <w:lang w:val="en-GB"/>
        </w:rPr>
      </w:pPr>
    </w:p>
    <w:p w:rsidR="00DC6BC1" w:rsidRDefault="00DC6BC1" w:rsidP="00DC6BC1">
      <w:pPr>
        <w:jc w:val="both"/>
        <w:rPr>
          <w:color w:val="000000" w:themeColor="text1"/>
          <w:lang w:val="en-GB"/>
        </w:rPr>
      </w:pPr>
      <w:r>
        <w:rPr>
          <w:color w:val="000000" w:themeColor="text1"/>
          <w:lang w:val="en-GB"/>
        </w:rPr>
        <w:t>The strategy to scale up rural sanitation e.g. under the</w:t>
      </w:r>
      <w:r w:rsidRPr="00DC6BC1">
        <w:rPr>
          <w:color w:val="000000" w:themeColor="text1"/>
          <w:lang w:val="en-GB"/>
        </w:rPr>
        <w:t xml:space="preserve"> ‘UN Maternal and Child Stunting Reduction Programme’ </w:t>
      </w:r>
      <w:r>
        <w:rPr>
          <w:color w:val="000000" w:themeColor="text1"/>
          <w:lang w:val="en-GB"/>
        </w:rPr>
        <w:t>includes:</w:t>
      </w:r>
    </w:p>
    <w:p w:rsidR="00DC6BC1" w:rsidRDefault="00DC6BC1" w:rsidP="00DC6BC1">
      <w:pPr>
        <w:jc w:val="both"/>
        <w:rPr>
          <w:color w:val="000000" w:themeColor="text1"/>
          <w:lang w:val="en-GB"/>
        </w:rPr>
      </w:pPr>
    </w:p>
    <w:p w:rsidR="00DC6BC1" w:rsidRDefault="00DC6BC1" w:rsidP="00DC6BC1">
      <w:pPr>
        <w:pStyle w:val="ListParagraph"/>
        <w:numPr>
          <w:ilvl w:val="0"/>
          <w:numId w:val="158"/>
        </w:numPr>
        <w:jc w:val="both"/>
        <w:rPr>
          <w:color w:val="000000" w:themeColor="text1"/>
          <w:lang w:val="en-GB"/>
        </w:rPr>
      </w:pPr>
      <w:r>
        <w:rPr>
          <w:color w:val="000000" w:themeColor="text1"/>
          <w:lang w:val="en-GB"/>
        </w:rPr>
        <w:t>E</w:t>
      </w:r>
      <w:r w:rsidRPr="00DC6BC1">
        <w:rPr>
          <w:color w:val="000000" w:themeColor="text1"/>
          <w:lang w:val="en-GB"/>
        </w:rPr>
        <w:t xml:space="preserve">xtensive series of activities undertaken to improve the living conditions of people </w:t>
      </w:r>
      <w:r>
        <w:rPr>
          <w:color w:val="000000" w:themeColor="text1"/>
          <w:lang w:val="en-GB"/>
        </w:rPr>
        <w:t>and</w:t>
      </w:r>
      <w:r w:rsidRPr="00DC6BC1">
        <w:rPr>
          <w:color w:val="000000" w:themeColor="text1"/>
          <w:lang w:val="en-GB"/>
        </w:rPr>
        <w:t xml:space="preserve"> to achieve 100% ODF at Taluka level. </w:t>
      </w:r>
    </w:p>
    <w:p w:rsidR="00DC6BC1" w:rsidRDefault="00DC6BC1" w:rsidP="00DC6BC1">
      <w:pPr>
        <w:pStyle w:val="ListParagraph"/>
        <w:numPr>
          <w:ilvl w:val="0"/>
          <w:numId w:val="158"/>
        </w:numPr>
        <w:jc w:val="both"/>
        <w:rPr>
          <w:color w:val="000000" w:themeColor="text1"/>
          <w:lang w:val="en-GB"/>
        </w:rPr>
      </w:pPr>
      <w:r w:rsidRPr="00DC6BC1">
        <w:rPr>
          <w:color w:val="000000" w:themeColor="text1"/>
          <w:lang w:val="en-GB"/>
        </w:rPr>
        <w:t>Under the cascading model, socia</w:t>
      </w:r>
      <w:r w:rsidR="0003552F">
        <w:rPr>
          <w:color w:val="000000" w:themeColor="text1"/>
          <w:lang w:val="en-GB"/>
        </w:rPr>
        <w:t>l mobilis</w:t>
      </w:r>
      <w:r w:rsidRPr="00DC6BC1">
        <w:rPr>
          <w:color w:val="000000" w:themeColor="text1"/>
          <w:lang w:val="en-GB"/>
        </w:rPr>
        <w:t>ation activities will be one of the key components to achieve this goal/</w:t>
      </w:r>
      <w:r>
        <w:rPr>
          <w:color w:val="000000" w:themeColor="text1"/>
          <w:lang w:val="en-GB"/>
        </w:rPr>
        <w:t>objective through Social Mobilis</w:t>
      </w:r>
      <w:r w:rsidRPr="00DC6BC1">
        <w:rPr>
          <w:color w:val="000000" w:themeColor="text1"/>
          <w:lang w:val="en-GB"/>
        </w:rPr>
        <w:t xml:space="preserve">ers, Community Resource Persons and Lady Health Workers. </w:t>
      </w:r>
    </w:p>
    <w:p w:rsidR="00DC6BC1" w:rsidRDefault="00DC6BC1" w:rsidP="00DC6BC1">
      <w:pPr>
        <w:pStyle w:val="ListParagraph"/>
        <w:numPr>
          <w:ilvl w:val="0"/>
          <w:numId w:val="158"/>
        </w:numPr>
        <w:jc w:val="both"/>
        <w:rPr>
          <w:color w:val="000000" w:themeColor="text1"/>
          <w:lang w:val="en-GB"/>
        </w:rPr>
      </w:pPr>
      <w:r w:rsidRPr="00DC6BC1">
        <w:rPr>
          <w:color w:val="000000" w:themeColor="text1"/>
          <w:lang w:val="en-GB"/>
        </w:rPr>
        <w:t xml:space="preserve">Overall project will be implemented by combining hardware and software components that are necessary to create a healthy environment and to develop or </w:t>
      </w:r>
      <w:r>
        <w:rPr>
          <w:color w:val="000000" w:themeColor="text1"/>
          <w:lang w:val="en-GB"/>
        </w:rPr>
        <w:t xml:space="preserve">support safe water, sanitation and </w:t>
      </w:r>
      <w:r w:rsidRPr="00DC6BC1">
        <w:rPr>
          <w:color w:val="000000" w:themeColor="text1"/>
          <w:lang w:val="en-GB"/>
        </w:rPr>
        <w:t>hygiene practices. It focuses on development of life-skills, a healthy and safe environm</w:t>
      </w:r>
      <w:r>
        <w:rPr>
          <w:color w:val="000000" w:themeColor="text1"/>
          <w:lang w:val="en-GB"/>
        </w:rPr>
        <w:t>ent for the targeted population.</w:t>
      </w:r>
    </w:p>
    <w:p w:rsidR="00DC6BC1" w:rsidRPr="00DC6BC1" w:rsidRDefault="00DC6BC1" w:rsidP="00DC6BC1">
      <w:pPr>
        <w:pStyle w:val="ListParagraph"/>
        <w:numPr>
          <w:ilvl w:val="0"/>
          <w:numId w:val="158"/>
        </w:numPr>
        <w:jc w:val="both"/>
        <w:rPr>
          <w:color w:val="000000" w:themeColor="text1"/>
          <w:lang w:val="en-GB"/>
        </w:rPr>
      </w:pPr>
      <w:r w:rsidRPr="00DC6BC1">
        <w:rPr>
          <w:color w:val="000000" w:themeColor="text1"/>
          <w:lang w:val="en-GB"/>
        </w:rPr>
        <w:t>The implementation strategy is guided by human rights based approaches particularly ensuring ‘</w:t>
      </w:r>
      <w:r w:rsidR="0003552F">
        <w:rPr>
          <w:color w:val="000000" w:themeColor="text1"/>
          <w:lang w:val="en-GB"/>
        </w:rPr>
        <w:t>Equity</w:t>
      </w:r>
      <w:r w:rsidRPr="00DC6BC1">
        <w:rPr>
          <w:color w:val="000000" w:themeColor="text1"/>
          <w:lang w:val="en-GB"/>
        </w:rPr>
        <w:t>’ agenda and ‘Gender Mainstreaming’ embedded within WASH interventions exclusively. In addition</w:t>
      </w:r>
      <w:r w:rsidR="0003552F">
        <w:rPr>
          <w:color w:val="000000" w:themeColor="text1"/>
          <w:lang w:val="en-GB"/>
        </w:rPr>
        <w:t>,</w:t>
      </w:r>
      <w:r w:rsidRPr="00DC6BC1">
        <w:rPr>
          <w:color w:val="000000" w:themeColor="text1"/>
          <w:lang w:val="en-GB"/>
        </w:rPr>
        <w:t xml:space="preserve"> ‘Disaster Risk Reduction’ approaches will be adopted to ‘build resilience’ of rural communities during the emergency situations – particularly floods in Sindh. </w:t>
      </w:r>
    </w:p>
    <w:p w:rsidR="00DC6BC1" w:rsidRPr="00DC6BC1" w:rsidRDefault="00DC6BC1" w:rsidP="00DC6BC1">
      <w:pPr>
        <w:jc w:val="both"/>
        <w:rPr>
          <w:color w:val="000000" w:themeColor="text1"/>
          <w:lang w:val="en-GB"/>
        </w:rPr>
      </w:pPr>
    </w:p>
    <w:p w:rsidR="00DC6BC1" w:rsidRPr="00DC6BC1" w:rsidRDefault="00DC6BC1" w:rsidP="00DC6BC1">
      <w:pPr>
        <w:jc w:val="both"/>
        <w:rPr>
          <w:color w:val="000000" w:themeColor="text1"/>
          <w:lang w:val="en-GB"/>
        </w:rPr>
      </w:pPr>
    </w:p>
    <w:p w:rsidR="00DC6BC1" w:rsidRPr="00DC6BC1" w:rsidRDefault="0003552F" w:rsidP="00DC6BC1">
      <w:pPr>
        <w:jc w:val="both"/>
        <w:rPr>
          <w:color w:val="000000" w:themeColor="text1"/>
          <w:lang w:val="en-GB"/>
        </w:rPr>
      </w:pPr>
      <w:r>
        <w:rPr>
          <w:color w:val="000000" w:themeColor="text1"/>
          <w:lang w:val="en-GB"/>
        </w:rPr>
        <w:t>As a result of</w:t>
      </w:r>
      <w:r w:rsidR="00DC6BC1" w:rsidRPr="00DC6BC1">
        <w:rPr>
          <w:color w:val="000000" w:themeColor="text1"/>
          <w:lang w:val="en-GB"/>
        </w:rPr>
        <w:t xml:space="preserve"> project interventions in targeted </w:t>
      </w:r>
      <w:r>
        <w:rPr>
          <w:color w:val="000000" w:themeColor="text1"/>
          <w:lang w:val="en-GB"/>
        </w:rPr>
        <w:t>areas, the initiative aims to achieve the following:</w:t>
      </w:r>
    </w:p>
    <w:p w:rsidR="00DC6BC1" w:rsidRPr="00DC6BC1" w:rsidRDefault="00DC6BC1" w:rsidP="00DC6BC1">
      <w:pPr>
        <w:jc w:val="both"/>
        <w:rPr>
          <w:color w:val="000000" w:themeColor="text1"/>
          <w:lang w:val="en-GB"/>
        </w:rPr>
      </w:pPr>
    </w:p>
    <w:p w:rsidR="00DC6BC1" w:rsidRPr="0003552F" w:rsidRDefault="00DC6BC1" w:rsidP="0003552F">
      <w:pPr>
        <w:pStyle w:val="ListParagraph"/>
        <w:numPr>
          <w:ilvl w:val="0"/>
          <w:numId w:val="159"/>
        </w:numPr>
        <w:ind w:left="360"/>
        <w:jc w:val="both"/>
        <w:rPr>
          <w:color w:val="000000" w:themeColor="text1"/>
          <w:lang w:val="en-GB"/>
        </w:rPr>
      </w:pPr>
      <w:r w:rsidRPr="0001509B">
        <w:rPr>
          <w:b/>
          <w:color w:val="059AD8"/>
          <w:u w:val="single"/>
          <w:lang w:val="en-GB"/>
        </w:rPr>
        <w:t>Water Supply</w:t>
      </w:r>
      <w:r w:rsidRPr="0003552F">
        <w:rPr>
          <w:color w:val="000000" w:themeColor="text1"/>
          <w:lang w:val="en-GB"/>
        </w:rPr>
        <w:t xml:space="preserve">: people (including women and children) will have access to safe drinking water through the provision of small water supply systems (raised hand pumps with DRR) – water quality monitoring and testing will be given due consideration and project interventions will ensure to build the capacity of service providers, WASH Committees as well as communities – much focus will also be given on ‘community led water safety and security’ planning so that people have access to safe drinking water. </w:t>
      </w:r>
    </w:p>
    <w:p w:rsidR="00DC6BC1" w:rsidRPr="00DC6BC1" w:rsidRDefault="00DC6BC1" w:rsidP="0003552F">
      <w:pPr>
        <w:jc w:val="both"/>
        <w:rPr>
          <w:color w:val="000000" w:themeColor="text1"/>
          <w:lang w:val="en-GB"/>
        </w:rPr>
      </w:pPr>
    </w:p>
    <w:p w:rsidR="00DC6BC1" w:rsidRPr="0003552F" w:rsidRDefault="00DC6BC1" w:rsidP="0003552F">
      <w:pPr>
        <w:pStyle w:val="ListParagraph"/>
        <w:numPr>
          <w:ilvl w:val="0"/>
          <w:numId w:val="159"/>
        </w:numPr>
        <w:ind w:left="360"/>
        <w:jc w:val="both"/>
        <w:rPr>
          <w:color w:val="000000" w:themeColor="text1"/>
          <w:lang w:val="en-GB"/>
        </w:rPr>
      </w:pPr>
      <w:r w:rsidRPr="0001509B">
        <w:rPr>
          <w:b/>
          <w:color w:val="059AD8"/>
          <w:u w:val="single"/>
          <w:lang w:val="en-GB"/>
        </w:rPr>
        <w:t>Rural Sanitation under PATS Plus Approach</w:t>
      </w:r>
      <w:r w:rsidRPr="0003552F">
        <w:rPr>
          <w:color w:val="000000" w:themeColor="text1"/>
          <w:lang w:val="en-GB"/>
        </w:rPr>
        <w:t xml:space="preserve">: By the end of the project, all </w:t>
      </w:r>
      <w:r w:rsidR="0003552F">
        <w:rPr>
          <w:color w:val="000000" w:themeColor="text1"/>
          <w:lang w:val="en-GB"/>
        </w:rPr>
        <w:t>project areas</w:t>
      </w:r>
      <w:r w:rsidRPr="0003552F">
        <w:rPr>
          <w:color w:val="000000" w:themeColor="text1"/>
          <w:lang w:val="en-GB"/>
        </w:rPr>
        <w:t xml:space="preserve"> will be declared/certified as 100% Open Defecation Free – under sanitation, </w:t>
      </w:r>
      <w:r w:rsidR="0003552F">
        <w:rPr>
          <w:color w:val="000000" w:themeColor="text1"/>
          <w:lang w:val="en-GB"/>
        </w:rPr>
        <w:t xml:space="preserve">a </w:t>
      </w:r>
      <w:r w:rsidRPr="0003552F">
        <w:rPr>
          <w:color w:val="000000" w:themeColor="text1"/>
          <w:lang w:val="en-GB"/>
        </w:rPr>
        <w:t>series of interventions will be undertaken like adaptation of cascading mo</w:t>
      </w:r>
      <w:r w:rsidR="0003552F">
        <w:rPr>
          <w:color w:val="000000" w:themeColor="text1"/>
          <w:lang w:val="en-GB"/>
        </w:rPr>
        <w:t>del for extensive social mobilis</w:t>
      </w:r>
      <w:r w:rsidRPr="0003552F">
        <w:rPr>
          <w:color w:val="000000" w:themeColor="text1"/>
          <w:lang w:val="en-GB"/>
        </w:rPr>
        <w:t>ation and triggering communities to construc</w:t>
      </w:r>
      <w:r w:rsidR="0003552F">
        <w:rPr>
          <w:color w:val="000000" w:themeColor="text1"/>
          <w:lang w:val="en-GB"/>
        </w:rPr>
        <w:t>t toilets through social mobilis</w:t>
      </w:r>
      <w:r w:rsidRPr="0003552F">
        <w:rPr>
          <w:color w:val="000000" w:themeColor="text1"/>
          <w:lang w:val="en-GB"/>
        </w:rPr>
        <w:t xml:space="preserve">ers, </w:t>
      </w:r>
      <w:r w:rsidR="0003552F">
        <w:rPr>
          <w:color w:val="000000" w:themeColor="text1"/>
          <w:lang w:val="en-GB"/>
        </w:rPr>
        <w:t>community resource persons</w:t>
      </w:r>
      <w:r w:rsidRPr="0003552F">
        <w:rPr>
          <w:color w:val="000000" w:themeColor="text1"/>
          <w:lang w:val="en-GB"/>
        </w:rPr>
        <w:t xml:space="preserve"> and LHWs, formation of WASH Committees, identification of local masons and entrepreneurs and ‘Behavio</w:t>
      </w:r>
      <w:r w:rsidR="0003552F">
        <w:rPr>
          <w:color w:val="000000" w:themeColor="text1"/>
          <w:lang w:val="en-GB"/>
        </w:rPr>
        <w:t>u</w:t>
      </w:r>
      <w:r w:rsidRPr="0003552F">
        <w:rPr>
          <w:color w:val="000000" w:themeColor="text1"/>
          <w:lang w:val="en-GB"/>
        </w:rPr>
        <w:t>r Change Communication’ campaigns at community level target</w:t>
      </w:r>
      <w:r w:rsidR="0003552F">
        <w:rPr>
          <w:color w:val="000000" w:themeColor="text1"/>
          <w:lang w:val="en-GB"/>
        </w:rPr>
        <w:t>ing the key segments. Standardis</w:t>
      </w:r>
      <w:r w:rsidRPr="0003552F">
        <w:rPr>
          <w:color w:val="000000" w:themeColor="text1"/>
          <w:lang w:val="en-GB"/>
        </w:rPr>
        <w:t xml:space="preserve">ed capacity building planning </w:t>
      </w:r>
      <w:r w:rsidR="0003552F">
        <w:rPr>
          <w:color w:val="000000" w:themeColor="text1"/>
          <w:lang w:val="en-GB"/>
        </w:rPr>
        <w:t>and</w:t>
      </w:r>
      <w:r w:rsidRPr="0003552F">
        <w:rPr>
          <w:color w:val="000000" w:themeColor="text1"/>
          <w:lang w:val="en-GB"/>
        </w:rPr>
        <w:t xml:space="preserve"> trainings </w:t>
      </w:r>
      <w:r w:rsidR="0003552F">
        <w:rPr>
          <w:color w:val="000000" w:themeColor="text1"/>
          <w:lang w:val="en-GB"/>
        </w:rPr>
        <w:t>shall be delivered by implementing partners</w:t>
      </w:r>
      <w:r w:rsidRPr="0003552F">
        <w:rPr>
          <w:color w:val="000000" w:themeColor="text1"/>
          <w:lang w:val="en-GB"/>
        </w:rPr>
        <w:t xml:space="preserve"> to all local activists (including </w:t>
      </w:r>
      <w:r w:rsidR="0003552F">
        <w:rPr>
          <w:color w:val="000000" w:themeColor="text1"/>
          <w:lang w:val="en-GB"/>
        </w:rPr>
        <w:t>social organisers</w:t>
      </w:r>
      <w:r w:rsidRPr="0003552F">
        <w:rPr>
          <w:color w:val="000000" w:themeColor="text1"/>
          <w:lang w:val="en-GB"/>
        </w:rPr>
        <w:t xml:space="preserve">, </w:t>
      </w:r>
      <w:r w:rsidR="0003552F">
        <w:rPr>
          <w:color w:val="000000" w:themeColor="text1"/>
          <w:lang w:val="en-GB"/>
        </w:rPr>
        <w:t>community resource persons</w:t>
      </w:r>
      <w:r w:rsidRPr="0003552F">
        <w:rPr>
          <w:color w:val="000000" w:themeColor="text1"/>
          <w:lang w:val="en-GB"/>
        </w:rPr>
        <w:t xml:space="preserve">, WASH Committees, </w:t>
      </w:r>
      <w:r w:rsidR="0003552F" w:rsidRPr="0003552F">
        <w:rPr>
          <w:color w:val="000000" w:themeColor="text1"/>
          <w:lang w:val="en-GB"/>
        </w:rPr>
        <w:t>local masons and entrepreneurs</w:t>
      </w:r>
      <w:r w:rsidRPr="0003552F">
        <w:rPr>
          <w:color w:val="000000" w:themeColor="text1"/>
          <w:lang w:val="en-GB"/>
        </w:rPr>
        <w:t xml:space="preserve">). These trainings will ensure to roll out cascading model and achieve the quality results. </w:t>
      </w:r>
    </w:p>
    <w:p w:rsidR="00DC6BC1" w:rsidRPr="00DC6BC1" w:rsidRDefault="00DC6BC1" w:rsidP="00DC6BC1">
      <w:pPr>
        <w:jc w:val="both"/>
        <w:rPr>
          <w:color w:val="000000" w:themeColor="text1"/>
          <w:lang w:val="en-GB"/>
        </w:rPr>
      </w:pPr>
    </w:p>
    <w:p w:rsidR="00DC6BC1" w:rsidRPr="0003552F" w:rsidRDefault="00DC6BC1" w:rsidP="0003552F">
      <w:pPr>
        <w:pStyle w:val="ListParagraph"/>
        <w:numPr>
          <w:ilvl w:val="0"/>
          <w:numId w:val="159"/>
        </w:numPr>
        <w:ind w:left="360"/>
        <w:jc w:val="both"/>
        <w:rPr>
          <w:color w:val="000000" w:themeColor="text1"/>
          <w:lang w:val="en-GB"/>
        </w:rPr>
      </w:pPr>
      <w:r w:rsidRPr="0001509B">
        <w:rPr>
          <w:b/>
          <w:color w:val="059AD8"/>
          <w:u w:val="single"/>
          <w:lang w:val="en-GB"/>
        </w:rPr>
        <w:t>Health and Hygiene</w:t>
      </w:r>
      <w:r w:rsidRPr="0003552F">
        <w:rPr>
          <w:color w:val="000000" w:themeColor="text1"/>
          <w:lang w:val="en-GB"/>
        </w:rPr>
        <w:t xml:space="preserve">: </w:t>
      </w:r>
      <w:r w:rsidR="0024106E">
        <w:rPr>
          <w:color w:val="000000" w:themeColor="text1"/>
          <w:lang w:val="en-GB"/>
        </w:rPr>
        <w:t>H</w:t>
      </w:r>
      <w:r w:rsidRPr="0003552F">
        <w:rPr>
          <w:color w:val="000000" w:themeColor="text1"/>
          <w:lang w:val="en-GB"/>
        </w:rPr>
        <w:t>ealth and hygiene related key messages and sessions will be delivered to the community so that key social</w:t>
      </w:r>
      <w:r w:rsidR="0024106E">
        <w:rPr>
          <w:color w:val="000000" w:themeColor="text1"/>
          <w:lang w:val="en-GB"/>
        </w:rPr>
        <w:t xml:space="preserve"> norms are created particularly,</w:t>
      </w:r>
      <w:r w:rsidRPr="0003552F">
        <w:rPr>
          <w:color w:val="000000" w:themeColor="text1"/>
          <w:lang w:val="en-GB"/>
        </w:rPr>
        <w:t xml:space="preserve"> handwashing with soap during critical times and proper use of toilet and water safety practices through educating them on household water treatment option</w:t>
      </w:r>
      <w:r w:rsidR="0024106E">
        <w:rPr>
          <w:color w:val="000000" w:themeColor="text1"/>
          <w:lang w:val="en-GB"/>
        </w:rPr>
        <w:t>s</w:t>
      </w:r>
      <w:r w:rsidRPr="0003552F">
        <w:rPr>
          <w:color w:val="000000" w:themeColor="text1"/>
          <w:lang w:val="en-GB"/>
        </w:rPr>
        <w:t xml:space="preserve">. </w:t>
      </w:r>
    </w:p>
    <w:p w:rsidR="00DC6BC1" w:rsidRPr="00DC6BC1" w:rsidRDefault="00DC6BC1" w:rsidP="0003552F">
      <w:pPr>
        <w:jc w:val="both"/>
        <w:rPr>
          <w:color w:val="000000" w:themeColor="text1"/>
          <w:lang w:val="en-GB"/>
        </w:rPr>
      </w:pPr>
    </w:p>
    <w:p w:rsidR="00DC6BC1" w:rsidRPr="0003552F" w:rsidRDefault="00DC6BC1" w:rsidP="0003552F">
      <w:pPr>
        <w:pStyle w:val="ListParagraph"/>
        <w:numPr>
          <w:ilvl w:val="0"/>
          <w:numId w:val="159"/>
        </w:numPr>
        <w:ind w:left="360"/>
        <w:jc w:val="both"/>
        <w:rPr>
          <w:color w:val="000000" w:themeColor="text1"/>
          <w:lang w:val="en-GB"/>
        </w:rPr>
      </w:pPr>
      <w:r w:rsidRPr="0001509B">
        <w:rPr>
          <w:b/>
          <w:color w:val="059AD8"/>
          <w:u w:val="single"/>
          <w:lang w:val="en-GB"/>
        </w:rPr>
        <w:t>WASH in School</w:t>
      </w:r>
      <w:r w:rsidR="0024106E" w:rsidRPr="0001509B">
        <w:rPr>
          <w:b/>
          <w:color w:val="059AD8"/>
          <w:u w:val="single"/>
          <w:lang w:val="en-GB"/>
        </w:rPr>
        <w:t>s</w:t>
      </w:r>
      <w:r w:rsidRPr="0003552F">
        <w:rPr>
          <w:color w:val="000000" w:themeColor="text1"/>
          <w:lang w:val="en-GB"/>
        </w:rPr>
        <w:t xml:space="preserve">: </w:t>
      </w:r>
      <w:r w:rsidR="0024106E">
        <w:rPr>
          <w:color w:val="000000" w:themeColor="text1"/>
          <w:lang w:val="en-GB"/>
        </w:rPr>
        <w:t>S</w:t>
      </w:r>
      <w:r w:rsidRPr="0003552F">
        <w:rPr>
          <w:color w:val="000000" w:themeColor="text1"/>
          <w:lang w:val="en-GB"/>
        </w:rPr>
        <w:t xml:space="preserve">chool children </w:t>
      </w:r>
      <w:r w:rsidR="0024106E">
        <w:rPr>
          <w:color w:val="000000" w:themeColor="text1"/>
          <w:lang w:val="en-GB"/>
        </w:rPr>
        <w:t xml:space="preserve">in target areas </w:t>
      </w:r>
      <w:r w:rsidRPr="0003552F">
        <w:rPr>
          <w:color w:val="000000" w:themeColor="text1"/>
          <w:lang w:val="en-GB"/>
        </w:rPr>
        <w:t xml:space="preserve">will have access to WASH facilities in </w:t>
      </w:r>
      <w:r w:rsidR="0024106E">
        <w:rPr>
          <w:color w:val="000000" w:themeColor="text1"/>
          <w:lang w:val="en-GB"/>
        </w:rPr>
        <w:t>their s</w:t>
      </w:r>
      <w:r w:rsidRPr="0003552F">
        <w:rPr>
          <w:color w:val="000000" w:themeColor="text1"/>
          <w:lang w:val="en-GB"/>
        </w:rPr>
        <w:t>chools. WA</w:t>
      </w:r>
      <w:r w:rsidR="0024106E">
        <w:rPr>
          <w:color w:val="000000" w:themeColor="text1"/>
          <w:lang w:val="en-GB"/>
        </w:rPr>
        <w:t>SH clubs will be institutionalis</w:t>
      </w:r>
      <w:r w:rsidRPr="0003552F">
        <w:rPr>
          <w:color w:val="000000" w:themeColor="text1"/>
          <w:lang w:val="en-GB"/>
        </w:rPr>
        <w:t>ed after providing improved WASH facilities in sch</w:t>
      </w:r>
      <w:r w:rsidR="0024106E">
        <w:rPr>
          <w:color w:val="000000" w:themeColor="text1"/>
          <w:lang w:val="en-GB"/>
        </w:rPr>
        <w:t>ools which would help in mobilis</w:t>
      </w:r>
      <w:r w:rsidRPr="0003552F">
        <w:rPr>
          <w:color w:val="000000" w:themeColor="text1"/>
          <w:lang w:val="en-GB"/>
        </w:rPr>
        <w:t xml:space="preserve">ing households to move up the sanitation ladder and adopt improved practices e.g. treatment </w:t>
      </w:r>
      <w:r w:rsidR="0024106E">
        <w:rPr>
          <w:color w:val="000000" w:themeColor="text1"/>
          <w:lang w:val="en-GB"/>
        </w:rPr>
        <w:t xml:space="preserve">of </w:t>
      </w:r>
      <w:r w:rsidRPr="0003552F">
        <w:rPr>
          <w:color w:val="000000" w:themeColor="text1"/>
          <w:lang w:val="en-GB"/>
        </w:rPr>
        <w:t>water by boiling before use at household level, construction of latrines and consuming a balanced diet. Children at school are direct recipients of improved WASH services at school which help in improving enrolment and retention rates, especially among girls at the age of puberty. In addition, under ‘Three Star Approach’, group handwashing will be promoted through the provision of handwashing stations so that daily group handwashing becomes the regular feature for their activities</w:t>
      </w:r>
      <w:r w:rsidR="0024106E">
        <w:rPr>
          <w:color w:val="000000" w:themeColor="text1"/>
          <w:lang w:val="en-GB"/>
        </w:rPr>
        <w:t>.  This activity will be organis</w:t>
      </w:r>
      <w:r w:rsidRPr="0003552F">
        <w:rPr>
          <w:color w:val="000000" w:themeColor="text1"/>
          <w:lang w:val="en-GB"/>
        </w:rPr>
        <w:t xml:space="preserve">ed as part of the routine of institutionalized WASH clubs. Evidence from previous programmes of UNICEF has shown the link between group hand washing at school by children and promotion of hand washing practices at household level by them after school. This activity will follow the three star approach guidelines which will help in engaging children and school authorities to help their school graduate from one star to two and then three stars using a prescribed methodology. School children would directly benefit from this activity but promotion of hand washing with soap at household level by them will also benefit the target group and help in community mobilization efforts </w:t>
      </w:r>
      <w:r w:rsidR="0024106E">
        <w:rPr>
          <w:color w:val="000000" w:themeColor="text1"/>
          <w:lang w:val="en-GB"/>
        </w:rPr>
        <w:t>through other activities. Menstru</w:t>
      </w:r>
      <w:r w:rsidRPr="0003552F">
        <w:rPr>
          <w:color w:val="000000" w:themeColor="text1"/>
          <w:lang w:val="en-GB"/>
        </w:rPr>
        <w:t xml:space="preserve">ation Hygiene Management will be addressed as </w:t>
      </w:r>
      <w:r w:rsidR="0024106E">
        <w:rPr>
          <w:color w:val="000000" w:themeColor="text1"/>
          <w:lang w:val="en-GB"/>
        </w:rPr>
        <w:t xml:space="preserve">a </w:t>
      </w:r>
      <w:r w:rsidRPr="0003552F">
        <w:rPr>
          <w:color w:val="000000" w:themeColor="text1"/>
          <w:lang w:val="en-GB"/>
        </w:rPr>
        <w:t>cross cutting theme and will be the key c</w:t>
      </w:r>
      <w:r w:rsidR="0024106E">
        <w:rPr>
          <w:color w:val="000000" w:themeColor="text1"/>
          <w:lang w:val="en-GB"/>
        </w:rPr>
        <w:t>omponent of WinS interventions</w:t>
      </w:r>
      <w:r w:rsidRPr="0003552F">
        <w:rPr>
          <w:color w:val="000000" w:themeColor="text1"/>
          <w:lang w:val="en-GB"/>
        </w:rPr>
        <w:t xml:space="preserve">. </w:t>
      </w:r>
    </w:p>
    <w:p w:rsidR="00DC6BC1" w:rsidRPr="00DC6BC1" w:rsidRDefault="00DC6BC1" w:rsidP="0003552F">
      <w:pPr>
        <w:jc w:val="both"/>
        <w:rPr>
          <w:color w:val="000000" w:themeColor="text1"/>
          <w:lang w:val="en-GB"/>
        </w:rPr>
      </w:pPr>
    </w:p>
    <w:p w:rsidR="00DC6BC1" w:rsidRPr="0024106E" w:rsidRDefault="00DC6BC1" w:rsidP="00DC6BC1">
      <w:pPr>
        <w:pStyle w:val="ListParagraph"/>
        <w:numPr>
          <w:ilvl w:val="0"/>
          <w:numId w:val="159"/>
        </w:numPr>
        <w:ind w:left="360"/>
        <w:jc w:val="both"/>
        <w:rPr>
          <w:color w:val="000000" w:themeColor="text1"/>
          <w:lang w:val="en-GB"/>
        </w:rPr>
      </w:pPr>
      <w:r w:rsidRPr="0001509B">
        <w:rPr>
          <w:b/>
          <w:color w:val="059AD8"/>
          <w:u w:val="single"/>
          <w:lang w:val="en-GB"/>
        </w:rPr>
        <w:t>WASH in Health Facilities</w:t>
      </w:r>
      <w:r w:rsidRPr="0003552F">
        <w:rPr>
          <w:color w:val="000000" w:themeColor="text1"/>
          <w:lang w:val="en-GB"/>
        </w:rPr>
        <w:t xml:space="preserve">: </w:t>
      </w:r>
      <w:r w:rsidR="0024106E">
        <w:rPr>
          <w:color w:val="000000" w:themeColor="text1"/>
          <w:lang w:val="en-GB"/>
        </w:rPr>
        <w:t>C</w:t>
      </w:r>
      <w:r w:rsidRPr="0003552F">
        <w:rPr>
          <w:color w:val="000000" w:themeColor="text1"/>
          <w:lang w:val="en-GB"/>
        </w:rPr>
        <w:t>atchment population</w:t>
      </w:r>
      <w:r w:rsidR="0024106E">
        <w:rPr>
          <w:color w:val="000000" w:themeColor="text1"/>
          <w:lang w:val="en-GB"/>
        </w:rPr>
        <w:t>s in target areas</w:t>
      </w:r>
      <w:r w:rsidRPr="0003552F">
        <w:rPr>
          <w:color w:val="000000" w:themeColor="text1"/>
          <w:lang w:val="en-GB"/>
        </w:rPr>
        <w:t xml:space="preserve"> will have access to WASH facilities in health </w:t>
      </w:r>
      <w:r w:rsidR="0024106E" w:rsidRPr="0003552F">
        <w:rPr>
          <w:color w:val="000000" w:themeColor="text1"/>
          <w:lang w:val="en-GB"/>
        </w:rPr>
        <w:t>centres</w:t>
      </w:r>
      <w:r w:rsidRPr="0003552F">
        <w:rPr>
          <w:color w:val="000000" w:themeColor="text1"/>
          <w:lang w:val="en-GB"/>
        </w:rPr>
        <w:t xml:space="preserve">. </w:t>
      </w:r>
      <w:r w:rsidR="0024106E">
        <w:rPr>
          <w:color w:val="000000" w:themeColor="text1"/>
          <w:lang w:val="en-GB"/>
        </w:rPr>
        <w:t>I</w:t>
      </w:r>
      <w:r w:rsidRPr="0003552F">
        <w:rPr>
          <w:color w:val="000000" w:themeColor="text1"/>
          <w:lang w:val="en-GB"/>
        </w:rPr>
        <w:t>mproved WASH facilities would be provided in healthcare facilities/and CMAM sites, adopting construction manuals and standards, for reducing vulnerability of WASH related infections in pregnant/lactating women and children visiting the healthcare facilities. Improved WASH activities at healthcare facilities will also help in improving health seeking behavio</w:t>
      </w:r>
      <w:r w:rsidR="0024106E">
        <w:rPr>
          <w:color w:val="000000" w:themeColor="text1"/>
          <w:lang w:val="en-GB"/>
        </w:rPr>
        <w:t>u</w:t>
      </w:r>
      <w:r w:rsidRPr="0003552F">
        <w:rPr>
          <w:color w:val="000000" w:themeColor="text1"/>
          <w:lang w:val="en-GB"/>
        </w:rPr>
        <w:t>r, reporting cases of diarrh</w:t>
      </w:r>
      <w:r w:rsidR="0024106E">
        <w:rPr>
          <w:color w:val="000000" w:themeColor="text1"/>
          <w:lang w:val="en-GB"/>
        </w:rPr>
        <w:t>o</w:t>
      </w:r>
      <w:r w:rsidRPr="0003552F">
        <w:rPr>
          <w:color w:val="000000" w:themeColor="text1"/>
          <w:lang w:val="en-GB"/>
        </w:rPr>
        <w:t>ea and promoting good practices e.g. use of latrines with more dignity and privacy, especially important for women. WASH facilities are a pre-requisite to inculcate improved behavio</w:t>
      </w:r>
      <w:r w:rsidR="0024106E">
        <w:rPr>
          <w:color w:val="000000" w:themeColor="text1"/>
          <w:lang w:val="en-GB"/>
        </w:rPr>
        <w:t>u</w:t>
      </w:r>
      <w:r w:rsidRPr="0003552F">
        <w:rPr>
          <w:color w:val="000000" w:themeColor="text1"/>
          <w:lang w:val="en-GB"/>
        </w:rPr>
        <w:t>r in healthcare facilities.</w:t>
      </w:r>
    </w:p>
    <w:p w:rsidR="00DC6BC1" w:rsidRPr="001F6A97" w:rsidRDefault="00DC6BC1" w:rsidP="0075633E">
      <w:pPr>
        <w:jc w:val="both"/>
        <w:rPr>
          <w:color w:val="000000" w:themeColor="text1"/>
          <w:lang w:val="en-GB"/>
        </w:rPr>
      </w:pPr>
    </w:p>
    <w:p w:rsidR="00155BF9" w:rsidRPr="001F6A97" w:rsidRDefault="00155BF9" w:rsidP="00155BF9">
      <w:pPr>
        <w:pStyle w:val="Heading3"/>
        <w:spacing w:before="0"/>
        <w:rPr>
          <w:color w:val="059AD8"/>
          <w:sz w:val="28"/>
          <w:lang w:val="en-GB"/>
        </w:rPr>
      </w:pPr>
      <w:bookmarkStart w:id="188" w:name="_Toc476076371"/>
      <w:r w:rsidRPr="001F6A97">
        <w:rPr>
          <w:color w:val="059AD8"/>
          <w:sz w:val="28"/>
          <w:lang w:val="en-GB"/>
        </w:rPr>
        <w:t>Orangi Pilot Project</w:t>
      </w:r>
      <w:bookmarkEnd w:id="188"/>
    </w:p>
    <w:p w:rsidR="0075633E" w:rsidRPr="001F6A97" w:rsidRDefault="0075633E" w:rsidP="0075633E">
      <w:pPr>
        <w:jc w:val="both"/>
        <w:rPr>
          <w:color w:val="000000" w:themeColor="text1"/>
          <w:lang w:val="en-GB"/>
        </w:rPr>
      </w:pPr>
    </w:p>
    <w:p w:rsidR="00155BF9" w:rsidRPr="001F6A97" w:rsidRDefault="00155BF9" w:rsidP="00155BF9">
      <w:pPr>
        <w:jc w:val="both"/>
        <w:rPr>
          <w:color w:val="000000" w:themeColor="text1"/>
          <w:lang w:val="en-GB"/>
        </w:rPr>
      </w:pPr>
      <w:r w:rsidRPr="001F6A97">
        <w:rPr>
          <w:color w:val="000000" w:themeColor="text1"/>
          <w:lang w:val="en-GB"/>
        </w:rPr>
        <w:t>In the urban areas, the Orangi Pilot Project–Research and Training Institute (OPP-RTI) has demonstrated strategies for community participation, engagement with local governments, and engagement with utilities. It also conducts documentation and analysis of the sector. Direct assistance to communities in Orangi town in north-western Karachi and the demonstration effect of OPP-RTI’s work benefited over 108,000 households (more than 865,000 people) in nearly 7,600 lanes, representing almost 90% of the entire settlement of Orangi. Collectively, communities invested nearly US$1.7 million of their own money in their community’s sewerage system</w:t>
      </w:r>
      <w:r w:rsidR="00617000" w:rsidRPr="001F6A97">
        <w:rPr>
          <w:rStyle w:val="FootnoteReference"/>
          <w:color w:val="000000" w:themeColor="text1"/>
          <w:lang w:val="en-GB"/>
        </w:rPr>
        <w:footnoteReference w:id="109"/>
      </w:r>
      <w:r w:rsidRPr="001F6A97">
        <w:rPr>
          <w:color w:val="000000" w:themeColor="text1"/>
          <w:lang w:val="en-GB"/>
        </w:rPr>
        <w:t>.</w:t>
      </w:r>
    </w:p>
    <w:p w:rsidR="0075633E" w:rsidRPr="001F6A97" w:rsidRDefault="0075633E" w:rsidP="0075633E">
      <w:pPr>
        <w:jc w:val="both"/>
        <w:rPr>
          <w:color w:val="000000" w:themeColor="text1"/>
          <w:lang w:val="en-GB"/>
        </w:rPr>
      </w:pPr>
    </w:p>
    <w:p w:rsidR="0075633E" w:rsidRPr="001F6A97" w:rsidRDefault="0075633E" w:rsidP="0075633E">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189" w:name="_Toc476076372"/>
      <w:r w:rsidRPr="001F6A97">
        <w:rPr>
          <w:rFonts w:asciiTheme="majorHAnsi" w:hAnsiTheme="majorHAnsi"/>
          <w:color w:val="059AD8"/>
          <w:sz w:val="36"/>
          <w:lang w:val="en-GB"/>
        </w:rPr>
        <w:t>Strategy</w:t>
      </w:r>
      <w:bookmarkEnd w:id="189"/>
    </w:p>
    <w:p w:rsidR="0075633E" w:rsidRPr="001F6A97" w:rsidRDefault="0075633E" w:rsidP="0075633E">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75633E" w:rsidRPr="001F6A97" w:rsidTr="00CB5172">
        <w:tc>
          <w:tcPr>
            <w:tcW w:w="9848" w:type="dxa"/>
            <w:gridSpan w:val="4"/>
            <w:shd w:val="clear" w:color="auto" w:fill="1377A0"/>
          </w:tcPr>
          <w:p w:rsidR="0075633E" w:rsidRPr="001F6A97" w:rsidRDefault="0075633E" w:rsidP="00CB5172">
            <w:pPr>
              <w:rPr>
                <w:b/>
                <w:color w:val="FFFFFF" w:themeColor="background1"/>
                <w:sz w:val="20"/>
                <w:szCs w:val="20"/>
                <w:lang w:val="en-GB"/>
              </w:rPr>
            </w:pPr>
            <w:r w:rsidRPr="001F6A97">
              <w:rPr>
                <w:b/>
                <w:color w:val="FFFFFF" w:themeColor="background1"/>
                <w:sz w:val="20"/>
                <w:szCs w:val="20"/>
                <w:lang w:val="en-GB"/>
              </w:rPr>
              <w:t>Sanitation (Sewerage and Drainage)</w:t>
            </w:r>
          </w:p>
        </w:tc>
      </w:tr>
      <w:tr w:rsidR="0075633E" w:rsidRPr="001F6A97" w:rsidTr="00CB5172">
        <w:tc>
          <w:tcPr>
            <w:tcW w:w="2462" w:type="dxa"/>
          </w:tcPr>
          <w:p w:rsidR="0075633E" w:rsidRPr="001F6A97" w:rsidRDefault="0075633E" w:rsidP="00CB5172">
            <w:pPr>
              <w:rPr>
                <w:color w:val="000000" w:themeColor="text1"/>
                <w:sz w:val="20"/>
                <w:szCs w:val="20"/>
                <w:lang w:val="en-GB"/>
              </w:rPr>
            </w:pPr>
            <w:r w:rsidRPr="001F6A97">
              <w:rPr>
                <w:color w:val="000000" w:themeColor="text1"/>
                <w:sz w:val="20"/>
                <w:lang w:val="en-GB"/>
              </w:rPr>
              <w:t>Strategic Objectives/Outcomes</w:t>
            </w:r>
          </w:p>
        </w:tc>
        <w:tc>
          <w:tcPr>
            <w:tcW w:w="2462" w:type="dxa"/>
          </w:tcPr>
          <w:p w:rsidR="0075633E" w:rsidRPr="001F6A97" w:rsidRDefault="0075633E" w:rsidP="00CB5172">
            <w:pPr>
              <w:rPr>
                <w:color w:val="000000" w:themeColor="text1"/>
                <w:sz w:val="20"/>
                <w:lang w:val="en-GB"/>
              </w:rPr>
            </w:pPr>
            <w:r w:rsidRPr="001F6A97">
              <w:rPr>
                <w:color w:val="000000" w:themeColor="text1"/>
                <w:sz w:val="20"/>
                <w:lang w:val="en-GB"/>
              </w:rPr>
              <w:t>Short Term Actions</w:t>
            </w:r>
          </w:p>
          <w:p w:rsidR="0075633E" w:rsidRPr="001F6A97" w:rsidRDefault="0075633E" w:rsidP="00CB5172">
            <w:pPr>
              <w:rPr>
                <w:color w:val="000000" w:themeColor="text1"/>
                <w:sz w:val="20"/>
                <w:szCs w:val="20"/>
                <w:lang w:val="en-GB"/>
              </w:rPr>
            </w:pPr>
            <w:r w:rsidRPr="001F6A97">
              <w:rPr>
                <w:color w:val="000000" w:themeColor="text1"/>
                <w:sz w:val="20"/>
                <w:lang w:val="en-GB"/>
              </w:rPr>
              <w:t>1 - 3 years</w:t>
            </w:r>
          </w:p>
        </w:tc>
        <w:tc>
          <w:tcPr>
            <w:tcW w:w="2462" w:type="dxa"/>
          </w:tcPr>
          <w:p w:rsidR="0075633E" w:rsidRPr="001F6A97" w:rsidRDefault="0075633E" w:rsidP="00CB5172">
            <w:pPr>
              <w:rPr>
                <w:color w:val="000000" w:themeColor="text1"/>
                <w:sz w:val="20"/>
                <w:lang w:val="en-GB"/>
              </w:rPr>
            </w:pPr>
            <w:r w:rsidRPr="001F6A97">
              <w:rPr>
                <w:color w:val="000000" w:themeColor="text1"/>
                <w:sz w:val="20"/>
                <w:lang w:val="en-GB"/>
              </w:rPr>
              <w:t>Medium Term Actions</w:t>
            </w:r>
          </w:p>
          <w:p w:rsidR="0075633E" w:rsidRPr="001F6A97" w:rsidRDefault="0075633E" w:rsidP="00CB5172">
            <w:pPr>
              <w:rPr>
                <w:color w:val="000000" w:themeColor="text1"/>
                <w:sz w:val="20"/>
                <w:szCs w:val="20"/>
                <w:lang w:val="en-GB"/>
              </w:rPr>
            </w:pPr>
            <w:r w:rsidRPr="001F6A97">
              <w:rPr>
                <w:color w:val="000000" w:themeColor="text1"/>
                <w:sz w:val="20"/>
                <w:lang w:val="en-GB"/>
              </w:rPr>
              <w:t>4 - 6 years</w:t>
            </w:r>
          </w:p>
        </w:tc>
        <w:tc>
          <w:tcPr>
            <w:tcW w:w="2462" w:type="dxa"/>
          </w:tcPr>
          <w:p w:rsidR="0075633E" w:rsidRPr="001F6A97" w:rsidRDefault="0075633E" w:rsidP="00CB5172">
            <w:pPr>
              <w:rPr>
                <w:color w:val="000000" w:themeColor="text1"/>
                <w:sz w:val="20"/>
                <w:lang w:val="en-GB"/>
              </w:rPr>
            </w:pPr>
            <w:r w:rsidRPr="001F6A97">
              <w:rPr>
                <w:color w:val="000000" w:themeColor="text1"/>
                <w:sz w:val="20"/>
                <w:lang w:val="en-GB"/>
              </w:rPr>
              <w:t>Long Term Actions</w:t>
            </w:r>
          </w:p>
          <w:p w:rsidR="0075633E" w:rsidRPr="001F6A97" w:rsidRDefault="0075633E" w:rsidP="00CB5172">
            <w:pPr>
              <w:rPr>
                <w:color w:val="000000" w:themeColor="text1"/>
                <w:sz w:val="20"/>
                <w:szCs w:val="20"/>
                <w:lang w:val="en-GB"/>
              </w:rPr>
            </w:pPr>
            <w:r w:rsidRPr="001F6A97">
              <w:rPr>
                <w:color w:val="000000" w:themeColor="text1"/>
                <w:sz w:val="20"/>
                <w:lang w:val="en-GB"/>
              </w:rPr>
              <w:t>7 - 10 years</w:t>
            </w:r>
          </w:p>
        </w:tc>
      </w:tr>
      <w:tr w:rsidR="00F35AA2" w:rsidRPr="001F6A97" w:rsidTr="00CB5172">
        <w:tc>
          <w:tcPr>
            <w:tcW w:w="2462" w:type="dxa"/>
            <w:shd w:val="clear" w:color="auto" w:fill="FDE9D9" w:themeFill="accent6" w:themeFillTint="33"/>
          </w:tcPr>
          <w:p w:rsidR="00F35AA2" w:rsidRPr="00F35AA2" w:rsidRDefault="00F35AA2" w:rsidP="00CB5172">
            <w:pPr>
              <w:rPr>
                <w:b/>
                <w:sz w:val="20"/>
                <w:szCs w:val="20"/>
                <w:lang w:val="en-GB"/>
              </w:rPr>
            </w:pPr>
            <w:r w:rsidRPr="00F35AA2">
              <w:rPr>
                <w:b/>
                <w:sz w:val="20"/>
                <w:szCs w:val="20"/>
                <w:lang w:val="en-GB"/>
              </w:rPr>
              <w:t>URBAN SANITATION</w:t>
            </w:r>
          </w:p>
        </w:tc>
        <w:tc>
          <w:tcPr>
            <w:tcW w:w="2462" w:type="dxa"/>
            <w:shd w:val="clear" w:color="auto" w:fill="EEECE1" w:themeFill="background2"/>
          </w:tcPr>
          <w:p w:rsidR="00F35AA2" w:rsidRPr="001F6A97" w:rsidRDefault="00F35AA2" w:rsidP="00CB5172">
            <w:pPr>
              <w:rPr>
                <w:sz w:val="20"/>
                <w:szCs w:val="20"/>
                <w:lang w:val="en-GB"/>
              </w:rPr>
            </w:pPr>
          </w:p>
        </w:tc>
        <w:tc>
          <w:tcPr>
            <w:tcW w:w="2462" w:type="dxa"/>
            <w:shd w:val="clear" w:color="auto" w:fill="DAEEF3" w:themeFill="accent5" w:themeFillTint="33"/>
          </w:tcPr>
          <w:p w:rsidR="00F35AA2" w:rsidRPr="001F6A97" w:rsidRDefault="00F35AA2" w:rsidP="00CB5172">
            <w:pPr>
              <w:rPr>
                <w:sz w:val="20"/>
                <w:szCs w:val="20"/>
                <w:lang w:val="en-GB"/>
              </w:rPr>
            </w:pPr>
          </w:p>
        </w:tc>
        <w:tc>
          <w:tcPr>
            <w:tcW w:w="2462" w:type="dxa"/>
            <w:shd w:val="clear" w:color="auto" w:fill="EAF1DD" w:themeFill="accent3" w:themeFillTint="33"/>
          </w:tcPr>
          <w:p w:rsidR="00F35AA2" w:rsidRPr="001F6A97" w:rsidRDefault="00F35AA2" w:rsidP="00CB5172">
            <w:pPr>
              <w:rPr>
                <w:sz w:val="20"/>
                <w:szCs w:val="20"/>
                <w:lang w:val="en-GB"/>
              </w:rPr>
            </w:pPr>
          </w:p>
        </w:tc>
      </w:tr>
      <w:tr w:rsidR="005F5DE0" w:rsidRPr="001F6A97" w:rsidTr="00CB5172">
        <w:tc>
          <w:tcPr>
            <w:tcW w:w="2462" w:type="dxa"/>
            <w:shd w:val="clear" w:color="auto" w:fill="FDE9D9" w:themeFill="accent6" w:themeFillTint="33"/>
          </w:tcPr>
          <w:p w:rsidR="005F5DE0" w:rsidRPr="001F6A97" w:rsidRDefault="0019091E" w:rsidP="00CB5172">
            <w:pPr>
              <w:rPr>
                <w:sz w:val="20"/>
                <w:szCs w:val="20"/>
                <w:lang w:val="en-GB"/>
              </w:rPr>
            </w:pPr>
            <w:r w:rsidRPr="001F6A97">
              <w:rPr>
                <w:sz w:val="20"/>
                <w:szCs w:val="20"/>
                <w:lang w:val="en-GB"/>
              </w:rPr>
              <w:t>All cities, towns and UCs have surveys, strategies and action plans for integrated water supply, water safety, sewerage and drainage, storm water drainage and solid waste management</w:t>
            </w:r>
          </w:p>
          <w:p w:rsidR="005B66BD" w:rsidRPr="001F6A97" w:rsidRDefault="005B66BD" w:rsidP="00CB5172">
            <w:pPr>
              <w:rPr>
                <w:sz w:val="20"/>
                <w:szCs w:val="20"/>
                <w:lang w:val="en-GB"/>
              </w:rPr>
            </w:pPr>
          </w:p>
          <w:p w:rsidR="005B66BD" w:rsidRPr="001F6A97" w:rsidRDefault="005B66BD" w:rsidP="00CB5172">
            <w:pPr>
              <w:rPr>
                <w:color w:val="000000" w:themeColor="text1"/>
                <w:sz w:val="20"/>
                <w:szCs w:val="20"/>
                <w:lang w:val="en-GB"/>
              </w:rPr>
            </w:pPr>
            <w:r w:rsidRPr="001F6A97">
              <w:rPr>
                <w:sz w:val="20"/>
                <w:szCs w:val="20"/>
                <w:lang w:val="en-GB"/>
              </w:rPr>
              <w:t>(common to water supply, sanitation and solid waste)</w:t>
            </w:r>
          </w:p>
        </w:tc>
        <w:tc>
          <w:tcPr>
            <w:tcW w:w="2462" w:type="dxa"/>
            <w:shd w:val="clear" w:color="auto" w:fill="EEECE1" w:themeFill="background2"/>
          </w:tcPr>
          <w:p w:rsidR="005F5DE0" w:rsidRPr="001F6A97" w:rsidRDefault="005F5DE0" w:rsidP="00CB5172">
            <w:pPr>
              <w:rPr>
                <w:sz w:val="20"/>
                <w:szCs w:val="20"/>
                <w:lang w:val="en-GB"/>
              </w:rPr>
            </w:pPr>
            <w:r w:rsidRPr="001F6A97">
              <w:rPr>
                <w:sz w:val="20"/>
                <w:szCs w:val="20"/>
                <w:lang w:val="en-GB"/>
              </w:rPr>
              <w:t xml:space="preserve">All cities have completed surveys, GIS mapping and strategies, and start implementing action plans for integrated water supply, </w:t>
            </w:r>
            <w:r w:rsidR="005B66BD" w:rsidRPr="001F6A97">
              <w:rPr>
                <w:sz w:val="20"/>
                <w:szCs w:val="20"/>
                <w:lang w:val="en-GB"/>
              </w:rPr>
              <w:t xml:space="preserve">water safety, </w:t>
            </w:r>
            <w:r w:rsidRPr="001F6A97">
              <w:rPr>
                <w:sz w:val="20"/>
                <w:szCs w:val="20"/>
                <w:lang w:val="en-GB"/>
              </w:rPr>
              <w:t xml:space="preserve">sewerage and drainage, </w:t>
            </w:r>
            <w:r w:rsidR="0019091E" w:rsidRPr="001F6A97">
              <w:rPr>
                <w:sz w:val="20"/>
                <w:szCs w:val="20"/>
                <w:lang w:val="en-GB"/>
              </w:rPr>
              <w:t xml:space="preserve">storm water drainage </w:t>
            </w:r>
            <w:r w:rsidRPr="001F6A97">
              <w:rPr>
                <w:sz w:val="20"/>
                <w:szCs w:val="20"/>
                <w:lang w:val="en-GB"/>
              </w:rPr>
              <w:t>and solid waste management</w:t>
            </w:r>
          </w:p>
          <w:p w:rsidR="008472B9" w:rsidRPr="001F6A97" w:rsidRDefault="008472B9" w:rsidP="00CB5172">
            <w:pPr>
              <w:rPr>
                <w:sz w:val="20"/>
                <w:szCs w:val="20"/>
                <w:lang w:val="en-GB"/>
              </w:rPr>
            </w:pPr>
          </w:p>
          <w:p w:rsidR="008472B9" w:rsidRPr="001F6A97" w:rsidRDefault="0019091E" w:rsidP="008472B9">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w:t>
            </w:r>
            <w:r w:rsidR="008472B9" w:rsidRPr="001F6A97">
              <w:rPr>
                <w:color w:val="000000" w:themeColor="text1"/>
                <w:sz w:val="20"/>
                <w:szCs w:val="20"/>
                <w:lang w:val="en-GB"/>
              </w:rPr>
              <w:t>all cities</w:t>
            </w:r>
          </w:p>
        </w:tc>
        <w:tc>
          <w:tcPr>
            <w:tcW w:w="2462" w:type="dxa"/>
            <w:shd w:val="clear" w:color="auto" w:fill="DAEEF3" w:themeFill="accent5" w:themeFillTint="33"/>
          </w:tcPr>
          <w:p w:rsidR="005F5DE0" w:rsidRPr="001F6A97" w:rsidRDefault="005F5DE0" w:rsidP="00CB5172">
            <w:pPr>
              <w:rPr>
                <w:sz w:val="20"/>
                <w:szCs w:val="20"/>
                <w:lang w:val="en-GB"/>
              </w:rPr>
            </w:pPr>
            <w:r w:rsidRPr="001F6A97">
              <w:rPr>
                <w:sz w:val="20"/>
                <w:szCs w:val="20"/>
                <w:lang w:val="en-GB"/>
              </w:rPr>
              <w:t xml:space="preserve">At least 50% of UCs (500) have completed surveys, GIS mapping and strategies, and start implementing action plans for integrated water supply, </w:t>
            </w:r>
            <w:r w:rsidR="005B66BD" w:rsidRPr="001F6A97">
              <w:rPr>
                <w:sz w:val="20"/>
                <w:szCs w:val="20"/>
                <w:lang w:val="en-GB"/>
              </w:rPr>
              <w:t xml:space="preserve">water safety, </w:t>
            </w:r>
            <w:r w:rsidRPr="001F6A97">
              <w:rPr>
                <w:sz w:val="20"/>
                <w:szCs w:val="20"/>
                <w:lang w:val="en-GB"/>
              </w:rPr>
              <w:t xml:space="preserve">sewerage and drainage, </w:t>
            </w:r>
            <w:r w:rsidR="0019091E" w:rsidRPr="001F6A97">
              <w:rPr>
                <w:sz w:val="20"/>
                <w:szCs w:val="20"/>
                <w:lang w:val="en-GB"/>
              </w:rPr>
              <w:t xml:space="preserve">storm water drainage </w:t>
            </w:r>
            <w:r w:rsidRPr="001F6A97">
              <w:rPr>
                <w:sz w:val="20"/>
                <w:szCs w:val="20"/>
                <w:lang w:val="en-GB"/>
              </w:rPr>
              <w:t>and solid waste management</w:t>
            </w:r>
          </w:p>
          <w:p w:rsidR="008472B9" w:rsidRPr="001F6A97" w:rsidRDefault="008472B9" w:rsidP="00CB5172">
            <w:pPr>
              <w:rPr>
                <w:sz w:val="20"/>
                <w:szCs w:val="20"/>
                <w:lang w:val="en-GB"/>
              </w:rPr>
            </w:pPr>
          </w:p>
          <w:p w:rsidR="0019091E" w:rsidRPr="001F6A97" w:rsidRDefault="0019091E" w:rsidP="00CB5172">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w:t>
            </w:r>
            <w:r w:rsidR="008472B9" w:rsidRPr="001F6A97">
              <w:rPr>
                <w:color w:val="000000" w:themeColor="text1"/>
                <w:sz w:val="20"/>
                <w:szCs w:val="20"/>
                <w:lang w:val="en-GB"/>
              </w:rPr>
              <w:t>500 UCs</w:t>
            </w:r>
          </w:p>
        </w:tc>
        <w:tc>
          <w:tcPr>
            <w:tcW w:w="2462" w:type="dxa"/>
            <w:shd w:val="clear" w:color="auto" w:fill="EAF1DD" w:themeFill="accent3" w:themeFillTint="33"/>
          </w:tcPr>
          <w:p w:rsidR="005F5DE0" w:rsidRPr="001F6A97" w:rsidRDefault="005F5DE0" w:rsidP="00CB5172">
            <w:pPr>
              <w:rPr>
                <w:sz w:val="20"/>
                <w:szCs w:val="20"/>
                <w:lang w:val="en-GB"/>
              </w:rPr>
            </w:pPr>
            <w:r w:rsidRPr="001F6A97">
              <w:rPr>
                <w:sz w:val="20"/>
                <w:szCs w:val="20"/>
                <w:lang w:val="en-GB"/>
              </w:rPr>
              <w:t xml:space="preserve">At least 100% UCs (608) have completed surveys, GIS mapping and strategies, and start implementing action plans for integrated water supply, </w:t>
            </w:r>
            <w:r w:rsidR="005B66BD" w:rsidRPr="001F6A97">
              <w:rPr>
                <w:sz w:val="20"/>
                <w:szCs w:val="20"/>
                <w:lang w:val="en-GB"/>
              </w:rPr>
              <w:t xml:space="preserve">water safety, </w:t>
            </w:r>
            <w:r w:rsidRPr="001F6A97">
              <w:rPr>
                <w:sz w:val="20"/>
                <w:szCs w:val="20"/>
                <w:lang w:val="en-GB"/>
              </w:rPr>
              <w:t xml:space="preserve">sewerage and drainage, </w:t>
            </w:r>
            <w:r w:rsidR="0019091E" w:rsidRPr="001F6A97">
              <w:rPr>
                <w:sz w:val="20"/>
                <w:szCs w:val="20"/>
                <w:lang w:val="en-GB"/>
              </w:rPr>
              <w:t xml:space="preserve">storm water drainage </w:t>
            </w:r>
            <w:r w:rsidRPr="001F6A97">
              <w:rPr>
                <w:sz w:val="20"/>
                <w:szCs w:val="20"/>
                <w:lang w:val="en-GB"/>
              </w:rPr>
              <w:t>and solid waste management</w:t>
            </w:r>
          </w:p>
          <w:p w:rsidR="008472B9" w:rsidRPr="001F6A97" w:rsidRDefault="008472B9" w:rsidP="00CB5172">
            <w:pPr>
              <w:rPr>
                <w:sz w:val="20"/>
                <w:szCs w:val="20"/>
                <w:lang w:val="en-GB"/>
              </w:rPr>
            </w:pPr>
          </w:p>
          <w:p w:rsidR="0019091E" w:rsidRPr="001F6A97" w:rsidRDefault="008472B9" w:rsidP="00CB5172">
            <w:pPr>
              <w:rPr>
                <w:color w:val="000000" w:themeColor="text1"/>
                <w:sz w:val="20"/>
                <w:szCs w:val="20"/>
                <w:lang w:val="en-GB"/>
              </w:rPr>
            </w:pPr>
            <w:r w:rsidRPr="001F6A97">
              <w:rPr>
                <w:color w:val="000000" w:themeColor="text1"/>
                <w:sz w:val="20"/>
                <w:szCs w:val="20"/>
                <w:lang w:val="en-GB"/>
              </w:rPr>
              <w:t xml:space="preserve">Develop integrated water supply, </w:t>
            </w:r>
            <w:r w:rsidR="005B66BD" w:rsidRPr="001F6A97">
              <w:rPr>
                <w:color w:val="000000" w:themeColor="text1"/>
                <w:sz w:val="20"/>
                <w:szCs w:val="20"/>
                <w:lang w:val="en-GB"/>
              </w:rPr>
              <w:t xml:space="preserve">water safety, </w:t>
            </w:r>
            <w:r w:rsidRPr="001F6A97">
              <w:rPr>
                <w:color w:val="000000" w:themeColor="text1"/>
                <w:sz w:val="20"/>
                <w:szCs w:val="20"/>
                <w:lang w:val="en-GB"/>
              </w:rPr>
              <w:t>sanitation</w:t>
            </w:r>
            <w:r w:rsidR="0019091E" w:rsidRPr="001F6A97">
              <w:rPr>
                <w:color w:val="000000" w:themeColor="text1"/>
                <w:sz w:val="20"/>
                <w:szCs w:val="20"/>
                <w:lang w:val="en-GB"/>
              </w:rPr>
              <w:t xml:space="preserve">, </w:t>
            </w:r>
            <w:r w:rsidR="0019091E" w:rsidRPr="001F6A97">
              <w:rPr>
                <w:sz w:val="20"/>
                <w:szCs w:val="20"/>
                <w:lang w:val="en-GB"/>
              </w:rPr>
              <w:t>storm water drainage</w:t>
            </w:r>
            <w:r w:rsidRPr="001F6A97">
              <w:rPr>
                <w:color w:val="000000" w:themeColor="text1"/>
                <w:sz w:val="20"/>
                <w:szCs w:val="20"/>
                <w:lang w:val="en-GB"/>
              </w:rPr>
              <w:t xml:space="preserve"> and solid waste management action plans for 608 UCs</w:t>
            </w:r>
          </w:p>
        </w:tc>
      </w:tr>
      <w:tr w:rsidR="005F5DE0" w:rsidRPr="001F6A97" w:rsidTr="00CB5172">
        <w:tc>
          <w:tcPr>
            <w:tcW w:w="2462" w:type="dxa"/>
            <w:shd w:val="clear" w:color="auto" w:fill="FDE9D9" w:themeFill="accent6" w:themeFillTint="33"/>
          </w:tcPr>
          <w:p w:rsidR="005F5DE0" w:rsidRPr="001F6A97" w:rsidRDefault="005F5DE0" w:rsidP="00B30327">
            <w:pPr>
              <w:rPr>
                <w:color w:val="000000" w:themeColor="text1"/>
                <w:sz w:val="20"/>
                <w:szCs w:val="20"/>
                <w:lang w:val="en-GB"/>
              </w:rPr>
            </w:pPr>
            <w:r w:rsidRPr="001F6A97">
              <w:rPr>
                <w:color w:val="000000" w:themeColor="text1"/>
                <w:sz w:val="20"/>
                <w:szCs w:val="20"/>
                <w:lang w:val="en-GB"/>
              </w:rPr>
              <w:t xml:space="preserve">Improved and safely managed sanitation services coverage enhanced to </w:t>
            </w:r>
            <w:r w:rsidR="00B30327" w:rsidRPr="001F6A97">
              <w:rPr>
                <w:color w:val="000000" w:themeColor="text1"/>
                <w:sz w:val="20"/>
                <w:szCs w:val="20"/>
                <w:lang w:val="en-GB"/>
              </w:rPr>
              <w:t>reduce access gap</w:t>
            </w:r>
            <w:r w:rsidRPr="001F6A97">
              <w:rPr>
                <w:color w:val="000000" w:themeColor="text1"/>
                <w:sz w:val="20"/>
                <w:szCs w:val="20"/>
                <w:lang w:val="en-GB"/>
              </w:rPr>
              <w:t xml:space="preserve"> in urban areas and rural areas</w:t>
            </w:r>
            <w:r w:rsidR="004042AF" w:rsidRPr="001F6A97">
              <w:rPr>
                <w:color w:val="000000" w:themeColor="text1"/>
                <w:sz w:val="20"/>
                <w:szCs w:val="20"/>
                <w:lang w:val="en-GB"/>
              </w:rPr>
              <w:t>, especially in those that are also nutrition-sensitive</w:t>
            </w:r>
          </w:p>
        </w:tc>
        <w:tc>
          <w:tcPr>
            <w:tcW w:w="2462" w:type="dxa"/>
            <w:shd w:val="clear" w:color="auto" w:fill="EEECE1" w:themeFill="background2"/>
          </w:tcPr>
          <w:p w:rsidR="005F5DE0" w:rsidRPr="001F6A97" w:rsidRDefault="005F5DE0" w:rsidP="008472B9">
            <w:pPr>
              <w:rPr>
                <w:color w:val="000000" w:themeColor="text1"/>
                <w:sz w:val="20"/>
                <w:szCs w:val="20"/>
                <w:lang w:val="en-GB"/>
              </w:rPr>
            </w:pPr>
            <w:r w:rsidRPr="001F6A97">
              <w:rPr>
                <w:color w:val="000000" w:themeColor="text1"/>
                <w:sz w:val="20"/>
                <w:szCs w:val="20"/>
                <w:lang w:val="en-GB"/>
              </w:rPr>
              <w:t xml:space="preserve">Develop an SOP for all new sanitation schemes to meet criteria for 'safely managed’ </w:t>
            </w:r>
            <w:r w:rsidR="004042AF" w:rsidRPr="001F6A97">
              <w:rPr>
                <w:color w:val="000000" w:themeColor="text1"/>
                <w:sz w:val="20"/>
                <w:szCs w:val="20"/>
                <w:lang w:val="en-GB"/>
              </w:rPr>
              <w:t>which include</w:t>
            </w:r>
            <w:r w:rsidRPr="001F6A97">
              <w:rPr>
                <w:color w:val="000000" w:themeColor="text1"/>
                <w:sz w:val="20"/>
                <w:szCs w:val="20"/>
                <w:lang w:val="en-GB"/>
              </w:rPr>
              <w:t>:</w:t>
            </w:r>
          </w:p>
          <w:p w:rsidR="005F5DE0" w:rsidRPr="001F6A97" w:rsidRDefault="005F5DE0" w:rsidP="00E83937">
            <w:pPr>
              <w:pStyle w:val="ListParagraph"/>
              <w:numPr>
                <w:ilvl w:val="0"/>
                <w:numId w:val="112"/>
              </w:numPr>
              <w:jc w:val="both"/>
              <w:rPr>
                <w:color w:val="000000" w:themeColor="text1"/>
                <w:sz w:val="20"/>
                <w:szCs w:val="20"/>
                <w:lang w:val="en-GB"/>
              </w:rPr>
            </w:pPr>
            <w:r w:rsidRPr="001F6A97">
              <w:rPr>
                <w:color w:val="000000" w:themeColor="text1"/>
                <w:sz w:val="20"/>
                <w:szCs w:val="20"/>
                <w:lang w:val="en-GB"/>
              </w:rPr>
              <w:t>not shared with other households</w:t>
            </w:r>
          </w:p>
          <w:p w:rsidR="005F5DE0" w:rsidRPr="001F6A97" w:rsidRDefault="005F5DE0" w:rsidP="00E83937">
            <w:pPr>
              <w:numPr>
                <w:ilvl w:val="0"/>
                <w:numId w:val="112"/>
              </w:numPr>
              <w:rPr>
                <w:color w:val="000000" w:themeColor="text1"/>
                <w:sz w:val="20"/>
                <w:szCs w:val="20"/>
                <w:lang w:val="en-GB"/>
              </w:rPr>
            </w:pPr>
            <w:r w:rsidRPr="001F6A97">
              <w:rPr>
                <w:color w:val="000000" w:themeColor="text1"/>
                <w:sz w:val="20"/>
                <w:szCs w:val="20"/>
                <w:lang w:val="en-GB"/>
              </w:rPr>
              <w:t>excreta are safely disposed in situ or transported and treated off-site</w:t>
            </w:r>
          </w:p>
          <w:p w:rsidR="006A1200" w:rsidRPr="001F6A97" w:rsidRDefault="004042AF" w:rsidP="00E83937">
            <w:pPr>
              <w:numPr>
                <w:ilvl w:val="0"/>
                <w:numId w:val="112"/>
              </w:numPr>
              <w:rPr>
                <w:color w:val="000000" w:themeColor="text1"/>
                <w:sz w:val="20"/>
                <w:szCs w:val="20"/>
                <w:lang w:val="en-GB"/>
              </w:rPr>
            </w:pPr>
            <w:r w:rsidRPr="001F6A97">
              <w:rPr>
                <w:color w:val="000000" w:themeColor="text1"/>
                <w:sz w:val="20"/>
                <w:szCs w:val="20"/>
                <w:lang w:val="en-GB"/>
              </w:rPr>
              <w:t>guidelines for integration in interventions in nutrition-sensitive areas</w:t>
            </w:r>
          </w:p>
          <w:p w:rsidR="006A1200" w:rsidRPr="001F6A97" w:rsidRDefault="006A1200" w:rsidP="008472B9">
            <w:pPr>
              <w:rPr>
                <w:color w:val="000000" w:themeColor="text1"/>
                <w:sz w:val="20"/>
                <w:szCs w:val="20"/>
                <w:lang w:val="en-GB"/>
              </w:rPr>
            </w:pPr>
          </w:p>
          <w:p w:rsidR="005F5DE0" w:rsidRPr="001F6A97" w:rsidRDefault="005F5DE0" w:rsidP="008472B9">
            <w:pPr>
              <w:rPr>
                <w:color w:val="000000" w:themeColor="text1"/>
                <w:sz w:val="20"/>
                <w:szCs w:val="20"/>
                <w:lang w:val="en-GB"/>
              </w:rPr>
            </w:pPr>
            <w:r w:rsidRPr="001F6A97">
              <w:rPr>
                <w:color w:val="000000" w:themeColor="text1"/>
                <w:sz w:val="20"/>
                <w:szCs w:val="20"/>
                <w:lang w:val="en-GB"/>
              </w:rPr>
              <w:t xml:space="preserve">Plan and implement safely managed sanitation schemes </w:t>
            </w:r>
            <w:r w:rsidR="00B30327" w:rsidRPr="001F6A97">
              <w:rPr>
                <w:color w:val="000000" w:themeColor="text1"/>
                <w:sz w:val="20"/>
                <w:szCs w:val="20"/>
                <w:lang w:val="en-GB"/>
              </w:rPr>
              <w:t>to reduce access gap</w:t>
            </w:r>
          </w:p>
          <w:p w:rsidR="005F5DE0" w:rsidRPr="001F6A97" w:rsidRDefault="00B30327" w:rsidP="00E83937">
            <w:pPr>
              <w:pStyle w:val="ListParagraph"/>
              <w:numPr>
                <w:ilvl w:val="0"/>
                <w:numId w:val="112"/>
              </w:numPr>
              <w:rPr>
                <w:color w:val="000000" w:themeColor="text1"/>
                <w:sz w:val="20"/>
                <w:szCs w:val="20"/>
                <w:lang w:val="en-GB"/>
              </w:rPr>
            </w:pPr>
            <w:r w:rsidRPr="001F6A97">
              <w:rPr>
                <w:color w:val="000000" w:themeColor="text1"/>
                <w:sz w:val="20"/>
                <w:szCs w:val="20"/>
                <w:lang w:val="en-GB"/>
              </w:rPr>
              <w:t>By 20% in short term</w:t>
            </w:r>
          </w:p>
          <w:p w:rsidR="005F5DE0" w:rsidRPr="001F6A97" w:rsidRDefault="00503E25" w:rsidP="00E83937">
            <w:pPr>
              <w:pStyle w:val="ListParagraph"/>
              <w:numPr>
                <w:ilvl w:val="0"/>
                <w:numId w:val="112"/>
              </w:numPr>
              <w:rPr>
                <w:color w:val="000000" w:themeColor="text1"/>
                <w:sz w:val="20"/>
                <w:szCs w:val="20"/>
                <w:lang w:val="en-GB"/>
              </w:rPr>
            </w:pPr>
            <w:r w:rsidRPr="001F6A97">
              <w:rPr>
                <w:color w:val="000000" w:themeColor="text1"/>
                <w:sz w:val="20"/>
                <w:szCs w:val="20"/>
                <w:lang w:val="en-GB"/>
              </w:rPr>
              <w:t xml:space="preserve">reduce proportion of households connected to open drains from 27% to </w:t>
            </w:r>
            <w:r w:rsidR="00E61181" w:rsidRPr="001F6A97">
              <w:rPr>
                <w:color w:val="000000" w:themeColor="text1"/>
                <w:sz w:val="20"/>
                <w:szCs w:val="20"/>
                <w:lang w:val="en-GB"/>
              </w:rPr>
              <w:t>24</w:t>
            </w:r>
            <w:r w:rsidRPr="001F6A97">
              <w:rPr>
                <w:color w:val="000000" w:themeColor="text1"/>
                <w:sz w:val="20"/>
                <w:szCs w:val="20"/>
                <w:lang w:val="en-GB"/>
              </w:rPr>
              <w:t>%</w:t>
            </w:r>
          </w:p>
          <w:p w:rsidR="005F5DE0" w:rsidRPr="001F6A97" w:rsidRDefault="005F5DE0" w:rsidP="008472B9">
            <w:pPr>
              <w:rPr>
                <w:color w:val="000000" w:themeColor="text1"/>
                <w:sz w:val="20"/>
                <w:szCs w:val="20"/>
                <w:lang w:val="en-GB"/>
              </w:rPr>
            </w:pPr>
          </w:p>
          <w:p w:rsidR="005F5DE0" w:rsidRPr="001F6A97" w:rsidRDefault="005F5DE0" w:rsidP="008472B9">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5F5DE0" w:rsidRPr="001F6A97" w:rsidRDefault="005F5DE0" w:rsidP="00CB5172">
            <w:pPr>
              <w:rPr>
                <w:color w:val="000000" w:themeColor="text1"/>
                <w:sz w:val="20"/>
                <w:szCs w:val="20"/>
                <w:lang w:val="en-GB"/>
              </w:rPr>
            </w:pPr>
          </w:p>
        </w:tc>
        <w:tc>
          <w:tcPr>
            <w:tcW w:w="2462" w:type="dxa"/>
            <w:shd w:val="clear" w:color="auto" w:fill="DAEEF3" w:themeFill="accent5" w:themeFillTint="33"/>
          </w:tcPr>
          <w:p w:rsidR="00B30327" w:rsidRPr="001F6A97" w:rsidRDefault="00B30327" w:rsidP="00B30327">
            <w:pPr>
              <w:rPr>
                <w:color w:val="000000" w:themeColor="text1"/>
                <w:sz w:val="20"/>
                <w:szCs w:val="20"/>
                <w:lang w:val="en-GB"/>
              </w:rPr>
            </w:pPr>
            <w:r w:rsidRPr="001F6A97">
              <w:rPr>
                <w:color w:val="000000" w:themeColor="text1"/>
                <w:sz w:val="20"/>
                <w:szCs w:val="20"/>
                <w:lang w:val="en-GB"/>
              </w:rPr>
              <w:t xml:space="preserve">Plan and implement safely managed sanitation schemes to reduce access gap </w:t>
            </w:r>
          </w:p>
          <w:p w:rsidR="00503E25" w:rsidRPr="001F6A97" w:rsidRDefault="00B30327" w:rsidP="00E83937">
            <w:pPr>
              <w:pStyle w:val="ListParagraph"/>
              <w:numPr>
                <w:ilvl w:val="0"/>
                <w:numId w:val="112"/>
              </w:numPr>
              <w:rPr>
                <w:color w:val="000000" w:themeColor="text1"/>
                <w:sz w:val="20"/>
                <w:szCs w:val="20"/>
                <w:lang w:val="en-GB"/>
              </w:rPr>
            </w:pPr>
            <w:r w:rsidRPr="001F6A97">
              <w:rPr>
                <w:color w:val="000000" w:themeColor="text1"/>
                <w:sz w:val="20"/>
                <w:szCs w:val="20"/>
                <w:lang w:val="en-GB"/>
              </w:rPr>
              <w:t>By 50% in medium term</w:t>
            </w:r>
          </w:p>
          <w:p w:rsidR="00503E25" w:rsidRPr="001F6A97" w:rsidRDefault="00503E25" w:rsidP="00E83937">
            <w:pPr>
              <w:pStyle w:val="ListParagraph"/>
              <w:numPr>
                <w:ilvl w:val="0"/>
                <w:numId w:val="112"/>
              </w:numPr>
              <w:rPr>
                <w:color w:val="000000" w:themeColor="text1"/>
                <w:sz w:val="20"/>
                <w:szCs w:val="20"/>
                <w:lang w:val="en-GB"/>
              </w:rPr>
            </w:pPr>
            <w:r w:rsidRPr="001F6A97">
              <w:rPr>
                <w:color w:val="000000" w:themeColor="text1"/>
                <w:sz w:val="20"/>
                <w:szCs w:val="20"/>
                <w:lang w:val="en-GB"/>
              </w:rPr>
              <w:t xml:space="preserve">reduce proportion of households connected to open drains from </w:t>
            </w:r>
            <w:r w:rsidR="00E61181" w:rsidRPr="001F6A97">
              <w:rPr>
                <w:color w:val="000000" w:themeColor="text1"/>
                <w:sz w:val="20"/>
                <w:szCs w:val="20"/>
                <w:lang w:val="en-GB"/>
              </w:rPr>
              <w:t>24</w:t>
            </w:r>
            <w:r w:rsidR="001B2777" w:rsidRPr="001F6A97">
              <w:rPr>
                <w:color w:val="000000" w:themeColor="text1"/>
                <w:sz w:val="20"/>
                <w:szCs w:val="20"/>
                <w:lang w:val="en-GB"/>
              </w:rPr>
              <w:t xml:space="preserve">% to </w:t>
            </w:r>
            <w:r w:rsidR="00E61181" w:rsidRPr="001F6A97">
              <w:rPr>
                <w:color w:val="000000" w:themeColor="text1"/>
                <w:sz w:val="20"/>
                <w:szCs w:val="20"/>
                <w:lang w:val="en-GB"/>
              </w:rPr>
              <w:t>20</w:t>
            </w:r>
            <w:r w:rsidRPr="001F6A97">
              <w:rPr>
                <w:color w:val="000000" w:themeColor="text1"/>
                <w:sz w:val="20"/>
                <w:szCs w:val="20"/>
                <w:lang w:val="en-GB"/>
              </w:rPr>
              <w:t>%</w:t>
            </w:r>
          </w:p>
          <w:p w:rsidR="00503E25" w:rsidRPr="001F6A97" w:rsidRDefault="00503E25" w:rsidP="00503E25">
            <w:pPr>
              <w:rPr>
                <w:color w:val="000000" w:themeColor="text1"/>
                <w:sz w:val="20"/>
                <w:szCs w:val="20"/>
                <w:lang w:val="en-GB"/>
              </w:rPr>
            </w:pPr>
          </w:p>
          <w:p w:rsidR="005F5DE0" w:rsidRPr="001F6A97" w:rsidRDefault="005F5DE0" w:rsidP="008472B9">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5F5DE0" w:rsidRPr="001F6A97" w:rsidRDefault="005F5DE0" w:rsidP="00CB5172">
            <w:pPr>
              <w:rPr>
                <w:color w:val="000000" w:themeColor="text1"/>
                <w:sz w:val="20"/>
                <w:szCs w:val="20"/>
                <w:lang w:val="en-GB"/>
              </w:rPr>
            </w:pPr>
          </w:p>
        </w:tc>
        <w:tc>
          <w:tcPr>
            <w:tcW w:w="2462" w:type="dxa"/>
            <w:shd w:val="clear" w:color="auto" w:fill="EAF1DD" w:themeFill="accent3" w:themeFillTint="33"/>
          </w:tcPr>
          <w:p w:rsidR="00B30327" w:rsidRPr="001F6A97" w:rsidRDefault="00B30327" w:rsidP="00B30327">
            <w:pPr>
              <w:rPr>
                <w:color w:val="000000" w:themeColor="text1"/>
                <w:sz w:val="20"/>
                <w:szCs w:val="20"/>
                <w:lang w:val="en-GB"/>
              </w:rPr>
            </w:pPr>
            <w:r w:rsidRPr="001F6A97">
              <w:rPr>
                <w:color w:val="000000" w:themeColor="text1"/>
                <w:sz w:val="20"/>
                <w:szCs w:val="20"/>
                <w:lang w:val="en-GB"/>
              </w:rPr>
              <w:t xml:space="preserve">Plan and implement safely managed sanitation schemes to reduce access gap </w:t>
            </w:r>
          </w:p>
          <w:p w:rsidR="00503E25" w:rsidRPr="001F6A97" w:rsidRDefault="00B30327" w:rsidP="00E83937">
            <w:pPr>
              <w:pStyle w:val="ListParagraph"/>
              <w:numPr>
                <w:ilvl w:val="0"/>
                <w:numId w:val="112"/>
              </w:numPr>
              <w:rPr>
                <w:color w:val="000000" w:themeColor="text1"/>
                <w:sz w:val="20"/>
                <w:szCs w:val="20"/>
                <w:lang w:val="en-GB"/>
              </w:rPr>
            </w:pPr>
            <w:r w:rsidRPr="001F6A97">
              <w:rPr>
                <w:color w:val="000000" w:themeColor="text1"/>
                <w:sz w:val="20"/>
                <w:szCs w:val="20"/>
                <w:lang w:val="en-GB"/>
              </w:rPr>
              <w:t>By 100% in long term</w:t>
            </w:r>
          </w:p>
          <w:p w:rsidR="00503E25" w:rsidRPr="001F6A97" w:rsidRDefault="00503E25" w:rsidP="00E83937">
            <w:pPr>
              <w:pStyle w:val="ListParagraph"/>
              <w:numPr>
                <w:ilvl w:val="0"/>
                <w:numId w:val="112"/>
              </w:numPr>
              <w:rPr>
                <w:color w:val="000000" w:themeColor="text1"/>
                <w:sz w:val="20"/>
                <w:szCs w:val="20"/>
                <w:lang w:val="en-GB"/>
              </w:rPr>
            </w:pPr>
            <w:r w:rsidRPr="001F6A97">
              <w:rPr>
                <w:color w:val="000000" w:themeColor="text1"/>
                <w:sz w:val="20"/>
                <w:szCs w:val="20"/>
                <w:lang w:val="en-GB"/>
              </w:rPr>
              <w:t xml:space="preserve">reduce proportion of households connected to open drains from </w:t>
            </w:r>
            <w:r w:rsidR="00E61181" w:rsidRPr="001F6A97">
              <w:rPr>
                <w:color w:val="000000" w:themeColor="text1"/>
                <w:sz w:val="20"/>
                <w:szCs w:val="20"/>
                <w:lang w:val="en-GB"/>
              </w:rPr>
              <w:t>20</w:t>
            </w:r>
            <w:r w:rsidRPr="001F6A97">
              <w:rPr>
                <w:color w:val="000000" w:themeColor="text1"/>
                <w:sz w:val="20"/>
                <w:szCs w:val="20"/>
                <w:lang w:val="en-GB"/>
              </w:rPr>
              <w:t xml:space="preserve">% to </w:t>
            </w:r>
            <w:r w:rsidR="00E61181" w:rsidRPr="001F6A97">
              <w:rPr>
                <w:color w:val="000000" w:themeColor="text1"/>
                <w:sz w:val="20"/>
                <w:szCs w:val="20"/>
                <w:lang w:val="en-GB"/>
              </w:rPr>
              <w:t>15</w:t>
            </w:r>
            <w:r w:rsidRPr="001F6A97">
              <w:rPr>
                <w:color w:val="000000" w:themeColor="text1"/>
                <w:sz w:val="20"/>
                <w:szCs w:val="20"/>
                <w:lang w:val="en-GB"/>
              </w:rPr>
              <w:t>%</w:t>
            </w:r>
          </w:p>
          <w:p w:rsidR="00503E25" w:rsidRPr="001F6A97" w:rsidRDefault="00503E25" w:rsidP="00503E25">
            <w:pPr>
              <w:rPr>
                <w:color w:val="000000" w:themeColor="text1"/>
                <w:sz w:val="20"/>
                <w:szCs w:val="20"/>
                <w:lang w:val="en-GB"/>
              </w:rPr>
            </w:pPr>
          </w:p>
          <w:p w:rsidR="005F5DE0" w:rsidRPr="001F6A97" w:rsidRDefault="005F5DE0" w:rsidP="008472B9">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5F5DE0" w:rsidRPr="001F6A97" w:rsidRDefault="005F5DE0" w:rsidP="00CB5172">
            <w:pPr>
              <w:rPr>
                <w:color w:val="000000" w:themeColor="text1"/>
                <w:sz w:val="20"/>
                <w:szCs w:val="20"/>
                <w:lang w:val="en-GB"/>
              </w:rPr>
            </w:pPr>
          </w:p>
        </w:tc>
      </w:tr>
      <w:tr w:rsidR="005F5DE0" w:rsidRPr="001F6A97" w:rsidTr="00CB5172">
        <w:tc>
          <w:tcPr>
            <w:tcW w:w="2462" w:type="dxa"/>
            <w:shd w:val="clear" w:color="auto" w:fill="FDE9D9" w:themeFill="accent6" w:themeFillTint="33"/>
          </w:tcPr>
          <w:p w:rsidR="005F5DE0" w:rsidRPr="001F6A97" w:rsidRDefault="005F5DE0" w:rsidP="00CD32BB">
            <w:pPr>
              <w:rPr>
                <w:color w:val="000000" w:themeColor="text1"/>
                <w:sz w:val="20"/>
                <w:szCs w:val="20"/>
                <w:lang w:val="en-GB"/>
              </w:rPr>
            </w:pPr>
            <w:r w:rsidRPr="001F6A97">
              <w:rPr>
                <w:color w:val="000000" w:themeColor="text1"/>
                <w:sz w:val="20"/>
                <w:szCs w:val="20"/>
                <w:lang w:val="en-GB"/>
              </w:rPr>
              <w:t xml:space="preserve">Wastewater treatment plants established in </w:t>
            </w:r>
            <w:r w:rsidR="00066756" w:rsidRPr="001F6A97">
              <w:rPr>
                <w:color w:val="000000" w:themeColor="text1"/>
                <w:sz w:val="20"/>
                <w:szCs w:val="20"/>
                <w:lang w:val="en-GB"/>
              </w:rPr>
              <w:t>11</w:t>
            </w:r>
            <w:r w:rsidR="00CD32BB" w:rsidRPr="001F6A97">
              <w:rPr>
                <w:color w:val="000000" w:themeColor="text1"/>
                <w:sz w:val="20"/>
                <w:szCs w:val="20"/>
                <w:lang w:val="en-GB"/>
              </w:rPr>
              <w:t>9 towns</w:t>
            </w:r>
            <w:r w:rsidRPr="001F6A97">
              <w:rPr>
                <w:color w:val="000000" w:themeColor="text1"/>
                <w:sz w:val="20"/>
                <w:szCs w:val="20"/>
                <w:lang w:val="en-GB"/>
              </w:rPr>
              <w:t xml:space="preserve"> (</w:t>
            </w:r>
            <w:r w:rsidR="00066756" w:rsidRPr="001F6A97">
              <w:rPr>
                <w:color w:val="000000" w:themeColor="text1"/>
                <w:sz w:val="20"/>
                <w:szCs w:val="20"/>
                <w:lang w:val="en-GB"/>
              </w:rPr>
              <w:t>12</w:t>
            </w:r>
            <w:r w:rsidRPr="001F6A97">
              <w:rPr>
                <w:color w:val="000000" w:themeColor="text1"/>
                <w:sz w:val="20"/>
                <w:szCs w:val="20"/>
                <w:lang w:val="en-GB"/>
              </w:rPr>
              <w:t xml:space="preserve"> per year)</w:t>
            </w:r>
          </w:p>
        </w:tc>
        <w:tc>
          <w:tcPr>
            <w:tcW w:w="2462" w:type="dxa"/>
            <w:shd w:val="clear" w:color="auto" w:fill="EEECE1" w:themeFill="background2"/>
          </w:tcPr>
          <w:p w:rsidR="005F5DE0" w:rsidRPr="001F6A97" w:rsidRDefault="005F5DE0" w:rsidP="0084722A">
            <w:pPr>
              <w:rPr>
                <w:color w:val="000000" w:themeColor="text1"/>
                <w:sz w:val="20"/>
                <w:szCs w:val="20"/>
                <w:lang w:val="en-GB"/>
              </w:rPr>
            </w:pPr>
            <w:r w:rsidRPr="001F6A97">
              <w:rPr>
                <w:color w:val="000000" w:themeColor="text1"/>
                <w:sz w:val="20"/>
                <w:szCs w:val="20"/>
                <w:lang w:val="en-GB"/>
              </w:rPr>
              <w:t>Establish w</w:t>
            </w:r>
            <w:r w:rsidR="00CD32BB" w:rsidRPr="001F6A97">
              <w:rPr>
                <w:color w:val="000000" w:themeColor="text1"/>
                <w:sz w:val="20"/>
                <w:szCs w:val="20"/>
                <w:lang w:val="en-GB"/>
              </w:rPr>
              <w:t xml:space="preserve">astewater treatment plants in </w:t>
            </w:r>
            <w:r w:rsidR="00066756" w:rsidRPr="001F6A97">
              <w:rPr>
                <w:color w:val="000000" w:themeColor="text1"/>
                <w:sz w:val="20"/>
                <w:szCs w:val="20"/>
                <w:lang w:val="en-GB"/>
              </w:rPr>
              <w:t>36</w:t>
            </w:r>
            <w:r w:rsidR="00CD32BB" w:rsidRPr="001F6A97">
              <w:rPr>
                <w:color w:val="000000" w:themeColor="text1"/>
                <w:sz w:val="20"/>
                <w:szCs w:val="20"/>
                <w:lang w:val="en-GB"/>
              </w:rPr>
              <w:t xml:space="preserve"> towns</w:t>
            </w:r>
          </w:p>
        </w:tc>
        <w:tc>
          <w:tcPr>
            <w:tcW w:w="2462" w:type="dxa"/>
            <w:shd w:val="clear" w:color="auto" w:fill="DAEEF3" w:themeFill="accent5" w:themeFillTint="33"/>
          </w:tcPr>
          <w:p w:rsidR="005F5DE0" w:rsidRPr="001F6A97" w:rsidRDefault="00CD32BB" w:rsidP="0084722A">
            <w:pPr>
              <w:rPr>
                <w:color w:val="000000" w:themeColor="text1"/>
                <w:sz w:val="20"/>
                <w:szCs w:val="20"/>
                <w:lang w:val="en-GB"/>
              </w:rPr>
            </w:pPr>
            <w:r w:rsidRPr="001F6A97">
              <w:rPr>
                <w:color w:val="000000" w:themeColor="text1"/>
                <w:sz w:val="20"/>
                <w:szCs w:val="20"/>
                <w:lang w:val="en-GB"/>
              </w:rPr>
              <w:t xml:space="preserve">Establish wastewater treatment plants in </w:t>
            </w:r>
            <w:r w:rsidR="00066756" w:rsidRPr="001F6A97">
              <w:rPr>
                <w:color w:val="000000" w:themeColor="text1"/>
                <w:sz w:val="20"/>
                <w:szCs w:val="20"/>
                <w:lang w:val="en-GB"/>
              </w:rPr>
              <w:t>36</w:t>
            </w:r>
            <w:r w:rsidRPr="001F6A97">
              <w:rPr>
                <w:color w:val="000000" w:themeColor="text1"/>
                <w:sz w:val="20"/>
                <w:szCs w:val="20"/>
                <w:lang w:val="en-GB"/>
              </w:rPr>
              <w:t xml:space="preserve"> towns</w:t>
            </w:r>
          </w:p>
        </w:tc>
        <w:tc>
          <w:tcPr>
            <w:tcW w:w="2462" w:type="dxa"/>
            <w:shd w:val="clear" w:color="auto" w:fill="EAF1DD" w:themeFill="accent3" w:themeFillTint="33"/>
          </w:tcPr>
          <w:p w:rsidR="005F5DE0" w:rsidRPr="001F6A97" w:rsidRDefault="00CD32BB" w:rsidP="0084722A">
            <w:pPr>
              <w:rPr>
                <w:color w:val="000000" w:themeColor="text1"/>
                <w:sz w:val="20"/>
                <w:szCs w:val="20"/>
                <w:lang w:val="en-GB"/>
              </w:rPr>
            </w:pPr>
            <w:r w:rsidRPr="001F6A97">
              <w:rPr>
                <w:color w:val="000000" w:themeColor="text1"/>
                <w:sz w:val="20"/>
                <w:szCs w:val="20"/>
                <w:lang w:val="en-GB"/>
              </w:rPr>
              <w:t xml:space="preserve">Establish wastewater treatment plants in </w:t>
            </w:r>
            <w:r w:rsidR="00066756" w:rsidRPr="001F6A97">
              <w:rPr>
                <w:color w:val="000000" w:themeColor="text1"/>
                <w:sz w:val="20"/>
                <w:szCs w:val="20"/>
                <w:lang w:val="en-GB"/>
              </w:rPr>
              <w:t>47</w:t>
            </w:r>
            <w:r w:rsidRPr="001F6A97">
              <w:rPr>
                <w:color w:val="000000" w:themeColor="text1"/>
                <w:sz w:val="20"/>
                <w:szCs w:val="20"/>
                <w:lang w:val="en-GB"/>
              </w:rPr>
              <w:t xml:space="preserve"> towns</w:t>
            </w:r>
          </w:p>
        </w:tc>
      </w:tr>
      <w:tr w:rsidR="00C440C2" w:rsidRPr="001F6A97" w:rsidTr="00CB5172">
        <w:tc>
          <w:tcPr>
            <w:tcW w:w="2462" w:type="dxa"/>
            <w:shd w:val="clear" w:color="auto" w:fill="FDE9D9" w:themeFill="accent6" w:themeFillTint="33"/>
          </w:tcPr>
          <w:p w:rsidR="00C440C2" w:rsidRPr="001F6A97" w:rsidRDefault="00C440C2" w:rsidP="00CD32BB">
            <w:pPr>
              <w:rPr>
                <w:color w:val="000000" w:themeColor="text1"/>
                <w:sz w:val="20"/>
                <w:szCs w:val="20"/>
                <w:lang w:val="en-GB"/>
              </w:rPr>
            </w:pPr>
            <w:r w:rsidRPr="001F6A97">
              <w:rPr>
                <w:sz w:val="20"/>
                <w:szCs w:val="20"/>
                <w:lang w:val="en-GB"/>
              </w:rPr>
              <w:t>Water supply and sanitation schemes linked with wastewater treatment</w:t>
            </w:r>
          </w:p>
        </w:tc>
        <w:tc>
          <w:tcPr>
            <w:tcW w:w="2462" w:type="dxa"/>
            <w:shd w:val="clear" w:color="auto" w:fill="EEECE1" w:themeFill="background2"/>
          </w:tcPr>
          <w:p w:rsidR="00C440C2" w:rsidRPr="001F6A97" w:rsidRDefault="00C440C2" w:rsidP="00F05336">
            <w:pPr>
              <w:rPr>
                <w:sz w:val="20"/>
                <w:szCs w:val="20"/>
                <w:lang w:val="en-GB"/>
              </w:rPr>
            </w:pPr>
            <w:r w:rsidRPr="001F6A97">
              <w:rPr>
                <w:sz w:val="20"/>
                <w:szCs w:val="20"/>
                <w:lang w:val="en-GB"/>
              </w:rPr>
              <w:t>At least 25% of new schemes have in-built wastewater treatment facility</w:t>
            </w:r>
          </w:p>
          <w:p w:rsidR="00C440C2" w:rsidRPr="001F6A97" w:rsidRDefault="00C440C2" w:rsidP="00F05336">
            <w:pPr>
              <w:rPr>
                <w:sz w:val="20"/>
                <w:szCs w:val="20"/>
                <w:lang w:val="en-GB"/>
              </w:rPr>
            </w:pPr>
          </w:p>
          <w:p w:rsidR="00C440C2" w:rsidRPr="001F6A97" w:rsidRDefault="00C440C2" w:rsidP="0084722A">
            <w:pPr>
              <w:rPr>
                <w:color w:val="000000" w:themeColor="text1"/>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c>
          <w:tcPr>
            <w:tcW w:w="2462" w:type="dxa"/>
            <w:shd w:val="clear" w:color="auto" w:fill="DAEEF3" w:themeFill="accent5" w:themeFillTint="33"/>
          </w:tcPr>
          <w:p w:rsidR="00C440C2" w:rsidRPr="001F6A97" w:rsidRDefault="00C440C2" w:rsidP="00F05336">
            <w:pPr>
              <w:rPr>
                <w:sz w:val="20"/>
                <w:szCs w:val="20"/>
                <w:lang w:val="en-GB"/>
              </w:rPr>
            </w:pPr>
            <w:r w:rsidRPr="001F6A97">
              <w:rPr>
                <w:sz w:val="20"/>
                <w:szCs w:val="20"/>
                <w:lang w:val="en-GB"/>
              </w:rPr>
              <w:t>At least 50% of new schemes have in-built wastewater treatment facility</w:t>
            </w:r>
          </w:p>
          <w:p w:rsidR="00C440C2" w:rsidRPr="001F6A97" w:rsidRDefault="00C440C2" w:rsidP="00F05336">
            <w:pPr>
              <w:rPr>
                <w:sz w:val="20"/>
                <w:szCs w:val="20"/>
                <w:lang w:val="en-GB"/>
              </w:rPr>
            </w:pPr>
          </w:p>
          <w:p w:rsidR="00C440C2" w:rsidRPr="001F6A97" w:rsidRDefault="00C440C2" w:rsidP="0084722A">
            <w:pPr>
              <w:rPr>
                <w:color w:val="000000" w:themeColor="text1"/>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c>
          <w:tcPr>
            <w:tcW w:w="2462" w:type="dxa"/>
            <w:shd w:val="clear" w:color="auto" w:fill="EAF1DD" w:themeFill="accent3" w:themeFillTint="33"/>
          </w:tcPr>
          <w:p w:rsidR="00C440C2" w:rsidRPr="001F6A97" w:rsidRDefault="00C440C2" w:rsidP="00F05336">
            <w:pPr>
              <w:rPr>
                <w:sz w:val="20"/>
                <w:szCs w:val="20"/>
                <w:lang w:val="en-GB"/>
              </w:rPr>
            </w:pPr>
            <w:r w:rsidRPr="001F6A97">
              <w:rPr>
                <w:sz w:val="20"/>
                <w:szCs w:val="20"/>
                <w:lang w:val="en-GB"/>
              </w:rPr>
              <w:t>At least 75% of new schemes have in-built wastewater treatment facility</w:t>
            </w:r>
          </w:p>
          <w:p w:rsidR="00C440C2" w:rsidRPr="001F6A97" w:rsidRDefault="00C440C2" w:rsidP="00F05336">
            <w:pPr>
              <w:rPr>
                <w:sz w:val="20"/>
                <w:szCs w:val="20"/>
                <w:lang w:val="en-GB"/>
              </w:rPr>
            </w:pPr>
          </w:p>
          <w:p w:rsidR="00C440C2" w:rsidRPr="001F6A97" w:rsidRDefault="00C440C2" w:rsidP="0084722A">
            <w:pPr>
              <w:rPr>
                <w:color w:val="000000" w:themeColor="text1"/>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r>
      <w:tr w:rsidR="00C440C2" w:rsidRPr="001F6A97" w:rsidTr="00CB5172">
        <w:tc>
          <w:tcPr>
            <w:tcW w:w="2462" w:type="dxa"/>
            <w:shd w:val="clear" w:color="auto" w:fill="FDE9D9" w:themeFill="accent6" w:themeFillTint="33"/>
          </w:tcPr>
          <w:p w:rsidR="00C440C2" w:rsidRPr="001F6A97" w:rsidRDefault="00C440C2" w:rsidP="00CD32BB">
            <w:pPr>
              <w:rPr>
                <w:color w:val="000000" w:themeColor="text1"/>
                <w:sz w:val="20"/>
                <w:szCs w:val="20"/>
                <w:lang w:val="en-GB"/>
              </w:rPr>
            </w:pPr>
            <w:r w:rsidRPr="001F6A97">
              <w:rPr>
                <w:sz w:val="20"/>
                <w:szCs w:val="20"/>
                <w:lang w:val="en-GB"/>
              </w:rPr>
              <w:t>Monitor contamination levels of industrial effluent</w:t>
            </w:r>
          </w:p>
        </w:tc>
        <w:tc>
          <w:tcPr>
            <w:tcW w:w="2462" w:type="dxa"/>
            <w:shd w:val="clear" w:color="auto" w:fill="EEECE1" w:themeFill="background2"/>
          </w:tcPr>
          <w:p w:rsidR="00C440C2" w:rsidRPr="001F6A97" w:rsidRDefault="00C440C2" w:rsidP="00F05336">
            <w:pPr>
              <w:rPr>
                <w:sz w:val="20"/>
                <w:szCs w:val="20"/>
                <w:lang w:val="en-GB"/>
              </w:rPr>
            </w:pPr>
            <w:r w:rsidRPr="001F6A97">
              <w:rPr>
                <w:sz w:val="20"/>
                <w:szCs w:val="20"/>
                <w:lang w:val="en-GB"/>
              </w:rPr>
              <w:t xml:space="preserve">LG&amp;HTPD, PHE&amp;RDD, </w:t>
            </w:r>
            <w:r w:rsidR="00114F5F" w:rsidRPr="001F6A97">
              <w:rPr>
                <w:sz w:val="20"/>
                <w:szCs w:val="20"/>
                <w:lang w:val="en-GB"/>
              </w:rPr>
              <w:t xml:space="preserve">Irrigation </w:t>
            </w:r>
            <w:r w:rsidRPr="001F6A97">
              <w:rPr>
                <w:sz w:val="20"/>
                <w:szCs w:val="20"/>
                <w:lang w:val="en-GB"/>
              </w:rPr>
              <w:t>department, PCSIR and Sindh Environment Protection Agency map major industrial wastewater flows and conduct periodic wastewater testing and public reporting of industrial effluent quality</w:t>
            </w:r>
          </w:p>
          <w:p w:rsidR="00C440C2" w:rsidRPr="001F6A97" w:rsidRDefault="00C440C2" w:rsidP="00F05336">
            <w:pPr>
              <w:rPr>
                <w:sz w:val="20"/>
                <w:szCs w:val="20"/>
                <w:lang w:val="en-GB"/>
              </w:rPr>
            </w:pPr>
          </w:p>
          <w:p w:rsidR="00C440C2" w:rsidRPr="001F6A97" w:rsidRDefault="00C440C2" w:rsidP="0084722A">
            <w:pPr>
              <w:rPr>
                <w:color w:val="000000" w:themeColor="text1"/>
                <w:sz w:val="20"/>
                <w:szCs w:val="20"/>
                <w:lang w:val="en-GB"/>
              </w:rPr>
            </w:pPr>
            <w:r w:rsidRPr="001F6A97">
              <w:rPr>
                <w:sz w:val="20"/>
                <w:szCs w:val="20"/>
                <w:lang w:val="en-GB"/>
              </w:rPr>
              <w:t>Environment protection regulations enforced</w:t>
            </w:r>
          </w:p>
        </w:tc>
        <w:tc>
          <w:tcPr>
            <w:tcW w:w="2462" w:type="dxa"/>
            <w:shd w:val="clear" w:color="auto" w:fill="DAEEF3" w:themeFill="accent5" w:themeFillTint="33"/>
          </w:tcPr>
          <w:p w:rsidR="00C440C2" w:rsidRPr="001F6A97" w:rsidRDefault="00C440C2" w:rsidP="00F05336">
            <w:pPr>
              <w:rPr>
                <w:sz w:val="20"/>
                <w:szCs w:val="20"/>
                <w:lang w:val="en-GB"/>
              </w:rPr>
            </w:pPr>
            <w:r w:rsidRPr="001F6A97">
              <w:rPr>
                <w:sz w:val="20"/>
                <w:szCs w:val="20"/>
                <w:lang w:val="en-GB"/>
              </w:rPr>
              <w:t>Hazard and risk GIS mapping of contaminated rivers and water bodies done</w:t>
            </w:r>
          </w:p>
          <w:p w:rsidR="00C440C2" w:rsidRPr="001F6A97" w:rsidRDefault="00C440C2" w:rsidP="00F05336">
            <w:pPr>
              <w:rPr>
                <w:sz w:val="20"/>
                <w:szCs w:val="20"/>
                <w:lang w:val="en-GB"/>
              </w:rPr>
            </w:pPr>
          </w:p>
          <w:p w:rsidR="00C440C2" w:rsidRPr="001F6A97" w:rsidRDefault="00C440C2" w:rsidP="00F05336">
            <w:pPr>
              <w:rPr>
                <w:sz w:val="20"/>
                <w:szCs w:val="20"/>
                <w:lang w:val="en-GB"/>
              </w:rPr>
            </w:pPr>
            <w:r w:rsidRPr="001F6A97">
              <w:rPr>
                <w:sz w:val="20"/>
                <w:szCs w:val="20"/>
                <w:lang w:val="en-GB"/>
              </w:rPr>
              <w:t>Conduct periodic wastewater testing and public reporting of industrial effluent quality</w:t>
            </w:r>
          </w:p>
          <w:p w:rsidR="00C440C2" w:rsidRPr="001F6A97" w:rsidRDefault="00C440C2" w:rsidP="00F05336">
            <w:pPr>
              <w:rPr>
                <w:sz w:val="20"/>
                <w:szCs w:val="20"/>
                <w:lang w:val="en-GB"/>
              </w:rPr>
            </w:pPr>
          </w:p>
          <w:p w:rsidR="00C440C2" w:rsidRPr="001F6A97" w:rsidRDefault="00C440C2" w:rsidP="0084722A">
            <w:pPr>
              <w:rPr>
                <w:color w:val="000000" w:themeColor="text1"/>
                <w:sz w:val="20"/>
                <w:szCs w:val="20"/>
                <w:lang w:val="en-GB"/>
              </w:rPr>
            </w:pPr>
            <w:r w:rsidRPr="001F6A97">
              <w:rPr>
                <w:sz w:val="20"/>
                <w:szCs w:val="20"/>
                <w:lang w:val="en-GB"/>
              </w:rPr>
              <w:t>Environment protection regulations enforced</w:t>
            </w:r>
          </w:p>
        </w:tc>
        <w:tc>
          <w:tcPr>
            <w:tcW w:w="2462" w:type="dxa"/>
            <w:shd w:val="clear" w:color="auto" w:fill="EAF1DD" w:themeFill="accent3" w:themeFillTint="33"/>
          </w:tcPr>
          <w:p w:rsidR="00C440C2" w:rsidRPr="001F6A97" w:rsidRDefault="00C440C2" w:rsidP="00F05336">
            <w:pPr>
              <w:rPr>
                <w:sz w:val="20"/>
                <w:szCs w:val="20"/>
                <w:lang w:val="en-GB"/>
              </w:rPr>
            </w:pPr>
            <w:r w:rsidRPr="001F6A97">
              <w:rPr>
                <w:sz w:val="20"/>
                <w:szCs w:val="20"/>
                <w:lang w:val="en-GB"/>
              </w:rPr>
              <w:t>Conduct periodic wastewater testing and public reporting of industrial effluent quality</w:t>
            </w:r>
          </w:p>
          <w:p w:rsidR="00C440C2" w:rsidRPr="001F6A97" w:rsidRDefault="00C440C2" w:rsidP="00F05336">
            <w:pPr>
              <w:rPr>
                <w:sz w:val="20"/>
                <w:szCs w:val="20"/>
                <w:lang w:val="en-GB"/>
              </w:rPr>
            </w:pPr>
          </w:p>
          <w:p w:rsidR="00C440C2" w:rsidRPr="001F6A97" w:rsidRDefault="00C440C2" w:rsidP="0084722A">
            <w:pPr>
              <w:rPr>
                <w:color w:val="000000" w:themeColor="text1"/>
                <w:sz w:val="20"/>
                <w:szCs w:val="20"/>
                <w:lang w:val="en-GB"/>
              </w:rPr>
            </w:pPr>
            <w:r w:rsidRPr="001F6A97">
              <w:rPr>
                <w:sz w:val="20"/>
                <w:szCs w:val="20"/>
                <w:lang w:val="en-GB"/>
              </w:rPr>
              <w:t>Environment protection regulations enforced</w:t>
            </w:r>
          </w:p>
        </w:tc>
      </w:tr>
      <w:tr w:rsidR="00114F5F" w:rsidRPr="001F6A97" w:rsidTr="00CB5172">
        <w:tc>
          <w:tcPr>
            <w:tcW w:w="2462" w:type="dxa"/>
            <w:shd w:val="clear" w:color="auto" w:fill="FDE9D9" w:themeFill="accent6" w:themeFillTint="33"/>
          </w:tcPr>
          <w:p w:rsidR="00114F5F" w:rsidRPr="001F6A97" w:rsidRDefault="00114F5F" w:rsidP="00CD32BB">
            <w:pPr>
              <w:rPr>
                <w:color w:val="000000" w:themeColor="text1"/>
                <w:sz w:val="20"/>
                <w:szCs w:val="20"/>
                <w:lang w:val="en-GB"/>
              </w:rPr>
            </w:pPr>
            <w:r w:rsidRPr="001F6A97">
              <w:rPr>
                <w:sz w:val="20"/>
                <w:szCs w:val="20"/>
                <w:lang w:val="en-GB"/>
              </w:rPr>
              <w:t>Increased proportion of treated industrial wastewater</w:t>
            </w:r>
          </w:p>
        </w:tc>
        <w:tc>
          <w:tcPr>
            <w:tcW w:w="2462" w:type="dxa"/>
            <w:shd w:val="clear" w:color="auto" w:fill="EEECE1" w:themeFill="background2"/>
          </w:tcPr>
          <w:p w:rsidR="00114F5F" w:rsidRPr="001F6A97" w:rsidRDefault="00114F5F" w:rsidP="00F05336">
            <w:pPr>
              <w:rPr>
                <w:sz w:val="20"/>
                <w:szCs w:val="20"/>
                <w:lang w:val="en-GB"/>
              </w:rPr>
            </w:pPr>
            <w:r w:rsidRPr="001F6A97">
              <w:rPr>
                <w:sz w:val="20"/>
                <w:szCs w:val="20"/>
                <w:lang w:val="en-GB"/>
              </w:rPr>
              <w:t xml:space="preserve">Set up Combined Effluent Treatment Plant (CETP) for cluster of industries where feasible </w:t>
            </w:r>
          </w:p>
          <w:p w:rsidR="00114F5F" w:rsidRPr="001F6A97" w:rsidRDefault="00114F5F" w:rsidP="00F05336">
            <w:pPr>
              <w:rPr>
                <w:sz w:val="20"/>
                <w:szCs w:val="20"/>
                <w:lang w:val="en-GB"/>
              </w:rPr>
            </w:pPr>
          </w:p>
          <w:p w:rsidR="00114F5F" w:rsidRPr="001F6A97" w:rsidRDefault="00114F5F" w:rsidP="00F05336">
            <w:pPr>
              <w:rPr>
                <w:sz w:val="20"/>
                <w:szCs w:val="20"/>
                <w:lang w:val="en-GB"/>
              </w:rPr>
            </w:pPr>
            <w:r w:rsidRPr="001F6A97">
              <w:rPr>
                <w:sz w:val="20"/>
                <w:szCs w:val="20"/>
                <w:lang w:val="en-GB"/>
              </w:rPr>
              <w:t>Identify industries with high volume of untreated effluent and prioritise for enforcement of regulations</w:t>
            </w:r>
          </w:p>
          <w:p w:rsidR="00114F5F" w:rsidRPr="001F6A97" w:rsidRDefault="00114F5F" w:rsidP="0084722A">
            <w:pPr>
              <w:rPr>
                <w:color w:val="000000" w:themeColor="text1"/>
                <w:sz w:val="20"/>
                <w:szCs w:val="20"/>
                <w:lang w:val="en-GB"/>
              </w:rPr>
            </w:pPr>
          </w:p>
        </w:tc>
        <w:tc>
          <w:tcPr>
            <w:tcW w:w="2462" w:type="dxa"/>
            <w:shd w:val="clear" w:color="auto" w:fill="DAEEF3" w:themeFill="accent5" w:themeFillTint="33"/>
          </w:tcPr>
          <w:p w:rsidR="00114F5F" w:rsidRPr="001F6A97" w:rsidRDefault="00114F5F" w:rsidP="00F05336">
            <w:pPr>
              <w:rPr>
                <w:sz w:val="20"/>
                <w:szCs w:val="20"/>
                <w:lang w:val="en-GB"/>
              </w:rPr>
            </w:pPr>
            <w:r w:rsidRPr="001F6A97">
              <w:rPr>
                <w:sz w:val="20"/>
                <w:szCs w:val="20"/>
                <w:lang w:val="en-GB"/>
              </w:rPr>
              <w:t>At least 5% of industrial wastewater treated</w:t>
            </w:r>
          </w:p>
          <w:p w:rsidR="00114F5F" w:rsidRPr="001F6A97" w:rsidRDefault="00114F5F" w:rsidP="00F05336">
            <w:pPr>
              <w:rPr>
                <w:sz w:val="20"/>
                <w:szCs w:val="20"/>
                <w:lang w:val="en-GB"/>
              </w:rPr>
            </w:pPr>
          </w:p>
          <w:p w:rsidR="00114F5F" w:rsidRPr="001F6A97" w:rsidRDefault="00114F5F" w:rsidP="00114F5F">
            <w:pPr>
              <w:rPr>
                <w:color w:val="000000" w:themeColor="text1"/>
                <w:sz w:val="20"/>
                <w:szCs w:val="20"/>
                <w:lang w:val="en-GB"/>
              </w:rPr>
            </w:pPr>
          </w:p>
        </w:tc>
        <w:tc>
          <w:tcPr>
            <w:tcW w:w="2462" w:type="dxa"/>
            <w:shd w:val="clear" w:color="auto" w:fill="EAF1DD" w:themeFill="accent3" w:themeFillTint="33"/>
          </w:tcPr>
          <w:p w:rsidR="00114F5F" w:rsidRPr="001F6A97" w:rsidRDefault="00114F5F" w:rsidP="00F05336">
            <w:pPr>
              <w:rPr>
                <w:sz w:val="20"/>
                <w:szCs w:val="20"/>
                <w:lang w:val="en-GB"/>
              </w:rPr>
            </w:pPr>
            <w:r w:rsidRPr="001F6A97">
              <w:rPr>
                <w:sz w:val="20"/>
                <w:szCs w:val="20"/>
                <w:lang w:val="en-GB"/>
              </w:rPr>
              <w:t>At least 10% of industrial wastewater treated</w:t>
            </w:r>
          </w:p>
          <w:p w:rsidR="00114F5F" w:rsidRPr="001F6A97" w:rsidRDefault="00114F5F" w:rsidP="00F05336">
            <w:pPr>
              <w:rPr>
                <w:sz w:val="20"/>
                <w:szCs w:val="20"/>
                <w:lang w:val="en-GB"/>
              </w:rPr>
            </w:pPr>
          </w:p>
          <w:p w:rsidR="00114F5F" w:rsidRPr="001F6A97" w:rsidRDefault="00114F5F" w:rsidP="00114F5F">
            <w:pPr>
              <w:rPr>
                <w:color w:val="000000" w:themeColor="text1"/>
                <w:sz w:val="20"/>
                <w:szCs w:val="20"/>
                <w:lang w:val="en-GB"/>
              </w:rPr>
            </w:pPr>
          </w:p>
        </w:tc>
      </w:tr>
      <w:tr w:rsidR="00114F5F" w:rsidRPr="001F6A97" w:rsidTr="00CB5172">
        <w:tc>
          <w:tcPr>
            <w:tcW w:w="2462" w:type="dxa"/>
            <w:shd w:val="clear" w:color="auto" w:fill="FDE9D9" w:themeFill="accent6" w:themeFillTint="33"/>
          </w:tcPr>
          <w:p w:rsidR="00114F5F" w:rsidRPr="001F6A97" w:rsidRDefault="00114F5F" w:rsidP="00CD32BB">
            <w:pPr>
              <w:rPr>
                <w:color w:val="000000" w:themeColor="text1"/>
                <w:sz w:val="20"/>
                <w:szCs w:val="20"/>
                <w:lang w:val="en-GB"/>
              </w:rPr>
            </w:pPr>
            <w:r w:rsidRPr="001F6A97">
              <w:rPr>
                <w:sz w:val="20"/>
                <w:szCs w:val="20"/>
                <w:lang w:val="en-GB"/>
              </w:rPr>
              <w:t>Optimal sewage flow capacity maintained</w:t>
            </w:r>
          </w:p>
        </w:tc>
        <w:tc>
          <w:tcPr>
            <w:tcW w:w="2462" w:type="dxa"/>
            <w:shd w:val="clear" w:color="auto" w:fill="EEECE1" w:themeFill="background2"/>
          </w:tcPr>
          <w:p w:rsidR="00114F5F" w:rsidRPr="001F6A97" w:rsidRDefault="00114F5F" w:rsidP="007F4A77">
            <w:pPr>
              <w:rPr>
                <w:color w:val="000000" w:themeColor="text1"/>
                <w:sz w:val="20"/>
                <w:szCs w:val="20"/>
                <w:lang w:val="en-GB"/>
              </w:rPr>
            </w:pPr>
            <w:r w:rsidRPr="001F6A97">
              <w:rPr>
                <w:sz w:val="20"/>
                <w:szCs w:val="20"/>
                <w:lang w:val="en-GB"/>
              </w:rPr>
              <w:t>Sewage flows determined for all cities and towns, and six monthly de-silting and cleaning of 30% drains and sewers with safe sludge disposal in towns and zones in cities</w:t>
            </w:r>
          </w:p>
        </w:tc>
        <w:tc>
          <w:tcPr>
            <w:tcW w:w="2462" w:type="dxa"/>
            <w:shd w:val="clear" w:color="auto" w:fill="DAEEF3" w:themeFill="accent5" w:themeFillTint="33"/>
          </w:tcPr>
          <w:p w:rsidR="00114F5F" w:rsidRPr="001F6A97" w:rsidRDefault="00114F5F" w:rsidP="007F4A77">
            <w:pPr>
              <w:rPr>
                <w:color w:val="000000" w:themeColor="text1"/>
                <w:sz w:val="20"/>
                <w:szCs w:val="20"/>
                <w:lang w:val="en-GB"/>
              </w:rPr>
            </w:pPr>
            <w:r w:rsidRPr="001F6A97">
              <w:rPr>
                <w:sz w:val="20"/>
                <w:szCs w:val="20"/>
                <w:lang w:val="en-GB"/>
              </w:rPr>
              <w:t>Six monthly de-silting and cleaning of 60% drains and sewers with safe sludge disposal in towns and zones in cities</w:t>
            </w:r>
          </w:p>
        </w:tc>
        <w:tc>
          <w:tcPr>
            <w:tcW w:w="2462" w:type="dxa"/>
            <w:shd w:val="clear" w:color="auto" w:fill="EAF1DD" w:themeFill="accent3" w:themeFillTint="33"/>
          </w:tcPr>
          <w:p w:rsidR="00114F5F" w:rsidRPr="001F6A97" w:rsidRDefault="00114F5F" w:rsidP="007F4A77">
            <w:pPr>
              <w:rPr>
                <w:color w:val="000000" w:themeColor="text1"/>
                <w:sz w:val="20"/>
                <w:szCs w:val="20"/>
                <w:lang w:val="en-GB"/>
              </w:rPr>
            </w:pPr>
            <w:r w:rsidRPr="001F6A97">
              <w:rPr>
                <w:sz w:val="20"/>
                <w:szCs w:val="20"/>
                <w:lang w:val="en-GB"/>
              </w:rPr>
              <w:t>Six monthly de-silting and cleaning of 90% drains and sewers with safe sludge disposal in towns and zones in cities</w:t>
            </w:r>
          </w:p>
        </w:tc>
      </w:tr>
      <w:tr w:rsidR="00114F5F" w:rsidRPr="001F6A97" w:rsidTr="00CB5172">
        <w:tc>
          <w:tcPr>
            <w:tcW w:w="2462" w:type="dxa"/>
            <w:shd w:val="clear" w:color="auto" w:fill="FDE9D9" w:themeFill="accent6" w:themeFillTint="33"/>
          </w:tcPr>
          <w:p w:rsidR="00114F5F" w:rsidRPr="001F6A97" w:rsidRDefault="00114F5F" w:rsidP="00CD32BB">
            <w:pPr>
              <w:rPr>
                <w:color w:val="000000" w:themeColor="text1"/>
                <w:sz w:val="20"/>
                <w:szCs w:val="20"/>
                <w:lang w:val="en-GB"/>
              </w:rPr>
            </w:pPr>
            <w:r w:rsidRPr="001F6A97">
              <w:rPr>
                <w:sz w:val="20"/>
                <w:szCs w:val="20"/>
                <w:lang w:val="en-GB"/>
              </w:rPr>
              <w:t>Optimal status of sewer maintenance equipment (sucking machine, jetting machine, sucking/jetting machine)</w:t>
            </w:r>
          </w:p>
        </w:tc>
        <w:tc>
          <w:tcPr>
            <w:tcW w:w="2462" w:type="dxa"/>
            <w:shd w:val="clear" w:color="auto" w:fill="EEECE1" w:themeFill="background2"/>
          </w:tcPr>
          <w:p w:rsidR="00114F5F" w:rsidRPr="001F6A97" w:rsidRDefault="00114F5F" w:rsidP="008472B9">
            <w:pPr>
              <w:rPr>
                <w:sz w:val="20"/>
                <w:szCs w:val="20"/>
                <w:lang w:val="en-GB"/>
              </w:rPr>
            </w:pPr>
            <w:r w:rsidRPr="001F6A97">
              <w:rPr>
                <w:sz w:val="20"/>
                <w:szCs w:val="20"/>
                <w:lang w:val="en-GB"/>
              </w:rPr>
              <w:t>Status of equipment availability and functionality determined for each town and city zone</w:t>
            </w:r>
          </w:p>
          <w:p w:rsidR="00114F5F" w:rsidRPr="001F6A97" w:rsidRDefault="00114F5F" w:rsidP="008472B9">
            <w:pPr>
              <w:rPr>
                <w:sz w:val="20"/>
                <w:szCs w:val="20"/>
                <w:lang w:val="en-GB"/>
              </w:rPr>
            </w:pPr>
          </w:p>
          <w:p w:rsidR="00114F5F" w:rsidRPr="001F6A97" w:rsidRDefault="00114F5F" w:rsidP="007F4A77">
            <w:pPr>
              <w:rPr>
                <w:color w:val="000000" w:themeColor="text1"/>
                <w:sz w:val="20"/>
                <w:szCs w:val="20"/>
                <w:lang w:val="en-GB"/>
              </w:rPr>
            </w:pPr>
            <w:r w:rsidRPr="001F6A97">
              <w:rPr>
                <w:sz w:val="20"/>
                <w:szCs w:val="20"/>
                <w:lang w:val="en-GB"/>
              </w:rPr>
              <w:t>At least 30% of towns and city zones equipped with sewer maintenance equipment</w:t>
            </w:r>
          </w:p>
        </w:tc>
        <w:tc>
          <w:tcPr>
            <w:tcW w:w="2462" w:type="dxa"/>
            <w:shd w:val="clear" w:color="auto" w:fill="DAEEF3" w:themeFill="accent5" w:themeFillTint="33"/>
          </w:tcPr>
          <w:p w:rsidR="00114F5F" w:rsidRPr="001F6A97" w:rsidRDefault="00114F5F" w:rsidP="007F4A77">
            <w:pPr>
              <w:rPr>
                <w:color w:val="000000" w:themeColor="text1"/>
                <w:sz w:val="20"/>
                <w:szCs w:val="20"/>
                <w:lang w:val="en-GB"/>
              </w:rPr>
            </w:pPr>
            <w:r w:rsidRPr="001F6A97">
              <w:rPr>
                <w:sz w:val="20"/>
                <w:szCs w:val="20"/>
                <w:lang w:val="en-GB"/>
              </w:rPr>
              <w:t>At least 60% of towns and city zones equipped with sewer maintenance equipment</w:t>
            </w:r>
          </w:p>
        </w:tc>
        <w:tc>
          <w:tcPr>
            <w:tcW w:w="2462" w:type="dxa"/>
            <w:shd w:val="clear" w:color="auto" w:fill="EAF1DD" w:themeFill="accent3" w:themeFillTint="33"/>
          </w:tcPr>
          <w:p w:rsidR="00114F5F" w:rsidRPr="001F6A97" w:rsidRDefault="00114F5F" w:rsidP="007F4A77">
            <w:pPr>
              <w:rPr>
                <w:color w:val="000000" w:themeColor="text1"/>
                <w:sz w:val="20"/>
                <w:szCs w:val="20"/>
                <w:lang w:val="en-GB"/>
              </w:rPr>
            </w:pPr>
            <w:r w:rsidRPr="001F6A97">
              <w:rPr>
                <w:sz w:val="20"/>
                <w:szCs w:val="20"/>
                <w:lang w:val="en-GB"/>
              </w:rPr>
              <w:t>At least 90% of towns and city zones equipped with sewer maintenance equipment</w:t>
            </w:r>
          </w:p>
        </w:tc>
      </w:tr>
      <w:tr w:rsidR="00114F5F" w:rsidRPr="001F6A97" w:rsidTr="00CB5172">
        <w:tc>
          <w:tcPr>
            <w:tcW w:w="2462" w:type="dxa"/>
            <w:shd w:val="clear" w:color="auto" w:fill="FDE9D9" w:themeFill="accent6" w:themeFillTint="33"/>
          </w:tcPr>
          <w:p w:rsidR="00114F5F" w:rsidRPr="001F6A97" w:rsidRDefault="00114F5F" w:rsidP="00CD32BB">
            <w:pPr>
              <w:rPr>
                <w:color w:val="000000" w:themeColor="text1"/>
                <w:sz w:val="20"/>
                <w:szCs w:val="20"/>
                <w:lang w:val="en-GB"/>
              </w:rPr>
            </w:pPr>
            <w:r w:rsidRPr="001F6A97">
              <w:rPr>
                <w:sz w:val="20"/>
                <w:szCs w:val="20"/>
                <w:lang w:val="en-GB"/>
              </w:rPr>
              <w:t>Adequate and functional collector and branch sewers</w:t>
            </w:r>
          </w:p>
        </w:tc>
        <w:tc>
          <w:tcPr>
            <w:tcW w:w="2462" w:type="dxa"/>
            <w:shd w:val="clear" w:color="auto" w:fill="EEECE1" w:themeFill="background2"/>
          </w:tcPr>
          <w:p w:rsidR="00114F5F" w:rsidRPr="001F6A97" w:rsidRDefault="00114F5F" w:rsidP="008472B9">
            <w:pPr>
              <w:rPr>
                <w:sz w:val="20"/>
                <w:szCs w:val="20"/>
                <w:lang w:val="en-GB"/>
              </w:rPr>
            </w:pPr>
            <w:r w:rsidRPr="001F6A97">
              <w:rPr>
                <w:sz w:val="20"/>
                <w:szCs w:val="20"/>
                <w:lang w:val="en-GB"/>
              </w:rPr>
              <w:t>Status of collector and branch sewers in each city and town determined</w:t>
            </w:r>
          </w:p>
          <w:p w:rsidR="00114F5F" w:rsidRPr="001F6A97" w:rsidRDefault="00114F5F" w:rsidP="008472B9">
            <w:pPr>
              <w:rPr>
                <w:sz w:val="20"/>
                <w:szCs w:val="20"/>
                <w:lang w:val="en-GB"/>
              </w:rPr>
            </w:pPr>
          </w:p>
          <w:p w:rsidR="00114F5F" w:rsidRPr="001F6A97" w:rsidRDefault="00114F5F" w:rsidP="00CB5172">
            <w:pPr>
              <w:rPr>
                <w:color w:val="000000" w:themeColor="text1"/>
                <w:sz w:val="20"/>
                <w:szCs w:val="20"/>
                <w:lang w:val="en-GB"/>
              </w:rPr>
            </w:pPr>
            <w:r w:rsidRPr="001F6A97">
              <w:rPr>
                <w:sz w:val="20"/>
                <w:szCs w:val="20"/>
                <w:lang w:val="en-GB"/>
              </w:rPr>
              <w:t>Phased replacement or laying of new lines instituted</w:t>
            </w:r>
          </w:p>
        </w:tc>
        <w:tc>
          <w:tcPr>
            <w:tcW w:w="2462" w:type="dxa"/>
            <w:shd w:val="clear" w:color="auto" w:fill="DAEEF3" w:themeFill="accent5" w:themeFillTint="33"/>
          </w:tcPr>
          <w:p w:rsidR="00114F5F" w:rsidRPr="001F6A97" w:rsidRDefault="00114F5F" w:rsidP="00CB5172">
            <w:pPr>
              <w:rPr>
                <w:color w:val="000000" w:themeColor="text1"/>
                <w:sz w:val="20"/>
                <w:szCs w:val="20"/>
                <w:lang w:val="en-GB"/>
              </w:rPr>
            </w:pPr>
            <w:r w:rsidRPr="001F6A97">
              <w:rPr>
                <w:sz w:val="20"/>
                <w:szCs w:val="20"/>
                <w:lang w:val="en-GB"/>
              </w:rPr>
              <w:t>Phased replacement of 25% non-functional collector and branch sewers or laying of new lines instituted</w:t>
            </w:r>
          </w:p>
        </w:tc>
        <w:tc>
          <w:tcPr>
            <w:tcW w:w="2462" w:type="dxa"/>
            <w:shd w:val="clear" w:color="auto" w:fill="EAF1DD" w:themeFill="accent3" w:themeFillTint="33"/>
          </w:tcPr>
          <w:p w:rsidR="00114F5F" w:rsidRPr="001F6A97" w:rsidRDefault="00114F5F" w:rsidP="00CB5172">
            <w:pPr>
              <w:rPr>
                <w:color w:val="000000" w:themeColor="text1"/>
                <w:sz w:val="20"/>
                <w:szCs w:val="20"/>
                <w:lang w:val="en-GB"/>
              </w:rPr>
            </w:pPr>
            <w:r w:rsidRPr="001F6A97">
              <w:rPr>
                <w:sz w:val="20"/>
                <w:szCs w:val="20"/>
                <w:lang w:val="en-GB"/>
              </w:rPr>
              <w:t>Phased replacement of 50% non-functional collector and branch sewers or laying of new lines instituted</w:t>
            </w:r>
          </w:p>
        </w:tc>
      </w:tr>
      <w:tr w:rsidR="00114F5F" w:rsidRPr="001F6A97" w:rsidTr="00CB5172">
        <w:tc>
          <w:tcPr>
            <w:tcW w:w="2462" w:type="dxa"/>
            <w:shd w:val="clear" w:color="auto" w:fill="FDE9D9" w:themeFill="accent6" w:themeFillTint="33"/>
          </w:tcPr>
          <w:p w:rsidR="00114F5F" w:rsidRPr="001F6A97" w:rsidRDefault="00114F5F" w:rsidP="00CD32BB">
            <w:pPr>
              <w:rPr>
                <w:color w:val="000000" w:themeColor="text1"/>
                <w:sz w:val="20"/>
                <w:szCs w:val="20"/>
                <w:lang w:val="en-GB"/>
              </w:rPr>
            </w:pPr>
            <w:r w:rsidRPr="001F6A97">
              <w:rPr>
                <w:sz w:val="20"/>
                <w:szCs w:val="20"/>
                <w:lang w:val="en-GB"/>
              </w:rPr>
              <w:t>Optimal functionality of pumping stations</w:t>
            </w:r>
          </w:p>
        </w:tc>
        <w:tc>
          <w:tcPr>
            <w:tcW w:w="2462" w:type="dxa"/>
            <w:shd w:val="clear" w:color="auto" w:fill="EEECE1" w:themeFill="background2"/>
          </w:tcPr>
          <w:p w:rsidR="00114F5F" w:rsidRPr="001F6A97" w:rsidRDefault="00114F5F" w:rsidP="008472B9">
            <w:pPr>
              <w:rPr>
                <w:sz w:val="20"/>
                <w:szCs w:val="20"/>
                <w:lang w:val="en-GB"/>
              </w:rPr>
            </w:pPr>
            <w:r w:rsidRPr="001F6A97">
              <w:rPr>
                <w:sz w:val="20"/>
                <w:szCs w:val="20"/>
                <w:lang w:val="en-GB"/>
              </w:rPr>
              <w:t>Status of pumping stations in each city and town determined</w:t>
            </w:r>
          </w:p>
          <w:p w:rsidR="00114F5F" w:rsidRPr="001F6A97" w:rsidRDefault="00114F5F" w:rsidP="008472B9">
            <w:pPr>
              <w:rPr>
                <w:sz w:val="20"/>
                <w:szCs w:val="20"/>
                <w:lang w:val="en-GB"/>
              </w:rPr>
            </w:pPr>
          </w:p>
          <w:p w:rsidR="00114F5F" w:rsidRPr="001F6A97" w:rsidRDefault="00114F5F" w:rsidP="00CB5172">
            <w:pPr>
              <w:rPr>
                <w:color w:val="000000" w:themeColor="text1"/>
                <w:sz w:val="20"/>
                <w:szCs w:val="20"/>
                <w:lang w:val="en-GB"/>
              </w:rPr>
            </w:pPr>
            <w:r w:rsidRPr="001F6A97">
              <w:rPr>
                <w:sz w:val="20"/>
                <w:szCs w:val="20"/>
                <w:lang w:val="en-GB"/>
              </w:rPr>
              <w:t>Phased rehabilitation plan instituted for at least 30% dysfunctional pumping stations</w:t>
            </w:r>
          </w:p>
        </w:tc>
        <w:tc>
          <w:tcPr>
            <w:tcW w:w="2462" w:type="dxa"/>
            <w:shd w:val="clear" w:color="auto" w:fill="DAEEF3" w:themeFill="accent5" w:themeFillTint="33"/>
          </w:tcPr>
          <w:p w:rsidR="00114F5F" w:rsidRPr="001F6A97" w:rsidRDefault="00114F5F" w:rsidP="00CB5172">
            <w:pPr>
              <w:rPr>
                <w:color w:val="000000" w:themeColor="text1"/>
                <w:sz w:val="20"/>
                <w:szCs w:val="20"/>
                <w:lang w:val="en-GB"/>
              </w:rPr>
            </w:pPr>
            <w:r w:rsidRPr="001F6A97">
              <w:rPr>
                <w:sz w:val="20"/>
                <w:szCs w:val="20"/>
                <w:lang w:val="en-GB"/>
              </w:rPr>
              <w:t>Phased rehabilitation plan instituted for at least 60% dysfunctional pumping stations</w:t>
            </w:r>
          </w:p>
        </w:tc>
        <w:tc>
          <w:tcPr>
            <w:tcW w:w="2462" w:type="dxa"/>
            <w:shd w:val="clear" w:color="auto" w:fill="EAF1DD" w:themeFill="accent3" w:themeFillTint="33"/>
          </w:tcPr>
          <w:p w:rsidR="00114F5F" w:rsidRPr="001F6A97" w:rsidRDefault="00114F5F" w:rsidP="00CB5172">
            <w:pPr>
              <w:rPr>
                <w:color w:val="000000" w:themeColor="text1"/>
                <w:sz w:val="20"/>
                <w:szCs w:val="20"/>
                <w:lang w:val="en-GB"/>
              </w:rPr>
            </w:pPr>
            <w:r w:rsidRPr="001F6A97">
              <w:rPr>
                <w:sz w:val="20"/>
                <w:szCs w:val="20"/>
                <w:lang w:val="en-GB"/>
              </w:rPr>
              <w:t>Phased rehabilitation plan instituted for at least 90% dysfunctional pumping stations</w:t>
            </w:r>
          </w:p>
        </w:tc>
      </w:tr>
      <w:tr w:rsidR="00DB2ED8" w:rsidRPr="001F6A97" w:rsidTr="00CB5172">
        <w:tc>
          <w:tcPr>
            <w:tcW w:w="2462" w:type="dxa"/>
            <w:shd w:val="clear" w:color="auto" w:fill="FDE9D9" w:themeFill="accent6" w:themeFillTint="33"/>
          </w:tcPr>
          <w:p w:rsidR="00DB2ED8" w:rsidRPr="001F6A97" w:rsidRDefault="00DB2ED8" w:rsidP="00CD32BB">
            <w:pPr>
              <w:rPr>
                <w:sz w:val="20"/>
                <w:szCs w:val="20"/>
                <w:lang w:val="en-GB"/>
              </w:rPr>
            </w:pPr>
            <w:r w:rsidRPr="001F6A97">
              <w:rPr>
                <w:sz w:val="20"/>
                <w:szCs w:val="20"/>
                <w:lang w:val="en-GB"/>
              </w:rPr>
              <w:t>Systematic management of Operation and Maintenance of sewerage and drainage systems</w:t>
            </w:r>
          </w:p>
        </w:tc>
        <w:tc>
          <w:tcPr>
            <w:tcW w:w="2462" w:type="dxa"/>
            <w:shd w:val="clear" w:color="auto" w:fill="EEECE1" w:themeFill="background2"/>
          </w:tcPr>
          <w:p w:rsidR="00DB2ED8" w:rsidRPr="001F6A97" w:rsidRDefault="00DB2ED8" w:rsidP="008472B9">
            <w:pPr>
              <w:rPr>
                <w:sz w:val="20"/>
                <w:szCs w:val="20"/>
                <w:lang w:val="en-GB"/>
              </w:rPr>
            </w:pPr>
            <w:r w:rsidRPr="001F6A97">
              <w:rPr>
                <w:sz w:val="20"/>
                <w:szCs w:val="20"/>
                <w:lang w:val="en-GB"/>
              </w:rPr>
              <w:t xml:space="preserve">Develop O&amp;M manual for sewerage and drainage including </w:t>
            </w:r>
            <w:r w:rsidR="00CC2DA6" w:rsidRPr="001F6A97">
              <w:rPr>
                <w:sz w:val="20"/>
                <w:szCs w:val="20"/>
                <w:lang w:val="en-GB"/>
              </w:rPr>
              <w:t xml:space="preserve">sewer desilting </w:t>
            </w:r>
            <w:r w:rsidRPr="001F6A97">
              <w:rPr>
                <w:sz w:val="20"/>
                <w:szCs w:val="20"/>
                <w:lang w:val="en-GB"/>
              </w:rPr>
              <w:t>safety measures</w:t>
            </w:r>
          </w:p>
          <w:p w:rsidR="00DB2ED8" w:rsidRPr="001F6A97" w:rsidRDefault="00DB2ED8" w:rsidP="008472B9">
            <w:pPr>
              <w:rPr>
                <w:sz w:val="20"/>
                <w:szCs w:val="20"/>
                <w:lang w:val="en-GB"/>
              </w:rPr>
            </w:pPr>
          </w:p>
          <w:p w:rsidR="00DB2ED8" w:rsidRPr="001F6A97" w:rsidRDefault="00DB2ED8" w:rsidP="008472B9">
            <w:pPr>
              <w:rPr>
                <w:sz w:val="20"/>
                <w:szCs w:val="20"/>
                <w:lang w:val="en-GB"/>
              </w:rPr>
            </w:pPr>
            <w:r w:rsidRPr="001F6A97">
              <w:rPr>
                <w:sz w:val="20"/>
                <w:szCs w:val="20"/>
                <w:lang w:val="en-GB"/>
              </w:rPr>
              <w:t>Train LG&amp;HTPD and PHE&amp;RDD staff in use of O&amp;M manual</w:t>
            </w:r>
          </w:p>
          <w:p w:rsidR="00DB2ED8" w:rsidRPr="001F6A97" w:rsidRDefault="00DB2ED8" w:rsidP="008472B9">
            <w:pPr>
              <w:rPr>
                <w:sz w:val="20"/>
                <w:szCs w:val="20"/>
                <w:lang w:val="en-GB"/>
              </w:rPr>
            </w:pPr>
          </w:p>
        </w:tc>
        <w:tc>
          <w:tcPr>
            <w:tcW w:w="2462" w:type="dxa"/>
            <w:shd w:val="clear" w:color="auto" w:fill="DAEEF3" w:themeFill="accent5" w:themeFillTint="33"/>
          </w:tcPr>
          <w:p w:rsidR="00DB2ED8" w:rsidRPr="001F6A97" w:rsidRDefault="00DB2ED8" w:rsidP="00DB2ED8">
            <w:pPr>
              <w:rPr>
                <w:sz w:val="20"/>
                <w:szCs w:val="20"/>
                <w:lang w:val="en-GB"/>
              </w:rPr>
            </w:pPr>
            <w:r w:rsidRPr="001F6A97">
              <w:rPr>
                <w:sz w:val="20"/>
                <w:szCs w:val="20"/>
                <w:lang w:val="en-GB"/>
              </w:rPr>
              <w:t>Refresher training to LG&amp;HTPD and PHE&amp;RDD staff on use of O&amp;M manual</w:t>
            </w:r>
          </w:p>
          <w:p w:rsidR="00DB2ED8" w:rsidRPr="001F6A97" w:rsidRDefault="00DB2ED8" w:rsidP="00CB5172">
            <w:pPr>
              <w:rPr>
                <w:sz w:val="20"/>
                <w:szCs w:val="20"/>
                <w:lang w:val="en-GB"/>
              </w:rPr>
            </w:pPr>
          </w:p>
        </w:tc>
        <w:tc>
          <w:tcPr>
            <w:tcW w:w="2462" w:type="dxa"/>
            <w:shd w:val="clear" w:color="auto" w:fill="EAF1DD" w:themeFill="accent3" w:themeFillTint="33"/>
          </w:tcPr>
          <w:p w:rsidR="00DB2ED8" w:rsidRPr="001F6A97" w:rsidRDefault="00DB2ED8" w:rsidP="00DB2ED8">
            <w:pPr>
              <w:rPr>
                <w:sz w:val="20"/>
                <w:szCs w:val="20"/>
                <w:lang w:val="en-GB"/>
              </w:rPr>
            </w:pPr>
            <w:r w:rsidRPr="001F6A97">
              <w:rPr>
                <w:sz w:val="20"/>
                <w:szCs w:val="20"/>
                <w:lang w:val="en-GB"/>
              </w:rPr>
              <w:t>Refresher training to LG&amp;HTPD and PHE&amp;RDD staff on use of O&amp;M manual</w:t>
            </w:r>
          </w:p>
          <w:p w:rsidR="00DB2ED8" w:rsidRPr="001F6A97" w:rsidRDefault="00DB2ED8" w:rsidP="00CB5172">
            <w:pPr>
              <w:rPr>
                <w:sz w:val="20"/>
                <w:szCs w:val="20"/>
                <w:lang w:val="en-GB"/>
              </w:rPr>
            </w:pPr>
          </w:p>
        </w:tc>
      </w:tr>
      <w:tr w:rsidR="00F35AA2" w:rsidRPr="001F6A97" w:rsidTr="00CB5172">
        <w:tc>
          <w:tcPr>
            <w:tcW w:w="2462" w:type="dxa"/>
            <w:shd w:val="clear" w:color="auto" w:fill="FDE9D9" w:themeFill="accent6" w:themeFillTint="33"/>
          </w:tcPr>
          <w:p w:rsidR="00F35AA2" w:rsidRPr="00F35AA2" w:rsidRDefault="00F35AA2" w:rsidP="00CD32BB">
            <w:pPr>
              <w:rPr>
                <w:b/>
                <w:color w:val="000000" w:themeColor="text1"/>
                <w:sz w:val="20"/>
                <w:szCs w:val="20"/>
                <w:lang w:val="en-GB"/>
              </w:rPr>
            </w:pPr>
            <w:r w:rsidRPr="00F35AA2">
              <w:rPr>
                <w:b/>
                <w:color w:val="000000" w:themeColor="text1"/>
                <w:sz w:val="20"/>
                <w:szCs w:val="20"/>
                <w:lang w:val="en-GB"/>
              </w:rPr>
              <w:t>RURAL SANITATION</w:t>
            </w:r>
          </w:p>
        </w:tc>
        <w:tc>
          <w:tcPr>
            <w:tcW w:w="2462" w:type="dxa"/>
            <w:shd w:val="clear" w:color="auto" w:fill="EEECE1" w:themeFill="background2"/>
          </w:tcPr>
          <w:p w:rsidR="00F35AA2" w:rsidRDefault="00F35AA2" w:rsidP="00F35AA2">
            <w:pPr>
              <w:rPr>
                <w:color w:val="000000" w:themeColor="text1"/>
                <w:sz w:val="20"/>
                <w:szCs w:val="20"/>
                <w:lang w:val="en-GB"/>
              </w:rPr>
            </w:pPr>
          </w:p>
        </w:tc>
        <w:tc>
          <w:tcPr>
            <w:tcW w:w="2462" w:type="dxa"/>
            <w:shd w:val="clear" w:color="auto" w:fill="DAEEF3" w:themeFill="accent5" w:themeFillTint="33"/>
          </w:tcPr>
          <w:p w:rsidR="00F35AA2" w:rsidRDefault="00F35AA2" w:rsidP="00194AB3">
            <w:pPr>
              <w:rPr>
                <w:color w:val="000000" w:themeColor="text1"/>
                <w:sz w:val="20"/>
                <w:szCs w:val="20"/>
                <w:lang w:val="en-GB"/>
              </w:rPr>
            </w:pPr>
          </w:p>
        </w:tc>
        <w:tc>
          <w:tcPr>
            <w:tcW w:w="2462" w:type="dxa"/>
            <w:shd w:val="clear" w:color="auto" w:fill="EAF1DD" w:themeFill="accent3" w:themeFillTint="33"/>
          </w:tcPr>
          <w:p w:rsidR="00F35AA2" w:rsidRDefault="00F35AA2" w:rsidP="00194AB3">
            <w:pPr>
              <w:rPr>
                <w:color w:val="000000" w:themeColor="text1"/>
                <w:sz w:val="20"/>
                <w:szCs w:val="20"/>
                <w:lang w:val="en-GB"/>
              </w:rPr>
            </w:pPr>
          </w:p>
        </w:tc>
      </w:tr>
      <w:tr w:rsidR="00A542BA" w:rsidRPr="001F6A97" w:rsidTr="00CB5172">
        <w:tc>
          <w:tcPr>
            <w:tcW w:w="2462" w:type="dxa"/>
            <w:shd w:val="clear" w:color="auto" w:fill="FDE9D9" w:themeFill="accent6" w:themeFillTint="33"/>
          </w:tcPr>
          <w:p w:rsidR="00A542BA" w:rsidRPr="001F6A97" w:rsidRDefault="00A542BA" w:rsidP="00CD32BB">
            <w:pPr>
              <w:rPr>
                <w:color w:val="000000" w:themeColor="text1"/>
                <w:sz w:val="20"/>
                <w:szCs w:val="20"/>
                <w:lang w:val="en-GB"/>
              </w:rPr>
            </w:pPr>
            <w:r>
              <w:rPr>
                <w:color w:val="000000" w:themeColor="text1"/>
                <w:sz w:val="20"/>
                <w:szCs w:val="20"/>
                <w:lang w:val="en-GB"/>
              </w:rPr>
              <w:t>Implement rural sanitation scale-up strategy in nutrition and WASH programmes</w:t>
            </w:r>
          </w:p>
        </w:tc>
        <w:tc>
          <w:tcPr>
            <w:tcW w:w="2462" w:type="dxa"/>
            <w:shd w:val="clear" w:color="auto" w:fill="EEECE1" w:themeFill="background2"/>
          </w:tcPr>
          <w:p w:rsidR="00A542BA" w:rsidRPr="00F35AA2" w:rsidRDefault="00A542BA" w:rsidP="00531CEB">
            <w:pPr>
              <w:rPr>
                <w:color w:val="000000" w:themeColor="text1"/>
                <w:sz w:val="20"/>
                <w:szCs w:val="20"/>
                <w:lang w:val="en-GB"/>
              </w:rPr>
            </w:pPr>
            <w:r>
              <w:rPr>
                <w:color w:val="000000" w:themeColor="text1"/>
                <w:sz w:val="20"/>
                <w:szCs w:val="20"/>
                <w:lang w:val="en-GB"/>
              </w:rPr>
              <w:t>Ensure p</w:t>
            </w:r>
            <w:r w:rsidRPr="00F35AA2">
              <w:rPr>
                <w:color w:val="000000" w:themeColor="text1"/>
                <w:sz w:val="20"/>
                <w:szCs w:val="20"/>
                <w:lang w:val="en-GB"/>
              </w:rPr>
              <w:t>rovision of small water supply systems</w:t>
            </w:r>
            <w:r>
              <w:rPr>
                <w:color w:val="000000" w:themeColor="text1"/>
                <w:sz w:val="20"/>
                <w:szCs w:val="20"/>
                <w:lang w:val="en-GB"/>
              </w:rPr>
              <w:t>, implement</w:t>
            </w:r>
            <w:r w:rsidRPr="00F35AA2">
              <w:rPr>
                <w:color w:val="000000" w:themeColor="text1"/>
                <w:sz w:val="20"/>
                <w:szCs w:val="20"/>
                <w:lang w:val="en-GB"/>
              </w:rPr>
              <w:t xml:space="preserve"> PATS Plus Approach</w:t>
            </w:r>
            <w:r>
              <w:rPr>
                <w:color w:val="000000" w:themeColor="text1"/>
                <w:sz w:val="20"/>
                <w:szCs w:val="20"/>
                <w:lang w:val="en-GB"/>
              </w:rPr>
              <w:t>, disseminate h</w:t>
            </w:r>
            <w:r w:rsidRPr="00F35AA2">
              <w:rPr>
                <w:color w:val="000000" w:themeColor="text1"/>
                <w:sz w:val="20"/>
                <w:szCs w:val="20"/>
                <w:lang w:val="en-GB"/>
              </w:rPr>
              <w:t xml:space="preserve">ealth and hygiene related key messages </w:t>
            </w:r>
            <w:r>
              <w:rPr>
                <w:color w:val="000000" w:themeColor="text1"/>
                <w:sz w:val="20"/>
                <w:szCs w:val="20"/>
                <w:lang w:val="en-GB"/>
              </w:rPr>
              <w:t xml:space="preserve">on </w:t>
            </w:r>
            <w:r w:rsidRPr="00F35AA2">
              <w:rPr>
                <w:color w:val="000000" w:themeColor="text1"/>
                <w:sz w:val="20"/>
                <w:szCs w:val="20"/>
                <w:lang w:val="en-GB"/>
              </w:rPr>
              <w:t>handwashing with soap during critical times and proper use of toilet and water safety practices through educating them on household water treatment options</w:t>
            </w:r>
            <w:r>
              <w:rPr>
                <w:color w:val="000000" w:themeColor="text1"/>
                <w:sz w:val="20"/>
                <w:szCs w:val="20"/>
                <w:lang w:val="en-GB"/>
              </w:rPr>
              <w:t xml:space="preserve">, establish </w:t>
            </w:r>
            <w:r w:rsidRPr="00F35AA2">
              <w:rPr>
                <w:color w:val="000000" w:themeColor="text1"/>
                <w:sz w:val="20"/>
                <w:szCs w:val="20"/>
                <w:lang w:val="en-GB"/>
              </w:rPr>
              <w:t>WASH clubs</w:t>
            </w:r>
            <w:r>
              <w:rPr>
                <w:color w:val="000000" w:themeColor="text1"/>
                <w:sz w:val="20"/>
                <w:szCs w:val="20"/>
                <w:lang w:val="en-GB"/>
              </w:rPr>
              <w:t xml:space="preserve"> in schools, promote </w:t>
            </w:r>
            <w:r w:rsidRPr="00F35AA2">
              <w:rPr>
                <w:color w:val="000000" w:themeColor="text1"/>
                <w:sz w:val="20"/>
                <w:szCs w:val="20"/>
                <w:lang w:val="en-GB"/>
              </w:rPr>
              <w:t xml:space="preserve">handwashing </w:t>
            </w:r>
            <w:r>
              <w:rPr>
                <w:color w:val="000000" w:themeColor="text1"/>
                <w:sz w:val="20"/>
                <w:szCs w:val="20"/>
                <w:lang w:val="en-GB"/>
              </w:rPr>
              <w:t>through</w:t>
            </w:r>
            <w:r w:rsidRPr="00F35AA2">
              <w:rPr>
                <w:color w:val="000000" w:themeColor="text1"/>
                <w:sz w:val="20"/>
                <w:szCs w:val="20"/>
                <w:lang w:val="en-GB"/>
              </w:rPr>
              <w:t xml:space="preserve"> pr</w:t>
            </w:r>
            <w:r>
              <w:rPr>
                <w:color w:val="000000" w:themeColor="text1"/>
                <w:sz w:val="20"/>
                <w:szCs w:val="20"/>
                <w:lang w:val="en-GB"/>
              </w:rPr>
              <w:t xml:space="preserve">ovision of handwashing stations, and establish </w:t>
            </w:r>
            <w:r w:rsidRPr="00F35AA2">
              <w:rPr>
                <w:color w:val="000000" w:themeColor="text1"/>
                <w:sz w:val="20"/>
                <w:szCs w:val="20"/>
                <w:lang w:val="en-GB"/>
              </w:rPr>
              <w:t>WASH in Health Facilities</w:t>
            </w:r>
            <w:r>
              <w:rPr>
                <w:color w:val="000000" w:themeColor="text1"/>
                <w:sz w:val="20"/>
                <w:szCs w:val="20"/>
                <w:lang w:val="en-GB"/>
              </w:rPr>
              <w:t xml:space="preserve"> (13 priority districts)</w:t>
            </w:r>
          </w:p>
          <w:p w:rsidR="00A542BA" w:rsidRPr="001F6A97" w:rsidRDefault="00A542BA" w:rsidP="00194AB3">
            <w:pPr>
              <w:rPr>
                <w:color w:val="000000" w:themeColor="text1"/>
                <w:sz w:val="20"/>
                <w:szCs w:val="20"/>
                <w:lang w:val="en-GB"/>
              </w:rPr>
            </w:pPr>
          </w:p>
        </w:tc>
        <w:tc>
          <w:tcPr>
            <w:tcW w:w="2462" w:type="dxa"/>
            <w:shd w:val="clear" w:color="auto" w:fill="DAEEF3" w:themeFill="accent5" w:themeFillTint="33"/>
          </w:tcPr>
          <w:p w:rsidR="00A542BA" w:rsidRPr="001F6A97" w:rsidRDefault="00A542BA" w:rsidP="00194AB3">
            <w:pPr>
              <w:rPr>
                <w:color w:val="000000" w:themeColor="text1"/>
                <w:sz w:val="20"/>
                <w:szCs w:val="20"/>
                <w:lang w:val="en-GB"/>
              </w:rPr>
            </w:pPr>
            <w:r>
              <w:rPr>
                <w:color w:val="000000" w:themeColor="text1"/>
                <w:sz w:val="20"/>
                <w:szCs w:val="20"/>
                <w:lang w:val="en-GB"/>
              </w:rPr>
              <w:t>Ensure p</w:t>
            </w:r>
            <w:r w:rsidRPr="00F35AA2">
              <w:rPr>
                <w:color w:val="000000" w:themeColor="text1"/>
                <w:sz w:val="20"/>
                <w:szCs w:val="20"/>
                <w:lang w:val="en-GB"/>
              </w:rPr>
              <w:t>rovision of small water supply systems</w:t>
            </w:r>
            <w:r>
              <w:rPr>
                <w:color w:val="000000" w:themeColor="text1"/>
                <w:sz w:val="20"/>
                <w:szCs w:val="20"/>
                <w:lang w:val="en-GB"/>
              </w:rPr>
              <w:t>, implement</w:t>
            </w:r>
            <w:r w:rsidRPr="00F35AA2">
              <w:rPr>
                <w:color w:val="000000" w:themeColor="text1"/>
                <w:sz w:val="20"/>
                <w:szCs w:val="20"/>
                <w:lang w:val="en-GB"/>
              </w:rPr>
              <w:t xml:space="preserve"> PATS Plus Approach</w:t>
            </w:r>
            <w:r>
              <w:rPr>
                <w:color w:val="000000" w:themeColor="text1"/>
                <w:sz w:val="20"/>
                <w:szCs w:val="20"/>
                <w:lang w:val="en-GB"/>
              </w:rPr>
              <w:t>, disseminate h</w:t>
            </w:r>
            <w:r w:rsidRPr="00F35AA2">
              <w:rPr>
                <w:color w:val="000000" w:themeColor="text1"/>
                <w:sz w:val="20"/>
                <w:szCs w:val="20"/>
                <w:lang w:val="en-GB"/>
              </w:rPr>
              <w:t xml:space="preserve">ealth and hygiene related key messages </w:t>
            </w:r>
            <w:r>
              <w:rPr>
                <w:color w:val="000000" w:themeColor="text1"/>
                <w:sz w:val="20"/>
                <w:szCs w:val="20"/>
                <w:lang w:val="en-GB"/>
              </w:rPr>
              <w:t xml:space="preserve">on </w:t>
            </w:r>
            <w:r w:rsidRPr="00F35AA2">
              <w:rPr>
                <w:color w:val="000000" w:themeColor="text1"/>
                <w:sz w:val="20"/>
                <w:szCs w:val="20"/>
                <w:lang w:val="en-GB"/>
              </w:rPr>
              <w:t>handwashing with soap during critical times and proper use of toilet and water safety practices through educating them on household water treatment options</w:t>
            </w:r>
            <w:r>
              <w:rPr>
                <w:color w:val="000000" w:themeColor="text1"/>
                <w:sz w:val="20"/>
                <w:szCs w:val="20"/>
                <w:lang w:val="en-GB"/>
              </w:rPr>
              <w:t xml:space="preserve">, establish </w:t>
            </w:r>
            <w:r w:rsidRPr="00F35AA2">
              <w:rPr>
                <w:color w:val="000000" w:themeColor="text1"/>
                <w:sz w:val="20"/>
                <w:szCs w:val="20"/>
                <w:lang w:val="en-GB"/>
              </w:rPr>
              <w:t>WASH clubs</w:t>
            </w:r>
            <w:r>
              <w:rPr>
                <w:color w:val="000000" w:themeColor="text1"/>
                <w:sz w:val="20"/>
                <w:szCs w:val="20"/>
                <w:lang w:val="en-GB"/>
              </w:rPr>
              <w:t xml:space="preserve"> in schools, promote </w:t>
            </w:r>
            <w:r w:rsidRPr="00F35AA2">
              <w:rPr>
                <w:color w:val="000000" w:themeColor="text1"/>
                <w:sz w:val="20"/>
                <w:szCs w:val="20"/>
                <w:lang w:val="en-GB"/>
              </w:rPr>
              <w:t xml:space="preserve">handwashing </w:t>
            </w:r>
            <w:r>
              <w:rPr>
                <w:color w:val="000000" w:themeColor="text1"/>
                <w:sz w:val="20"/>
                <w:szCs w:val="20"/>
                <w:lang w:val="en-GB"/>
              </w:rPr>
              <w:t>through</w:t>
            </w:r>
            <w:r w:rsidRPr="00F35AA2">
              <w:rPr>
                <w:color w:val="000000" w:themeColor="text1"/>
                <w:sz w:val="20"/>
                <w:szCs w:val="20"/>
                <w:lang w:val="en-GB"/>
              </w:rPr>
              <w:t xml:space="preserve"> pr</w:t>
            </w:r>
            <w:r>
              <w:rPr>
                <w:color w:val="000000" w:themeColor="text1"/>
                <w:sz w:val="20"/>
                <w:szCs w:val="20"/>
                <w:lang w:val="en-GB"/>
              </w:rPr>
              <w:t xml:space="preserve">ovision of handwashing stations, and establish </w:t>
            </w:r>
            <w:r w:rsidRPr="00F35AA2">
              <w:rPr>
                <w:color w:val="000000" w:themeColor="text1"/>
                <w:sz w:val="20"/>
                <w:szCs w:val="20"/>
                <w:lang w:val="en-GB"/>
              </w:rPr>
              <w:t>WASH in Health Facilities</w:t>
            </w:r>
            <w:r>
              <w:rPr>
                <w:color w:val="000000" w:themeColor="text1"/>
                <w:sz w:val="20"/>
                <w:szCs w:val="20"/>
                <w:lang w:val="en-GB"/>
              </w:rPr>
              <w:t xml:space="preserve"> (13 ongoing + 6 other districts)</w:t>
            </w:r>
          </w:p>
        </w:tc>
        <w:tc>
          <w:tcPr>
            <w:tcW w:w="2462" w:type="dxa"/>
            <w:shd w:val="clear" w:color="auto" w:fill="EAF1DD" w:themeFill="accent3" w:themeFillTint="33"/>
          </w:tcPr>
          <w:p w:rsidR="00A542BA" w:rsidRPr="001F6A97" w:rsidRDefault="00A542BA" w:rsidP="00194AB3">
            <w:pPr>
              <w:rPr>
                <w:color w:val="000000" w:themeColor="text1"/>
                <w:sz w:val="20"/>
                <w:szCs w:val="20"/>
                <w:lang w:val="en-GB"/>
              </w:rPr>
            </w:pPr>
            <w:r>
              <w:rPr>
                <w:color w:val="000000" w:themeColor="text1"/>
                <w:sz w:val="20"/>
                <w:szCs w:val="20"/>
                <w:lang w:val="en-GB"/>
              </w:rPr>
              <w:t>Ensure p</w:t>
            </w:r>
            <w:r w:rsidRPr="00F35AA2">
              <w:rPr>
                <w:color w:val="000000" w:themeColor="text1"/>
                <w:sz w:val="20"/>
                <w:szCs w:val="20"/>
                <w:lang w:val="en-GB"/>
              </w:rPr>
              <w:t>rovision of small water supply systems</w:t>
            </w:r>
            <w:r>
              <w:rPr>
                <w:color w:val="000000" w:themeColor="text1"/>
                <w:sz w:val="20"/>
                <w:szCs w:val="20"/>
                <w:lang w:val="en-GB"/>
              </w:rPr>
              <w:t>, implement</w:t>
            </w:r>
            <w:r w:rsidRPr="00F35AA2">
              <w:rPr>
                <w:color w:val="000000" w:themeColor="text1"/>
                <w:sz w:val="20"/>
                <w:szCs w:val="20"/>
                <w:lang w:val="en-GB"/>
              </w:rPr>
              <w:t xml:space="preserve"> PATS Plus Approach</w:t>
            </w:r>
            <w:r>
              <w:rPr>
                <w:color w:val="000000" w:themeColor="text1"/>
                <w:sz w:val="20"/>
                <w:szCs w:val="20"/>
                <w:lang w:val="en-GB"/>
              </w:rPr>
              <w:t>, disseminate h</w:t>
            </w:r>
            <w:r w:rsidRPr="00F35AA2">
              <w:rPr>
                <w:color w:val="000000" w:themeColor="text1"/>
                <w:sz w:val="20"/>
                <w:szCs w:val="20"/>
                <w:lang w:val="en-GB"/>
              </w:rPr>
              <w:t xml:space="preserve">ealth and hygiene related key messages </w:t>
            </w:r>
            <w:r>
              <w:rPr>
                <w:color w:val="000000" w:themeColor="text1"/>
                <w:sz w:val="20"/>
                <w:szCs w:val="20"/>
                <w:lang w:val="en-GB"/>
              </w:rPr>
              <w:t xml:space="preserve">on </w:t>
            </w:r>
            <w:r w:rsidRPr="00F35AA2">
              <w:rPr>
                <w:color w:val="000000" w:themeColor="text1"/>
                <w:sz w:val="20"/>
                <w:szCs w:val="20"/>
                <w:lang w:val="en-GB"/>
              </w:rPr>
              <w:t>handwashing with soap during critical times and proper use of toilet and water safety practices through educating them on household water treatment options</w:t>
            </w:r>
            <w:r>
              <w:rPr>
                <w:color w:val="000000" w:themeColor="text1"/>
                <w:sz w:val="20"/>
                <w:szCs w:val="20"/>
                <w:lang w:val="en-GB"/>
              </w:rPr>
              <w:t xml:space="preserve">, establish </w:t>
            </w:r>
            <w:r w:rsidRPr="00F35AA2">
              <w:rPr>
                <w:color w:val="000000" w:themeColor="text1"/>
                <w:sz w:val="20"/>
                <w:szCs w:val="20"/>
                <w:lang w:val="en-GB"/>
              </w:rPr>
              <w:t>WASH clubs</w:t>
            </w:r>
            <w:r>
              <w:rPr>
                <w:color w:val="000000" w:themeColor="text1"/>
                <w:sz w:val="20"/>
                <w:szCs w:val="20"/>
                <w:lang w:val="en-GB"/>
              </w:rPr>
              <w:t xml:space="preserve"> in schools, promote </w:t>
            </w:r>
            <w:r w:rsidRPr="00F35AA2">
              <w:rPr>
                <w:color w:val="000000" w:themeColor="text1"/>
                <w:sz w:val="20"/>
                <w:szCs w:val="20"/>
                <w:lang w:val="en-GB"/>
              </w:rPr>
              <w:t xml:space="preserve">handwashing </w:t>
            </w:r>
            <w:r>
              <w:rPr>
                <w:color w:val="000000" w:themeColor="text1"/>
                <w:sz w:val="20"/>
                <w:szCs w:val="20"/>
                <w:lang w:val="en-GB"/>
              </w:rPr>
              <w:t>through</w:t>
            </w:r>
            <w:r w:rsidRPr="00F35AA2">
              <w:rPr>
                <w:color w:val="000000" w:themeColor="text1"/>
                <w:sz w:val="20"/>
                <w:szCs w:val="20"/>
                <w:lang w:val="en-GB"/>
              </w:rPr>
              <w:t xml:space="preserve"> pr</w:t>
            </w:r>
            <w:r>
              <w:rPr>
                <w:color w:val="000000" w:themeColor="text1"/>
                <w:sz w:val="20"/>
                <w:szCs w:val="20"/>
                <w:lang w:val="en-GB"/>
              </w:rPr>
              <w:t xml:space="preserve">ovision of handwashing stations, and establish </w:t>
            </w:r>
            <w:r w:rsidRPr="00F35AA2">
              <w:rPr>
                <w:color w:val="000000" w:themeColor="text1"/>
                <w:sz w:val="20"/>
                <w:szCs w:val="20"/>
                <w:lang w:val="en-GB"/>
              </w:rPr>
              <w:t>WASH in Health Facilities</w:t>
            </w:r>
            <w:r>
              <w:rPr>
                <w:color w:val="000000" w:themeColor="text1"/>
                <w:sz w:val="20"/>
                <w:szCs w:val="20"/>
                <w:lang w:val="en-GB"/>
              </w:rPr>
              <w:t xml:space="preserve"> (19 ongoing + 10 other districts)</w:t>
            </w:r>
          </w:p>
        </w:tc>
      </w:tr>
      <w:tr w:rsidR="00114F5F" w:rsidRPr="001F6A97" w:rsidTr="00CB5172">
        <w:tc>
          <w:tcPr>
            <w:tcW w:w="2462" w:type="dxa"/>
            <w:shd w:val="clear" w:color="auto" w:fill="FDE9D9" w:themeFill="accent6" w:themeFillTint="33"/>
          </w:tcPr>
          <w:p w:rsidR="00114F5F" w:rsidRPr="001F6A97" w:rsidRDefault="00114F5F" w:rsidP="00CD32BB">
            <w:pPr>
              <w:rPr>
                <w:sz w:val="20"/>
                <w:szCs w:val="20"/>
                <w:lang w:val="en-GB"/>
              </w:rPr>
            </w:pPr>
            <w:r w:rsidRPr="001F6A97">
              <w:rPr>
                <w:color w:val="000000" w:themeColor="text1"/>
                <w:sz w:val="20"/>
                <w:szCs w:val="20"/>
                <w:lang w:val="en-GB"/>
              </w:rPr>
              <w:t>Community awareness and social mobilisation regarding sanitation, nutrition and hygiene enhanced in all UCs through effective implementation of BCC strategy</w:t>
            </w:r>
          </w:p>
        </w:tc>
        <w:tc>
          <w:tcPr>
            <w:tcW w:w="2462" w:type="dxa"/>
            <w:shd w:val="clear" w:color="auto" w:fill="EEECE1" w:themeFill="background2"/>
          </w:tcPr>
          <w:p w:rsidR="00114F5F" w:rsidRPr="001F6A97" w:rsidRDefault="00114F5F" w:rsidP="00194AB3">
            <w:pPr>
              <w:rPr>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UC every year (</w:t>
            </w:r>
            <w:r w:rsidR="00194AB3" w:rsidRPr="001F6A97">
              <w:rPr>
                <w:color w:val="000000" w:themeColor="text1"/>
                <w:sz w:val="20"/>
                <w:szCs w:val="20"/>
                <w:lang w:val="en-GB"/>
              </w:rPr>
              <w:t>1297</w:t>
            </w:r>
            <w:r w:rsidRPr="001F6A97">
              <w:rPr>
                <w:color w:val="000000" w:themeColor="text1"/>
                <w:sz w:val="20"/>
                <w:szCs w:val="20"/>
                <w:lang w:val="en-GB"/>
              </w:rPr>
              <w:t xml:space="preserve"> UCs)</w:t>
            </w:r>
          </w:p>
        </w:tc>
        <w:tc>
          <w:tcPr>
            <w:tcW w:w="2462" w:type="dxa"/>
            <w:shd w:val="clear" w:color="auto" w:fill="DAEEF3" w:themeFill="accent5" w:themeFillTint="33"/>
          </w:tcPr>
          <w:p w:rsidR="00114F5F" w:rsidRPr="001F6A97" w:rsidRDefault="00114F5F" w:rsidP="00194AB3">
            <w:pPr>
              <w:rPr>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UC every year (</w:t>
            </w:r>
            <w:r w:rsidR="00194AB3" w:rsidRPr="001F6A97">
              <w:rPr>
                <w:color w:val="000000" w:themeColor="text1"/>
                <w:sz w:val="20"/>
                <w:szCs w:val="20"/>
                <w:lang w:val="en-GB"/>
              </w:rPr>
              <w:t>1297</w:t>
            </w:r>
            <w:r w:rsidRPr="001F6A97">
              <w:rPr>
                <w:color w:val="000000" w:themeColor="text1"/>
                <w:sz w:val="20"/>
                <w:szCs w:val="20"/>
                <w:lang w:val="en-GB"/>
              </w:rPr>
              <w:t xml:space="preserve"> UCs)</w:t>
            </w:r>
          </w:p>
        </w:tc>
        <w:tc>
          <w:tcPr>
            <w:tcW w:w="2462" w:type="dxa"/>
            <w:shd w:val="clear" w:color="auto" w:fill="EAF1DD" w:themeFill="accent3" w:themeFillTint="33"/>
          </w:tcPr>
          <w:p w:rsidR="00114F5F" w:rsidRPr="001F6A97" w:rsidRDefault="00114F5F" w:rsidP="00194AB3">
            <w:pPr>
              <w:rPr>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UC every year (</w:t>
            </w:r>
            <w:r w:rsidR="00194AB3" w:rsidRPr="001F6A97">
              <w:rPr>
                <w:color w:val="000000" w:themeColor="text1"/>
                <w:sz w:val="20"/>
                <w:szCs w:val="20"/>
                <w:lang w:val="en-GB"/>
              </w:rPr>
              <w:t>1297</w:t>
            </w:r>
            <w:r w:rsidRPr="001F6A97">
              <w:rPr>
                <w:color w:val="000000" w:themeColor="text1"/>
                <w:sz w:val="20"/>
                <w:szCs w:val="20"/>
                <w:lang w:val="en-GB"/>
              </w:rPr>
              <w:t xml:space="preserve"> UCs)</w:t>
            </w:r>
          </w:p>
        </w:tc>
      </w:tr>
      <w:tr w:rsidR="00114F5F" w:rsidRPr="001F6A97" w:rsidTr="00CB5172">
        <w:tc>
          <w:tcPr>
            <w:tcW w:w="2462" w:type="dxa"/>
            <w:shd w:val="clear" w:color="auto" w:fill="FDE9D9" w:themeFill="accent6" w:themeFillTint="33"/>
          </w:tcPr>
          <w:p w:rsidR="00114F5F" w:rsidRPr="001F6A97" w:rsidRDefault="00114F5F" w:rsidP="00194AB3">
            <w:pPr>
              <w:rPr>
                <w:color w:val="000000" w:themeColor="text1"/>
                <w:sz w:val="20"/>
                <w:szCs w:val="20"/>
                <w:lang w:val="en-GB"/>
              </w:rPr>
            </w:pPr>
            <w:r w:rsidRPr="001F6A97">
              <w:rPr>
                <w:color w:val="000000" w:themeColor="text1"/>
                <w:sz w:val="20"/>
                <w:szCs w:val="20"/>
                <w:lang w:val="en-GB"/>
              </w:rPr>
              <w:t>2 Community Resource Persons (preferably one male and one female) deployed for BCC for each UC (</w:t>
            </w:r>
            <w:r w:rsidR="00194AB3" w:rsidRPr="001F6A97">
              <w:rPr>
                <w:color w:val="000000" w:themeColor="text1"/>
                <w:sz w:val="20"/>
                <w:szCs w:val="20"/>
                <w:lang w:val="en-GB"/>
              </w:rPr>
              <w:t>2594</w:t>
            </w:r>
            <w:r w:rsidRPr="001F6A97">
              <w:rPr>
                <w:color w:val="000000" w:themeColor="text1"/>
                <w:sz w:val="20"/>
                <w:szCs w:val="20"/>
                <w:lang w:val="en-GB"/>
              </w:rPr>
              <w:t xml:space="preserve"> Community Resource Persons)</w:t>
            </w:r>
          </w:p>
        </w:tc>
        <w:tc>
          <w:tcPr>
            <w:tcW w:w="2462" w:type="dxa"/>
            <w:shd w:val="clear" w:color="auto" w:fill="EEECE1" w:themeFill="background2"/>
          </w:tcPr>
          <w:p w:rsidR="00114F5F" w:rsidRPr="001F6A97" w:rsidRDefault="00114F5F" w:rsidP="00194AB3">
            <w:pPr>
              <w:rPr>
                <w:color w:val="000000" w:themeColor="text1"/>
                <w:sz w:val="20"/>
                <w:szCs w:val="20"/>
                <w:lang w:val="en-GB"/>
              </w:rPr>
            </w:pPr>
            <w:r w:rsidRPr="001F6A97">
              <w:rPr>
                <w:color w:val="000000" w:themeColor="text1"/>
                <w:sz w:val="20"/>
                <w:szCs w:val="20"/>
                <w:lang w:val="en-GB"/>
              </w:rPr>
              <w:t xml:space="preserve">Deploy and orient </w:t>
            </w:r>
            <w:r w:rsidR="00194AB3" w:rsidRPr="001F6A97">
              <w:rPr>
                <w:color w:val="000000" w:themeColor="text1"/>
                <w:sz w:val="20"/>
                <w:szCs w:val="20"/>
                <w:lang w:val="en-GB"/>
              </w:rPr>
              <w:t xml:space="preserve">2594 </w:t>
            </w:r>
            <w:r w:rsidRPr="001F6A97">
              <w:rPr>
                <w:color w:val="000000" w:themeColor="text1"/>
                <w:sz w:val="20"/>
                <w:szCs w:val="20"/>
                <w:lang w:val="en-GB"/>
              </w:rPr>
              <w:t xml:space="preserve">Community Resource Persons in </w:t>
            </w:r>
            <w:r w:rsidR="00194AB3" w:rsidRPr="001F6A97">
              <w:rPr>
                <w:color w:val="000000" w:themeColor="text1"/>
                <w:sz w:val="20"/>
                <w:szCs w:val="20"/>
                <w:lang w:val="en-GB"/>
              </w:rPr>
              <w:t>1297</w:t>
            </w:r>
            <w:r w:rsidRPr="001F6A97">
              <w:rPr>
                <w:color w:val="000000" w:themeColor="text1"/>
                <w:sz w:val="20"/>
                <w:szCs w:val="20"/>
                <w:lang w:val="en-GB"/>
              </w:rPr>
              <w:t xml:space="preserve"> UCs</w:t>
            </w:r>
          </w:p>
        </w:tc>
        <w:tc>
          <w:tcPr>
            <w:tcW w:w="2462" w:type="dxa"/>
            <w:shd w:val="clear" w:color="auto" w:fill="DAEEF3" w:themeFill="accent5" w:themeFillTint="33"/>
          </w:tcPr>
          <w:p w:rsidR="00114F5F" w:rsidRPr="001F6A97" w:rsidRDefault="00114F5F" w:rsidP="00194AB3">
            <w:pPr>
              <w:rPr>
                <w:color w:val="000000" w:themeColor="text1"/>
                <w:sz w:val="20"/>
                <w:szCs w:val="20"/>
                <w:lang w:val="en-GB"/>
              </w:rPr>
            </w:pPr>
            <w:r w:rsidRPr="001F6A97">
              <w:rPr>
                <w:color w:val="000000" w:themeColor="text1"/>
                <w:sz w:val="20"/>
                <w:szCs w:val="20"/>
                <w:lang w:val="en-GB"/>
              </w:rPr>
              <w:t xml:space="preserve">Maintain </w:t>
            </w:r>
            <w:r w:rsidR="00194AB3" w:rsidRPr="001F6A97">
              <w:rPr>
                <w:color w:val="000000" w:themeColor="text1"/>
                <w:sz w:val="20"/>
                <w:szCs w:val="20"/>
                <w:lang w:val="en-GB"/>
              </w:rPr>
              <w:t>2594</w:t>
            </w:r>
            <w:r w:rsidRPr="001F6A97">
              <w:rPr>
                <w:color w:val="000000" w:themeColor="text1"/>
                <w:sz w:val="20"/>
                <w:szCs w:val="20"/>
                <w:lang w:val="en-GB"/>
              </w:rPr>
              <w:t xml:space="preserve"> Community Resource Persons in </w:t>
            </w:r>
            <w:r w:rsidR="00194AB3" w:rsidRPr="001F6A97">
              <w:rPr>
                <w:color w:val="000000" w:themeColor="text1"/>
                <w:sz w:val="20"/>
                <w:szCs w:val="20"/>
                <w:lang w:val="en-GB"/>
              </w:rPr>
              <w:t xml:space="preserve">1297 </w:t>
            </w:r>
            <w:r w:rsidRPr="001F6A97">
              <w:rPr>
                <w:color w:val="000000" w:themeColor="text1"/>
                <w:sz w:val="20"/>
                <w:szCs w:val="20"/>
                <w:lang w:val="en-GB"/>
              </w:rPr>
              <w:t>UCs</w:t>
            </w:r>
          </w:p>
        </w:tc>
        <w:tc>
          <w:tcPr>
            <w:tcW w:w="2462" w:type="dxa"/>
            <w:shd w:val="clear" w:color="auto" w:fill="EAF1DD" w:themeFill="accent3" w:themeFillTint="33"/>
          </w:tcPr>
          <w:p w:rsidR="00114F5F" w:rsidRPr="001F6A97" w:rsidRDefault="00114F5F" w:rsidP="00194AB3">
            <w:pPr>
              <w:rPr>
                <w:color w:val="000000" w:themeColor="text1"/>
                <w:sz w:val="20"/>
                <w:szCs w:val="20"/>
                <w:lang w:val="en-GB"/>
              </w:rPr>
            </w:pPr>
            <w:r w:rsidRPr="001F6A97">
              <w:rPr>
                <w:color w:val="000000" w:themeColor="text1"/>
                <w:sz w:val="20"/>
                <w:szCs w:val="20"/>
                <w:lang w:val="en-GB"/>
              </w:rPr>
              <w:t xml:space="preserve">Maintain </w:t>
            </w:r>
            <w:r w:rsidR="00194AB3" w:rsidRPr="001F6A97">
              <w:rPr>
                <w:color w:val="000000" w:themeColor="text1"/>
                <w:sz w:val="20"/>
                <w:szCs w:val="20"/>
                <w:lang w:val="en-GB"/>
              </w:rPr>
              <w:t>2594</w:t>
            </w:r>
            <w:r w:rsidRPr="001F6A97">
              <w:rPr>
                <w:color w:val="000000" w:themeColor="text1"/>
                <w:sz w:val="20"/>
                <w:szCs w:val="20"/>
                <w:lang w:val="en-GB"/>
              </w:rPr>
              <w:t xml:space="preserve"> Community Resource Persons in </w:t>
            </w:r>
            <w:r w:rsidR="00194AB3" w:rsidRPr="001F6A97">
              <w:rPr>
                <w:color w:val="000000" w:themeColor="text1"/>
                <w:sz w:val="20"/>
                <w:szCs w:val="20"/>
                <w:lang w:val="en-GB"/>
              </w:rPr>
              <w:t>1297</w:t>
            </w:r>
            <w:r w:rsidRPr="001F6A97">
              <w:rPr>
                <w:color w:val="000000" w:themeColor="text1"/>
                <w:sz w:val="20"/>
                <w:szCs w:val="20"/>
                <w:lang w:val="en-GB"/>
              </w:rPr>
              <w:t xml:space="preserve"> UCs</w:t>
            </w:r>
          </w:p>
        </w:tc>
      </w:tr>
      <w:tr w:rsidR="00A86515" w:rsidRPr="001F6A97" w:rsidTr="00CB5172">
        <w:tc>
          <w:tcPr>
            <w:tcW w:w="2462" w:type="dxa"/>
            <w:shd w:val="clear" w:color="auto" w:fill="FDE9D9" w:themeFill="accent6" w:themeFillTint="33"/>
          </w:tcPr>
          <w:p w:rsidR="00A86515" w:rsidRPr="001F6A97" w:rsidRDefault="00A86515" w:rsidP="00AC64A0">
            <w:pPr>
              <w:rPr>
                <w:color w:val="000000" w:themeColor="text1"/>
                <w:sz w:val="20"/>
                <w:szCs w:val="20"/>
                <w:lang w:val="en-GB"/>
              </w:rPr>
            </w:pPr>
            <w:r w:rsidRPr="001F6A97">
              <w:rPr>
                <w:color w:val="000000" w:themeColor="text1"/>
                <w:sz w:val="20"/>
                <w:szCs w:val="20"/>
                <w:lang w:val="en-GB"/>
              </w:rPr>
              <w:t>Safe sanitation practices promoted in high open defecation zones, nutrition-sensitive and polio priority areas</w:t>
            </w:r>
          </w:p>
        </w:tc>
        <w:tc>
          <w:tcPr>
            <w:tcW w:w="2462" w:type="dxa"/>
            <w:shd w:val="clear" w:color="auto" w:fill="EEECE1" w:themeFill="background2"/>
          </w:tcPr>
          <w:p w:rsidR="00A86515" w:rsidRPr="001F6A97" w:rsidRDefault="00A86515" w:rsidP="00531CEB">
            <w:pPr>
              <w:rPr>
                <w:color w:val="000000" w:themeColor="text1"/>
                <w:sz w:val="20"/>
                <w:szCs w:val="20"/>
                <w:lang w:val="en-GB"/>
              </w:rPr>
            </w:pPr>
            <w:r w:rsidRPr="001F6A97">
              <w:rPr>
                <w:color w:val="000000" w:themeColor="text1"/>
                <w:sz w:val="20"/>
                <w:szCs w:val="20"/>
                <w:lang w:val="en-GB"/>
              </w:rPr>
              <w:t>Develop provincial and district level road maps on PATS/ODF for identified villages in 13 priority districts</w:t>
            </w:r>
          </w:p>
          <w:p w:rsidR="00A86515" w:rsidRPr="001F6A97" w:rsidRDefault="00A86515" w:rsidP="00531CEB">
            <w:pPr>
              <w:rPr>
                <w:color w:val="000000" w:themeColor="text1"/>
                <w:sz w:val="20"/>
                <w:szCs w:val="20"/>
                <w:lang w:val="en-GB"/>
              </w:rPr>
            </w:pPr>
          </w:p>
          <w:p w:rsidR="00A86515" w:rsidRPr="001F6A97" w:rsidRDefault="00A86515" w:rsidP="00531CEB">
            <w:pPr>
              <w:rPr>
                <w:color w:val="000000" w:themeColor="text1"/>
                <w:sz w:val="20"/>
                <w:szCs w:val="20"/>
                <w:lang w:val="en-GB"/>
              </w:rPr>
            </w:pPr>
            <w:r w:rsidRPr="001F6A97">
              <w:rPr>
                <w:color w:val="000000" w:themeColor="text1"/>
                <w:sz w:val="20"/>
                <w:szCs w:val="20"/>
                <w:lang w:val="en-GB"/>
              </w:rPr>
              <w:t>Incentivising the ODF villages by laying of water supply scheme, sewerage system, waste water treatment, etcin 13 priority districts</w:t>
            </w:r>
          </w:p>
          <w:p w:rsidR="00A86515" w:rsidRPr="001F6A97" w:rsidRDefault="00A86515" w:rsidP="00531CEB">
            <w:pPr>
              <w:rPr>
                <w:color w:val="000000" w:themeColor="text1"/>
                <w:sz w:val="20"/>
                <w:szCs w:val="20"/>
                <w:lang w:val="en-GB"/>
              </w:rPr>
            </w:pPr>
          </w:p>
          <w:p w:rsidR="00A86515" w:rsidRPr="001F6A97" w:rsidRDefault="00A86515" w:rsidP="00531CEB">
            <w:pPr>
              <w:rPr>
                <w:color w:val="000000" w:themeColor="text1"/>
                <w:sz w:val="20"/>
                <w:szCs w:val="20"/>
                <w:lang w:val="en-GB"/>
              </w:rPr>
            </w:pPr>
            <w:r w:rsidRPr="001F6A97">
              <w:rPr>
                <w:color w:val="000000" w:themeColor="text1"/>
                <w:sz w:val="20"/>
                <w:szCs w:val="20"/>
                <w:lang w:val="en-GB"/>
              </w:rPr>
              <w:t>Execution of schemes on cost sharing basis i.e. Community invests in internal component, while Government invests for external componentin 13 priority districts</w:t>
            </w:r>
          </w:p>
          <w:p w:rsidR="00A86515" w:rsidRPr="001F6A97" w:rsidRDefault="00A86515" w:rsidP="00531CEB">
            <w:pPr>
              <w:rPr>
                <w:color w:val="000000" w:themeColor="text1"/>
                <w:sz w:val="20"/>
                <w:szCs w:val="20"/>
                <w:lang w:val="en-GB"/>
              </w:rPr>
            </w:pPr>
          </w:p>
          <w:p w:rsidR="00A86515" w:rsidRPr="001F6A97" w:rsidRDefault="00A86515" w:rsidP="004042AF">
            <w:pPr>
              <w:rPr>
                <w:color w:val="000000" w:themeColor="text1"/>
                <w:sz w:val="20"/>
                <w:szCs w:val="20"/>
                <w:lang w:val="en-GB"/>
              </w:rPr>
            </w:pPr>
            <w:r w:rsidRPr="001F6A97">
              <w:rPr>
                <w:color w:val="000000" w:themeColor="text1"/>
                <w:sz w:val="20"/>
                <w:szCs w:val="20"/>
                <w:lang w:val="en-GB"/>
              </w:rPr>
              <w:t>Collaborate with international partners and NGOs for integrating WASH component in interventions in nutrition-sensitive areas</w:t>
            </w:r>
            <w:r>
              <w:rPr>
                <w:color w:val="000000" w:themeColor="text1"/>
                <w:sz w:val="20"/>
                <w:szCs w:val="20"/>
                <w:lang w:val="en-GB"/>
              </w:rPr>
              <w:t xml:space="preserve">, and strengthening the supply side interventions especially sanitation marketing (training of masons, entrepreneurs and small businesses) </w:t>
            </w:r>
            <w:r w:rsidRPr="001F6A97">
              <w:rPr>
                <w:color w:val="000000" w:themeColor="text1"/>
                <w:sz w:val="20"/>
                <w:szCs w:val="20"/>
                <w:lang w:val="en-GB"/>
              </w:rPr>
              <w:t>in 13 priority districts</w:t>
            </w:r>
          </w:p>
        </w:tc>
        <w:tc>
          <w:tcPr>
            <w:tcW w:w="2462" w:type="dxa"/>
            <w:shd w:val="clear" w:color="auto" w:fill="DAEEF3" w:themeFill="accent5" w:themeFillTint="33"/>
          </w:tcPr>
          <w:p w:rsidR="00A86515" w:rsidRPr="001F6A97" w:rsidRDefault="00A86515" w:rsidP="00531CEB">
            <w:pPr>
              <w:rPr>
                <w:color w:val="000000" w:themeColor="text1"/>
                <w:sz w:val="20"/>
                <w:szCs w:val="20"/>
                <w:lang w:val="en-GB"/>
              </w:rPr>
            </w:pPr>
            <w:r w:rsidRPr="001F6A97">
              <w:rPr>
                <w:color w:val="000000" w:themeColor="text1"/>
                <w:sz w:val="20"/>
                <w:szCs w:val="20"/>
                <w:lang w:val="en-GB"/>
              </w:rPr>
              <w:t xml:space="preserve">Develop provincial and district level road maps on PATS/ODF for identified villages in </w:t>
            </w:r>
            <w:r>
              <w:rPr>
                <w:color w:val="000000" w:themeColor="text1"/>
                <w:sz w:val="20"/>
                <w:szCs w:val="20"/>
                <w:lang w:val="en-GB"/>
              </w:rPr>
              <w:t>6 additional</w:t>
            </w:r>
            <w:r w:rsidRPr="001F6A97">
              <w:rPr>
                <w:color w:val="000000" w:themeColor="text1"/>
                <w:sz w:val="20"/>
                <w:szCs w:val="20"/>
                <w:lang w:val="en-GB"/>
              </w:rPr>
              <w:t xml:space="preserve"> districts</w:t>
            </w:r>
          </w:p>
          <w:p w:rsidR="00A86515" w:rsidRDefault="00A86515" w:rsidP="00531CEB">
            <w:pPr>
              <w:rPr>
                <w:color w:val="000000" w:themeColor="text1"/>
                <w:sz w:val="20"/>
                <w:szCs w:val="20"/>
                <w:lang w:val="en-GB"/>
              </w:rPr>
            </w:pPr>
          </w:p>
          <w:p w:rsidR="00A86515" w:rsidRPr="001F6A97" w:rsidRDefault="00A86515" w:rsidP="00531CEB">
            <w:pPr>
              <w:rPr>
                <w:color w:val="000000" w:themeColor="text1"/>
                <w:sz w:val="20"/>
                <w:szCs w:val="20"/>
                <w:lang w:val="en-GB"/>
              </w:rPr>
            </w:pPr>
            <w:r w:rsidRPr="001F6A97">
              <w:rPr>
                <w:color w:val="000000" w:themeColor="text1"/>
                <w:sz w:val="20"/>
                <w:szCs w:val="20"/>
                <w:lang w:val="en-GB"/>
              </w:rPr>
              <w:t xml:space="preserve">Incentivising the ODF villages by laying of water supply scheme, sewerage system, waste water treatment, etcin </w:t>
            </w:r>
            <w:r>
              <w:rPr>
                <w:color w:val="000000" w:themeColor="text1"/>
                <w:sz w:val="20"/>
                <w:szCs w:val="20"/>
                <w:lang w:val="en-GB"/>
              </w:rPr>
              <w:t>6 additional</w:t>
            </w:r>
            <w:r w:rsidRPr="001F6A97">
              <w:rPr>
                <w:color w:val="000000" w:themeColor="text1"/>
                <w:sz w:val="20"/>
                <w:szCs w:val="20"/>
                <w:lang w:val="en-GB"/>
              </w:rPr>
              <w:t xml:space="preserve"> districts</w:t>
            </w:r>
          </w:p>
          <w:p w:rsidR="00A86515" w:rsidRPr="001F6A97" w:rsidRDefault="00A86515" w:rsidP="00531CEB">
            <w:pPr>
              <w:rPr>
                <w:color w:val="000000" w:themeColor="text1"/>
                <w:sz w:val="20"/>
                <w:szCs w:val="20"/>
                <w:lang w:val="en-GB"/>
              </w:rPr>
            </w:pPr>
          </w:p>
          <w:p w:rsidR="00A86515" w:rsidRPr="001F6A97" w:rsidRDefault="00A86515" w:rsidP="00531CEB">
            <w:pPr>
              <w:rPr>
                <w:color w:val="000000" w:themeColor="text1"/>
                <w:sz w:val="20"/>
                <w:szCs w:val="20"/>
                <w:lang w:val="en-GB"/>
              </w:rPr>
            </w:pPr>
            <w:r w:rsidRPr="001F6A97">
              <w:rPr>
                <w:color w:val="000000" w:themeColor="text1"/>
                <w:sz w:val="20"/>
                <w:szCs w:val="20"/>
                <w:lang w:val="en-GB"/>
              </w:rPr>
              <w:t xml:space="preserve">Execution of schemes on cost sharing basis i.e. Community invests in internal component, while Government invests for external componentin </w:t>
            </w:r>
            <w:r>
              <w:rPr>
                <w:color w:val="000000" w:themeColor="text1"/>
                <w:sz w:val="20"/>
                <w:szCs w:val="20"/>
                <w:lang w:val="en-GB"/>
              </w:rPr>
              <w:t>6 additional</w:t>
            </w:r>
            <w:r w:rsidRPr="001F6A97">
              <w:rPr>
                <w:color w:val="000000" w:themeColor="text1"/>
                <w:sz w:val="20"/>
                <w:szCs w:val="20"/>
                <w:lang w:val="en-GB"/>
              </w:rPr>
              <w:t xml:space="preserve"> districts</w:t>
            </w:r>
          </w:p>
          <w:p w:rsidR="00A86515" w:rsidRPr="001F6A97" w:rsidRDefault="00A86515" w:rsidP="00531CEB">
            <w:pPr>
              <w:rPr>
                <w:color w:val="000000" w:themeColor="text1"/>
                <w:sz w:val="20"/>
                <w:szCs w:val="20"/>
                <w:lang w:val="en-GB"/>
              </w:rPr>
            </w:pPr>
          </w:p>
          <w:p w:rsidR="00A86515" w:rsidRPr="001F6A97" w:rsidRDefault="00A86515" w:rsidP="00CB5172">
            <w:pPr>
              <w:rPr>
                <w:color w:val="000000" w:themeColor="text1"/>
                <w:sz w:val="20"/>
                <w:szCs w:val="20"/>
                <w:lang w:val="en-GB"/>
              </w:rPr>
            </w:pPr>
            <w:r w:rsidRPr="001F6A97">
              <w:rPr>
                <w:color w:val="000000" w:themeColor="text1"/>
                <w:sz w:val="20"/>
                <w:szCs w:val="20"/>
                <w:lang w:val="en-GB"/>
              </w:rPr>
              <w:t>Collaborate with international partners and NGOs for integrating WASH component in interventions in nutrition-sensitive area</w:t>
            </w:r>
            <w:r>
              <w:rPr>
                <w:color w:val="000000" w:themeColor="text1"/>
                <w:sz w:val="20"/>
                <w:szCs w:val="20"/>
                <w:lang w:val="en-GB"/>
              </w:rPr>
              <w:t xml:space="preserve">s, </w:t>
            </w:r>
            <w:r w:rsidRPr="00A86515">
              <w:rPr>
                <w:color w:val="000000" w:themeColor="text1"/>
                <w:sz w:val="20"/>
                <w:szCs w:val="20"/>
                <w:lang w:val="en-GB"/>
              </w:rPr>
              <w:t xml:space="preserve">and strengthening the supply side interventions especially sanitation marketing (training of masons, entrepreneurs and small businesses) </w:t>
            </w:r>
            <w:r>
              <w:rPr>
                <w:color w:val="000000" w:themeColor="text1"/>
                <w:sz w:val="20"/>
                <w:szCs w:val="20"/>
                <w:lang w:val="en-GB"/>
              </w:rPr>
              <w:t>in 6additional</w:t>
            </w:r>
            <w:r w:rsidRPr="00A86515">
              <w:rPr>
                <w:color w:val="000000" w:themeColor="text1"/>
                <w:sz w:val="20"/>
                <w:szCs w:val="20"/>
                <w:lang w:val="en-GB"/>
              </w:rPr>
              <w:t xml:space="preserve"> districts</w:t>
            </w:r>
          </w:p>
        </w:tc>
        <w:tc>
          <w:tcPr>
            <w:tcW w:w="2462" w:type="dxa"/>
            <w:shd w:val="clear" w:color="auto" w:fill="EAF1DD" w:themeFill="accent3" w:themeFillTint="33"/>
          </w:tcPr>
          <w:p w:rsidR="00A86515" w:rsidRDefault="00A86515" w:rsidP="00531CEB">
            <w:pPr>
              <w:rPr>
                <w:color w:val="000000" w:themeColor="text1"/>
                <w:sz w:val="20"/>
                <w:szCs w:val="20"/>
                <w:lang w:val="en-GB"/>
              </w:rPr>
            </w:pPr>
            <w:r w:rsidRPr="001F6A97">
              <w:rPr>
                <w:color w:val="000000" w:themeColor="text1"/>
                <w:sz w:val="20"/>
                <w:szCs w:val="20"/>
                <w:lang w:val="en-GB"/>
              </w:rPr>
              <w:t xml:space="preserve">Develop provincial and district level road maps on PATS/ODF for identified villages in </w:t>
            </w:r>
            <w:r>
              <w:rPr>
                <w:color w:val="000000" w:themeColor="text1"/>
                <w:sz w:val="20"/>
                <w:szCs w:val="20"/>
                <w:lang w:val="en-GB"/>
              </w:rPr>
              <w:t>10 additional</w:t>
            </w:r>
            <w:r w:rsidRPr="001F6A97">
              <w:rPr>
                <w:color w:val="000000" w:themeColor="text1"/>
                <w:sz w:val="20"/>
                <w:szCs w:val="20"/>
                <w:lang w:val="en-GB"/>
              </w:rPr>
              <w:t xml:space="preserve"> districts</w:t>
            </w:r>
          </w:p>
          <w:p w:rsidR="00A86515" w:rsidRDefault="00A86515" w:rsidP="00531CEB">
            <w:pPr>
              <w:rPr>
                <w:color w:val="000000" w:themeColor="text1"/>
                <w:sz w:val="20"/>
                <w:szCs w:val="20"/>
                <w:lang w:val="en-GB"/>
              </w:rPr>
            </w:pPr>
          </w:p>
          <w:p w:rsidR="00A86515" w:rsidRPr="001F6A97" w:rsidRDefault="00A86515" w:rsidP="00531CEB">
            <w:pPr>
              <w:rPr>
                <w:color w:val="000000" w:themeColor="text1"/>
                <w:sz w:val="20"/>
                <w:szCs w:val="20"/>
                <w:lang w:val="en-GB"/>
              </w:rPr>
            </w:pPr>
            <w:r>
              <w:rPr>
                <w:color w:val="000000" w:themeColor="text1"/>
                <w:sz w:val="20"/>
                <w:szCs w:val="20"/>
                <w:lang w:val="en-GB"/>
              </w:rPr>
              <w:t>I</w:t>
            </w:r>
            <w:r w:rsidRPr="001F6A97">
              <w:rPr>
                <w:color w:val="000000" w:themeColor="text1"/>
                <w:sz w:val="20"/>
                <w:szCs w:val="20"/>
                <w:lang w:val="en-GB"/>
              </w:rPr>
              <w:t xml:space="preserve">ncentivising the ODF villages by laying of water supply scheme, sewerage system, waste water treatment, etcin </w:t>
            </w:r>
            <w:r>
              <w:rPr>
                <w:color w:val="000000" w:themeColor="text1"/>
                <w:sz w:val="20"/>
                <w:szCs w:val="20"/>
                <w:lang w:val="en-GB"/>
              </w:rPr>
              <w:t>10 additional</w:t>
            </w:r>
            <w:r w:rsidRPr="001F6A97">
              <w:rPr>
                <w:color w:val="000000" w:themeColor="text1"/>
                <w:sz w:val="20"/>
                <w:szCs w:val="20"/>
                <w:lang w:val="en-GB"/>
              </w:rPr>
              <w:t xml:space="preserve"> districts</w:t>
            </w:r>
          </w:p>
          <w:p w:rsidR="00A86515" w:rsidRPr="001F6A97" w:rsidRDefault="00A86515" w:rsidP="00531CEB">
            <w:pPr>
              <w:rPr>
                <w:color w:val="000000" w:themeColor="text1"/>
                <w:sz w:val="20"/>
                <w:szCs w:val="20"/>
                <w:lang w:val="en-GB"/>
              </w:rPr>
            </w:pPr>
          </w:p>
          <w:p w:rsidR="00A86515" w:rsidRPr="001F6A97" w:rsidRDefault="00A86515" w:rsidP="00531CEB">
            <w:pPr>
              <w:rPr>
                <w:color w:val="000000" w:themeColor="text1"/>
                <w:sz w:val="20"/>
                <w:szCs w:val="20"/>
                <w:lang w:val="en-GB"/>
              </w:rPr>
            </w:pPr>
            <w:r w:rsidRPr="001F6A97">
              <w:rPr>
                <w:color w:val="000000" w:themeColor="text1"/>
                <w:sz w:val="20"/>
                <w:szCs w:val="20"/>
                <w:lang w:val="en-GB"/>
              </w:rPr>
              <w:t xml:space="preserve">Execution of schemes on cost sharing basis i.e. Community invests in internal component, while Government invests for external componentin </w:t>
            </w:r>
            <w:r>
              <w:rPr>
                <w:color w:val="000000" w:themeColor="text1"/>
                <w:sz w:val="20"/>
                <w:szCs w:val="20"/>
                <w:lang w:val="en-GB"/>
              </w:rPr>
              <w:t>10 additional</w:t>
            </w:r>
            <w:r w:rsidRPr="001F6A97">
              <w:rPr>
                <w:color w:val="000000" w:themeColor="text1"/>
                <w:sz w:val="20"/>
                <w:szCs w:val="20"/>
                <w:lang w:val="en-GB"/>
              </w:rPr>
              <w:t xml:space="preserve"> districts</w:t>
            </w:r>
          </w:p>
          <w:p w:rsidR="00A86515" w:rsidRPr="001F6A97" w:rsidRDefault="00A86515" w:rsidP="00531CEB">
            <w:pPr>
              <w:rPr>
                <w:color w:val="000000" w:themeColor="text1"/>
                <w:sz w:val="20"/>
                <w:szCs w:val="20"/>
                <w:lang w:val="en-GB"/>
              </w:rPr>
            </w:pPr>
          </w:p>
          <w:p w:rsidR="00A86515" w:rsidRPr="001F6A97" w:rsidRDefault="00A86515" w:rsidP="00CB5172">
            <w:pPr>
              <w:rPr>
                <w:color w:val="000000" w:themeColor="text1"/>
                <w:sz w:val="20"/>
                <w:szCs w:val="20"/>
                <w:lang w:val="en-GB"/>
              </w:rPr>
            </w:pPr>
            <w:r w:rsidRPr="001F6A97">
              <w:rPr>
                <w:color w:val="000000" w:themeColor="text1"/>
                <w:sz w:val="20"/>
                <w:szCs w:val="20"/>
                <w:lang w:val="en-GB"/>
              </w:rPr>
              <w:t>Collaborate with international partners and NGOs for integrating WASH component in interventions in nutrition-sensitive area</w:t>
            </w:r>
            <w:r>
              <w:rPr>
                <w:color w:val="000000" w:themeColor="text1"/>
                <w:sz w:val="20"/>
                <w:szCs w:val="20"/>
                <w:lang w:val="en-GB"/>
              </w:rPr>
              <w:t xml:space="preserve">s, </w:t>
            </w:r>
            <w:r w:rsidRPr="00A86515">
              <w:rPr>
                <w:color w:val="000000" w:themeColor="text1"/>
                <w:sz w:val="20"/>
                <w:szCs w:val="20"/>
                <w:lang w:val="en-GB"/>
              </w:rPr>
              <w:t xml:space="preserve">and strengthening the supply side interventions especially sanitation marketing (training of masons, entrepreneurs and small businesses) </w:t>
            </w:r>
            <w:r>
              <w:rPr>
                <w:color w:val="000000" w:themeColor="text1"/>
                <w:sz w:val="20"/>
                <w:szCs w:val="20"/>
                <w:lang w:val="en-GB"/>
              </w:rPr>
              <w:t>in 10</w:t>
            </w:r>
            <w:r w:rsidRPr="00A86515">
              <w:rPr>
                <w:color w:val="000000" w:themeColor="text1"/>
                <w:sz w:val="20"/>
                <w:szCs w:val="20"/>
                <w:lang w:val="en-GB"/>
              </w:rPr>
              <w:t xml:space="preserve"> additional districts</w:t>
            </w:r>
          </w:p>
        </w:tc>
      </w:tr>
    </w:tbl>
    <w:p w:rsidR="00627DB3" w:rsidRPr="001F6A97" w:rsidRDefault="00627DB3" w:rsidP="003C60E4">
      <w:pPr>
        <w:jc w:val="both"/>
        <w:rPr>
          <w:color w:val="000000" w:themeColor="text1"/>
          <w:lang w:val="en-GB"/>
        </w:rPr>
      </w:pPr>
    </w:p>
    <w:p w:rsidR="00C440C2" w:rsidRPr="001F6A97" w:rsidRDefault="00C440C2" w:rsidP="003C60E4">
      <w:pPr>
        <w:jc w:val="both"/>
        <w:rPr>
          <w:color w:val="000000" w:themeColor="text1"/>
          <w:lang w:val="en-GB"/>
        </w:rPr>
      </w:pPr>
    </w:p>
    <w:p w:rsidR="00C440C2" w:rsidRPr="001F6A97" w:rsidRDefault="00C440C2" w:rsidP="003C60E4">
      <w:pPr>
        <w:jc w:val="both"/>
        <w:rPr>
          <w:color w:val="000000" w:themeColor="text1"/>
          <w:lang w:val="en-GB"/>
        </w:rPr>
      </w:pPr>
    </w:p>
    <w:p w:rsidR="00257932" w:rsidRPr="001F6A97" w:rsidRDefault="00D855B5" w:rsidP="0075633E">
      <w:pPr>
        <w:pStyle w:val="Heading1"/>
        <w:spacing w:before="0"/>
        <w:rPr>
          <w:color w:val="059AD8"/>
          <w:sz w:val="44"/>
          <w:lang w:val="en-GB"/>
        </w:rPr>
      </w:pPr>
      <w:r w:rsidRPr="001F6A97">
        <w:rPr>
          <w:color w:val="000000" w:themeColor="text1"/>
          <w:lang w:val="en-GB"/>
        </w:rPr>
        <w:br w:type="column"/>
      </w:r>
      <w:bookmarkStart w:id="190" w:name="_Toc476076373"/>
      <w:r w:rsidR="0075633E" w:rsidRPr="001F6A97">
        <w:rPr>
          <w:color w:val="059AD8"/>
          <w:sz w:val="44"/>
          <w:lang w:val="en-GB"/>
        </w:rPr>
        <w:t>SOLID WASTE</w:t>
      </w:r>
      <w:bookmarkEnd w:id="190"/>
    </w:p>
    <w:p w:rsidR="00257932" w:rsidRPr="001F6A97" w:rsidRDefault="00257932" w:rsidP="00257932">
      <w:pPr>
        <w:jc w:val="both"/>
        <w:rPr>
          <w:color w:val="000000" w:themeColor="text1"/>
          <w:lang w:val="en-GB"/>
        </w:rPr>
      </w:pPr>
    </w:p>
    <w:p w:rsidR="0075633E" w:rsidRPr="001F6A97" w:rsidRDefault="0075633E"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lang w:val="en-GB"/>
        </w:rPr>
        <w:t>The Ministry of Environment undertook a study during 1996 on “Data Collection for Preparation of National Study on Privatisation of Solid Waste Management in Eight Selected Cities of Pakistan”. The study revealed that the rate of waste generation on average from all type of municipal controlled areas varies from 0.283 kg/capita/day to 0.613 kg/capita/day or from 1.896 kg/house/day to 4.29 kg/house/day in all selected cities. The projected population of</w:t>
      </w:r>
      <w:r w:rsidR="00660D43" w:rsidRPr="001F6A97">
        <w:rPr>
          <w:color w:val="000000" w:themeColor="text1"/>
          <w:lang w:val="en-GB"/>
        </w:rPr>
        <w:t xml:space="preserve"> the country for the year 2014 wa</w:t>
      </w:r>
      <w:r w:rsidRPr="001F6A97">
        <w:rPr>
          <w:color w:val="000000" w:themeColor="text1"/>
          <w:lang w:val="en-GB"/>
        </w:rPr>
        <w:t>s 197.77 million on the basis of current annual growth rate of 2.6% resulting in an estimated projection of solid waste of 71,018 tons per day/ 25.921 million tons per year.</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lang w:val="en-GB"/>
        </w:rPr>
        <w:t>The study</w:t>
      </w:r>
      <w:r w:rsidRPr="001F6A97">
        <w:rPr>
          <w:rStyle w:val="FootnoteReference"/>
          <w:color w:val="000000" w:themeColor="text1"/>
          <w:lang w:val="en-GB"/>
        </w:rPr>
        <w:footnoteReference w:id="110"/>
      </w:r>
      <w:r w:rsidRPr="001F6A97">
        <w:rPr>
          <w:color w:val="000000" w:themeColor="text1"/>
          <w:lang w:val="en-GB"/>
        </w:rPr>
        <w:t xml:space="preserve"> estimated that the Solid Waste Generation Rate (kg/C/Day) for </w:t>
      </w:r>
      <w:r w:rsidR="00660D43" w:rsidRPr="001F6A97">
        <w:rPr>
          <w:color w:val="000000" w:themeColor="text1"/>
          <w:lang w:val="en-GB"/>
        </w:rPr>
        <w:t>Karachi</w:t>
      </w:r>
      <w:r w:rsidRPr="001F6A97">
        <w:rPr>
          <w:color w:val="000000" w:themeColor="text1"/>
          <w:lang w:val="en-GB"/>
        </w:rPr>
        <w:t xml:space="preserve"> was 0.</w:t>
      </w:r>
      <w:r w:rsidR="00660D43" w:rsidRPr="001F6A97">
        <w:rPr>
          <w:color w:val="000000" w:themeColor="text1"/>
          <w:lang w:val="en-GB"/>
        </w:rPr>
        <w:t>613</w:t>
      </w:r>
      <w:r w:rsidRPr="001F6A97">
        <w:rPr>
          <w:color w:val="000000" w:themeColor="text1"/>
          <w:lang w:val="en-GB"/>
        </w:rPr>
        <w:t xml:space="preserve"> kg/C/Day, while for </w:t>
      </w:r>
      <w:r w:rsidR="00660D43" w:rsidRPr="001F6A97">
        <w:rPr>
          <w:color w:val="000000" w:themeColor="text1"/>
          <w:lang w:val="en-GB"/>
        </w:rPr>
        <w:t>Hyderabad,</w:t>
      </w:r>
      <w:r w:rsidRPr="001F6A97">
        <w:rPr>
          <w:color w:val="000000" w:themeColor="text1"/>
          <w:lang w:val="en-GB"/>
        </w:rPr>
        <w:t xml:space="preserve"> it was 0.</w:t>
      </w:r>
      <w:r w:rsidR="00660D43" w:rsidRPr="001F6A97">
        <w:rPr>
          <w:color w:val="000000" w:themeColor="text1"/>
          <w:lang w:val="en-GB"/>
        </w:rPr>
        <w:t>56</w:t>
      </w:r>
      <w:r w:rsidRPr="001F6A97">
        <w:rPr>
          <w:color w:val="000000" w:themeColor="text1"/>
          <w:lang w:val="en-GB"/>
        </w:rPr>
        <w:t xml:space="preserve">3 kg/C/Day. Using the current estimated population of </w:t>
      </w:r>
      <w:r w:rsidR="00660D43" w:rsidRPr="001F6A97">
        <w:rPr>
          <w:color w:val="000000" w:themeColor="text1"/>
          <w:lang w:val="en-GB"/>
        </w:rPr>
        <w:t>Karachi</w:t>
      </w:r>
      <w:r w:rsidRPr="001F6A97">
        <w:rPr>
          <w:color w:val="000000" w:themeColor="text1"/>
          <w:lang w:val="en-GB"/>
        </w:rPr>
        <w:t xml:space="preserve"> of </w:t>
      </w:r>
      <w:r w:rsidR="00660D43" w:rsidRPr="001F6A97">
        <w:rPr>
          <w:color w:val="000000" w:themeColor="text1"/>
          <w:lang w:val="en-GB"/>
        </w:rPr>
        <w:t>24</w:t>
      </w:r>
      <w:r w:rsidRPr="001F6A97">
        <w:rPr>
          <w:color w:val="000000" w:themeColor="text1"/>
          <w:lang w:val="en-GB"/>
        </w:rPr>
        <w:t xml:space="preserve"> million</w:t>
      </w:r>
      <w:r w:rsidR="00E125EB" w:rsidRPr="001F6A97">
        <w:rPr>
          <w:rStyle w:val="FootnoteReference"/>
          <w:color w:val="000000" w:themeColor="text1"/>
          <w:lang w:val="en-GB"/>
        </w:rPr>
        <w:footnoteReference w:id="111"/>
      </w:r>
      <w:r w:rsidRPr="001F6A97">
        <w:rPr>
          <w:color w:val="000000" w:themeColor="text1"/>
          <w:lang w:val="en-GB"/>
        </w:rPr>
        <w:t xml:space="preserve">, at least </w:t>
      </w:r>
      <w:r w:rsidR="00660D43" w:rsidRPr="001F6A97">
        <w:rPr>
          <w:color w:val="000000" w:themeColor="text1"/>
          <w:lang w:val="en-GB"/>
        </w:rPr>
        <w:t>14,712</w:t>
      </w:r>
      <w:r w:rsidRPr="001F6A97">
        <w:rPr>
          <w:color w:val="000000" w:themeColor="text1"/>
          <w:lang w:val="en-GB"/>
        </w:rPr>
        <w:t xml:space="preserve"> tons per day or </w:t>
      </w:r>
      <w:r w:rsidR="00660D43" w:rsidRPr="001F6A97">
        <w:rPr>
          <w:color w:val="000000" w:themeColor="text1"/>
          <w:lang w:val="en-GB"/>
        </w:rPr>
        <w:t>5.37 million</w:t>
      </w:r>
      <w:r w:rsidRPr="001F6A97">
        <w:rPr>
          <w:color w:val="000000" w:themeColor="text1"/>
          <w:lang w:val="en-GB"/>
        </w:rPr>
        <w:t xml:space="preserve"> tons per year. Using an arbitrary mean Solid Waste Generation Rate of 0.330 kg/C/Day (average of urban and rural rates), the total solid waste generated per day in </w:t>
      </w:r>
      <w:r w:rsidR="00660D43" w:rsidRPr="001F6A97">
        <w:rPr>
          <w:color w:val="000000" w:themeColor="text1"/>
          <w:lang w:val="en-GB"/>
        </w:rPr>
        <w:t>Sindh</w:t>
      </w:r>
      <w:r w:rsidRPr="001F6A97">
        <w:rPr>
          <w:color w:val="000000" w:themeColor="text1"/>
          <w:lang w:val="en-GB"/>
        </w:rPr>
        <w:t xml:space="preserve"> for a population of </w:t>
      </w:r>
      <w:r w:rsidR="00660D43" w:rsidRPr="001F6A97">
        <w:rPr>
          <w:color w:val="000000" w:themeColor="text1"/>
          <w:lang w:val="en-GB"/>
        </w:rPr>
        <w:t>44.807</w:t>
      </w:r>
      <w:r w:rsidRPr="001F6A97">
        <w:rPr>
          <w:color w:val="000000" w:themeColor="text1"/>
          <w:lang w:val="en-GB"/>
        </w:rPr>
        <w:t xml:space="preserve"> million is about </w:t>
      </w:r>
      <w:r w:rsidR="00660D43" w:rsidRPr="001F6A97">
        <w:rPr>
          <w:color w:val="000000" w:themeColor="text1"/>
          <w:lang w:val="en-GB"/>
        </w:rPr>
        <w:t>14,786</w:t>
      </w:r>
      <w:r w:rsidRPr="001F6A97">
        <w:rPr>
          <w:color w:val="000000" w:themeColor="text1"/>
          <w:lang w:val="en-GB"/>
        </w:rPr>
        <w:t xml:space="preserve"> tons per day, and about </w:t>
      </w:r>
      <w:r w:rsidR="00687DA7" w:rsidRPr="001F6A97">
        <w:rPr>
          <w:color w:val="000000" w:themeColor="text1"/>
          <w:lang w:val="en-GB"/>
        </w:rPr>
        <w:t>5.397</w:t>
      </w:r>
      <w:r w:rsidRPr="001F6A97">
        <w:rPr>
          <w:color w:val="000000" w:themeColor="text1"/>
          <w:lang w:val="en-GB"/>
        </w:rPr>
        <w:t xml:space="preserve"> million tons per year.</w:t>
      </w:r>
      <w:r w:rsidR="00687DA7" w:rsidRPr="001F6A97">
        <w:rPr>
          <w:color w:val="000000" w:themeColor="text1"/>
          <w:lang w:val="en-GB"/>
        </w:rPr>
        <w:t xml:space="preserve"> Clearly, most of the solid waste is generated in Karachi.</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257932" w:rsidP="00257932">
      <w:pPr>
        <w:pStyle w:val="Caption"/>
        <w:rPr>
          <w:rFonts w:ascii="Calibri" w:hAnsi="Calibri"/>
          <w:color w:val="059AD8"/>
          <w:sz w:val="24"/>
          <w:lang w:val="en-GB"/>
        </w:rPr>
      </w:pPr>
      <w:bookmarkStart w:id="191" w:name="_Toc47077618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Status of Garbage Collection in </w:t>
      </w:r>
      <w:r w:rsidR="00687DA7" w:rsidRPr="001F6A97">
        <w:rPr>
          <w:rFonts w:ascii="Calibri" w:hAnsi="Calibri"/>
          <w:color w:val="059AD8"/>
          <w:sz w:val="24"/>
          <w:lang w:val="en-GB"/>
        </w:rPr>
        <w:t>Sindh</w:t>
      </w:r>
      <w:bookmarkEnd w:id="191"/>
    </w:p>
    <w:p w:rsidR="00257932" w:rsidRPr="001F6A97" w:rsidRDefault="009F509A" w:rsidP="00257932">
      <w:pPr>
        <w:jc w:val="both"/>
        <w:rPr>
          <w:color w:val="000000" w:themeColor="text1"/>
          <w:lang w:val="en-GB"/>
        </w:rPr>
      </w:pPr>
      <w:r w:rsidRPr="001F6A97">
        <w:rPr>
          <w:noProof/>
          <w:color w:val="000000" w:themeColor="text1"/>
        </w:rPr>
        <w:drawing>
          <wp:inline distT="0" distB="0" distL="0" distR="0">
            <wp:extent cx="6116320" cy="4018556"/>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018556"/>
                    </a:xfrm>
                    <a:prstGeom prst="rect">
                      <a:avLst/>
                    </a:prstGeom>
                  </pic:spPr>
                </pic:pic>
              </a:graphicData>
            </a:graphic>
          </wp:inline>
        </w:drawing>
      </w:r>
    </w:p>
    <w:p w:rsidR="00257932" w:rsidRPr="001F6A97" w:rsidRDefault="00257932" w:rsidP="00257932">
      <w:pPr>
        <w:jc w:val="both"/>
        <w:rPr>
          <w:color w:val="000000" w:themeColor="text1"/>
          <w:sz w:val="18"/>
          <w:lang w:val="en-GB"/>
        </w:rPr>
      </w:pPr>
      <w:r w:rsidRPr="001F6A97">
        <w:rPr>
          <w:color w:val="000000" w:themeColor="text1"/>
          <w:sz w:val="18"/>
          <w:lang w:val="en-GB"/>
        </w:rPr>
        <w:t>(Source: Pakistan Social and Living Standards</w:t>
      </w:r>
      <w:r w:rsidR="004643A6" w:rsidRPr="001F6A97">
        <w:rPr>
          <w:color w:val="000000" w:themeColor="text1"/>
          <w:sz w:val="18"/>
          <w:lang w:val="en-GB"/>
        </w:rPr>
        <w:t xml:space="preserve"> Measurement Survey, 2007-08,</w:t>
      </w:r>
      <w:r w:rsidRPr="001F6A97">
        <w:rPr>
          <w:color w:val="000000" w:themeColor="text1"/>
          <w:sz w:val="18"/>
          <w:lang w:val="en-GB"/>
        </w:rPr>
        <w:t xml:space="preserve"> 2011-12</w:t>
      </w:r>
      <w:r w:rsidR="004643A6" w:rsidRPr="001F6A97">
        <w:rPr>
          <w:color w:val="000000" w:themeColor="text1"/>
          <w:sz w:val="18"/>
          <w:lang w:val="en-GB"/>
        </w:rPr>
        <w:t xml:space="preserve"> and 2013-14</w:t>
      </w:r>
      <w:r w:rsidRPr="001F6A97">
        <w:rPr>
          <w:color w:val="000000" w:themeColor="text1"/>
          <w:sz w:val="18"/>
          <w:lang w:val="en-GB"/>
        </w:rPr>
        <w:t>)</w:t>
      </w:r>
    </w:p>
    <w:p w:rsidR="00257932" w:rsidRPr="001F6A97" w:rsidRDefault="00257932" w:rsidP="00257932">
      <w:pPr>
        <w:jc w:val="both"/>
        <w:rPr>
          <w:color w:val="000000" w:themeColor="text1"/>
          <w:lang w:val="en-GB"/>
        </w:rPr>
      </w:pPr>
      <w:r w:rsidRPr="001F6A97">
        <w:rPr>
          <w:color w:val="000000" w:themeColor="text1"/>
          <w:lang w:val="en-GB"/>
        </w:rPr>
        <w:t xml:space="preserve">Only </w:t>
      </w:r>
      <w:r w:rsidR="004643A6" w:rsidRPr="001F6A97">
        <w:rPr>
          <w:color w:val="000000" w:themeColor="text1"/>
          <w:lang w:val="en-GB"/>
        </w:rPr>
        <w:t>31</w:t>
      </w:r>
      <w:r w:rsidRPr="001F6A97">
        <w:rPr>
          <w:color w:val="000000" w:themeColor="text1"/>
          <w:lang w:val="en-GB"/>
        </w:rPr>
        <w:t xml:space="preserve">% of </w:t>
      </w:r>
      <w:r w:rsidR="004643A6" w:rsidRPr="001F6A97">
        <w:rPr>
          <w:color w:val="000000" w:themeColor="text1"/>
          <w:lang w:val="en-GB"/>
        </w:rPr>
        <w:t>Sindh</w:t>
      </w:r>
      <w:r w:rsidRPr="001F6A97">
        <w:rPr>
          <w:color w:val="000000" w:themeColor="text1"/>
          <w:lang w:val="en-GB"/>
        </w:rPr>
        <w:t xml:space="preserve"> has proper disposal of waste solids (collected by any municipal institution, disposed of by solid waste management department or a private company vehicle collected from home)</w:t>
      </w:r>
      <w:r w:rsidR="004956F6" w:rsidRPr="001F6A97">
        <w:rPr>
          <w:color w:val="000000" w:themeColor="text1"/>
          <w:lang w:val="en-GB"/>
        </w:rPr>
        <w:t xml:space="preserve"> (</w:t>
      </w:r>
      <w:r w:rsidR="004956F6" w:rsidRPr="001F6A97">
        <w:rPr>
          <w:b/>
          <w:color w:val="059AD8"/>
          <w:lang w:val="en-GB"/>
        </w:rPr>
        <w:t xml:space="preserve">Fig </w:t>
      </w:r>
      <w:r w:rsidR="00161D6E" w:rsidRPr="001F6A97">
        <w:rPr>
          <w:b/>
          <w:color w:val="059AD8"/>
          <w:lang w:val="en-GB"/>
        </w:rPr>
        <w:t>3</w:t>
      </w:r>
      <w:r w:rsidR="00E13FCA" w:rsidRPr="001F6A97">
        <w:rPr>
          <w:b/>
          <w:color w:val="059AD8"/>
          <w:lang w:val="en-GB"/>
        </w:rPr>
        <w:t>7</w:t>
      </w:r>
      <w:r w:rsidR="004956F6" w:rsidRPr="001F6A97">
        <w:rPr>
          <w:color w:val="000000" w:themeColor="text1"/>
          <w:lang w:val="en-GB"/>
        </w:rPr>
        <w:t>)</w:t>
      </w:r>
      <w:r w:rsidRPr="001F6A97">
        <w:rPr>
          <w:color w:val="000000" w:themeColor="text1"/>
          <w:lang w:val="en-GB"/>
        </w:rPr>
        <w:t xml:space="preserve">. This ranges from </w:t>
      </w:r>
      <w:r w:rsidR="004643A6" w:rsidRPr="001F6A97">
        <w:rPr>
          <w:color w:val="000000" w:themeColor="text1"/>
          <w:lang w:val="en-GB"/>
        </w:rPr>
        <w:t>56</w:t>
      </w:r>
      <w:r w:rsidRPr="001F6A97">
        <w:rPr>
          <w:color w:val="000000" w:themeColor="text1"/>
          <w:lang w:val="en-GB"/>
        </w:rPr>
        <w:t xml:space="preserve">% in urban to </w:t>
      </w:r>
      <w:r w:rsidR="004643A6" w:rsidRPr="001F6A97">
        <w:rPr>
          <w:color w:val="000000" w:themeColor="text1"/>
          <w:lang w:val="en-GB"/>
        </w:rPr>
        <w:t>4</w:t>
      </w:r>
      <w:r w:rsidRPr="001F6A97">
        <w:rPr>
          <w:color w:val="000000" w:themeColor="text1"/>
          <w:lang w:val="en-GB"/>
        </w:rPr>
        <w:t>% in rural areas</w:t>
      </w:r>
      <w:r w:rsidRPr="001F6A97">
        <w:rPr>
          <w:rStyle w:val="FootnoteReference"/>
          <w:color w:val="000000" w:themeColor="text1"/>
          <w:lang w:val="en-GB"/>
        </w:rPr>
        <w:footnoteReference w:id="112"/>
      </w:r>
      <w:r w:rsidRPr="001F6A97">
        <w:rPr>
          <w:color w:val="000000" w:themeColor="text1"/>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257932" w:rsidRPr="001F6A97" w:rsidRDefault="001D1B19" w:rsidP="00257932">
      <w:pPr>
        <w:pStyle w:val="Heading3"/>
        <w:spacing w:before="0"/>
        <w:rPr>
          <w:color w:val="059AD8"/>
          <w:sz w:val="28"/>
          <w:lang w:val="en-GB"/>
        </w:rPr>
      </w:pPr>
      <w:bookmarkStart w:id="192" w:name="_Toc476076374"/>
      <w:r w:rsidRPr="001F6A97">
        <w:rPr>
          <w:color w:val="059AD8"/>
          <w:sz w:val="28"/>
          <w:lang w:val="en-GB"/>
        </w:rPr>
        <w:t>Karachi</w:t>
      </w:r>
      <w:r w:rsidR="00257932" w:rsidRPr="001F6A97">
        <w:rPr>
          <w:color w:val="059AD8"/>
          <w:sz w:val="28"/>
          <w:lang w:val="en-GB"/>
        </w:rPr>
        <w:t xml:space="preserve"> City Solid Waste</w:t>
      </w:r>
      <w:bookmarkEnd w:id="192"/>
    </w:p>
    <w:p w:rsidR="00257932" w:rsidRPr="001F6A97" w:rsidRDefault="00257932" w:rsidP="00257932">
      <w:pPr>
        <w:jc w:val="both"/>
        <w:rPr>
          <w:color w:val="000000" w:themeColor="text1"/>
          <w:lang w:val="en-GB"/>
        </w:rPr>
      </w:pPr>
    </w:p>
    <w:p w:rsidR="003C3695" w:rsidRPr="001F6A97" w:rsidRDefault="003C3695" w:rsidP="003C3695">
      <w:pPr>
        <w:jc w:val="both"/>
        <w:rPr>
          <w:color w:val="000000" w:themeColor="text1"/>
          <w:lang w:val="en-GB"/>
        </w:rPr>
      </w:pPr>
      <w:r w:rsidRPr="001F6A97">
        <w:rPr>
          <w:color w:val="000000" w:themeColor="text1"/>
          <w:lang w:val="en-GB"/>
        </w:rPr>
        <w:t>The performance of solid waste management system has always been a major cause of concern, as this municipal service was traditionally wanting in such basic aspects as primary collection of garbage and safe transfer to the landfill sites.</w:t>
      </w:r>
    </w:p>
    <w:p w:rsidR="003C3695" w:rsidRPr="001F6A97" w:rsidRDefault="003C3695" w:rsidP="003C3695">
      <w:pPr>
        <w:jc w:val="both"/>
        <w:rPr>
          <w:color w:val="000000" w:themeColor="text1"/>
          <w:lang w:val="en-GB"/>
        </w:rPr>
      </w:pPr>
    </w:p>
    <w:p w:rsidR="003C3695" w:rsidRPr="001F6A97" w:rsidRDefault="003C3695" w:rsidP="003C3695">
      <w:pPr>
        <w:jc w:val="both"/>
        <w:rPr>
          <w:color w:val="000000" w:themeColor="text1"/>
          <w:lang w:val="en-GB"/>
        </w:rPr>
      </w:pPr>
      <w:r w:rsidRPr="001F6A97">
        <w:rPr>
          <w:color w:val="000000" w:themeColor="text1"/>
          <w:lang w:val="en-GB"/>
        </w:rPr>
        <w:t>Approximately 9,000 tons of solid waste were being generated each day in 2005</w:t>
      </w:r>
      <w:r w:rsidR="004561CE" w:rsidRPr="001F6A97">
        <w:rPr>
          <w:rStyle w:val="FootnoteReference"/>
          <w:color w:val="000000" w:themeColor="text1"/>
          <w:lang w:val="en-GB"/>
        </w:rPr>
        <w:footnoteReference w:id="113"/>
      </w:r>
      <w:r w:rsidRPr="001F6A97">
        <w:rPr>
          <w:color w:val="000000" w:themeColor="text1"/>
          <w:lang w:val="en-GB"/>
        </w:rPr>
        <w:t>. Households, trade and industrial establishments, construction activity and a variety of institutions contribute in waste generation. The amount of solid wastes is expected to substantially increase with the rapid growth of population and economic activity. By the year 2020, the solid waste generation may approach 16,000 to 18,000 tons each day. The quality of civic life is closely related and affected by the sanitary conditions in the residential neighbourhoods and other areas, where efficient collection of garbage is the key to clean and healthy environment.</w:t>
      </w:r>
    </w:p>
    <w:p w:rsidR="00005DB7" w:rsidRPr="001F6A97" w:rsidRDefault="00005DB7" w:rsidP="003C3695">
      <w:pPr>
        <w:jc w:val="both"/>
        <w:rPr>
          <w:color w:val="000000" w:themeColor="text1"/>
          <w:lang w:val="en-GB"/>
        </w:rPr>
      </w:pPr>
    </w:p>
    <w:p w:rsidR="00005DB7" w:rsidRPr="001F6A97" w:rsidRDefault="00005DB7" w:rsidP="003C3695">
      <w:pPr>
        <w:jc w:val="both"/>
        <w:rPr>
          <w:color w:val="000000" w:themeColor="text1"/>
          <w:lang w:val="en-GB"/>
        </w:rPr>
      </w:pPr>
    </w:p>
    <w:p w:rsidR="00005DB7" w:rsidRPr="001F6A97" w:rsidRDefault="00005DB7" w:rsidP="00005DB7">
      <w:pPr>
        <w:pStyle w:val="Caption"/>
        <w:rPr>
          <w:rFonts w:ascii="Calibri" w:hAnsi="Calibri"/>
          <w:color w:val="059AD8"/>
          <w:sz w:val="24"/>
          <w:lang w:val="en-GB"/>
        </w:rPr>
      </w:pPr>
      <w:bookmarkStart w:id="193" w:name="_Toc47077618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Existing Landfill Sites in Karachi</w:t>
      </w:r>
      <w:bookmarkEnd w:id="193"/>
    </w:p>
    <w:p w:rsidR="00005DB7" w:rsidRPr="001F6A97" w:rsidRDefault="00005DB7" w:rsidP="003C3695">
      <w:pPr>
        <w:jc w:val="both"/>
        <w:rPr>
          <w:color w:val="000000" w:themeColor="text1"/>
          <w:lang w:val="en-GB"/>
        </w:rPr>
      </w:pPr>
      <w:r w:rsidRPr="001F6A97">
        <w:rPr>
          <w:noProof/>
          <w:color w:val="000000" w:themeColor="text1"/>
        </w:rPr>
        <w:drawing>
          <wp:inline distT="0" distB="0" distL="0" distR="0">
            <wp:extent cx="6116320" cy="3911812"/>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xisting Landfill Sites Karachi.png"/>
                    <pic:cNvPicPr/>
                  </pic:nvPicPr>
                  <pic:blipFill rotWithShape="1">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1702"/>
                    <a:stretch/>
                  </pic:blipFill>
                  <pic:spPr bwMode="auto">
                    <a:xfrm>
                      <a:off x="0" y="0"/>
                      <a:ext cx="6116320" cy="39118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005DB7" w:rsidRPr="001F6A97" w:rsidRDefault="00005DB7" w:rsidP="003C3695">
      <w:pPr>
        <w:jc w:val="both"/>
        <w:rPr>
          <w:color w:val="000000" w:themeColor="text1"/>
          <w:sz w:val="18"/>
          <w:szCs w:val="18"/>
          <w:lang w:val="en-GB"/>
        </w:rPr>
      </w:pPr>
      <w:r w:rsidRPr="001F6A97">
        <w:rPr>
          <w:color w:val="000000" w:themeColor="text1"/>
          <w:sz w:val="18"/>
          <w:szCs w:val="18"/>
          <w:lang w:val="en-GB"/>
        </w:rPr>
        <w:t xml:space="preserve">(Source: </w:t>
      </w:r>
      <w:r w:rsidRPr="001F6A97">
        <w:rPr>
          <w:sz w:val="18"/>
          <w:szCs w:val="18"/>
          <w:lang w:val="en-GB"/>
        </w:rPr>
        <w:t>Karachi Strategic Development Plan 2020. Master Plan Group of Offices, City District Government Karachi)</w:t>
      </w:r>
    </w:p>
    <w:p w:rsidR="003C3695" w:rsidRPr="001F6A97" w:rsidRDefault="003C3695" w:rsidP="003C3695">
      <w:pPr>
        <w:jc w:val="both"/>
        <w:rPr>
          <w:color w:val="000000" w:themeColor="text1"/>
          <w:lang w:val="en-GB"/>
        </w:rPr>
      </w:pPr>
    </w:p>
    <w:p w:rsidR="00CB6243" w:rsidRPr="001F6A97" w:rsidRDefault="00CB6243" w:rsidP="00CB6243">
      <w:pPr>
        <w:jc w:val="both"/>
        <w:rPr>
          <w:color w:val="000000" w:themeColor="text1"/>
          <w:lang w:val="en-GB"/>
        </w:rPr>
      </w:pPr>
      <w:r w:rsidRPr="001F6A97">
        <w:rPr>
          <w:color w:val="000000" w:themeColor="text1"/>
          <w:lang w:val="en-GB"/>
        </w:rPr>
        <w:t xml:space="preserve">it is estimated that of the total </w:t>
      </w:r>
      <w:r w:rsidR="002C65A6" w:rsidRPr="001F6A97">
        <w:rPr>
          <w:color w:val="000000" w:themeColor="text1"/>
          <w:lang w:val="en-GB"/>
        </w:rPr>
        <w:t xml:space="preserve">household solid waste generated </w:t>
      </w:r>
      <w:r w:rsidRPr="001F6A97">
        <w:rPr>
          <w:color w:val="000000" w:themeColor="text1"/>
          <w:lang w:val="en-GB"/>
        </w:rPr>
        <w:t xml:space="preserve">daily within the City District </w:t>
      </w:r>
      <w:r w:rsidR="002C65A6" w:rsidRPr="001F6A97">
        <w:rPr>
          <w:color w:val="000000" w:themeColor="text1"/>
          <w:lang w:val="en-GB"/>
        </w:rPr>
        <w:t xml:space="preserve">Karachi, </w:t>
      </w:r>
      <w:r w:rsidRPr="001F6A97">
        <w:rPr>
          <w:color w:val="000000" w:themeColor="text1"/>
          <w:lang w:val="en-GB"/>
        </w:rPr>
        <w:t>around 4,500 tons is lifted and ofthis, not more than 2,000 tons makes it to one of the twodesignated city "landfill" sites - actually open dumping sites. Theremainder is either recovered for recycling (an estimated 1,500tons per day) or is disposed of by burning or by illegal dumpinginto open drains or onto roadsides or open land (an estimated</w:t>
      </w:r>
      <w:r w:rsidR="002C65A6" w:rsidRPr="001F6A97">
        <w:rPr>
          <w:color w:val="000000" w:themeColor="text1"/>
          <w:lang w:val="en-GB"/>
        </w:rPr>
        <w:t xml:space="preserve"> 1,400 tons)</w:t>
      </w:r>
      <w:r w:rsidR="002C65A6" w:rsidRPr="001F6A97">
        <w:rPr>
          <w:rStyle w:val="FootnoteReference"/>
          <w:color w:val="000000" w:themeColor="text1"/>
          <w:lang w:val="en-GB"/>
        </w:rPr>
        <w:footnoteReference w:id="114"/>
      </w:r>
      <w:r w:rsidRPr="001F6A97">
        <w:rPr>
          <w:color w:val="000000" w:themeColor="text1"/>
          <w:lang w:val="en-GB"/>
        </w:rPr>
        <w:t>. It is estimated that some 55,000 families dependon the informal solid waste recycling industry for their livelihoodand with more than 1,000 operating units that the industry isworth some Rs 1.2 Billion per annum</w:t>
      </w:r>
      <w:r w:rsidR="002C65A6" w:rsidRPr="001F6A97">
        <w:rPr>
          <w:color w:val="000000" w:themeColor="text1"/>
          <w:lang w:val="en-GB"/>
        </w:rPr>
        <w:t>.</w:t>
      </w:r>
    </w:p>
    <w:p w:rsidR="00CB6243" w:rsidRPr="001F6A97" w:rsidRDefault="00CB6243" w:rsidP="003C3695">
      <w:pPr>
        <w:jc w:val="both"/>
        <w:rPr>
          <w:color w:val="000000" w:themeColor="text1"/>
          <w:lang w:val="en-GB"/>
        </w:rPr>
      </w:pPr>
    </w:p>
    <w:p w:rsidR="003C3695" w:rsidRPr="001F6A97" w:rsidRDefault="003C3695" w:rsidP="003C3695">
      <w:pPr>
        <w:jc w:val="both"/>
        <w:rPr>
          <w:color w:val="000000" w:themeColor="text1"/>
          <w:lang w:val="en-GB"/>
        </w:rPr>
      </w:pPr>
      <w:r w:rsidRPr="001F6A97">
        <w:rPr>
          <w:color w:val="000000" w:themeColor="text1"/>
          <w:lang w:val="en-GB"/>
        </w:rPr>
        <w:t>It is important to effectively organise primary collection of garbage i.e. from the households (within the Union Councils) and locations of origin/generations such as markets, industrial areas, hospitals and recreational places. The city conspicuously lacks garbage transfer stations which need to be developed for better handling of the garbage and transfer to sanitary landfills</w:t>
      </w:r>
      <w:r w:rsidR="00005DB7" w:rsidRPr="001F6A97">
        <w:rPr>
          <w:color w:val="000000" w:themeColor="text1"/>
          <w:lang w:val="en-GB"/>
        </w:rPr>
        <w:t xml:space="preserve"> (</w:t>
      </w:r>
      <w:r w:rsidR="00005DB7" w:rsidRPr="001F6A97">
        <w:rPr>
          <w:b/>
          <w:color w:val="059AD8"/>
          <w:lang w:val="en-GB"/>
        </w:rPr>
        <w:t xml:space="preserve">Fig </w:t>
      </w:r>
      <w:r w:rsidR="00161D6E" w:rsidRPr="001F6A97">
        <w:rPr>
          <w:b/>
          <w:color w:val="059AD8"/>
          <w:lang w:val="en-GB"/>
        </w:rPr>
        <w:t>3</w:t>
      </w:r>
      <w:r w:rsidR="00E13FCA" w:rsidRPr="001F6A97">
        <w:rPr>
          <w:b/>
          <w:color w:val="059AD8"/>
          <w:lang w:val="en-GB"/>
        </w:rPr>
        <w:t>8</w:t>
      </w:r>
      <w:r w:rsidR="00005DB7" w:rsidRPr="001F6A97">
        <w:rPr>
          <w:color w:val="000000" w:themeColor="text1"/>
          <w:lang w:val="en-GB"/>
        </w:rPr>
        <w:t>)</w:t>
      </w:r>
      <w:r w:rsidRPr="001F6A97">
        <w:rPr>
          <w:color w:val="000000" w:themeColor="text1"/>
          <w:lang w:val="en-GB"/>
        </w:rPr>
        <w:t>.</w:t>
      </w:r>
    </w:p>
    <w:p w:rsidR="003C3695" w:rsidRPr="001F6A97" w:rsidRDefault="003C3695" w:rsidP="003C3695">
      <w:pPr>
        <w:jc w:val="both"/>
        <w:rPr>
          <w:color w:val="000000" w:themeColor="text1"/>
          <w:lang w:val="en-GB"/>
        </w:rPr>
      </w:pPr>
    </w:p>
    <w:p w:rsidR="00332F07" w:rsidRPr="001F6A97" w:rsidRDefault="003C3695" w:rsidP="003C3695">
      <w:pPr>
        <w:jc w:val="both"/>
        <w:rPr>
          <w:color w:val="000000" w:themeColor="text1"/>
          <w:lang w:val="en-GB"/>
        </w:rPr>
      </w:pPr>
      <w:r w:rsidRPr="001F6A97">
        <w:rPr>
          <w:color w:val="000000" w:themeColor="text1"/>
          <w:lang w:val="en-GB"/>
        </w:rPr>
        <w:t>Poor planning, inappropriate technology and poor management are obviously the main areas of concern needing serious efforts on the part of the local government and other agencies towards efficient management and modern technological development of this sector.</w:t>
      </w:r>
    </w:p>
    <w:p w:rsidR="003C3695" w:rsidRPr="001F6A97" w:rsidRDefault="003C3695" w:rsidP="003C3695">
      <w:pPr>
        <w:jc w:val="both"/>
        <w:rPr>
          <w:color w:val="000000" w:themeColor="text1"/>
          <w:lang w:val="en-GB"/>
        </w:rPr>
      </w:pPr>
    </w:p>
    <w:p w:rsidR="00332F07" w:rsidRPr="001F6A97" w:rsidRDefault="00332F07" w:rsidP="00257932">
      <w:pPr>
        <w:jc w:val="both"/>
        <w:rPr>
          <w:color w:val="000000" w:themeColor="text1"/>
          <w:lang w:val="en-GB"/>
        </w:rPr>
      </w:pPr>
    </w:p>
    <w:p w:rsidR="00257932" w:rsidRPr="001F6A97" w:rsidRDefault="00257932" w:rsidP="00AD5507">
      <w:pPr>
        <w:pStyle w:val="Heading3"/>
        <w:spacing w:before="0"/>
        <w:rPr>
          <w:color w:val="059AD8"/>
          <w:sz w:val="28"/>
          <w:lang w:val="en-GB"/>
        </w:rPr>
      </w:pPr>
      <w:bookmarkStart w:id="194" w:name="_Toc476076375"/>
      <w:r w:rsidRPr="001F6A97">
        <w:rPr>
          <w:color w:val="059AD8"/>
          <w:sz w:val="28"/>
          <w:lang w:val="en-GB"/>
        </w:rPr>
        <w:t>Hospital Waste</w:t>
      </w:r>
      <w:bookmarkEnd w:id="194"/>
    </w:p>
    <w:p w:rsidR="00257932" w:rsidRPr="001F6A97" w:rsidRDefault="00257932" w:rsidP="00AD5507">
      <w:pPr>
        <w:rPr>
          <w:lang w:val="en-GB"/>
        </w:rPr>
      </w:pPr>
    </w:p>
    <w:p w:rsidR="00257932" w:rsidRPr="001F6A97" w:rsidRDefault="00257932" w:rsidP="00257932">
      <w:pPr>
        <w:jc w:val="both"/>
        <w:rPr>
          <w:color w:val="000000" w:themeColor="text1"/>
          <w:lang w:val="en-GB"/>
        </w:rPr>
      </w:pPr>
      <w:r w:rsidRPr="001F6A97">
        <w:rPr>
          <w:color w:val="000000" w:themeColor="text1"/>
          <w:lang w:val="en-GB"/>
        </w:rPr>
        <w:t xml:space="preserve">Various studies have reported the waste generation in urban centres of Pakistan, however, there is paucity of data on the situation in </w:t>
      </w:r>
      <w:r w:rsidR="009069A7" w:rsidRPr="001F6A97">
        <w:rPr>
          <w:color w:val="000000" w:themeColor="text1"/>
          <w:lang w:val="en-GB"/>
        </w:rPr>
        <w:t>Sindh</w:t>
      </w:r>
      <w:r w:rsidRPr="001F6A97">
        <w:rPr>
          <w:color w:val="000000" w:themeColor="text1"/>
          <w:lang w:val="en-GB"/>
        </w:rPr>
        <w:t>. In Pakistan, however, all hospital waste including hazardous waste is considered to be a</w:t>
      </w:r>
      <w:r w:rsidR="002C65A6" w:rsidRPr="001F6A97">
        <w:rPr>
          <w:color w:val="000000" w:themeColor="text1"/>
          <w:lang w:val="en-GB"/>
        </w:rPr>
        <w:t xml:space="preserve"> part of municipal solid waste.</w:t>
      </w:r>
    </w:p>
    <w:p w:rsidR="002C65A6" w:rsidRPr="001F6A97" w:rsidRDefault="002C65A6" w:rsidP="00257932">
      <w:pPr>
        <w:jc w:val="both"/>
        <w:rPr>
          <w:color w:val="000000" w:themeColor="text1"/>
          <w:lang w:val="en-GB"/>
        </w:rPr>
      </w:pPr>
    </w:p>
    <w:p w:rsidR="002C65A6" w:rsidRPr="001F6A97" w:rsidRDefault="002C65A6" w:rsidP="002C65A6">
      <w:pPr>
        <w:jc w:val="both"/>
        <w:rPr>
          <w:color w:val="000000" w:themeColor="text1"/>
          <w:lang w:val="en-GB"/>
        </w:rPr>
      </w:pPr>
      <w:r w:rsidRPr="001F6A97">
        <w:rPr>
          <w:color w:val="000000" w:themeColor="text1"/>
          <w:lang w:val="en-GB"/>
        </w:rPr>
        <w:t xml:space="preserve">There is little data on the true estimate of hospital waste being generated in Karachi City. There are no discrete criteria for the categorisation of hospital / clinical / healthcare unit / biohazard waste. Furthermore, the segregation practice is not discretely observed. It is commonly observed that segregation practices are limited or restricted to the boundaries of the source only and are mostly applied where there are source segregation practices at source. Outside the point of generation of source in more than 95% cases the waste is a commingled waste i.e. mixed with municipal solid waste (MSW). Therefore, in order to estimate the realistic quantities of hospital waste being generated in Karachi, comprehensive studies should be undertaken </w:t>
      </w:r>
      <w:r w:rsidR="006A0A3B" w:rsidRPr="001F6A97">
        <w:rPr>
          <w:color w:val="000000" w:themeColor="text1"/>
          <w:lang w:val="en-GB"/>
        </w:rPr>
        <w:t>to characterise</w:t>
      </w:r>
      <w:r w:rsidRPr="001F6A97">
        <w:rPr>
          <w:color w:val="000000" w:themeColor="text1"/>
          <w:lang w:val="en-GB"/>
        </w:rPr>
        <w:t xml:space="preserve"> the type, composition and quantities of hospital waste generated.</w:t>
      </w:r>
    </w:p>
    <w:p w:rsidR="00195610" w:rsidRPr="001F6A97" w:rsidRDefault="00195610" w:rsidP="002C65A6">
      <w:pPr>
        <w:jc w:val="both"/>
        <w:rPr>
          <w:color w:val="000000" w:themeColor="text1"/>
          <w:lang w:val="en-GB"/>
        </w:rPr>
      </w:pPr>
    </w:p>
    <w:p w:rsidR="00195610" w:rsidRPr="001F6A97" w:rsidRDefault="00195610" w:rsidP="00195610">
      <w:pPr>
        <w:jc w:val="both"/>
        <w:rPr>
          <w:color w:val="000000" w:themeColor="text1"/>
          <w:lang w:val="en-GB"/>
        </w:rPr>
      </w:pPr>
      <w:r w:rsidRPr="001F6A97">
        <w:rPr>
          <w:color w:val="000000" w:themeColor="text1"/>
          <w:lang w:val="en-GB"/>
        </w:rPr>
        <w:t>Only 140 health care units (HCUs) in Karachi City dispose of their waste through incineration plants run by City District Government (CDG)</w:t>
      </w:r>
      <w:r w:rsidRPr="001F6A97">
        <w:rPr>
          <w:rStyle w:val="FootnoteReference"/>
          <w:color w:val="000000" w:themeColor="text1"/>
          <w:lang w:val="en-GB"/>
        </w:rPr>
        <w:footnoteReference w:id="115"/>
      </w:r>
      <w:r w:rsidRPr="001F6A97">
        <w:rPr>
          <w:color w:val="000000" w:themeColor="text1"/>
          <w:lang w:val="en-GB"/>
        </w:rPr>
        <w:t>. The remaining HCUs dispose of their waste along with the municipal waste. This poses a health hazard. The reasons of health hazards are:</w:t>
      </w:r>
    </w:p>
    <w:p w:rsidR="00195610" w:rsidRPr="001F6A97" w:rsidRDefault="00195610" w:rsidP="00195610">
      <w:pPr>
        <w:jc w:val="both"/>
        <w:rPr>
          <w:color w:val="000000" w:themeColor="text1"/>
          <w:lang w:val="en-GB"/>
        </w:rPr>
      </w:pPr>
    </w:p>
    <w:p w:rsidR="00195610" w:rsidRPr="001F6A97" w:rsidRDefault="00195610" w:rsidP="00E83937">
      <w:pPr>
        <w:pStyle w:val="ListParagraph"/>
        <w:numPr>
          <w:ilvl w:val="0"/>
          <w:numId w:val="87"/>
        </w:numPr>
        <w:jc w:val="both"/>
        <w:rPr>
          <w:color w:val="000000" w:themeColor="text1"/>
          <w:lang w:val="en-GB"/>
        </w:rPr>
      </w:pPr>
      <w:r w:rsidRPr="001F6A97">
        <w:rPr>
          <w:color w:val="000000" w:themeColor="text1"/>
          <w:lang w:val="en-GB"/>
        </w:rPr>
        <w:t>Non-registration of HCUs either with Health Department, Govern</w:t>
      </w:r>
      <w:r w:rsidR="00CC740D" w:rsidRPr="001F6A97">
        <w:rPr>
          <w:color w:val="000000" w:themeColor="text1"/>
          <w:lang w:val="en-GB"/>
        </w:rPr>
        <w:t>ment of Sindh or with City Government</w:t>
      </w:r>
      <w:r w:rsidRPr="001F6A97">
        <w:rPr>
          <w:color w:val="000000" w:themeColor="text1"/>
          <w:lang w:val="en-GB"/>
        </w:rPr>
        <w:t xml:space="preserve"> and</w:t>
      </w:r>
    </w:p>
    <w:p w:rsidR="00195610" w:rsidRPr="001F6A97" w:rsidRDefault="00195610" w:rsidP="00E83937">
      <w:pPr>
        <w:pStyle w:val="ListParagraph"/>
        <w:numPr>
          <w:ilvl w:val="0"/>
          <w:numId w:val="87"/>
        </w:numPr>
        <w:jc w:val="both"/>
        <w:rPr>
          <w:color w:val="000000" w:themeColor="text1"/>
          <w:lang w:val="en-GB"/>
        </w:rPr>
      </w:pPr>
      <w:r w:rsidRPr="001F6A97">
        <w:rPr>
          <w:color w:val="000000" w:themeColor="text1"/>
          <w:lang w:val="en-GB"/>
        </w:rPr>
        <w:t>Non-presence of Environment Protection Agency of Sindh at grass root level</w:t>
      </w:r>
    </w:p>
    <w:p w:rsidR="00195610" w:rsidRPr="001F6A97" w:rsidRDefault="00195610" w:rsidP="00195610">
      <w:pPr>
        <w:jc w:val="both"/>
        <w:rPr>
          <w:color w:val="000000" w:themeColor="text1"/>
          <w:lang w:val="en-GB"/>
        </w:rPr>
      </w:pPr>
    </w:p>
    <w:p w:rsidR="00195610" w:rsidRPr="001F6A97" w:rsidRDefault="00195610" w:rsidP="00195610">
      <w:pPr>
        <w:jc w:val="both"/>
        <w:rPr>
          <w:color w:val="000000" w:themeColor="text1"/>
          <w:lang w:val="en-GB"/>
        </w:rPr>
      </w:pPr>
      <w:r w:rsidRPr="001F6A97">
        <w:rPr>
          <w:color w:val="000000" w:themeColor="text1"/>
          <w:lang w:val="en-GB"/>
        </w:rPr>
        <w:t xml:space="preserve">The CDG installed two incineration plants at Mewa Shah in 1996. Each has a capacity of 1000 kg/hour. Incineration takes place at 800 </w:t>
      </w:r>
      <w:r w:rsidRPr="001F6A97">
        <w:rPr>
          <w:color w:val="000000" w:themeColor="text1"/>
          <w:vertAlign w:val="superscript"/>
          <w:lang w:val="en-GB"/>
        </w:rPr>
        <w:t>0</w:t>
      </w:r>
      <w:r w:rsidRPr="001F6A97">
        <w:rPr>
          <w:color w:val="000000" w:themeColor="text1"/>
          <w:lang w:val="en-GB"/>
        </w:rPr>
        <w:t>C in 10 minutes. At present 140 hospitals/clinics are incinerating their waste through these incinerators.</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r w:rsidRPr="001F6A97">
        <w:rPr>
          <w:color w:val="000000" w:themeColor="text1"/>
          <w:lang w:val="en-GB"/>
        </w:rPr>
        <w:t>A study</w:t>
      </w:r>
      <w:r w:rsidRPr="001F6A97">
        <w:rPr>
          <w:rStyle w:val="FootnoteReference"/>
          <w:color w:val="000000" w:themeColor="text1"/>
          <w:lang w:val="en-GB"/>
        </w:rPr>
        <w:footnoteReference w:id="116"/>
      </w:r>
      <w:r w:rsidR="009069A7" w:rsidRPr="001F6A97">
        <w:rPr>
          <w:color w:val="000000" w:themeColor="text1"/>
          <w:lang w:val="en-GB"/>
        </w:rPr>
        <w:t>was undertaken to evaluate the current practices of segregation approaches, storage arrangements, collection and disposal systems in eight teaching hospitals of Karachi. Out of the eight hospitals visited, two (25%) were segregating sharps, pathological waste, chemical, infectious, pharmaceutical and pressurised containers at source. For handling potentially dangerous waste, two (25%) hospitals provided essential protective gears to its waste handlers. Only one (12.5%) hospital arranged training sessions for its waste handling staff regularly. Five (62.5%) hospitals had storage areas but mostly they were not protected from access of scavengers. Five (62.5%) hospitals disposed of their hazardous waste by burning in incinerators, two (25%) disposed of by municipal landfills and one (12.5%) was burning waste in open air without any specific treatment. No record of waste was generally maintained. Only two (25%) hospitals had well documented guidelines for waste management and a proper waste management team.</w:t>
      </w:r>
    </w:p>
    <w:p w:rsidR="000B51E2" w:rsidRPr="001F6A97" w:rsidRDefault="000B51E2" w:rsidP="00257932">
      <w:pPr>
        <w:jc w:val="both"/>
        <w:rPr>
          <w:color w:val="000000" w:themeColor="text1"/>
          <w:lang w:val="en-GB"/>
        </w:rPr>
      </w:pPr>
    </w:p>
    <w:p w:rsidR="000B51E2" w:rsidRPr="001F6A97" w:rsidRDefault="000B51E2" w:rsidP="000B51E2">
      <w:pPr>
        <w:jc w:val="both"/>
        <w:rPr>
          <w:color w:val="000000" w:themeColor="text1"/>
          <w:lang w:val="en-GB"/>
        </w:rPr>
      </w:pPr>
      <w:r w:rsidRPr="001F6A97">
        <w:rPr>
          <w:color w:val="000000" w:themeColor="text1"/>
          <w:lang w:val="en-GB"/>
        </w:rPr>
        <w:t xml:space="preserve">A similar study was conducted </w:t>
      </w:r>
      <w:r w:rsidR="00E34EE4" w:rsidRPr="001F6A97">
        <w:rPr>
          <w:color w:val="000000" w:themeColor="text1"/>
          <w:lang w:val="en-GB"/>
        </w:rPr>
        <w:t>at Shaheed Moh</w:t>
      </w:r>
      <w:r w:rsidRPr="001F6A97">
        <w:rPr>
          <w:color w:val="000000" w:themeColor="text1"/>
          <w:lang w:val="en-GB"/>
        </w:rPr>
        <w:t>t</w:t>
      </w:r>
      <w:r w:rsidR="00E34EE4" w:rsidRPr="001F6A97">
        <w:rPr>
          <w:color w:val="000000" w:themeColor="text1"/>
          <w:lang w:val="en-GB"/>
        </w:rPr>
        <w:t>ar</w:t>
      </w:r>
      <w:r w:rsidRPr="001F6A97">
        <w:rPr>
          <w:color w:val="000000" w:themeColor="text1"/>
          <w:lang w:val="en-GB"/>
        </w:rPr>
        <w:t>ma Benazir Bhutto Medical University (SMBBMU) Hospital Larkana.to assess the hospital waste management system at different medical wards and to determine the total daily waste generation rates</w:t>
      </w:r>
      <w:r w:rsidR="00E34EE4" w:rsidRPr="001F6A97">
        <w:rPr>
          <w:rStyle w:val="FootnoteReference"/>
          <w:color w:val="000000" w:themeColor="text1"/>
          <w:lang w:val="en-GB"/>
        </w:rPr>
        <w:footnoteReference w:id="117"/>
      </w:r>
      <w:r w:rsidRPr="001F6A97">
        <w:rPr>
          <w:color w:val="000000" w:themeColor="text1"/>
          <w:lang w:val="en-GB"/>
        </w:rPr>
        <w:t xml:space="preserve">. The study found that the average generation rate of hospital and infectious waste was about 1.072 and 0.453 kg/bed/day respectively. It </w:t>
      </w:r>
      <w:r w:rsidR="00E34EE4" w:rsidRPr="001F6A97">
        <w:rPr>
          <w:color w:val="000000" w:themeColor="text1"/>
          <w:lang w:val="en-GB"/>
        </w:rPr>
        <w:t>also observed</w:t>
      </w:r>
      <w:r w:rsidRPr="001F6A97">
        <w:rPr>
          <w:color w:val="000000" w:themeColor="text1"/>
          <w:lang w:val="en-GB"/>
        </w:rPr>
        <w:t xml:space="preserve"> that the existing hospital waste management system was lower than </w:t>
      </w:r>
      <w:r w:rsidR="00E34EE4" w:rsidRPr="001F6A97">
        <w:rPr>
          <w:color w:val="000000" w:themeColor="text1"/>
          <w:lang w:val="en-GB"/>
        </w:rPr>
        <w:t xml:space="preserve">prescribed </w:t>
      </w:r>
      <w:r w:rsidRPr="001F6A97">
        <w:rPr>
          <w:color w:val="000000" w:themeColor="text1"/>
          <w:lang w:val="en-GB"/>
        </w:rPr>
        <w:t>standards. The poor waste management system in the hospital was mainly due to ineffective segregation, collection, storage and dumping of waste. In addition, lack of</w:t>
      </w:r>
      <w:r w:rsidR="00E34EE4" w:rsidRPr="001F6A97">
        <w:rPr>
          <w:color w:val="000000" w:themeColor="text1"/>
          <w:lang w:val="en-GB"/>
        </w:rPr>
        <w:t xml:space="preserve"> training </w:t>
      </w:r>
      <w:r w:rsidRPr="001F6A97">
        <w:rPr>
          <w:color w:val="000000" w:themeColor="text1"/>
          <w:lang w:val="en-GB"/>
        </w:rPr>
        <w:t>and protective</w:t>
      </w:r>
      <w:r w:rsidR="00E34EE4" w:rsidRPr="001F6A97">
        <w:rPr>
          <w:color w:val="000000" w:themeColor="text1"/>
          <w:lang w:val="en-GB"/>
        </w:rPr>
        <w:t xml:space="preserve"> equipment for sanitary</w:t>
      </w:r>
      <w:r w:rsidRPr="001F6A97">
        <w:rPr>
          <w:color w:val="000000" w:themeColor="text1"/>
          <w:lang w:val="en-GB"/>
        </w:rPr>
        <w:t xml:space="preserve"> s</w:t>
      </w:r>
      <w:r w:rsidR="00E34EE4" w:rsidRPr="001F6A97">
        <w:rPr>
          <w:color w:val="000000" w:themeColor="text1"/>
          <w:lang w:val="en-GB"/>
        </w:rPr>
        <w:t>taff, scarcity of</w:t>
      </w:r>
      <w:r w:rsidRPr="001F6A97">
        <w:rPr>
          <w:color w:val="000000" w:themeColor="text1"/>
          <w:lang w:val="en-GB"/>
        </w:rPr>
        <w:t xml:space="preserve"> fund</w:t>
      </w:r>
      <w:r w:rsidR="00E34EE4" w:rsidRPr="001F6A97">
        <w:rPr>
          <w:color w:val="000000" w:themeColor="text1"/>
          <w:lang w:val="en-GB"/>
        </w:rPr>
        <w:t>s and inadequate policy</w:t>
      </w:r>
      <w:r w:rsidRPr="001F6A97">
        <w:rPr>
          <w:color w:val="000000" w:themeColor="text1"/>
          <w:lang w:val="en-GB"/>
        </w:rPr>
        <w:t xml:space="preserve"> of </w:t>
      </w:r>
      <w:r w:rsidR="00E34EE4" w:rsidRPr="001F6A97">
        <w:rPr>
          <w:color w:val="000000" w:themeColor="text1"/>
          <w:lang w:val="en-GB"/>
        </w:rPr>
        <w:t>waste treatment were</w:t>
      </w:r>
      <w:r w:rsidRPr="001F6A97">
        <w:rPr>
          <w:color w:val="000000" w:themeColor="text1"/>
          <w:lang w:val="en-GB"/>
        </w:rPr>
        <w:t xml:space="preserve"> also</w:t>
      </w:r>
      <w:r w:rsidR="00E34EE4" w:rsidRPr="001F6A97">
        <w:rPr>
          <w:color w:val="000000" w:themeColor="text1"/>
          <w:lang w:val="en-GB"/>
        </w:rPr>
        <w:t xml:space="preserve"> the main causes of</w:t>
      </w:r>
      <w:r w:rsidRPr="001F6A97">
        <w:rPr>
          <w:color w:val="000000" w:themeColor="text1"/>
          <w:lang w:val="en-GB"/>
        </w:rPr>
        <w:t xml:space="preserve"> inappr</w:t>
      </w:r>
      <w:r w:rsidR="00E34EE4" w:rsidRPr="001F6A97">
        <w:rPr>
          <w:color w:val="000000" w:themeColor="text1"/>
          <w:lang w:val="en-GB"/>
        </w:rPr>
        <w:t>opriate waste</w:t>
      </w:r>
      <w:r w:rsidRPr="001F6A97">
        <w:rPr>
          <w:color w:val="000000" w:themeColor="text1"/>
          <w:lang w:val="en-GB"/>
        </w:rPr>
        <w:t xml:space="preserve"> management.</w:t>
      </w:r>
    </w:p>
    <w:p w:rsidR="00257932" w:rsidRPr="001F6A97" w:rsidRDefault="00257932" w:rsidP="00257932">
      <w:pPr>
        <w:jc w:val="both"/>
        <w:rPr>
          <w:color w:val="000000" w:themeColor="text1"/>
          <w:lang w:val="en-GB"/>
        </w:rPr>
      </w:pPr>
    </w:p>
    <w:p w:rsidR="00257932" w:rsidRPr="001F6A97" w:rsidRDefault="000B51E2" w:rsidP="00257932">
      <w:pPr>
        <w:jc w:val="both"/>
        <w:rPr>
          <w:color w:val="000000" w:themeColor="text1"/>
          <w:lang w:val="en-GB"/>
        </w:rPr>
      </w:pPr>
      <w:r w:rsidRPr="001F6A97">
        <w:rPr>
          <w:color w:val="000000" w:themeColor="text1"/>
          <w:lang w:val="en-GB"/>
        </w:rPr>
        <w:t>The Government of Sindh has developed its Hospital Waste Management Rules 2014. However, its wide scale adoption remains a challenge. In 2015, on the directives of Minister Environment, notices for personal hearings under Section 21 (1) of Sindh Environmental Protection Act 2014 were issued to 30 hospitals in the province for non-compliance of the directives requiring them to submit a comprehensive Hospital Waste Management Plan</w:t>
      </w:r>
      <w:r w:rsidRPr="001F6A97">
        <w:rPr>
          <w:rStyle w:val="FootnoteReference"/>
          <w:color w:val="000000" w:themeColor="text1"/>
          <w:lang w:val="en-GB"/>
        </w:rPr>
        <w:footnoteReference w:id="118"/>
      </w:r>
      <w:r w:rsidRPr="001F6A97">
        <w:rPr>
          <w:color w:val="000000" w:themeColor="text1"/>
          <w:lang w:val="en-GB"/>
        </w:rPr>
        <w:t>.</w:t>
      </w:r>
    </w:p>
    <w:p w:rsidR="00257932" w:rsidRPr="001F6A97" w:rsidRDefault="00257932" w:rsidP="00257932">
      <w:pPr>
        <w:jc w:val="both"/>
        <w:rPr>
          <w:color w:val="000000" w:themeColor="text1"/>
          <w:lang w:val="en-GB"/>
        </w:rPr>
      </w:pPr>
    </w:p>
    <w:p w:rsidR="00257932" w:rsidRPr="001F6A97" w:rsidRDefault="00257932" w:rsidP="00257932">
      <w:pPr>
        <w:jc w:val="both"/>
        <w:rPr>
          <w:color w:val="000000" w:themeColor="text1"/>
          <w:lang w:val="en-GB"/>
        </w:rPr>
      </w:pPr>
    </w:p>
    <w:p w:rsidR="00745353" w:rsidRPr="001F6A97" w:rsidRDefault="00745353" w:rsidP="00257932">
      <w:pPr>
        <w:jc w:val="both"/>
        <w:rPr>
          <w:color w:val="000000" w:themeColor="text1"/>
          <w:lang w:val="en-GB"/>
        </w:rPr>
      </w:pPr>
    </w:p>
    <w:p w:rsidR="00131541" w:rsidRPr="001F6A97" w:rsidRDefault="00745353" w:rsidP="00745353">
      <w:pPr>
        <w:pStyle w:val="Heading3"/>
        <w:spacing w:before="0"/>
        <w:rPr>
          <w:color w:val="059AD8"/>
          <w:sz w:val="28"/>
          <w:lang w:val="en-GB"/>
        </w:rPr>
      </w:pPr>
      <w:r w:rsidRPr="001F6A97">
        <w:rPr>
          <w:color w:val="000000" w:themeColor="text1"/>
          <w:lang w:val="en-GB"/>
        </w:rPr>
        <w:br w:type="column"/>
      </w:r>
      <w:bookmarkStart w:id="195" w:name="_Toc476076376"/>
      <w:r w:rsidR="00131541" w:rsidRPr="001F6A97">
        <w:rPr>
          <w:color w:val="059AD8"/>
          <w:sz w:val="28"/>
          <w:lang w:val="en-GB"/>
        </w:rPr>
        <w:t>Slaughter Waste</w:t>
      </w:r>
      <w:bookmarkEnd w:id="195"/>
    </w:p>
    <w:p w:rsidR="00131541" w:rsidRPr="001F6A97" w:rsidRDefault="00131541" w:rsidP="00745353">
      <w:pPr>
        <w:rPr>
          <w:lang w:val="en-GB"/>
        </w:rPr>
      </w:pPr>
    </w:p>
    <w:p w:rsidR="003E110F" w:rsidRPr="001F6A97" w:rsidRDefault="00C26220" w:rsidP="00C26220">
      <w:pPr>
        <w:jc w:val="both"/>
        <w:rPr>
          <w:color w:val="000000" w:themeColor="text1"/>
          <w:lang w:val="en-GB"/>
        </w:rPr>
      </w:pPr>
      <w:r w:rsidRPr="001F6A97">
        <w:rPr>
          <w:color w:val="000000" w:themeColor="text1"/>
          <w:lang w:val="en-GB"/>
        </w:rPr>
        <w:t xml:space="preserve">According to Livestock Census 2006, </w:t>
      </w:r>
      <w:r w:rsidR="003E110F" w:rsidRPr="001F6A97">
        <w:rPr>
          <w:color w:val="000000" w:themeColor="text1"/>
          <w:lang w:val="en-GB"/>
        </w:rPr>
        <w:t>49</w:t>
      </w:r>
      <w:r w:rsidRPr="001F6A97">
        <w:rPr>
          <w:color w:val="000000" w:themeColor="text1"/>
          <w:lang w:val="en-GB"/>
        </w:rPr>
        <w:t xml:space="preserve">% of total cattle population of Pakistan resides in Punjab, </w:t>
      </w:r>
      <w:r w:rsidR="003E110F" w:rsidRPr="001F6A97">
        <w:rPr>
          <w:color w:val="000000" w:themeColor="text1"/>
          <w:lang w:val="en-GB"/>
        </w:rPr>
        <w:t>23</w:t>
      </w:r>
      <w:r w:rsidRPr="001F6A97">
        <w:rPr>
          <w:color w:val="000000" w:themeColor="text1"/>
          <w:lang w:val="en-GB"/>
        </w:rPr>
        <w:t>% in Sindh, 20% in Khyber Pakhtunkhwa and 8% in Balochistan</w:t>
      </w:r>
      <w:r w:rsidR="003E110F" w:rsidRPr="001F6A97">
        <w:rPr>
          <w:rStyle w:val="FootnoteReference"/>
          <w:color w:val="000000" w:themeColor="text1"/>
          <w:lang w:val="en-GB"/>
        </w:rPr>
        <w:footnoteReference w:id="119"/>
      </w:r>
      <w:r w:rsidRPr="001F6A97">
        <w:rPr>
          <w:color w:val="000000" w:themeColor="text1"/>
          <w:lang w:val="en-GB"/>
        </w:rPr>
        <w:t xml:space="preserve">. </w:t>
      </w:r>
      <w:r w:rsidR="003E110F" w:rsidRPr="001F6A97">
        <w:rPr>
          <w:color w:val="000000" w:themeColor="text1"/>
          <w:lang w:val="en-GB"/>
        </w:rPr>
        <w:t xml:space="preserve">There is a growing demand for both domestic consumption and meat exports. In 2003, the demand for beef in Pakistan was 1.21 million tons, while the supply was 1.05 million tons with a gap of 0.16 million tons. Similarly, for mutton, the demand was 0.80 million tons, while the supply was 0.70 million tons with a gap of 0.10 million tons. By 2020, the demand for beef and mutton would have risen to </w:t>
      </w:r>
      <w:r w:rsidR="00745353" w:rsidRPr="001F6A97">
        <w:rPr>
          <w:color w:val="000000" w:themeColor="text1"/>
          <w:lang w:val="en-GB"/>
        </w:rPr>
        <w:t>3.74 and 2.50 million tons respectively, but the gap would also have increased to 2.31 and 1.47 million tons respectively</w:t>
      </w:r>
      <w:r w:rsidR="00745353" w:rsidRPr="001F6A97">
        <w:rPr>
          <w:rStyle w:val="FootnoteReference"/>
          <w:color w:val="000000" w:themeColor="text1"/>
          <w:lang w:val="en-GB"/>
        </w:rPr>
        <w:footnoteReference w:id="120"/>
      </w:r>
      <w:r w:rsidR="00745353" w:rsidRPr="001F6A97">
        <w:rPr>
          <w:color w:val="000000" w:themeColor="text1"/>
          <w:lang w:val="en-GB"/>
        </w:rPr>
        <w:t>.</w:t>
      </w:r>
    </w:p>
    <w:p w:rsidR="003E110F" w:rsidRPr="001F6A97" w:rsidRDefault="003E110F" w:rsidP="00C26220">
      <w:pPr>
        <w:jc w:val="both"/>
        <w:rPr>
          <w:color w:val="000000" w:themeColor="text1"/>
          <w:lang w:val="en-GB"/>
        </w:rPr>
      </w:pPr>
    </w:p>
    <w:p w:rsidR="00131541" w:rsidRPr="001F6A97" w:rsidRDefault="00EC386F" w:rsidP="00C26220">
      <w:pPr>
        <w:jc w:val="both"/>
        <w:rPr>
          <w:color w:val="000000" w:themeColor="text1"/>
          <w:lang w:val="en-GB"/>
        </w:rPr>
      </w:pPr>
      <w:r w:rsidRPr="001F6A97">
        <w:rPr>
          <w:color w:val="000000" w:themeColor="text1"/>
          <w:lang w:val="en-GB"/>
        </w:rPr>
        <w:t xml:space="preserve">There is paucity of data on slaughter waste. </w:t>
      </w:r>
      <w:r w:rsidR="00745353" w:rsidRPr="001F6A97">
        <w:rPr>
          <w:color w:val="000000" w:themeColor="text1"/>
          <w:lang w:val="en-GB"/>
        </w:rPr>
        <w:t>However, there is data available on livestock slaughtered which gives an idea of the scale of disposal required (</w:t>
      </w:r>
      <w:r w:rsidR="00745353" w:rsidRPr="001F6A97">
        <w:rPr>
          <w:b/>
          <w:color w:val="059AD8"/>
          <w:lang w:val="en-GB"/>
        </w:rPr>
        <w:t>Fig 3</w:t>
      </w:r>
      <w:r w:rsidR="00E13FCA" w:rsidRPr="001F6A97">
        <w:rPr>
          <w:b/>
          <w:color w:val="059AD8"/>
          <w:lang w:val="en-GB"/>
        </w:rPr>
        <w:t>9</w:t>
      </w:r>
      <w:r w:rsidR="00745353" w:rsidRPr="001F6A97">
        <w:rPr>
          <w:color w:val="000000" w:themeColor="text1"/>
          <w:lang w:val="en-GB"/>
        </w:rPr>
        <w:t>).</w:t>
      </w:r>
      <w:r w:rsidR="00C55212" w:rsidRPr="001F6A97">
        <w:rPr>
          <w:color w:val="000000" w:themeColor="text1"/>
          <w:lang w:val="en-GB"/>
        </w:rPr>
        <w:t xml:space="preserve"> About 80%-87% of goats, sheep, buffaloes and cattle slaughtered in Sindh take place in Karachi</w:t>
      </w:r>
      <w:r w:rsidR="000B41D4" w:rsidRPr="001F6A97">
        <w:rPr>
          <w:color w:val="000000" w:themeColor="text1"/>
          <w:lang w:val="en-GB"/>
        </w:rPr>
        <w:t xml:space="preserve"> (over 2.4 million livestock are slaughtered annually in Karachi)</w:t>
      </w:r>
      <w:r w:rsidR="00C55212" w:rsidRPr="001F6A97">
        <w:rPr>
          <w:color w:val="000000" w:themeColor="text1"/>
          <w:lang w:val="en-GB"/>
        </w:rPr>
        <w:t>. There are 85 recognised slaughterhouses in Sindh. Current practices suggest that slaughter waste is mixed with and disposed in municipal solid waste.</w:t>
      </w:r>
      <w:r w:rsidR="000B41D4" w:rsidRPr="001F6A97">
        <w:rPr>
          <w:color w:val="000000" w:themeColor="text1"/>
          <w:lang w:val="en-GB"/>
        </w:rPr>
        <w:t xml:space="preserve"> The number of recognised slaughterhouses by Government of Sindh are shown by district in </w:t>
      </w:r>
      <w:r w:rsidR="000B41D4" w:rsidRPr="001F6A97">
        <w:rPr>
          <w:b/>
          <w:color w:val="059AD8"/>
          <w:lang w:val="en-GB"/>
        </w:rPr>
        <w:t xml:space="preserve">Fig </w:t>
      </w:r>
      <w:r w:rsidR="00E13FCA" w:rsidRPr="001F6A97">
        <w:rPr>
          <w:b/>
          <w:color w:val="059AD8"/>
          <w:lang w:val="en-GB"/>
        </w:rPr>
        <w:t>40</w:t>
      </w:r>
      <w:r w:rsidR="000B41D4" w:rsidRPr="001F6A97">
        <w:rPr>
          <w:color w:val="000000" w:themeColor="text1"/>
          <w:lang w:val="en-GB"/>
        </w:rPr>
        <w:t>.</w:t>
      </w:r>
    </w:p>
    <w:p w:rsidR="00745353" w:rsidRPr="001F6A97" w:rsidRDefault="00745353" w:rsidP="00C26220">
      <w:pPr>
        <w:jc w:val="both"/>
        <w:rPr>
          <w:color w:val="000000" w:themeColor="text1"/>
          <w:lang w:val="en-GB"/>
        </w:rPr>
      </w:pPr>
    </w:p>
    <w:p w:rsidR="00745353" w:rsidRPr="001F6A97" w:rsidRDefault="00745353" w:rsidP="00C26220">
      <w:pPr>
        <w:jc w:val="both"/>
        <w:rPr>
          <w:color w:val="000000" w:themeColor="text1"/>
          <w:lang w:val="en-GB"/>
        </w:rPr>
      </w:pPr>
    </w:p>
    <w:p w:rsidR="00745353" w:rsidRPr="001F6A97" w:rsidRDefault="00745353" w:rsidP="00745353">
      <w:pPr>
        <w:pStyle w:val="Caption"/>
        <w:rPr>
          <w:rFonts w:ascii="Calibri" w:hAnsi="Calibri"/>
          <w:color w:val="059AD8"/>
          <w:sz w:val="24"/>
          <w:lang w:val="en-GB"/>
        </w:rPr>
      </w:pPr>
      <w:bookmarkStart w:id="196" w:name="_Toc47077618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39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Livestock slaughtered in Sindh 2011-12</w:t>
      </w:r>
      <w:bookmarkEnd w:id="196"/>
    </w:p>
    <w:p w:rsidR="00745353" w:rsidRPr="001F6A97" w:rsidRDefault="00745353" w:rsidP="00C26220">
      <w:pPr>
        <w:jc w:val="both"/>
        <w:rPr>
          <w:color w:val="000000" w:themeColor="text1"/>
          <w:lang w:val="en-GB"/>
        </w:rPr>
      </w:pPr>
      <w:r w:rsidRPr="001F6A97">
        <w:rPr>
          <w:noProof/>
          <w:color w:val="000000" w:themeColor="text1"/>
        </w:rPr>
        <w:drawing>
          <wp:inline distT="0" distB="0" distL="0" distR="0">
            <wp:extent cx="6116320" cy="3723640"/>
            <wp:effectExtent l="0" t="0" r="5080" b="101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1.png"/>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723640"/>
                    </a:xfrm>
                    <a:prstGeom prst="rect">
                      <a:avLst/>
                    </a:prstGeom>
                  </pic:spPr>
                </pic:pic>
              </a:graphicData>
            </a:graphic>
          </wp:inline>
        </w:drawing>
      </w:r>
    </w:p>
    <w:p w:rsidR="00131541" w:rsidRPr="001F6A97" w:rsidRDefault="00745353" w:rsidP="00257932">
      <w:pPr>
        <w:jc w:val="both"/>
        <w:rPr>
          <w:color w:val="000000" w:themeColor="text1"/>
          <w:sz w:val="18"/>
          <w:szCs w:val="18"/>
          <w:lang w:val="en-GB"/>
        </w:rPr>
      </w:pPr>
      <w:r w:rsidRPr="001F6A97">
        <w:rPr>
          <w:color w:val="000000" w:themeColor="text1"/>
          <w:sz w:val="18"/>
          <w:szCs w:val="18"/>
          <w:lang w:val="en-GB"/>
        </w:rPr>
        <w:t>(Source: Directorate of Animal Husbandry Sindh, Hyderabad – in Development Statistics of Sindh 2013, Sindh Bureau of Statistics)</w:t>
      </w:r>
    </w:p>
    <w:p w:rsidR="00131541" w:rsidRPr="001F6A97" w:rsidRDefault="00131541" w:rsidP="00257932">
      <w:pPr>
        <w:jc w:val="both"/>
        <w:rPr>
          <w:color w:val="000000" w:themeColor="text1"/>
          <w:lang w:val="en-GB"/>
        </w:rPr>
      </w:pPr>
    </w:p>
    <w:p w:rsidR="00A4778D" w:rsidRPr="001F6A97" w:rsidRDefault="000B41D4" w:rsidP="00257932">
      <w:pPr>
        <w:jc w:val="both"/>
        <w:rPr>
          <w:color w:val="000000" w:themeColor="text1"/>
          <w:lang w:val="en-GB"/>
        </w:rPr>
      </w:pPr>
      <w:r w:rsidRPr="001F6A97">
        <w:rPr>
          <w:color w:val="000000" w:themeColor="text1"/>
          <w:lang w:val="en-GB"/>
        </w:rPr>
        <w:br w:type="column"/>
      </w:r>
    </w:p>
    <w:p w:rsidR="000B41D4" w:rsidRPr="001F6A97" w:rsidRDefault="000B41D4" w:rsidP="000B41D4">
      <w:pPr>
        <w:pStyle w:val="Caption"/>
        <w:rPr>
          <w:rFonts w:ascii="Calibri" w:hAnsi="Calibri"/>
          <w:color w:val="059AD8"/>
          <w:sz w:val="24"/>
          <w:lang w:val="en-GB"/>
        </w:rPr>
      </w:pPr>
      <w:bookmarkStart w:id="197" w:name="_Toc47077618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Number of recognised slaughterhouses by district 2011-12</w:t>
      </w:r>
      <w:bookmarkEnd w:id="197"/>
    </w:p>
    <w:p w:rsidR="000B41D4" w:rsidRPr="001F6A97" w:rsidRDefault="000B41D4" w:rsidP="00257932">
      <w:pPr>
        <w:jc w:val="both"/>
        <w:rPr>
          <w:color w:val="000000" w:themeColor="text1"/>
          <w:lang w:val="en-GB"/>
        </w:rPr>
      </w:pPr>
      <w:r w:rsidRPr="001F6A97">
        <w:rPr>
          <w:noProof/>
          <w:color w:val="000000" w:themeColor="text1"/>
        </w:rPr>
        <w:drawing>
          <wp:inline distT="0" distB="0" distL="0" distR="0">
            <wp:extent cx="6116109" cy="460184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1.png"/>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109" cy="4601845"/>
                    </a:xfrm>
                    <a:prstGeom prst="rect">
                      <a:avLst/>
                    </a:prstGeom>
                  </pic:spPr>
                </pic:pic>
              </a:graphicData>
            </a:graphic>
          </wp:inline>
        </w:drawing>
      </w:r>
    </w:p>
    <w:p w:rsidR="000B41D4" w:rsidRPr="001F6A97" w:rsidRDefault="000B41D4" w:rsidP="00257932">
      <w:pPr>
        <w:jc w:val="both"/>
        <w:rPr>
          <w:color w:val="000000" w:themeColor="text1"/>
          <w:lang w:val="en-GB"/>
        </w:rPr>
      </w:pPr>
      <w:r w:rsidRPr="001F6A97">
        <w:rPr>
          <w:color w:val="000000" w:themeColor="text1"/>
          <w:sz w:val="18"/>
          <w:szCs w:val="18"/>
          <w:lang w:val="en-GB"/>
        </w:rPr>
        <w:t>(Source: Directorate of Animal Husbandry Sindh, Hyderabad – in Development Statistics of Sindh 2013, Sindh Bureau of Statistics)</w:t>
      </w:r>
    </w:p>
    <w:p w:rsidR="000B41D4" w:rsidRPr="001F6A97" w:rsidRDefault="000B41D4" w:rsidP="00257932">
      <w:pPr>
        <w:jc w:val="both"/>
        <w:rPr>
          <w:color w:val="000000" w:themeColor="text1"/>
          <w:lang w:val="en-GB"/>
        </w:rPr>
      </w:pPr>
    </w:p>
    <w:p w:rsidR="000B41D4" w:rsidRPr="001F6A97" w:rsidRDefault="000B41D4" w:rsidP="00257932">
      <w:pPr>
        <w:jc w:val="both"/>
        <w:rPr>
          <w:color w:val="000000" w:themeColor="text1"/>
          <w:lang w:val="en-GB"/>
        </w:rPr>
      </w:pPr>
    </w:p>
    <w:p w:rsidR="004126D2" w:rsidRPr="001F6A97" w:rsidRDefault="004126D2" w:rsidP="00257932">
      <w:pPr>
        <w:jc w:val="both"/>
        <w:rPr>
          <w:color w:val="000000" w:themeColor="text1"/>
          <w:lang w:val="en-GB"/>
        </w:rPr>
      </w:pPr>
    </w:p>
    <w:p w:rsidR="004126D2" w:rsidRPr="001F6A97" w:rsidRDefault="004126D2" w:rsidP="00F96559">
      <w:pPr>
        <w:pStyle w:val="Heading3"/>
        <w:spacing w:before="0"/>
        <w:rPr>
          <w:color w:val="059AD8"/>
          <w:sz w:val="28"/>
          <w:lang w:val="en-GB"/>
        </w:rPr>
      </w:pPr>
      <w:r w:rsidRPr="001F6A97">
        <w:rPr>
          <w:color w:val="000000" w:themeColor="text1"/>
          <w:lang w:val="en-GB"/>
        </w:rPr>
        <w:br w:type="column"/>
      </w:r>
      <w:bookmarkStart w:id="198" w:name="_Toc476076377"/>
      <w:r w:rsidR="00F96559" w:rsidRPr="001F6A97">
        <w:rPr>
          <w:color w:val="059AD8"/>
          <w:sz w:val="28"/>
          <w:lang w:val="en-GB"/>
        </w:rPr>
        <w:t>Overview of solid waste management practices</w:t>
      </w:r>
      <w:bookmarkEnd w:id="198"/>
    </w:p>
    <w:p w:rsidR="004126D2" w:rsidRPr="001F6A97" w:rsidRDefault="004126D2" w:rsidP="00257932">
      <w:pPr>
        <w:jc w:val="both"/>
        <w:rPr>
          <w:color w:val="000000" w:themeColor="text1"/>
          <w:lang w:val="en-GB"/>
        </w:rPr>
      </w:pPr>
    </w:p>
    <w:p w:rsidR="004126D2" w:rsidRPr="001F6A97" w:rsidRDefault="00F96559" w:rsidP="00257932">
      <w:pPr>
        <w:jc w:val="both"/>
        <w:rPr>
          <w:color w:val="000000" w:themeColor="text1"/>
          <w:lang w:val="en-GB"/>
        </w:rPr>
      </w:pPr>
      <w:r w:rsidRPr="001F6A97">
        <w:rPr>
          <w:b/>
          <w:color w:val="059AD8"/>
          <w:lang w:val="en-GB"/>
        </w:rPr>
        <w:t>Table 1</w:t>
      </w:r>
      <w:r w:rsidR="00E13FCA" w:rsidRPr="001F6A97">
        <w:rPr>
          <w:b/>
          <w:color w:val="059AD8"/>
          <w:lang w:val="en-GB"/>
        </w:rPr>
        <w:t>2</w:t>
      </w:r>
      <w:r w:rsidRPr="001F6A97">
        <w:rPr>
          <w:color w:val="000000" w:themeColor="text1"/>
          <w:lang w:val="en-GB"/>
        </w:rPr>
        <w:t xml:space="preserve"> illustrates the practices in selected secondary cities as part of data obtained for the Sindh Environment Management Programme. It shows less than satisfactory solid waste management, outmoded collection and disposal methods, lack of adequate equipment and infrastructure and low operating efficiency.</w:t>
      </w:r>
    </w:p>
    <w:p w:rsidR="00F96559" w:rsidRPr="001F6A97" w:rsidRDefault="00F96559" w:rsidP="00257932">
      <w:pPr>
        <w:jc w:val="both"/>
        <w:rPr>
          <w:color w:val="000000" w:themeColor="text1"/>
          <w:lang w:val="en-GB"/>
        </w:rPr>
      </w:pPr>
    </w:p>
    <w:p w:rsidR="004126D2" w:rsidRPr="001F6A97" w:rsidRDefault="004126D2" w:rsidP="004126D2">
      <w:pPr>
        <w:jc w:val="both"/>
        <w:rPr>
          <w:color w:val="000000" w:themeColor="text1"/>
          <w:lang w:val="en-GB"/>
        </w:rPr>
      </w:pPr>
    </w:p>
    <w:p w:rsidR="004126D2" w:rsidRPr="001F6A97" w:rsidRDefault="004126D2" w:rsidP="00F53055">
      <w:pPr>
        <w:pStyle w:val="Caption"/>
        <w:rPr>
          <w:rFonts w:ascii="Calibri" w:hAnsi="Calibri"/>
          <w:color w:val="059AD8"/>
          <w:sz w:val="24"/>
          <w:lang w:val="en-GB"/>
        </w:rPr>
      </w:pPr>
      <w:bookmarkStart w:id="199" w:name="_Toc470776245"/>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Overview of solid waste management in selected secondary cities</w:t>
      </w:r>
      <w:bookmarkEnd w:id="199"/>
    </w:p>
    <w:tbl>
      <w:tblPr>
        <w:tblStyle w:val="GridTable2Accent1"/>
        <w:tblW w:w="0" w:type="auto"/>
        <w:tblLook w:val="04A0"/>
      </w:tblPr>
      <w:tblGrid>
        <w:gridCol w:w="1406"/>
        <w:gridCol w:w="1407"/>
        <w:gridCol w:w="1407"/>
        <w:gridCol w:w="1407"/>
        <w:gridCol w:w="1407"/>
        <w:gridCol w:w="1407"/>
        <w:gridCol w:w="1407"/>
      </w:tblGrid>
      <w:tr w:rsidR="00F96559" w:rsidRPr="001F6A97" w:rsidTr="00F96559">
        <w:trPr>
          <w:cnfStyle w:val="100000000000"/>
        </w:trPr>
        <w:tc>
          <w:tcPr>
            <w:cnfStyle w:val="001000000000"/>
            <w:tcW w:w="1406" w:type="dxa"/>
          </w:tcPr>
          <w:p w:rsidR="004126D2" w:rsidRPr="001F6A97" w:rsidRDefault="004126D2" w:rsidP="00F96559">
            <w:pPr>
              <w:rPr>
                <w:color w:val="000000" w:themeColor="text1"/>
                <w:sz w:val="20"/>
                <w:szCs w:val="20"/>
                <w:lang w:val="en-GB"/>
              </w:rPr>
            </w:pPr>
          </w:p>
        </w:tc>
        <w:tc>
          <w:tcPr>
            <w:tcW w:w="1407" w:type="dxa"/>
          </w:tcPr>
          <w:p w:rsidR="004126D2" w:rsidRPr="001F6A97" w:rsidRDefault="004126D2" w:rsidP="00F96559">
            <w:pPr>
              <w:jc w:val="center"/>
              <w:cnfStyle w:val="100000000000"/>
              <w:rPr>
                <w:color w:val="000000" w:themeColor="text1"/>
                <w:sz w:val="20"/>
                <w:szCs w:val="20"/>
                <w:lang w:val="en-GB"/>
              </w:rPr>
            </w:pPr>
            <w:r w:rsidRPr="001F6A97">
              <w:rPr>
                <w:color w:val="000000" w:themeColor="text1"/>
                <w:sz w:val="20"/>
                <w:szCs w:val="20"/>
                <w:lang w:val="en-GB"/>
              </w:rPr>
              <w:t>Mirpur Khas</w:t>
            </w:r>
          </w:p>
        </w:tc>
        <w:tc>
          <w:tcPr>
            <w:tcW w:w="1407" w:type="dxa"/>
          </w:tcPr>
          <w:p w:rsidR="004126D2" w:rsidRPr="001F6A97" w:rsidRDefault="004126D2" w:rsidP="00F96559">
            <w:pPr>
              <w:jc w:val="center"/>
              <w:cnfStyle w:val="100000000000"/>
              <w:rPr>
                <w:color w:val="000000" w:themeColor="text1"/>
                <w:sz w:val="20"/>
                <w:szCs w:val="20"/>
                <w:lang w:val="en-GB"/>
              </w:rPr>
            </w:pPr>
            <w:r w:rsidRPr="001F6A97">
              <w:rPr>
                <w:color w:val="000000" w:themeColor="text1"/>
                <w:sz w:val="20"/>
                <w:szCs w:val="20"/>
                <w:lang w:val="en-GB"/>
              </w:rPr>
              <w:t>Umerkot</w:t>
            </w:r>
          </w:p>
        </w:tc>
        <w:tc>
          <w:tcPr>
            <w:tcW w:w="1407" w:type="dxa"/>
          </w:tcPr>
          <w:p w:rsidR="004126D2" w:rsidRPr="001F6A97" w:rsidRDefault="004126D2" w:rsidP="00F96559">
            <w:pPr>
              <w:jc w:val="center"/>
              <w:cnfStyle w:val="100000000000"/>
              <w:rPr>
                <w:color w:val="000000" w:themeColor="text1"/>
                <w:sz w:val="20"/>
                <w:szCs w:val="20"/>
                <w:lang w:val="en-GB"/>
              </w:rPr>
            </w:pPr>
            <w:r w:rsidRPr="001F6A97">
              <w:rPr>
                <w:color w:val="000000" w:themeColor="text1"/>
                <w:sz w:val="20"/>
                <w:szCs w:val="20"/>
                <w:lang w:val="en-GB"/>
              </w:rPr>
              <w:t>Johi</w:t>
            </w:r>
          </w:p>
        </w:tc>
        <w:tc>
          <w:tcPr>
            <w:tcW w:w="1407" w:type="dxa"/>
          </w:tcPr>
          <w:p w:rsidR="004126D2" w:rsidRPr="001F6A97" w:rsidRDefault="004126D2" w:rsidP="00F96559">
            <w:pPr>
              <w:jc w:val="center"/>
              <w:cnfStyle w:val="100000000000"/>
              <w:rPr>
                <w:color w:val="000000" w:themeColor="text1"/>
                <w:sz w:val="20"/>
                <w:szCs w:val="20"/>
                <w:lang w:val="en-GB"/>
              </w:rPr>
            </w:pPr>
            <w:r w:rsidRPr="001F6A97">
              <w:rPr>
                <w:color w:val="000000" w:themeColor="text1"/>
                <w:sz w:val="20"/>
                <w:szCs w:val="20"/>
                <w:lang w:val="en-GB"/>
              </w:rPr>
              <w:t>Larkana</w:t>
            </w:r>
          </w:p>
        </w:tc>
        <w:tc>
          <w:tcPr>
            <w:tcW w:w="1407" w:type="dxa"/>
          </w:tcPr>
          <w:p w:rsidR="004126D2" w:rsidRPr="001F6A97" w:rsidRDefault="004126D2" w:rsidP="00F96559">
            <w:pPr>
              <w:jc w:val="center"/>
              <w:cnfStyle w:val="100000000000"/>
              <w:rPr>
                <w:color w:val="000000" w:themeColor="text1"/>
                <w:sz w:val="20"/>
                <w:szCs w:val="20"/>
                <w:lang w:val="en-GB"/>
              </w:rPr>
            </w:pPr>
            <w:r w:rsidRPr="001F6A97">
              <w:rPr>
                <w:color w:val="000000" w:themeColor="text1"/>
                <w:sz w:val="20"/>
                <w:szCs w:val="20"/>
                <w:lang w:val="en-GB"/>
              </w:rPr>
              <w:t>Shikarpur</w:t>
            </w:r>
          </w:p>
        </w:tc>
        <w:tc>
          <w:tcPr>
            <w:tcW w:w="1407" w:type="dxa"/>
          </w:tcPr>
          <w:p w:rsidR="004126D2" w:rsidRPr="001F6A97" w:rsidRDefault="004126D2" w:rsidP="00F96559">
            <w:pPr>
              <w:jc w:val="center"/>
              <w:cnfStyle w:val="100000000000"/>
              <w:rPr>
                <w:color w:val="000000" w:themeColor="text1"/>
                <w:sz w:val="20"/>
                <w:szCs w:val="20"/>
                <w:lang w:val="en-GB"/>
              </w:rPr>
            </w:pPr>
            <w:r w:rsidRPr="001F6A97">
              <w:rPr>
                <w:color w:val="000000" w:themeColor="text1"/>
                <w:sz w:val="20"/>
                <w:szCs w:val="20"/>
                <w:lang w:val="en-GB"/>
              </w:rPr>
              <w:t>Sukkur</w:t>
            </w:r>
          </w:p>
        </w:tc>
      </w:tr>
      <w:tr w:rsidR="00F96559" w:rsidRPr="001F6A97" w:rsidTr="00F96559">
        <w:trPr>
          <w:cnfStyle w:val="000000100000"/>
        </w:trPr>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Urban population (2006)</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231,276</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55,615</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29,296</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38,996</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164,727</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240,776</w:t>
            </w:r>
          </w:p>
        </w:tc>
      </w:tr>
      <w:tr w:rsidR="004126D2" w:rsidRPr="001F6A97" w:rsidTr="00F96559">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Collection vehicles</w:t>
            </w: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r>
      <w:tr w:rsidR="00F96559" w:rsidRPr="001F6A97" w:rsidTr="00F96559">
        <w:trPr>
          <w:cnfStyle w:val="000000100000"/>
        </w:trPr>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Tractor trolleys</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6</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4</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2</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8</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5</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7</w:t>
            </w:r>
          </w:p>
        </w:tc>
      </w:tr>
      <w:tr w:rsidR="004126D2" w:rsidRPr="001F6A97" w:rsidTr="00F96559">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Dumper trucks</w:t>
            </w: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2</w:t>
            </w: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5</w:t>
            </w:r>
          </w:p>
        </w:tc>
      </w:tr>
      <w:tr w:rsidR="00F96559" w:rsidRPr="001F6A97" w:rsidTr="00F96559">
        <w:trPr>
          <w:cnfStyle w:val="000000100000"/>
        </w:trPr>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Container carriers</w:t>
            </w:r>
          </w:p>
        </w:tc>
        <w:tc>
          <w:tcPr>
            <w:tcW w:w="1407" w:type="dxa"/>
            <w:vAlign w:val="center"/>
          </w:tcPr>
          <w:p w:rsidR="004126D2" w:rsidRPr="001F6A97" w:rsidRDefault="004126D2" w:rsidP="00F96559">
            <w:pPr>
              <w:jc w:val="center"/>
              <w:cnfStyle w:val="000000100000"/>
              <w:rPr>
                <w:color w:val="000000" w:themeColor="text1"/>
                <w:sz w:val="20"/>
                <w:szCs w:val="20"/>
                <w:lang w:val="en-GB"/>
              </w:rPr>
            </w:pPr>
          </w:p>
        </w:tc>
        <w:tc>
          <w:tcPr>
            <w:tcW w:w="1407" w:type="dxa"/>
            <w:vAlign w:val="center"/>
          </w:tcPr>
          <w:p w:rsidR="004126D2" w:rsidRPr="001F6A97" w:rsidRDefault="004126D2" w:rsidP="00F96559">
            <w:pPr>
              <w:jc w:val="center"/>
              <w:cnfStyle w:val="000000100000"/>
              <w:rPr>
                <w:color w:val="000000" w:themeColor="text1"/>
                <w:sz w:val="20"/>
                <w:szCs w:val="20"/>
                <w:lang w:val="en-GB"/>
              </w:rPr>
            </w:pPr>
          </w:p>
        </w:tc>
        <w:tc>
          <w:tcPr>
            <w:tcW w:w="1407" w:type="dxa"/>
            <w:vAlign w:val="center"/>
          </w:tcPr>
          <w:p w:rsidR="004126D2" w:rsidRPr="001F6A97" w:rsidRDefault="004126D2" w:rsidP="00F96559">
            <w:pPr>
              <w:jc w:val="center"/>
              <w:cnfStyle w:val="000000100000"/>
              <w:rPr>
                <w:color w:val="000000" w:themeColor="text1"/>
                <w:sz w:val="20"/>
                <w:szCs w:val="20"/>
                <w:lang w:val="en-GB"/>
              </w:rPr>
            </w:pPr>
          </w:p>
        </w:tc>
        <w:tc>
          <w:tcPr>
            <w:tcW w:w="1407" w:type="dxa"/>
            <w:vAlign w:val="center"/>
          </w:tcPr>
          <w:p w:rsidR="004126D2" w:rsidRPr="001F6A97" w:rsidRDefault="004126D2" w:rsidP="00F96559">
            <w:pPr>
              <w:jc w:val="center"/>
              <w:cnfStyle w:val="000000100000"/>
              <w:rPr>
                <w:color w:val="000000" w:themeColor="text1"/>
                <w:sz w:val="20"/>
                <w:szCs w:val="20"/>
                <w:lang w:val="en-GB"/>
              </w:rPr>
            </w:pPr>
          </w:p>
        </w:tc>
        <w:tc>
          <w:tcPr>
            <w:tcW w:w="1407" w:type="dxa"/>
            <w:vAlign w:val="center"/>
          </w:tcPr>
          <w:p w:rsidR="004126D2" w:rsidRPr="001F6A97" w:rsidRDefault="004126D2" w:rsidP="00F96559">
            <w:pPr>
              <w:jc w:val="center"/>
              <w:cnfStyle w:val="000000100000"/>
              <w:rPr>
                <w:color w:val="000000" w:themeColor="text1"/>
                <w:sz w:val="20"/>
                <w:szCs w:val="20"/>
                <w:lang w:val="en-GB"/>
              </w:rPr>
            </w:pP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1</w:t>
            </w:r>
          </w:p>
        </w:tc>
      </w:tr>
      <w:tr w:rsidR="004126D2" w:rsidRPr="001F6A97" w:rsidTr="00F96559">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Mechanical loaders</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2</w:t>
            </w: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2</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1</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1</w:t>
            </w:r>
          </w:p>
        </w:tc>
      </w:tr>
      <w:tr w:rsidR="00F96559" w:rsidRPr="001F6A97" w:rsidTr="00F96559">
        <w:trPr>
          <w:cnfStyle w:val="000000100000"/>
        </w:trPr>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Donkey carts</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9</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1</w:t>
            </w:r>
          </w:p>
        </w:tc>
        <w:tc>
          <w:tcPr>
            <w:tcW w:w="1407" w:type="dxa"/>
            <w:vAlign w:val="center"/>
          </w:tcPr>
          <w:p w:rsidR="004126D2" w:rsidRPr="001F6A97" w:rsidRDefault="004126D2" w:rsidP="00F96559">
            <w:pPr>
              <w:jc w:val="center"/>
              <w:cnfStyle w:val="000000100000"/>
              <w:rPr>
                <w:color w:val="000000" w:themeColor="text1"/>
                <w:sz w:val="20"/>
                <w:szCs w:val="20"/>
                <w:lang w:val="en-GB"/>
              </w:rPr>
            </w:pP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20</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10</w:t>
            </w:r>
          </w:p>
        </w:tc>
        <w:tc>
          <w:tcPr>
            <w:tcW w:w="1407" w:type="dxa"/>
            <w:vAlign w:val="center"/>
          </w:tcPr>
          <w:p w:rsidR="004126D2" w:rsidRPr="001F6A97" w:rsidRDefault="004126D2" w:rsidP="00F96559">
            <w:pPr>
              <w:jc w:val="center"/>
              <w:cnfStyle w:val="000000100000"/>
              <w:rPr>
                <w:color w:val="000000" w:themeColor="text1"/>
                <w:sz w:val="20"/>
                <w:szCs w:val="20"/>
                <w:lang w:val="en-GB"/>
              </w:rPr>
            </w:pPr>
            <w:r w:rsidRPr="001F6A97">
              <w:rPr>
                <w:color w:val="000000" w:themeColor="text1"/>
                <w:sz w:val="20"/>
                <w:szCs w:val="20"/>
                <w:lang w:val="en-GB"/>
              </w:rPr>
              <w:t>11</w:t>
            </w:r>
          </w:p>
        </w:tc>
      </w:tr>
      <w:tr w:rsidR="004126D2" w:rsidRPr="001F6A97" w:rsidTr="00F96559">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Hand carts</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70</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21</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10</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40</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24</w:t>
            </w:r>
          </w:p>
        </w:tc>
        <w:tc>
          <w:tcPr>
            <w:tcW w:w="1407" w:type="dxa"/>
            <w:vAlign w:val="center"/>
          </w:tcPr>
          <w:p w:rsidR="004126D2" w:rsidRPr="001F6A97" w:rsidRDefault="004126D2" w:rsidP="00F96559">
            <w:pPr>
              <w:jc w:val="center"/>
              <w:cnfStyle w:val="000000000000"/>
              <w:rPr>
                <w:color w:val="000000" w:themeColor="text1"/>
                <w:sz w:val="20"/>
                <w:szCs w:val="20"/>
                <w:lang w:val="en-GB"/>
              </w:rPr>
            </w:pPr>
            <w:r w:rsidRPr="001F6A97">
              <w:rPr>
                <w:color w:val="000000" w:themeColor="text1"/>
                <w:sz w:val="20"/>
                <w:szCs w:val="20"/>
                <w:lang w:val="en-GB"/>
              </w:rPr>
              <w:t>150</w:t>
            </w:r>
          </w:p>
        </w:tc>
      </w:tr>
      <w:tr w:rsidR="00F96559" w:rsidRPr="001F6A97" w:rsidTr="00F96559">
        <w:trPr>
          <w:cnfStyle w:val="000000100000"/>
        </w:trPr>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Primary-secondary transfer</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Open heaps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Open heaps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Open heaps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Open heaps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Open heaps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Open heaps</w:t>
            </w:r>
          </w:p>
        </w:tc>
      </w:tr>
      <w:tr w:rsidR="004126D2" w:rsidRPr="001F6A97" w:rsidTr="00F96559">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Disposal methods</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Open dumping</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Open dumping</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Open dumping</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Open dumping</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Open dumping</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Open dumping</w:t>
            </w:r>
          </w:p>
        </w:tc>
      </w:tr>
      <w:tr w:rsidR="00F96559" w:rsidRPr="001F6A97" w:rsidTr="00F96559">
        <w:trPr>
          <w:cnfStyle w:val="000000100000"/>
        </w:trPr>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Hospital wastes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Collected with municipal wastes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Burnt at site</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Negligible (on site in disposal)</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Open dumping</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Collected with municipal wastes</w:t>
            </w:r>
          </w:p>
        </w:tc>
        <w:tc>
          <w:tcPr>
            <w:tcW w:w="1407" w:type="dxa"/>
            <w:vAlign w:val="center"/>
          </w:tcPr>
          <w:p w:rsidR="004126D2" w:rsidRPr="001F6A97" w:rsidRDefault="004126D2" w:rsidP="00F96559">
            <w:pPr>
              <w:cnfStyle w:val="000000100000"/>
              <w:rPr>
                <w:color w:val="000000" w:themeColor="text1"/>
                <w:sz w:val="20"/>
                <w:szCs w:val="20"/>
                <w:lang w:val="en-GB"/>
              </w:rPr>
            </w:pPr>
            <w:r w:rsidRPr="001F6A97">
              <w:rPr>
                <w:color w:val="000000" w:themeColor="text1"/>
                <w:sz w:val="20"/>
                <w:szCs w:val="20"/>
                <w:lang w:val="en-GB"/>
              </w:rPr>
              <w:t>Collected with municipal wastes</w:t>
            </w:r>
          </w:p>
        </w:tc>
      </w:tr>
      <w:tr w:rsidR="004126D2" w:rsidRPr="001F6A97" w:rsidTr="00F96559">
        <w:tc>
          <w:tcPr>
            <w:cnfStyle w:val="001000000000"/>
            <w:tcW w:w="1406" w:type="dxa"/>
          </w:tcPr>
          <w:p w:rsidR="004126D2" w:rsidRPr="001F6A97" w:rsidRDefault="004126D2" w:rsidP="00F96559">
            <w:pPr>
              <w:rPr>
                <w:color w:val="000000" w:themeColor="text1"/>
                <w:sz w:val="20"/>
                <w:szCs w:val="20"/>
                <w:lang w:val="en-GB"/>
              </w:rPr>
            </w:pPr>
            <w:r w:rsidRPr="001F6A97">
              <w:rPr>
                <w:color w:val="000000" w:themeColor="text1"/>
                <w:sz w:val="20"/>
                <w:szCs w:val="20"/>
                <w:lang w:val="en-GB"/>
              </w:rPr>
              <w:t>Dead animals</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Collected with municipal wastes</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Collected with municipal wastes</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Collected with municipal wastes</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Collected with municipal wastes</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Collected with municipal wastes</w:t>
            </w:r>
          </w:p>
        </w:tc>
        <w:tc>
          <w:tcPr>
            <w:tcW w:w="1407" w:type="dxa"/>
            <w:vAlign w:val="center"/>
          </w:tcPr>
          <w:p w:rsidR="004126D2" w:rsidRPr="001F6A97" w:rsidRDefault="004126D2" w:rsidP="00F96559">
            <w:pPr>
              <w:cnfStyle w:val="000000000000"/>
              <w:rPr>
                <w:color w:val="000000" w:themeColor="text1"/>
                <w:sz w:val="20"/>
                <w:szCs w:val="20"/>
                <w:lang w:val="en-GB"/>
              </w:rPr>
            </w:pPr>
            <w:r w:rsidRPr="001F6A97">
              <w:rPr>
                <w:color w:val="000000" w:themeColor="text1"/>
                <w:sz w:val="20"/>
                <w:szCs w:val="20"/>
                <w:lang w:val="en-GB"/>
              </w:rPr>
              <w:t>Collected with municipal wastes</w:t>
            </w:r>
          </w:p>
        </w:tc>
      </w:tr>
      <w:tr w:rsidR="00F96559" w:rsidRPr="001F6A97" w:rsidTr="00F96559">
        <w:trPr>
          <w:cnfStyle w:val="000000100000"/>
        </w:trPr>
        <w:tc>
          <w:tcPr>
            <w:cnfStyle w:val="001000000000"/>
            <w:tcW w:w="1406" w:type="dxa"/>
          </w:tcPr>
          <w:p w:rsidR="004126D2" w:rsidRPr="001F6A97" w:rsidRDefault="00942110" w:rsidP="00F96559">
            <w:pPr>
              <w:rPr>
                <w:color w:val="000000" w:themeColor="text1"/>
                <w:sz w:val="20"/>
                <w:szCs w:val="20"/>
                <w:lang w:val="en-GB"/>
              </w:rPr>
            </w:pPr>
            <w:r w:rsidRPr="001F6A97">
              <w:rPr>
                <w:color w:val="000000" w:themeColor="text1"/>
                <w:sz w:val="20"/>
                <w:szCs w:val="20"/>
                <w:lang w:val="en-GB"/>
              </w:rPr>
              <w:t>Annual expenditure (Rs)</w:t>
            </w:r>
          </w:p>
        </w:tc>
        <w:tc>
          <w:tcPr>
            <w:tcW w:w="1407" w:type="dxa"/>
            <w:vAlign w:val="center"/>
          </w:tcPr>
          <w:p w:rsidR="004126D2" w:rsidRPr="001F6A97" w:rsidRDefault="00942110" w:rsidP="00F96559">
            <w:pPr>
              <w:jc w:val="center"/>
              <w:cnfStyle w:val="000000100000"/>
              <w:rPr>
                <w:color w:val="000000" w:themeColor="text1"/>
                <w:sz w:val="20"/>
                <w:szCs w:val="20"/>
                <w:lang w:val="en-GB"/>
              </w:rPr>
            </w:pPr>
            <w:r w:rsidRPr="001F6A97">
              <w:rPr>
                <w:color w:val="000000" w:themeColor="text1"/>
                <w:sz w:val="20"/>
                <w:szCs w:val="20"/>
                <w:lang w:val="en-GB"/>
              </w:rPr>
              <w:t>16,686,000</w:t>
            </w:r>
          </w:p>
        </w:tc>
        <w:tc>
          <w:tcPr>
            <w:tcW w:w="1407" w:type="dxa"/>
            <w:vAlign w:val="center"/>
          </w:tcPr>
          <w:p w:rsidR="004126D2" w:rsidRPr="001F6A97" w:rsidRDefault="00942110" w:rsidP="00F96559">
            <w:pPr>
              <w:jc w:val="center"/>
              <w:cnfStyle w:val="000000100000"/>
              <w:rPr>
                <w:color w:val="000000" w:themeColor="text1"/>
                <w:sz w:val="20"/>
                <w:szCs w:val="20"/>
                <w:lang w:val="en-GB"/>
              </w:rPr>
            </w:pPr>
            <w:r w:rsidRPr="001F6A97">
              <w:rPr>
                <w:color w:val="000000" w:themeColor="text1"/>
                <w:sz w:val="20"/>
                <w:szCs w:val="20"/>
                <w:lang w:val="en-GB"/>
              </w:rPr>
              <w:t>9,224,700</w:t>
            </w:r>
          </w:p>
        </w:tc>
        <w:tc>
          <w:tcPr>
            <w:tcW w:w="1407" w:type="dxa"/>
            <w:vAlign w:val="center"/>
          </w:tcPr>
          <w:p w:rsidR="004126D2" w:rsidRPr="001F6A97" w:rsidRDefault="00942110" w:rsidP="00F96559">
            <w:pPr>
              <w:jc w:val="center"/>
              <w:cnfStyle w:val="000000100000"/>
              <w:rPr>
                <w:color w:val="000000" w:themeColor="text1"/>
                <w:sz w:val="20"/>
                <w:szCs w:val="20"/>
                <w:lang w:val="en-GB"/>
              </w:rPr>
            </w:pPr>
            <w:r w:rsidRPr="001F6A97">
              <w:rPr>
                <w:color w:val="000000" w:themeColor="text1"/>
                <w:sz w:val="20"/>
                <w:szCs w:val="20"/>
                <w:lang w:val="en-GB"/>
              </w:rPr>
              <w:t>3,185,000</w:t>
            </w:r>
          </w:p>
        </w:tc>
        <w:tc>
          <w:tcPr>
            <w:tcW w:w="1407" w:type="dxa"/>
            <w:vAlign w:val="center"/>
          </w:tcPr>
          <w:p w:rsidR="004126D2" w:rsidRPr="001F6A97" w:rsidRDefault="00942110" w:rsidP="00F96559">
            <w:pPr>
              <w:jc w:val="center"/>
              <w:cnfStyle w:val="000000100000"/>
              <w:rPr>
                <w:color w:val="000000" w:themeColor="text1"/>
                <w:sz w:val="20"/>
                <w:szCs w:val="20"/>
                <w:lang w:val="en-GB"/>
              </w:rPr>
            </w:pPr>
            <w:r w:rsidRPr="001F6A97">
              <w:rPr>
                <w:color w:val="000000" w:themeColor="text1"/>
                <w:sz w:val="20"/>
                <w:szCs w:val="20"/>
                <w:lang w:val="en-GB"/>
              </w:rPr>
              <w:t>3,070,000</w:t>
            </w:r>
          </w:p>
        </w:tc>
        <w:tc>
          <w:tcPr>
            <w:tcW w:w="1407" w:type="dxa"/>
            <w:vAlign w:val="center"/>
          </w:tcPr>
          <w:p w:rsidR="004126D2" w:rsidRPr="001F6A97" w:rsidRDefault="00942110" w:rsidP="00F96559">
            <w:pPr>
              <w:jc w:val="center"/>
              <w:cnfStyle w:val="000000100000"/>
              <w:rPr>
                <w:color w:val="000000" w:themeColor="text1"/>
                <w:sz w:val="20"/>
                <w:szCs w:val="20"/>
                <w:lang w:val="en-GB"/>
              </w:rPr>
            </w:pPr>
            <w:r w:rsidRPr="001F6A97">
              <w:rPr>
                <w:color w:val="000000" w:themeColor="text1"/>
                <w:sz w:val="20"/>
                <w:szCs w:val="20"/>
                <w:lang w:val="en-GB"/>
              </w:rPr>
              <w:t>13,517,000</w:t>
            </w:r>
          </w:p>
        </w:tc>
        <w:tc>
          <w:tcPr>
            <w:tcW w:w="1407" w:type="dxa"/>
            <w:vAlign w:val="center"/>
          </w:tcPr>
          <w:p w:rsidR="004126D2" w:rsidRPr="001F6A97" w:rsidRDefault="00942110" w:rsidP="00F96559">
            <w:pPr>
              <w:jc w:val="center"/>
              <w:cnfStyle w:val="000000100000"/>
              <w:rPr>
                <w:color w:val="000000" w:themeColor="text1"/>
                <w:sz w:val="20"/>
                <w:szCs w:val="20"/>
                <w:lang w:val="en-GB"/>
              </w:rPr>
            </w:pPr>
            <w:r w:rsidRPr="001F6A97">
              <w:rPr>
                <w:color w:val="000000" w:themeColor="text1"/>
                <w:sz w:val="20"/>
                <w:szCs w:val="20"/>
                <w:lang w:val="en-GB"/>
              </w:rPr>
              <w:t>29,732,000</w:t>
            </w:r>
          </w:p>
        </w:tc>
      </w:tr>
      <w:tr w:rsidR="004126D2" w:rsidRPr="001F6A97" w:rsidTr="00F96559">
        <w:tc>
          <w:tcPr>
            <w:cnfStyle w:val="001000000000"/>
            <w:tcW w:w="1406" w:type="dxa"/>
          </w:tcPr>
          <w:p w:rsidR="004126D2" w:rsidRPr="001F6A97" w:rsidRDefault="00942110" w:rsidP="00F96559">
            <w:pPr>
              <w:rPr>
                <w:color w:val="000000" w:themeColor="text1"/>
                <w:sz w:val="20"/>
                <w:szCs w:val="20"/>
                <w:lang w:val="en-GB"/>
              </w:rPr>
            </w:pPr>
            <w:r w:rsidRPr="001F6A97">
              <w:rPr>
                <w:color w:val="000000" w:themeColor="text1"/>
                <w:sz w:val="20"/>
                <w:szCs w:val="20"/>
                <w:lang w:val="en-GB"/>
              </w:rPr>
              <w:t>Collection cost/ton (Rs)</w:t>
            </w:r>
          </w:p>
        </w:tc>
        <w:tc>
          <w:tcPr>
            <w:tcW w:w="1407" w:type="dxa"/>
            <w:vAlign w:val="center"/>
          </w:tcPr>
          <w:p w:rsidR="004126D2" w:rsidRPr="001F6A97" w:rsidRDefault="00942110" w:rsidP="00F96559">
            <w:pPr>
              <w:jc w:val="center"/>
              <w:cnfStyle w:val="000000000000"/>
              <w:rPr>
                <w:color w:val="000000" w:themeColor="text1"/>
                <w:sz w:val="20"/>
                <w:szCs w:val="20"/>
                <w:lang w:val="en-GB"/>
              </w:rPr>
            </w:pPr>
            <w:r w:rsidRPr="001F6A97">
              <w:rPr>
                <w:color w:val="000000" w:themeColor="text1"/>
                <w:sz w:val="20"/>
                <w:szCs w:val="20"/>
                <w:lang w:val="en-GB"/>
              </w:rPr>
              <w:t>952</w:t>
            </w:r>
          </w:p>
        </w:tc>
        <w:tc>
          <w:tcPr>
            <w:tcW w:w="1407" w:type="dxa"/>
            <w:vAlign w:val="center"/>
          </w:tcPr>
          <w:p w:rsidR="004126D2" w:rsidRPr="001F6A97" w:rsidRDefault="00942110" w:rsidP="00F96559">
            <w:pPr>
              <w:jc w:val="center"/>
              <w:cnfStyle w:val="000000000000"/>
              <w:rPr>
                <w:color w:val="000000" w:themeColor="text1"/>
                <w:sz w:val="20"/>
                <w:szCs w:val="20"/>
                <w:lang w:val="en-GB"/>
              </w:rPr>
            </w:pPr>
            <w:r w:rsidRPr="001F6A97">
              <w:rPr>
                <w:color w:val="000000" w:themeColor="text1"/>
                <w:sz w:val="20"/>
                <w:szCs w:val="20"/>
                <w:lang w:val="en-GB"/>
              </w:rPr>
              <w:t>1487</w:t>
            </w:r>
          </w:p>
        </w:tc>
        <w:tc>
          <w:tcPr>
            <w:tcW w:w="1407" w:type="dxa"/>
            <w:vAlign w:val="center"/>
          </w:tcPr>
          <w:p w:rsidR="004126D2" w:rsidRPr="001F6A97" w:rsidRDefault="00942110" w:rsidP="00F96559">
            <w:pPr>
              <w:jc w:val="center"/>
              <w:cnfStyle w:val="000000000000"/>
              <w:rPr>
                <w:color w:val="000000" w:themeColor="text1"/>
                <w:sz w:val="20"/>
                <w:szCs w:val="20"/>
                <w:lang w:val="en-GB"/>
              </w:rPr>
            </w:pPr>
            <w:r w:rsidRPr="001F6A97">
              <w:rPr>
                <w:color w:val="000000" w:themeColor="text1"/>
                <w:sz w:val="20"/>
                <w:szCs w:val="20"/>
                <w:lang w:val="en-GB"/>
              </w:rPr>
              <w:t>550</w:t>
            </w:r>
          </w:p>
        </w:tc>
        <w:tc>
          <w:tcPr>
            <w:tcW w:w="1407" w:type="dxa"/>
            <w:vAlign w:val="center"/>
          </w:tcPr>
          <w:p w:rsidR="004126D2" w:rsidRPr="001F6A97" w:rsidRDefault="00942110" w:rsidP="00F96559">
            <w:pPr>
              <w:jc w:val="center"/>
              <w:cnfStyle w:val="000000000000"/>
              <w:rPr>
                <w:color w:val="000000" w:themeColor="text1"/>
                <w:sz w:val="20"/>
                <w:szCs w:val="20"/>
                <w:lang w:val="en-GB"/>
              </w:rPr>
            </w:pPr>
            <w:r w:rsidRPr="001F6A97">
              <w:rPr>
                <w:color w:val="000000" w:themeColor="text1"/>
                <w:sz w:val="20"/>
                <w:szCs w:val="20"/>
                <w:lang w:val="en-GB"/>
              </w:rPr>
              <w:t>766</w:t>
            </w:r>
          </w:p>
        </w:tc>
        <w:tc>
          <w:tcPr>
            <w:tcW w:w="1407" w:type="dxa"/>
            <w:vAlign w:val="center"/>
          </w:tcPr>
          <w:p w:rsidR="004126D2" w:rsidRPr="001F6A97" w:rsidRDefault="00942110" w:rsidP="00F96559">
            <w:pPr>
              <w:jc w:val="center"/>
              <w:cnfStyle w:val="000000000000"/>
              <w:rPr>
                <w:color w:val="000000" w:themeColor="text1"/>
                <w:sz w:val="20"/>
                <w:szCs w:val="20"/>
                <w:lang w:val="en-GB"/>
              </w:rPr>
            </w:pPr>
            <w:r w:rsidRPr="001F6A97">
              <w:rPr>
                <w:color w:val="000000" w:themeColor="text1"/>
                <w:sz w:val="20"/>
                <w:szCs w:val="20"/>
                <w:lang w:val="en-GB"/>
              </w:rPr>
              <w:t>823</w:t>
            </w:r>
          </w:p>
        </w:tc>
        <w:tc>
          <w:tcPr>
            <w:tcW w:w="1407" w:type="dxa"/>
            <w:vAlign w:val="center"/>
          </w:tcPr>
          <w:p w:rsidR="004126D2" w:rsidRPr="001F6A97" w:rsidRDefault="00942110" w:rsidP="00F96559">
            <w:pPr>
              <w:jc w:val="center"/>
              <w:cnfStyle w:val="000000000000"/>
              <w:rPr>
                <w:color w:val="000000" w:themeColor="text1"/>
                <w:sz w:val="20"/>
                <w:szCs w:val="20"/>
                <w:lang w:val="en-GB"/>
              </w:rPr>
            </w:pPr>
            <w:r w:rsidRPr="001F6A97">
              <w:rPr>
                <w:color w:val="000000" w:themeColor="text1"/>
                <w:sz w:val="20"/>
                <w:szCs w:val="20"/>
                <w:lang w:val="en-GB"/>
              </w:rPr>
              <w:t>1037</w:t>
            </w:r>
          </w:p>
        </w:tc>
      </w:tr>
      <w:tr w:rsidR="00F96559" w:rsidRPr="001F6A97" w:rsidTr="00F96559">
        <w:trPr>
          <w:cnfStyle w:val="000000100000"/>
        </w:trPr>
        <w:tc>
          <w:tcPr>
            <w:cnfStyle w:val="001000000000"/>
            <w:tcW w:w="1406" w:type="dxa"/>
          </w:tcPr>
          <w:p w:rsidR="004126D2" w:rsidRPr="001F6A97" w:rsidRDefault="00F96559" w:rsidP="00F96559">
            <w:pPr>
              <w:rPr>
                <w:color w:val="000000" w:themeColor="text1"/>
                <w:sz w:val="20"/>
                <w:szCs w:val="20"/>
                <w:lang w:val="en-GB"/>
              </w:rPr>
            </w:pPr>
            <w:r w:rsidRPr="001F6A97">
              <w:rPr>
                <w:color w:val="000000" w:themeColor="text1"/>
                <w:sz w:val="20"/>
                <w:szCs w:val="20"/>
                <w:lang w:val="en-GB"/>
              </w:rPr>
              <w:t>Cost per inhabitant per year (Rs)</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72</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166</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51</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79</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82</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123</w:t>
            </w:r>
          </w:p>
        </w:tc>
      </w:tr>
      <w:tr w:rsidR="004126D2" w:rsidRPr="001F6A97" w:rsidTr="00F96559">
        <w:tc>
          <w:tcPr>
            <w:cnfStyle w:val="001000000000"/>
            <w:tcW w:w="1406" w:type="dxa"/>
          </w:tcPr>
          <w:p w:rsidR="004126D2" w:rsidRPr="001F6A97" w:rsidRDefault="00F96559" w:rsidP="00F96559">
            <w:pPr>
              <w:rPr>
                <w:color w:val="000000" w:themeColor="text1"/>
                <w:sz w:val="20"/>
                <w:szCs w:val="20"/>
                <w:lang w:val="en-GB"/>
              </w:rPr>
            </w:pPr>
            <w:r w:rsidRPr="001F6A97">
              <w:rPr>
                <w:color w:val="000000" w:themeColor="text1"/>
                <w:sz w:val="20"/>
                <w:szCs w:val="20"/>
                <w:lang w:val="en-GB"/>
              </w:rPr>
              <w:t>Collection efficiency (%)</w:t>
            </w: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48</w:t>
            </w: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80</w:t>
            </w: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73</w:t>
            </w: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62.5</w:t>
            </w: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65</w:t>
            </w: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72</w:t>
            </w:r>
          </w:p>
        </w:tc>
      </w:tr>
      <w:tr w:rsidR="00F96559" w:rsidRPr="001F6A97" w:rsidTr="00F96559">
        <w:trPr>
          <w:cnfStyle w:val="000000100000"/>
        </w:trPr>
        <w:tc>
          <w:tcPr>
            <w:cnfStyle w:val="001000000000"/>
            <w:tcW w:w="1406" w:type="dxa"/>
          </w:tcPr>
          <w:p w:rsidR="004126D2" w:rsidRPr="001F6A97" w:rsidRDefault="00F96559" w:rsidP="00F96559">
            <w:pPr>
              <w:rPr>
                <w:color w:val="000000" w:themeColor="text1"/>
                <w:sz w:val="20"/>
                <w:szCs w:val="20"/>
                <w:lang w:val="en-GB"/>
              </w:rPr>
            </w:pPr>
            <w:r w:rsidRPr="001F6A97">
              <w:rPr>
                <w:color w:val="000000" w:themeColor="text1"/>
                <w:sz w:val="20"/>
                <w:szCs w:val="20"/>
                <w:lang w:val="en-GB"/>
              </w:rPr>
              <w:t>Staff per 1000 population</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1.5</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2.59</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1.06</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0.97</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0.92</w:t>
            </w:r>
          </w:p>
        </w:tc>
        <w:tc>
          <w:tcPr>
            <w:tcW w:w="1407" w:type="dxa"/>
            <w:vAlign w:val="center"/>
          </w:tcPr>
          <w:p w:rsidR="004126D2" w:rsidRPr="001F6A97" w:rsidRDefault="00F96559" w:rsidP="00F96559">
            <w:pPr>
              <w:jc w:val="center"/>
              <w:cnfStyle w:val="000000100000"/>
              <w:rPr>
                <w:color w:val="000000" w:themeColor="text1"/>
                <w:sz w:val="20"/>
                <w:szCs w:val="20"/>
                <w:lang w:val="en-GB"/>
              </w:rPr>
            </w:pPr>
            <w:r w:rsidRPr="001F6A97">
              <w:rPr>
                <w:color w:val="000000" w:themeColor="text1"/>
                <w:sz w:val="20"/>
                <w:szCs w:val="20"/>
                <w:lang w:val="en-GB"/>
              </w:rPr>
              <w:t>1.79</w:t>
            </w:r>
          </w:p>
        </w:tc>
      </w:tr>
      <w:tr w:rsidR="004126D2" w:rsidRPr="001F6A97" w:rsidTr="00F96559">
        <w:tc>
          <w:tcPr>
            <w:cnfStyle w:val="001000000000"/>
            <w:tcW w:w="1406" w:type="dxa"/>
          </w:tcPr>
          <w:p w:rsidR="004126D2" w:rsidRPr="001F6A97" w:rsidRDefault="00F96559" w:rsidP="00F96559">
            <w:pPr>
              <w:rPr>
                <w:color w:val="000000" w:themeColor="text1"/>
                <w:sz w:val="20"/>
                <w:szCs w:val="20"/>
                <w:lang w:val="en-GB"/>
              </w:rPr>
            </w:pPr>
            <w:r w:rsidRPr="001F6A97">
              <w:rPr>
                <w:color w:val="000000" w:themeColor="text1"/>
                <w:sz w:val="20"/>
                <w:szCs w:val="20"/>
                <w:lang w:val="en-GB"/>
              </w:rPr>
              <w:t>Contracts awarded to private sector</w:t>
            </w: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1</w:t>
            </w:r>
          </w:p>
        </w:tc>
        <w:tc>
          <w:tcPr>
            <w:tcW w:w="1407" w:type="dxa"/>
            <w:vAlign w:val="center"/>
          </w:tcPr>
          <w:p w:rsidR="004126D2" w:rsidRPr="001F6A97" w:rsidRDefault="00F96559" w:rsidP="00F96559">
            <w:pPr>
              <w:jc w:val="center"/>
              <w:cnfStyle w:val="000000000000"/>
              <w:rPr>
                <w:color w:val="000000" w:themeColor="text1"/>
                <w:sz w:val="20"/>
                <w:szCs w:val="20"/>
                <w:lang w:val="en-GB"/>
              </w:rPr>
            </w:pPr>
            <w:r w:rsidRPr="001F6A97">
              <w:rPr>
                <w:color w:val="000000" w:themeColor="text1"/>
                <w:sz w:val="20"/>
                <w:szCs w:val="20"/>
                <w:lang w:val="en-GB"/>
              </w:rPr>
              <w:t>1</w:t>
            </w: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c>
          <w:tcPr>
            <w:tcW w:w="1407" w:type="dxa"/>
            <w:vAlign w:val="center"/>
          </w:tcPr>
          <w:p w:rsidR="004126D2" w:rsidRPr="001F6A97" w:rsidRDefault="004126D2" w:rsidP="00F96559">
            <w:pPr>
              <w:jc w:val="center"/>
              <w:cnfStyle w:val="000000000000"/>
              <w:rPr>
                <w:color w:val="000000" w:themeColor="text1"/>
                <w:sz w:val="20"/>
                <w:szCs w:val="20"/>
                <w:lang w:val="en-GB"/>
              </w:rPr>
            </w:pPr>
          </w:p>
        </w:tc>
      </w:tr>
    </w:tbl>
    <w:p w:rsidR="000B41D4" w:rsidRPr="001F6A97" w:rsidRDefault="00F96559" w:rsidP="00F63DF0">
      <w:pPr>
        <w:jc w:val="both"/>
        <w:rPr>
          <w:color w:val="000000" w:themeColor="text1"/>
          <w:sz w:val="18"/>
          <w:szCs w:val="18"/>
          <w:lang w:val="en-GB"/>
        </w:rPr>
      </w:pPr>
      <w:r w:rsidRPr="001F6A97">
        <w:rPr>
          <w:color w:val="000000" w:themeColor="text1"/>
          <w:sz w:val="18"/>
          <w:szCs w:val="18"/>
          <w:lang w:val="en-GB"/>
        </w:rPr>
        <w:t xml:space="preserve">(Source: </w:t>
      </w:r>
      <w:r w:rsidR="00F63DF0" w:rsidRPr="001F6A97">
        <w:rPr>
          <w:color w:val="000000" w:themeColor="text1"/>
          <w:sz w:val="18"/>
          <w:szCs w:val="18"/>
          <w:lang w:val="en-GB"/>
        </w:rPr>
        <w:t>Urban Municipal Services Sindh Secondary Cities Urban Sector Assessment Prepared under ADB PPTA 4534 – Sindh Basic Urban Services Project, 2007)</w:t>
      </w:r>
    </w:p>
    <w:p w:rsidR="00F53055" w:rsidRPr="001F6A97" w:rsidRDefault="00F53055" w:rsidP="00F63DF0">
      <w:pPr>
        <w:jc w:val="both"/>
        <w:rPr>
          <w:color w:val="000000" w:themeColor="text1"/>
          <w:lang w:val="en-GB"/>
        </w:rPr>
      </w:pPr>
    </w:p>
    <w:p w:rsidR="004D0EE2" w:rsidRPr="001F6A97" w:rsidRDefault="004D0EE2" w:rsidP="004D0EE2">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00" w:name="_Toc476076378"/>
      <w:r w:rsidRPr="001F6A97">
        <w:rPr>
          <w:rFonts w:asciiTheme="majorHAnsi" w:hAnsiTheme="majorHAnsi"/>
          <w:color w:val="059AD8"/>
          <w:sz w:val="36"/>
          <w:lang w:val="en-GB"/>
        </w:rPr>
        <w:t>Recent Initiatives for Solid Waste in Sindh</w:t>
      </w:r>
      <w:bookmarkEnd w:id="200"/>
    </w:p>
    <w:p w:rsidR="004D0EE2" w:rsidRPr="001F6A97" w:rsidRDefault="004D0EE2" w:rsidP="004D0EE2">
      <w:pPr>
        <w:jc w:val="both"/>
        <w:rPr>
          <w:color w:val="000000" w:themeColor="text1"/>
          <w:lang w:val="en-GB"/>
        </w:rPr>
      </w:pPr>
    </w:p>
    <w:p w:rsidR="004D0EE2" w:rsidRPr="001F6A97" w:rsidRDefault="004D0EE2" w:rsidP="004D0EE2">
      <w:pPr>
        <w:pStyle w:val="Heading3"/>
        <w:spacing w:before="0"/>
        <w:rPr>
          <w:color w:val="059AD8"/>
          <w:sz w:val="28"/>
          <w:lang w:val="en-GB"/>
        </w:rPr>
      </w:pPr>
      <w:bookmarkStart w:id="201" w:name="_Toc476076379"/>
      <w:r w:rsidRPr="001F6A97">
        <w:rPr>
          <w:color w:val="059AD8"/>
          <w:sz w:val="28"/>
          <w:lang w:val="en-GB"/>
        </w:rPr>
        <w:t>Sindh Cities Improvement Project</w:t>
      </w:r>
      <w:bookmarkEnd w:id="201"/>
    </w:p>
    <w:p w:rsidR="004D0EE2" w:rsidRPr="001F6A97" w:rsidRDefault="004D0EE2" w:rsidP="004D0EE2">
      <w:pPr>
        <w:jc w:val="both"/>
        <w:rPr>
          <w:color w:val="000000" w:themeColor="text1"/>
          <w:lang w:val="en-GB"/>
        </w:rPr>
      </w:pPr>
    </w:p>
    <w:p w:rsidR="004D0EE2" w:rsidRPr="001F6A97" w:rsidRDefault="004D0EE2" w:rsidP="004D0EE2">
      <w:pPr>
        <w:jc w:val="both"/>
        <w:rPr>
          <w:color w:val="000000" w:themeColor="text1"/>
          <w:lang w:val="en-GB"/>
        </w:rPr>
      </w:pPr>
      <w:r w:rsidRPr="001F6A97">
        <w:rPr>
          <w:color w:val="000000" w:themeColor="text1"/>
          <w:lang w:val="en-GB"/>
        </w:rPr>
        <w:t>Under SCIP, the NSUSC is being implemented in 7 cities (Sukkur/New Sukkur, Rohri, Khairpur Mirs, Shikarpur, Larkana, Jacobabad and Ghotki). This includes investments in primary and secondary storage and collection, waste reduction, recycling / reuse and recovery (including incineration where appropriate), treatment, and final sanitary disposal. The Solid Waste Management</w:t>
      </w:r>
      <w:r w:rsidR="0083781E" w:rsidRPr="001F6A97">
        <w:rPr>
          <w:color w:val="000000" w:themeColor="text1"/>
          <w:lang w:val="en-GB"/>
        </w:rPr>
        <w:t xml:space="preserve"> (SWM)</w:t>
      </w:r>
      <w:r w:rsidRPr="001F6A97">
        <w:rPr>
          <w:color w:val="000000" w:themeColor="text1"/>
          <w:lang w:val="en-GB"/>
        </w:rPr>
        <w:t xml:space="preserve"> also includes:</w:t>
      </w:r>
    </w:p>
    <w:p w:rsidR="004D0EE2" w:rsidRPr="001F6A97" w:rsidRDefault="004D0EE2" w:rsidP="00257932">
      <w:pPr>
        <w:jc w:val="both"/>
        <w:rPr>
          <w:color w:val="000000" w:themeColor="text1"/>
          <w:lang w:val="en-GB"/>
        </w:rPr>
      </w:pPr>
    </w:p>
    <w:p w:rsidR="004D0EE2" w:rsidRPr="001F6A97" w:rsidRDefault="004D0EE2" w:rsidP="00E83937">
      <w:pPr>
        <w:pStyle w:val="ListParagraph"/>
        <w:numPr>
          <w:ilvl w:val="0"/>
          <w:numId w:val="84"/>
        </w:numPr>
        <w:jc w:val="both"/>
        <w:rPr>
          <w:color w:val="000000" w:themeColor="text1"/>
          <w:lang w:val="en-GB"/>
        </w:rPr>
      </w:pPr>
      <w:r w:rsidRPr="001F6A97">
        <w:rPr>
          <w:color w:val="000000" w:themeColor="text1"/>
          <w:lang w:val="en-GB"/>
        </w:rPr>
        <w:t>Construction of landfill facilities</w:t>
      </w:r>
    </w:p>
    <w:p w:rsidR="004D0EE2" w:rsidRPr="001F6A97" w:rsidRDefault="004D0EE2" w:rsidP="00E83937">
      <w:pPr>
        <w:pStyle w:val="ListParagraph"/>
        <w:numPr>
          <w:ilvl w:val="0"/>
          <w:numId w:val="84"/>
        </w:numPr>
        <w:jc w:val="both"/>
        <w:rPr>
          <w:color w:val="000000" w:themeColor="text1"/>
          <w:lang w:val="en-GB"/>
        </w:rPr>
      </w:pPr>
      <w:r w:rsidRPr="001F6A97">
        <w:rPr>
          <w:color w:val="000000" w:themeColor="text1"/>
          <w:lang w:val="en-GB"/>
        </w:rPr>
        <w:t>Procurement of specialised solid waste collection and disposal equipment</w:t>
      </w:r>
    </w:p>
    <w:p w:rsidR="004D0EE2" w:rsidRPr="001F6A97" w:rsidRDefault="004D0EE2" w:rsidP="00E83937">
      <w:pPr>
        <w:pStyle w:val="ListParagraph"/>
        <w:numPr>
          <w:ilvl w:val="0"/>
          <w:numId w:val="84"/>
        </w:numPr>
        <w:jc w:val="both"/>
        <w:rPr>
          <w:color w:val="000000" w:themeColor="text1"/>
          <w:lang w:val="en-GB"/>
        </w:rPr>
      </w:pPr>
      <w:r w:rsidRPr="001F6A97">
        <w:rPr>
          <w:color w:val="000000" w:themeColor="text1"/>
          <w:lang w:val="en-GB"/>
        </w:rPr>
        <w:t>Provision of improved communal bins for waste storage</w:t>
      </w:r>
    </w:p>
    <w:p w:rsidR="004D0EE2" w:rsidRPr="001F6A97" w:rsidRDefault="004D0EE2" w:rsidP="00257932">
      <w:pPr>
        <w:jc w:val="both"/>
        <w:rPr>
          <w:color w:val="000000" w:themeColor="text1"/>
          <w:lang w:val="en-GB"/>
        </w:rPr>
      </w:pPr>
    </w:p>
    <w:p w:rsidR="004D0EE2" w:rsidRPr="001F6A97" w:rsidRDefault="004D0EE2" w:rsidP="004D0EE2">
      <w:pPr>
        <w:jc w:val="both"/>
        <w:rPr>
          <w:color w:val="000000" w:themeColor="text1"/>
          <w:lang w:val="en-GB"/>
        </w:rPr>
      </w:pPr>
      <w:r w:rsidRPr="001F6A97">
        <w:rPr>
          <w:color w:val="000000" w:themeColor="text1"/>
          <w:lang w:val="en-GB"/>
        </w:rPr>
        <w:t>Some salient plans in progress or completed include the following:</w:t>
      </w:r>
    </w:p>
    <w:p w:rsidR="004D0EE2" w:rsidRPr="001F6A97" w:rsidRDefault="004D0EE2" w:rsidP="004D0EE2">
      <w:pPr>
        <w:jc w:val="both"/>
        <w:rPr>
          <w:color w:val="000000" w:themeColor="text1"/>
          <w:lang w:val="en-GB"/>
        </w:rPr>
      </w:pPr>
    </w:p>
    <w:p w:rsidR="004D0EE2" w:rsidRPr="001F6A97" w:rsidRDefault="004D0EE2" w:rsidP="004D0EE2">
      <w:pPr>
        <w:jc w:val="both"/>
        <w:rPr>
          <w:b/>
          <w:color w:val="059AD8"/>
          <w:lang w:val="en-GB"/>
        </w:rPr>
      </w:pPr>
      <w:r w:rsidRPr="001F6A97">
        <w:rPr>
          <w:b/>
          <w:color w:val="059AD8"/>
          <w:lang w:val="en-GB"/>
        </w:rPr>
        <w:t>Sukkur/New Sukkur</w:t>
      </w:r>
    </w:p>
    <w:p w:rsidR="004D0EE2" w:rsidRPr="001F6A97" w:rsidRDefault="004D0EE2" w:rsidP="00E83937">
      <w:pPr>
        <w:pStyle w:val="ListParagraph"/>
        <w:numPr>
          <w:ilvl w:val="0"/>
          <w:numId w:val="77"/>
        </w:numPr>
        <w:jc w:val="both"/>
        <w:rPr>
          <w:color w:val="000000" w:themeColor="text1"/>
          <w:lang w:val="en-GB"/>
        </w:rPr>
      </w:pPr>
      <w:r w:rsidRPr="001F6A97">
        <w:rPr>
          <w:color w:val="000000" w:themeColor="text1"/>
          <w:lang w:val="en-GB"/>
        </w:rPr>
        <w:t>Skip platforms for solid waste collection (project completed in 2011)</w:t>
      </w:r>
    </w:p>
    <w:p w:rsidR="004D0EE2" w:rsidRPr="001F6A97" w:rsidRDefault="004D0EE2" w:rsidP="00E83937">
      <w:pPr>
        <w:pStyle w:val="ListParagraph"/>
        <w:numPr>
          <w:ilvl w:val="0"/>
          <w:numId w:val="77"/>
        </w:numPr>
        <w:jc w:val="both"/>
        <w:rPr>
          <w:color w:val="000000" w:themeColor="text1"/>
          <w:lang w:val="en-GB"/>
        </w:rPr>
      </w:pPr>
      <w:r w:rsidRPr="001F6A97">
        <w:rPr>
          <w:color w:val="000000" w:themeColor="text1"/>
          <w:lang w:val="en-GB"/>
        </w:rPr>
        <w:t>Additional SWM secondary collection equipment and skips and system, and replacement of old TMA system including new solid waste management secondary collection equipment (including road mechanical sweepers and small skid loaders for all T1 and T2 Towns. 3.5 cm Skips (68 Nos), Side Loading Trucks (13 Nos), Skid Loader (2 Nos))</w:t>
      </w:r>
    </w:p>
    <w:p w:rsidR="004D0EE2" w:rsidRPr="001F6A97" w:rsidRDefault="004D0EE2" w:rsidP="004D0EE2">
      <w:pPr>
        <w:jc w:val="both"/>
        <w:rPr>
          <w:color w:val="000000" w:themeColor="text1"/>
          <w:lang w:val="en-GB"/>
        </w:rPr>
      </w:pPr>
    </w:p>
    <w:p w:rsidR="004D0EE2" w:rsidRPr="001F6A97" w:rsidRDefault="004D0EE2" w:rsidP="004D0EE2">
      <w:pPr>
        <w:jc w:val="both"/>
        <w:rPr>
          <w:b/>
          <w:color w:val="059AD8"/>
          <w:lang w:val="en-GB"/>
        </w:rPr>
      </w:pPr>
      <w:r w:rsidRPr="001F6A97">
        <w:rPr>
          <w:b/>
          <w:color w:val="059AD8"/>
          <w:lang w:val="en-GB"/>
        </w:rPr>
        <w:t>Rohri</w:t>
      </w:r>
    </w:p>
    <w:p w:rsidR="004D0EE2" w:rsidRPr="001F6A97" w:rsidRDefault="004D0EE2" w:rsidP="00E83937">
      <w:pPr>
        <w:pStyle w:val="ListParagraph"/>
        <w:numPr>
          <w:ilvl w:val="0"/>
          <w:numId w:val="78"/>
        </w:numPr>
        <w:jc w:val="both"/>
        <w:rPr>
          <w:color w:val="000000" w:themeColor="text1"/>
          <w:lang w:val="en-GB"/>
        </w:rPr>
      </w:pPr>
      <w:r w:rsidRPr="001F6A97">
        <w:rPr>
          <w:color w:val="000000" w:themeColor="text1"/>
          <w:lang w:val="en-GB"/>
        </w:rPr>
        <w:t>Site investigation for SWM landfill sites (in progress since July 2011- due to land issues)</w:t>
      </w:r>
    </w:p>
    <w:p w:rsidR="004D0EE2" w:rsidRPr="001F6A97" w:rsidRDefault="004D0EE2" w:rsidP="00E83937">
      <w:pPr>
        <w:pStyle w:val="ListParagraph"/>
        <w:numPr>
          <w:ilvl w:val="0"/>
          <w:numId w:val="78"/>
        </w:numPr>
        <w:jc w:val="both"/>
        <w:rPr>
          <w:color w:val="000000" w:themeColor="text1"/>
          <w:lang w:val="en-GB"/>
        </w:rPr>
      </w:pPr>
      <w:r w:rsidRPr="001F6A97">
        <w:rPr>
          <w:color w:val="000000" w:themeColor="text1"/>
          <w:lang w:val="en-GB"/>
        </w:rPr>
        <w:t xml:space="preserve">Skip </w:t>
      </w:r>
      <w:r w:rsidR="0083781E" w:rsidRPr="001F6A97">
        <w:rPr>
          <w:color w:val="000000" w:themeColor="text1"/>
          <w:lang w:val="en-GB"/>
        </w:rPr>
        <w:t xml:space="preserve">platforms for solid waste collection </w:t>
      </w:r>
      <w:r w:rsidRPr="001F6A97">
        <w:rPr>
          <w:color w:val="000000" w:themeColor="text1"/>
          <w:lang w:val="en-GB"/>
        </w:rPr>
        <w:t>(</w:t>
      </w:r>
      <w:r w:rsidR="0083781E" w:rsidRPr="001F6A97">
        <w:rPr>
          <w:color w:val="000000" w:themeColor="text1"/>
          <w:lang w:val="en-GB"/>
        </w:rPr>
        <w:t>p</w:t>
      </w:r>
      <w:r w:rsidRPr="001F6A97">
        <w:rPr>
          <w:color w:val="000000" w:themeColor="text1"/>
          <w:lang w:val="en-GB"/>
        </w:rPr>
        <w:t xml:space="preserve">roject </w:t>
      </w:r>
      <w:r w:rsidR="0083781E" w:rsidRPr="001F6A97">
        <w:rPr>
          <w:color w:val="000000" w:themeColor="text1"/>
          <w:lang w:val="en-GB"/>
        </w:rPr>
        <w:t>c</w:t>
      </w:r>
      <w:r w:rsidRPr="001F6A97">
        <w:rPr>
          <w:color w:val="000000" w:themeColor="text1"/>
          <w:lang w:val="en-GB"/>
        </w:rPr>
        <w:t xml:space="preserve">ompleted </w:t>
      </w:r>
      <w:r w:rsidR="0083781E" w:rsidRPr="001F6A97">
        <w:rPr>
          <w:color w:val="000000" w:themeColor="text1"/>
          <w:lang w:val="en-GB"/>
        </w:rPr>
        <w:t xml:space="preserve">in </w:t>
      </w:r>
      <w:r w:rsidRPr="001F6A97">
        <w:rPr>
          <w:color w:val="000000" w:themeColor="text1"/>
          <w:lang w:val="en-GB"/>
        </w:rPr>
        <w:t>2011)</w:t>
      </w:r>
    </w:p>
    <w:p w:rsidR="004D0EE2" w:rsidRPr="001F6A97" w:rsidRDefault="004D0EE2" w:rsidP="004D0EE2">
      <w:pPr>
        <w:jc w:val="both"/>
        <w:rPr>
          <w:color w:val="000000" w:themeColor="text1"/>
          <w:lang w:val="en-GB"/>
        </w:rPr>
      </w:pPr>
    </w:p>
    <w:p w:rsidR="004D0EE2" w:rsidRPr="001F6A97" w:rsidRDefault="004D0EE2" w:rsidP="004D0EE2">
      <w:pPr>
        <w:jc w:val="both"/>
        <w:rPr>
          <w:b/>
          <w:color w:val="059AD8"/>
          <w:lang w:val="en-GB"/>
        </w:rPr>
      </w:pPr>
      <w:r w:rsidRPr="001F6A97">
        <w:rPr>
          <w:b/>
          <w:color w:val="059AD8"/>
          <w:lang w:val="en-GB"/>
        </w:rPr>
        <w:t>Khairpur Mirs</w:t>
      </w:r>
    </w:p>
    <w:p w:rsidR="0083781E" w:rsidRPr="001F6A97" w:rsidRDefault="0083781E" w:rsidP="00E83937">
      <w:pPr>
        <w:pStyle w:val="ListParagraph"/>
        <w:numPr>
          <w:ilvl w:val="0"/>
          <w:numId w:val="79"/>
        </w:numPr>
        <w:jc w:val="both"/>
        <w:rPr>
          <w:color w:val="000000" w:themeColor="text1"/>
          <w:lang w:val="en-GB"/>
        </w:rPr>
      </w:pPr>
      <w:r w:rsidRPr="001F6A97">
        <w:rPr>
          <w:color w:val="000000" w:themeColor="text1"/>
          <w:lang w:val="en-GB"/>
        </w:rPr>
        <w:t>Site investigation for SWM landfill sites (in progress since July 2011- due to land issues)</w:t>
      </w:r>
    </w:p>
    <w:p w:rsidR="0083781E" w:rsidRPr="001F6A97" w:rsidRDefault="0083781E" w:rsidP="00E83937">
      <w:pPr>
        <w:pStyle w:val="ListParagraph"/>
        <w:numPr>
          <w:ilvl w:val="0"/>
          <w:numId w:val="79"/>
        </w:numPr>
        <w:jc w:val="both"/>
        <w:rPr>
          <w:color w:val="000000" w:themeColor="text1"/>
          <w:lang w:val="en-GB"/>
        </w:rPr>
      </w:pPr>
      <w:r w:rsidRPr="001F6A97">
        <w:rPr>
          <w:color w:val="000000" w:themeColor="text1"/>
          <w:lang w:val="en-GB"/>
        </w:rPr>
        <w:t>Skip platforms for solid waste collection (project completed in 2011)</w:t>
      </w:r>
    </w:p>
    <w:p w:rsidR="0083781E" w:rsidRPr="001F6A97" w:rsidRDefault="0083781E" w:rsidP="00E83937">
      <w:pPr>
        <w:pStyle w:val="ListParagraph"/>
        <w:numPr>
          <w:ilvl w:val="0"/>
          <w:numId w:val="79"/>
        </w:numPr>
        <w:jc w:val="both"/>
        <w:rPr>
          <w:color w:val="000000" w:themeColor="text1"/>
          <w:lang w:val="en-GB"/>
        </w:rPr>
      </w:pPr>
      <w:r w:rsidRPr="001F6A97">
        <w:rPr>
          <w:color w:val="000000" w:themeColor="text1"/>
          <w:lang w:val="en-GB"/>
        </w:rPr>
        <w:t>Construction of three sanitary landfill sites, disposal works, landfill equipment landfill in Rohri, Sukkur, Khairpur and Shikarpur</w:t>
      </w:r>
    </w:p>
    <w:p w:rsidR="004D0EE2" w:rsidRPr="001F6A97" w:rsidRDefault="0083781E" w:rsidP="00E83937">
      <w:pPr>
        <w:pStyle w:val="ListParagraph"/>
        <w:numPr>
          <w:ilvl w:val="0"/>
          <w:numId w:val="79"/>
        </w:numPr>
        <w:jc w:val="both"/>
        <w:rPr>
          <w:color w:val="000000" w:themeColor="text1"/>
          <w:lang w:val="en-GB"/>
        </w:rPr>
      </w:pPr>
      <w:r w:rsidRPr="001F6A97">
        <w:rPr>
          <w:color w:val="000000" w:themeColor="text1"/>
          <w:lang w:val="en-GB"/>
        </w:rPr>
        <w:t>Additional SWM secondary collection equipment and skips and system, and replacement of old TMA system including new solid waste management secondary collection equipment (including road mechanical sweepers and small skid loaders for all T1 and T2 Towns</w:t>
      </w:r>
    </w:p>
    <w:p w:rsidR="0083781E" w:rsidRPr="001F6A97" w:rsidRDefault="0083781E" w:rsidP="0083781E">
      <w:pPr>
        <w:jc w:val="both"/>
        <w:rPr>
          <w:color w:val="000000" w:themeColor="text1"/>
          <w:lang w:val="en-GB"/>
        </w:rPr>
      </w:pPr>
    </w:p>
    <w:p w:rsidR="004D0EE2" w:rsidRPr="001F6A97" w:rsidRDefault="004D0EE2" w:rsidP="004D0EE2">
      <w:pPr>
        <w:jc w:val="both"/>
        <w:rPr>
          <w:b/>
          <w:color w:val="059AD8"/>
          <w:lang w:val="en-GB"/>
        </w:rPr>
      </w:pPr>
      <w:r w:rsidRPr="001F6A97">
        <w:rPr>
          <w:b/>
          <w:color w:val="059AD8"/>
          <w:lang w:val="en-GB"/>
        </w:rPr>
        <w:t>Shikarpur</w:t>
      </w:r>
    </w:p>
    <w:p w:rsidR="00EF619B" w:rsidRPr="001F6A97" w:rsidRDefault="00EF619B" w:rsidP="00E83937">
      <w:pPr>
        <w:pStyle w:val="ListParagraph"/>
        <w:numPr>
          <w:ilvl w:val="0"/>
          <w:numId w:val="80"/>
        </w:numPr>
        <w:jc w:val="both"/>
        <w:rPr>
          <w:color w:val="000000" w:themeColor="text1"/>
          <w:lang w:val="en-GB"/>
        </w:rPr>
      </w:pPr>
      <w:r w:rsidRPr="001F6A97">
        <w:rPr>
          <w:color w:val="000000" w:themeColor="text1"/>
          <w:lang w:val="en-GB"/>
        </w:rPr>
        <w:t>Site investigation for SWM landfill sites (in progress since July 2011- due to land issues)</w:t>
      </w:r>
    </w:p>
    <w:p w:rsidR="00EF619B" w:rsidRPr="001F6A97" w:rsidRDefault="00EF619B" w:rsidP="00E83937">
      <w:pPr>
        <w:pStyle w:val="ListParagraph"/>
        <w:numPr>
          <w:ilvl w:val="0"/>
          <w:numId w:val="80"/>
        </w:numPr>
        <w:jc w:val="both"/>
        <w:rPr>
          <w:color w:val="000000" w:themeColor="text1"/>
          <w:lang w:val="en-GB"/>
        </w:rPr>
      </w:pPr>
      <w:r w:rsidRPr="001F6A97">
        <w:rPr>
          <w:color w:val="000000" w:themeColor="text1"/>
          <w:lang w:val="en-GB"/>
        </w:rPr>
        <w:t>Skip platforms for solid waste collection (project completed in 2011)</w:t>
      </w:r>
    </w:p>
    <w:p w:rsidR="00EF619B" w:rsidRPr="001F6A97" w:rsidRDefault="00EF619B" w:rsidP="00E83937">
      <w:pPr>
        <w:pStyle w:val="ListParagraph"/>
        <w:numPr>
          <w:ilvl w:val="0"/>
          <w:numId w:val="80"/>
        </w:numPr>
        <w:jc w:val="both"/>
        <w:rPr>
          <w:color w:val="000000" w:themeColor="text1"/>
          <w:lang w:val="en-GB"/>
        </w:rPr>
      </w:pPr>
      <w:r w:rsidRPr="001F6A97">
        <w:rPr>
          <w:color w:val="000000" w:themeColor="text1"/>
          <w:lang w:val="en-GB"/>
        </w:rPr>
        <w:t>Construction of three sanitary landfill sites, disposal works, landfill equipment landfill in Rohri, Sukkur, Khairpur and Shikarpur</w:t>
      </w:r>
    </w:p>
    <w:p w:rsidR="004D0EE2" w:rsidRPr="001F6A97" w:rsidRDefault="00EF619B" w:rsidP="00E83937">
      <w:pPr>
        <w:pStyle w:val="ListParagraph"/>
        <w:numPr>
          <w:ilvl w:val="0"/>
          <w:numId w:val="80"/>
        </w:numPr>
        <w:jc w:val="both"/>
        <w:rPr>
          <w:color w:val="000000" w:themeColor="text1"/>
          <w:lang w:val="en-GB"/>
        </w:rPr>
      </w:pPr>
      <w:r w:rsidRPr="001F6A97">
        <w:rPr>
          <w:color w:val="000000" w:themeColor="text1"/>
          <w:lang w:val="en-GB"/>
        </w:rPr>
        <w:t>Additional SWM secondary collection equipment and skips and system, and replacement of old TMA system including new solid waste management secondary collection equipment (including road mechanical sweepers and small skid loaders for all T1 and T2 Towns</w:t>
      </w:r>
    </w:p>
    <w:p w:rsidR="004D0EE2" w:rsidRPr="001F6A97" w:rsidRDefault="004D0EE2" w:rsidP="004D0EE2">
      <w:pPr>
        <w:jc w:val="both"/>
        <w:rPr>
          <w:color w:val="000000" w:themeColor="text1"/>
          <w:lang w:val="en-GB"/>
        </w:rPr>
      </w:pPr>
    </w:p>
    <w:p w:rsidR="004D0EE2" w:rsidRPr="001F6A97" w:rsidRDefault="004D0EE2" w:rsidP="004D0EE2">
      <w:pPr>
        <w:jc w:val="both"/>
        <w:rPr>
          <w:b/>
          <w:color w:val="059AD8"/>
          <w:lang w:val="en-GB"/>
        </w:rPr>
      </w:pPr>
      <w:r w:rsidRPr="001F6A97">
        <w:rPr>
          <w:b/>
          <w:color w:val="059AD8"/>
          <w:lang w:val="en-GB"/>
        </w:rPr>
        <w:t>Larkana</w:t>
      </w:r>
    </w:p>
    <w:p w:rsidR="00EF619B" w:rsidRPr="001F6A97" w:rsidRDefault="00EF619B" w:rsidP="00E83937">
      <w:pPr>
        <w:pStyle w:val="ListParagraph"/>
        <w:numPr>
          <w:ilvl w:val="0"/>
          <w:numId w:val="81"/>
        </w:numPr>
        <w:jc w:val="both"/>
        <w:rPr>
          <w:color w:val="000000" w:themeColor="text1"/>
          <w:lang w:val="en-GB"/>
        </w:rPr>
      </w:pPr>
      <w:r w:rsidRPr="001F6A97">
        <w:rPr>
          <w:color w:val="000000" w:themeColor="text1"/>
          <w:lang w:val="en-GB"/>
        </w:rPr>
        <w:t>Skip platforms for solid waste collection (project completed in 2011)</w:t>
      </w:r>
    </w:p>
    <w:p w:rsidR="00EF619B" w:rsidRPr="001F6A97" w:rsidRDefault="00EF619B" w:rsidP="00E83937">
      <w:pPr>
        <w:pStyle w:val="ListParagraph"/>
        <w:numPr>
          <w:ilvl w:val="0"/>
          <w:numId w:val="81"/>
        </w:numPr>
        <w:jc w:val="both"/>
        <w:rPr>
          <w:color w:val="000000" w:themeColor="text1"/>
          <w:lang w:val="en-GB"/>
        </w:rPr>
      </w:pPr>
      <w:r w:rsidRPr="001F6A97">
        <w:rPr>
          <w:color w:val="000000" w:themeColor="text1"/>
          <w:lang w:val="en-GB"/>
        </w:rPr>
        <w:t>Construction of three sanitary landfill sites, disposal works, landfill equipment landfill in Rohri, Sukkur, Khairpur and Shikarpur</w:t>
      </w:r>
    </w:p>
    <w:p w:rsidR="004D0EE2" w:rsidRPr="001F6A97" w:rsidRDefault="00EF619B" w:rsidP="00E83937">
      <w:pPr>
        <w:pStyle w:val="ListParagraph"/>
        <w:numPr>
          <w:ilvl w:val="0"/>
          <w:numId w:val="81"/>
        </w:numPr>
        <w:jc w:val="both"/>
        <w:rPr>
          <w:color w:val="000000" w:themeColor="text1"/>
          <w:lang w:val="en-GB"/>
        </w:rPr>
      </w:pPr>
      <w:r w:rsidRPr="001F6A97">
        <w:rPr>
          <w:color w:val="000000" w:themeColor="text1"/>
          <w:lang w:val="en-GB"/>
        </w:rPr>
        <w:t>Additional SWM secondary collection equipment and skips and system, and replacement of old TMA system including new solid waste management secondary collection equipment (including road mechanical sweepers and small skid loaders for all T1 and T2 Towns</w:t>
      </w:r>
    </w:p>
    <w:p w:rsidR="004D0EE2" w:rsidRPr="001F6A97" w:rsidRDefault="004D0EE2" w:rsidP="004D0EE2">
      <w:pPr>
        <w:jc w:val="both"/>
        <w:rPr>
          <w:color w:val="000000" w:themeColor="text1"/>
          <w:lang w:val="en-GB"/>
        </w:rPr>
      </w:pPr>
    </w:p>
    <w:p w:rsidR="004D0EE2" w:rsidRPr="001F6A97" w:rsidRDefault="004D0EE2" w:rsidP="004D0EE2">
      <w:pPr>
        <w:jc w:val="both"/>
        <w:rPr>
          <w:b/>
          <w:color w:val="059AD8"/>
          <w:lang w:val="en-GB"/>
        </w:rPr>
      </w:pPr>
      <w:r w:rsidRPr="001F6A97">
        <w:rPr>
          <w:b/>
          <w:color w:val="059AD8"/>
          <w:lang w:val="en-GB"/>
        </w:rPr>
        <w:t>Ghotki</w:t>
      </w:r>
    </w:p>
    <w:p w:rsidR="00EF619B" w:rsidRPr="001F6A97" w:rsidRDefault="00EF619B" w:rsidP="00E83937">
      <w:pPr>
        <w:pStyle w:val="ListParagraph"/>
        <w:numPr>
          <w:ilvl w:val="0"/>
          <w:numId w:val="83"/>
        </w:numPr>
        <w:jc w:val="both"/>
        <w:rPr>
          <w:color w:val="000000" w:themeColor="text1"/>
          <w:lang w:val="en-GB"/>
        </w:rPr>
      </w:pPr>
      <w:r w:rsidRPr="001F6A97">
        <w:rPr>
          <w:color w:val="000000" w:themeColor="text1"/>
          <w:lang w:val="en-GB"/>
        </w:rPr>
        <w:t>Construction of three sanitary landfill sites, disposal works, landfill equipment landfill in Rohri, Sukkur, Khairpur and Shikarpur</w:t>
      </w:r>
    </w:p>
    <w:p w:rsidR="004D0EE2" w:rsidRPr="001F6A97" w:rsidRDefault="00EF619B" w:rsidP="00E83937">
      <w:pPr>
        <w:pStyle w:val="ListParagraph"/>
        <w:numPr>
          <w:ilvl w:val="0"/>
          <w:numId w:val="83"/>
        </w:numPr>
        <w:jc w:val="both"/>
        <w:rPr>
          <w:color w:val="000000" w:themeColor="text1"/>
          <w:lang w:val="en-GB"/>
        </w:rPr>
      </w:pPr>
      <w:r w:rsidRPr="001F6A97">
        <w:rPr>
          <w:color w:val="000000" w:themeColor="text1"/>
          <w:lang w:val="en-GB"/>
        </w:rPr>
        <w:t>Additional SWM secondary collection equipment and skips and system, and replacement of old TMA system including new solid waste management secondary collection equipment (including road mechanical sweepers and small skid loaders for all T1 and T2 Towns</w:t>
      </w:r>
    </w:p>
    <w:p w:rsidR="004D0EE2" w:rsidRPr="001F6A97" w:rsidRDefault="004D0EE2" w:rsidP="004D0EE2">
      <w:pPr>
        <w:jc w:val="both"/>
        <w:rPr>
          <w:color w:val="000000" w:themeColor="text1"/>
          <w:lang w:val="en-GB"/>
        </w:rPr>
      </w:pPr>
    </w:p>
    <w:p w:rsidR="004D0EE2" w:rsidRPr="001F6A97" w:rsidRDefault="004D0EE2" w:rsidP="00257932">
      <w:pPr>
        <w:jc w:val="both"/>
        <w:rPr>
          <w:color w:val="000000" w:themeColor="text1"/>
          <w:lang w:val="en-GB"/>
        </w:rPr>
      </w:pPr>
    </w:p>
    <w:p w:rsidR="005A1E4E" w:rsidRPr="001F6A97" w:rsidRDefault="005A1E4E" w:rsidP="004561CE">
      <w:pPr>
        <w:pStyle w:val="Heading3"/>
        <w:spacing w:before="0"/>
        <w:rPr>
          <w:color w:val="059AD8"/>
          <w:sz w:val="28"/>
          <w:lang w:val="en-GB"/>
        </w:rPr>
      </w:pPr>
      <w:bookmarkStart w:id="202" w:name="_Toc476076380"/>
      <w:r w:rsidRPr="001F6A97">
        <w:rPr>
          <w:color w:val="059AD8"/>
          <w:sz w:val="28"/>
          <w:lang w:val="en-GB"/>
        </w:rPr>
        <w:t>Sindh Solid Waste Management</w:t>
      </w:r>
      <w:bookmarkEnd w:id="202"/>
    </w:p>
    <w:p w:rsidR="005A1E4E" w:rsidRPr="001F6A97" w:rsidRDefault="005A1E4E" w:rsidP="005A1E4E">
      <w:pPr>
        <w:jc w:val="both"/>
        <w:rPr>
          <w:color w:val="000000" w:themeColor="text1"/>
          <w:lang w:val="en-GB"/>
        </w:rPr>
      </w:pPr>
    </w:p>
    <w:p w:rsidR="005A1E4E" w:rsidRPr="001F6A97" w:rsidRDefault="004561CE" w:rsidP="005A1E4E">
      <w:pPr>
        <w:jc w:val="both"/>
        <w:rPr>
          <w:color w:val="000000" w:themeColor="text1"/>
          <w:lang w:val="en-GB"/>
        </w:rPr>
      </w:pPr>
      <w:r w:rsidRPr="001F6A97">
        <w:rPr>
          <w:color w:val="000000" w:themeColor="text1"/>
          <w:lang w:val="en-GB"/>
        </w:rPr>
        <w:t xml:space="preserve">Government of Sindh </w:t>
      </w:r>
      <w:r w:rsidR="005A1E4E" w:rsidRPr="001F6A97">
        <w:rPr>
          <w:color w:val="000000" w:themeColor="text1"/>
          <w:lang w:val="en-GB"/>
        </w:rPr>
        <w:t xml:space="preserve">has established </w:t>
      </w:r>
      <w:r w:rsidRPr="001F6A97">
        <w:rPr>
          <w:color w:val="000000" w:themeColor="text1"/>
          <w:lang w:val="en-GB"/>
        </w:rPr>
        <w:t xml:space="preserve">the </w:t>
      </w:r>
      <w:r w:rsidR="005A1E4E" w:rsidRPr="001F6A97">
        <w:rPr>
          <w:color w:val="000000" w:themeColor="text1"/>
          <w:lang w:val="en-GB"/>
        </w:rPr>
        <w:t>Sindh Solid Waste Management Board to support local councils in managing municipal solid waste, medical hazardous waste and industrial hazardous waste in all cities of t</w:t>
      </w:r>
      <w:r w:rsidRPr="001F6A97">
        <w:rPr>
          <w:color w:val="000000" w:themeColor="text1"/>
          <w:lang w:val="en-GB"/>
        </w:rPr>
        <w:t>he province</w:t>
      </w:r>
      <w:r w:rsidRPr="001F6A97">
        <w:rPr>
          <w:rStyle w:val="FootnoteReference"/>
          <w:color w:val="000000" w:themeColor="text1"/>
          <w:lang w:val="en-GB"/>
        </w:rPr>
        <w:footnoteReference w:id="121"/>
      </w:r>
      <w:r w:rsidRPr="001F6A97">
        <w:rPr>
          <w:color w:val="000000" w:themeColor="text1"/>
          <w:lang w:val="en-GB"/>
        </w:rPr>
        <w:t>.</w:t>
      </w:r>
    </w:p>
    <w:p w:rsidR="005A1E4E" w:rsidRPr="001F6A97" w:rsidRDefault="005A1E4E" w:rsidP="005A1E4E">
      <w:pPr>
        <w:jc w:val="both"/>
        <w:rPr>
          <w:color w:val="000000" w:themeColor="text1"/>
          <w:lang w:val="en-GB"/>
        </w:rPr>
      </w:pPr>
    </w:p>
    <w:p w:rsidR="005A1E4E" w:rsidRPr="001F6A97" w:rsidRDefault="005A1E4E" w:rsidP="005A1E4E">
      <w:pPr>
        <w:jc w:val="both"/>
        <w:rPr>
          <w:color w:val="000000" w:themeColor="text1"/>
          <w:lang w:val="en-GB"/>
        </w:rPr>
      </w:pPr>
      <w:r w:rsidRPr="001F6A97">
        <w:rPr>
          <w:color w:val="000000" w:themeColor="text1"/>
          <w:lang w:val="en-GB"/>
        </w:rPr>
        <w:t xml:space="preserve">Sindh Government has assigned very high priority to this sector as it has a direct impact on the health of the people and environment of cities. In its Phase I, Integrated Solid Waste Management Projects are being started in 06 districts of Karachi, Hyderabad, ShaheedBenazirabad and Larkana districts. These projects are being undertaken on fast track basis and will be on ground from October 2015 onwards. In Phase II, </w:t>
      </w:r>
      <w:r w:rsidR="004561CE" w:rsidRPr="001F6A97">
        <w:rPr>
          <w:color w:val="000000" w:themeColor="text1"/>
          <w:lang w:val="en-GB"/>
        </w:rPr>
        <w:t>10</w:t>
      </w:r>
      <w:r w:rsidRPr="001F6A97">
        <w:rPr>
          <w:color w:val="000000" w:themeColor="text1"/>
          <w:lang w:val="en-GB"/>
        </w:rPr>
        <w:t xml:space="preserve"> districts of Sindh will be taken up and in Phase III all remaini</w:t>
      </w:r>
      <w:r w:rsidR="004561CE" w:rsidRPr="001F6A97">
        <w:rPr>
          <w:color w:val="000000" w:themeColor="text1"/>
          <w:lang w:val="en-GB"/>
        </w:rPr>
        <w:t>ng districts will be completed.</w:t>
      </w:r>
    </w:p>
    <w:p w:rsidR="005A1E4E" w:rsidRPr="001F6A97" w:rsidRDefault="005A1E4E" w:rsidP="005A1E4E">
      <w:pPr>
        <w:jc w:val="both"/>
        <w:rPr>
          <w:color w:val="000000" w:themeColor="text1"/>
          <w:lang w:val="en-GB"/>
        </w:rPr>
      </w:pPr>
    </w:p>
    <w:p w:rsidR="004561CE" w:rsidRPr="001F6A97" w:rsidRDefault="005A1E4E" w:rsidP="004561CE">
      <w:pPr>
        <w:jc w:val="both"/>
        <w:rPr>
          <w:color w:val="000000" w:themeColor="text1"/>
          <w:lang w:val="en-GB"/>
        </w:rPr>
      </w:pPr>
      <w:r w:rsidRPr="001F6A97">
        <w:rPr>
          <w:color w:val="000000" w:themeColor="text1"/>
          <w:lang w:val="en-GB"/>
        </w:rPr>
        <w:t xml:space="preserve">Sindh Solid Waste Management Board is </w:t>
      </w:r>
      <w:r w:rsidR="004561CE" w:rsidRPr="001F6A97">
        <w:rPr>
          <w:color w:val="000000" w:themeColor="text1"/>
          <w:lang w:val="en-GB"/>
        </w:rPr>
        <w:t>introduc</w:t>
      </w:r>
      <w:r w:rsidRPr="001F6A97">
        <w:rPr>
          <w:color w:val="000000" w:themeColor="text1"/>
          <w:lang w:val="en-GB"/>
        </w:rPr>
        <w:t>ing Integrated Municipal Solid Waste Management Projects whereby the present method of manual sweeping and collection and transportation of garbage will be replaced by a modern, scientific and environment friendly system of mechanical sweepers, door to door collection of garbage, complete ban on burning of garbage</w:t>
      </w:r>
      <w:r w:rsidR="004561CE" w:rsidRPr="001F6A97">
        <w:rPr>
          <w:color w:val="000000" w:themeColor="text1"/>
          <w:lang w:val="en-GB"/>
        </w:rPr>
        <w:t>,</w:t>
      </w:r>
      <w:r w:rsidRPr="001F6A97">
        <w:rPr>
          <w:color w:val="000000" w:themeColor="text1"/>
          <w:lang w:val="en-GB"/>
        </w:rPr>
        <w:t xml:space="preserve"> and</w:t>
      </w:r>
      <w:r w:rsidR="004561CE" w:rsidRPr="001F6A97">
        <w:rPr>
          <w:color w:val="000000" w:themeColor="text1"/>
          <w:lang w:val="en-GB"/>
        </w:rPr>
        <w:t xml:space="preserve"> transportation of waste from community dustbins to Garbage Transfer Stations and then to Sanitary Engineered Landfill sites.</w:t>
      </w:r>
    </w:p>
    <w:p w:rsidR="007471F9" w:rsidRPr="001F6A97" w:rsidRDefault="007471F9" w:rsidP="004561CE">
      <w:pPr>
        <w:jc w:val="both"/>
        <w:rPr>
          <w:color w:val="000000" w:themeColor="text1"/>
          <w:lang w:val="en-GB"/>
        </w:rPr>
      </w:pPr>
    </w:p>
    <w:p w:rsidR="007471F9" w:rsidRPr="001F6A97" w:rsidRDefault="007471F9" w:rsidP="004561CE">
      <w:pPr>
        <w:jc w:val="both"/>
        <w:rPr>
          <w:color w:val="000000" w:themeColor="text1"/>
          <w:lang w:val="en-GB"/>
        </w:rPr>
      </w:pPr>
      <w:r w:rsidRPr="001F6A97">
        <w:rPr>
          <w:color w:val="000000" w:themeColor="text1"/>
          <w:lang w:val="en-GB"/>
        </w:rPr>
        <w:t>These initiatives include the following under Services</w:t>
      </w:r>
      <w:r w:rsidR="00AA4AE0" w:rsidRPr="001F6A97">
        <w:rPr>
          <w:color w:val="000000" w:themeColor="text1"/>
          <w:lang w:val="en-GB"/>
        </w:rPr>
        <w:t>, General Administration and Coordination Department:</w:t>
      </w:r>
    </w:p>
    <w:p w:rsidR="007471F9" w:rsidRPr="001F6A97" w:rsidRDefault="007471F9" w:rsidP="004561CE">
      <w:pPr>
        <w:jc w:val="both"/>
        <w:rPr>
          <w:color w:val="000000" w:themeColor="text1"/>
          <w:lang w:val="en-GB"/>
        </w:rPr>
      </w:pPr>
    </w:p>
    <w:p w:rsidR="007471F9" w:rsidRPr="001F6A97" w:rsidRDefault="007471F9" w:rsidP="00E83937">
      <w:pPr>
        <w:pStyle w:val="ListParagraph"/>
        <w:numPr>
          <w:ilvl w:val="0"/>
          <w:numId w:val="132"/>
        </w:numPr>
        <w:jc w:val="both"/>
        <w:rPr>
          <w:color w:val="000000" w:themeColor="text1"/>
          <w:lang w:val="en-GB"/>
        </w:rPr>
      </w:pPr>
      <w:r w:rsidRPr="001F6A97">
        <w:rPr>
          <w:color w:val="000000" w:themeColor="text1"/>
          <w:lang w:val="en-GB"/>
        </w:rPr>
        <w:t>Establishment of six garbage transfer stations with Material Recovery (MR) and Refused Derived Fuel (RDF) facility in Karachi</w:t>
      </w:r>
    </w:p>
    <w:p w:rsidR="007471F9" w:rsidRPr="001F6A97" w:rsidRDefault="007471F9" w:rsidP="00E83937">
      <w:pPr>
        <w:pStyle w:val="ListParagraph"/>
        <w:numPr>
          <w:ilvl w:val="0"/>
          <w:numId w:val="132"/>
        </w:numPr>
        <w:jc w:val="both"/>
        <w:rPr>
          <w:color w:val="000000" w:themeColor="text1"/>
          <w:lang w:val="en-GB"/>
        </w:rPr>
      </w:pPr>
      <w:r w:rsidRPr="001F6A97">
        <w:rPr>
          <w:color w:val="000000" w:themeColor="text1"/>
          <w:lang w:val="en-GB"/>
        </w:rPr>
        <w:t>Development of new sanitary engineered landfill site in Karachi</w:t>
      </w:r>
    </w:p>
    <w:p w:rsidR="007471F9" w:rsidRPr="001F6A97" w:rsidRDefault="007471F9" w:rsidP="00E83937">
      <w:pPr>
        <w:pStyle w:val="ListParagraph"/>
        <w:numPr>
          <w:ilvl w:val="0"/>
          <w:numId w:val="132"/>
        </w:numPr>
        <w:jc w:val="both"/>
        <w:rPr>
          <w:color w:val="000000" w:themeColor="text1"/>
          <w:lang w:val="en-GB"/>
        </w:rPr>
      </w:pPr>
      <w:r w:rsidRPr="001F6A97">
        <w:rPr>
          <w:color w:val="000000" w:themeColor="text1"/>
          <w:lang w:val="en-GB"/>
        </w:rPr>
        <w:t>Development of sanitary engineered existing 2 landfill sites and their scientific improvement</w:t>
      </w:r>
      <w:r w:rsidR="00AA4AE0" w:rsidRPr="001F6A97">
        <w:rPr>
          <w:color w:val="000000" w:themeColor="text1"/>
          <w:lang w:val="en-GB"/>
        </w:rPr>
        <w:t xml:space="preserve"> in Karachi</w:t>
      </w:r>
    </w:p>
    <w:p w:rsidR="007471F9" w:rsidRPr="001F6A97" w:rsidRDefault="007471F9" w:rsidP="00E83937">
      <w:pPr>
        <w:pStyle w:val="ListParagraph"/>
        <w:numPr>
          <w:ilvl w:val="0"/>
          <w:numId w:val="132"/>
        </w:numPr>
        <w:jc w:val="both"/>
        <w:rPr>
          <w:color w:val="000000" w:themeColor="text1"/>
          <w:lang w:val="en-GB"/>
        </w:rPr>
      </w:pPr>
      <w:r w:rsidRPr="001F6A97">
        <w:rPr>
          <w:color w:val="000000" w:themeColor="text1"/>
          <w:lang w:val="en-GB"/>
        </w:rPr>
        <w:t>Integrated solid waste Management Project Nawabshah Municipal Committee, Shaheed Benazirabad District. (Phase I) (Front end Collection System and two Garbage Transfer Stations)</w:t>
      </w:r>
    </w:p>
    <w:p w:rsidR="007471F9" w:rsidRPr="001F6A97" w:rsidRDefault="007471F9" w:rsidP="00E83937">
      <w:pPr>
        <w:pStyle w:val="ListParagraph"/>
        <w:numPr>
          <w:ilvl w:val="0"/>
          <w:numId w:val="132"/>
        </w:numPr>
        <w:jc w:val="both"/>
        <w:rPr>
          <w:color w:val="000000" w:themeColor="text1"/>
          <w:lang w:val="en-GB"/>
        </w:rPr>
      </w:pPr>
      <w:r w:rsidRPr="001F6A97">
        <w:rPr>
          <w:color w:val="000000" w:themeColor="text1"/>
          <w:lang w:val="en-GB"/>
        </w:rPr>
        <w:t>Integrated Municipal Solid Waste Management Project Nawabshah Municipal Committee</w:t>
      </w:r>
      <w:r w:rsidR="00AA4AE0" w:rsidRPr="001F6A97">
        <w:rPr>
          <w:color w:val="000000" w:themeColor="text1"/>
          <w:lang w:val="en-GB"/>
        </w:rPr>
        <w:t>, Shaheed Benazirabad District</w:t>
      </w:r>
      <w:r w:rsidRPr="001F6A97">
        <w:rPr>
          <w:color w:val="000000" w:themeColor="text1"/>
          <w:lang w:val="en-GB"/>
        </w:rPr>
        <w:t xml:space="preserve"> (Phase-II) – landfill site and material recovery facility</w:t>
      </w:r>
    </w:p>
    <w:p w:rsidR="007471F9" w:rsidRPr="001F6A97" w:rsidRDefault="007471F9" w:rsidP="00E83937">
      <w:pPr>
        <w:pStyle w:val="ListParagraph"/>
        <w:numPr>
          <w:ilvl w:val="0"/>
          <w:numId w:val="132"/>
        </w:numPr>
        <w:jc w:val="both"/>
        <w:rPr>
          <w:color w:val="000000" w:themeColor="text1"/>
          <w:lang w:val="en-GB"/>
        </w:rPr>
      </w:pPr>
      <w:r w:rsidRPr="001F6A97">
        <w:rPr>
          <w:color w:val="000000" w:themeColor="text1"/>
          <w:lang w:val="en-GB"/>
        </w:rPr>
        <w:t>Integrated Municipal Solid Waste Management Project Municipal Corporation, Larkana (Phase-I)</w:t>
      </w:r>
    </w:p>
    <w:p w:rsidR="007471F9" w:rsidRPr="001F6A97" w:rsidRDefault="007471F9" w:rsidP="00E83937">
      <w:pPr>
        <w:pStyle w:val="ListParagraph"/>
        <w:numPr>
          <w:ilvl w:val="0"/>
          <w:numId w:val="132"/>
        </w:numPr>
        <w:jc w:val="both"/>
        <w:rPr>
          <w:color w:val="000000" w:themeColor="text1"/>
          <w:lang w:val="en-GB"/>
        </w:rPr>
      </w:pPr>
      <w:r w:rsidRPr="001F6A97">
        <w:rPr>
          <w:color w:val="000000" w:themeColor="text1"/>
          <w:lang w:val="en-GB"/>
        </w:rPr>
        <w:t xml:space="preserve">Integrated Municipal Solid Waste Management Project Municipal Corporation, Larkana (Phase-II) </w:t>
      </w:r>
      <w:r w:rsidR="00AA4AE0" w:rsidRPr="001F6A97">
        <w:rPr>
          <w:color w:val="000000" w:themeColor="text1"/>
          <w:lang w:val="en-GB"/>
        </w:rPr>
        <w:t>– landfill site and material recovery facility</w:t>
      </w:r>
    </w:p>
    <w:p w:rsidR="00257932" w:rsidRPr="001F6A97" w:rsidRDefault="00257932" w:rsidP="00257932">
      <w:pPr>
        <w:jc w:val="both"/>
        <w:rPr>
          <w:color w:val="000000" w:themeColor="text1"/>
          <w:lang w:val="en-GB"/>
        </w:rPr>
      </w:pPr>
    </w:p>
    <w:p w:rsidR="005B2AC4" w:rsidRPr="001F6A97" w:rsidRDefault="005B2AC4" w:rsidP="00257932">
      <w:pPr>
        <w:jc w:val="both"/>
        <w:rPr>
          <w:color w:val="000000" w:themeColor="text1"/>
          <w:lang w:val="en-GB"/>
        </w:rPr>
      </w:pPr>
    </w:p>
    <w:p w:rsidR="00DB3DD9" w:rsidRPr="001F6A97" w:rsidRDefault="00DB3DD9" w:rsidP="00657133">
      <w:pPr>
        <w:jc w:val="both"/>
        <w:rPr>
          <w:color w:val="000000" w:themeColor="text1"/>
          <w:lang w:val="en-GB"/>
        </w:rPr>
      </w:pPr>
    </w:p>
    <w:p w:rsidR="00DB3DD9" w:rsidRPr="001F6A97" w:rsidRDefault="003F08A4" w:rsidP="003F08A4">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03" w:name="_Toc476076381"/>
      <w:r w:rsidR="00DB3DD9" w:rsidRPr="001F6A97">
        <w:rPr>
          <w:rFonts w:asciiTheme="majorHAnsi" w:hAnsiTheme="majorHAnsi"/>
          <w:color w:val="059AD8"/>
          <w:sz w:val="36"/>
          <w:lang w:val="en-GB"/>
        </w:rPr>
        <w:t>Strategy</w:t>
      </w:r>
      <w:bookmarkEnd w:id="203"/>
    </w:p>
    <w:p w:rsidR="00DB3DD9" w:rsidRPr="001F6A97" w:rsidRDefault="00DB3DD9" w:rsidP="00DB3DD9">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D855B5" w:rsidRPr="001F6A97" w:rsidTr="00485D0E">
        <w:tc>
          <w:tcPr>
            <w:tcW w:w="9848" w:type="dxa"/>
            <w:gridSpan w:val="4"/>
            <w:shd w:val="clear" w:color="auto" w:fill="1377A0"/>
          </w:tcPr>
          <w:p w:rsidR="00D855B5" w:rsidRPr="001F6A97" w:rsidRDefault="00602DF4" w:rsidP="00D855B5">
            <w:pPr>
              <w:rPr>
                <w:b/>
                <w:color w:val="FFFFFF" w:themeColor="background1"/>
                <w:sz w:val="20"/>
                <w:szCs w:val="20"/>
                <w:lang w:val="en-GB"/>
              </w:rPr>
            </w:pPr>
            <w:r w:rsidRPr="001F6A97">
              <w:rPr>
                <w:b/>
                <w:color w:val="FFFFFF" w:themeColor="background1"/>
                <w:sz w:val="20"/>
                <w:szCs w:val="20"/>
                <w:lang w:val="en-GB"/>
              </w:rPr>
              <w:t>Solid Waste</w:t>
            </w:r>
          </w:p>
        </w:tc>
      </w:tr>
      <w:tr w:rsidR="00485D0E" w:rsidRPr="001F6A97" w:rsidTr="00485D0E">
        <w:tc>
          <w:tcPr>
            <w:tcW w:w="2462" w:type="dxa"/>
          </w:tcPr>
          <w:p w:rsidR="00485D0E" w:rsidRPr="001F6A97" w:rsidRDefault="00485D0E" w:rsidP="00D855B5">
            <w:pPr>
              <w:rPr>
                <w:color w:val="000000" w:themeColor="text1"/>
                <w:sz w:val="20"/>
                <w:szCs w:val="20"/>
                <w:lang w:val="en-GB"/>
              </w:rPr>
            </w:pPr>
            <w:r w:rsidRPr="001F6A97">
              <w:rPr>
                <w:color w:val="000000" w:themeColor="text1"/>
                <w:sz w:val="20"/>
                <w:lang w:val="en-GB"/>
              </w:rPr>
              <w:t>Strategic Objectives/Outcomes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Short Term Actions</w:t>
            </w:r>
          </w:p>
          <w:p w:rsidR="00485D0E" w:rsidRPr="001F6A97" w:rsidRDefault="00485D0E" w:rsidP="00D855B5">
            <w:pPr>
              <w:rPr>
                <w:color w:val="000000" w:themeColor="text1"/>
                <w:sz w:val="20"/>
                <w:szCs w:val="20"/>
                <w:lang w:val="en-GB"/>
              </w:rPr>
            </w:pPr>
            <w:r w:rsidRPr="001F6A97">
              <w:rPr>
                <w:color w:val="000000" w:themeColor="text1"/>
                <w:sz w:val="20"/>
                <w:lang w:val="en-GB"/>
              </w:rPr>
              <w:t>1 - 3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Medium Term Actions</w:t>
            </w:r>
          </w:p>
          <w:p w:rsidR="00485D0E" w:rsidRPr="001F6A97" w:rsidRDefault="00485D0E" w:rsidP="00D855B5">
            <w:pPr>
              <w:rPr>
                <w:color w:val="000000" w:themeColor="text1"/>
                <w:sz w:val="20"/>
                <w:szCs w:val="20"/>
                <w:lang w:val="en-GB"/>
              </w:rPr>
            </w:pPr>
            <w:r w:rsidRPr="001F6A97">
              <w:rPr>
                <w:color w:val="000000" w:themeColor="text1"/>
                <w:sz w:val="20"/>
                <w:lang w:val="en-GB"/>
              </w:rPr>
              <w:t>4 - 6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Long Term Actions</w:t>
            </w:r>
          </w:p>
          <w:p w:rsidR="00485D0E" w:rsidRPr="001F6A97" w:rsidRDefault="00485D0E" w:rsidP="00D855B5">
            <w:pPr>
              <w:rPr>
                <w:color w:val="000000" w:themeColor="text1"/>
                <w:sz w:val="20"/>
                <w:szCs w:val="20"/>
                <w:lang w:val="en-GB"/>
              </w:rPr>
            </w:pPr>
            <w:r w:rsidRPr="001F6A97">
              <w:rPr>
                <w:color w:val="000000" w:themeColor="text1"/>
                <w:sz w:val="20"/>
                <w:lang w:val="en-GB"/>
              </w:rPr>
              <w:t>7 - 10 years</w:t>
            </w:r>
          </w:p>
        </w:tc>
      </w:tr>
      <w:tr w:rsidR="0019091E" w:rsidRPr="001F6A97" w:rsidTr="00485D0E">
        <w:tc>
          <w:tcPr>
            <w:tcW w:w="2462" w:type="dxa"/>
            <w:shd w:val="clear" w:color="auto" w:fill="FDE9D9" w:themeFill="accent6" w:themeFillTint="33"/>
          </w:tcPr>
          <w:p w:rsidR="0019091E" w:rsidRPr="001F6A97" w:rsidRDefault="0019091E" w:rsidP="00CA7623">
            <w:pPr>
              <w:rPr>
                <w:sz w:val="20"/>
                <w:szCs w:val="20"/>
                <w:lang w:val="en-GB"/>
              </w:rPr>
            </w:pPr>
            <w:r w:rsidRPr="001F6A97">
              <w:rPr>
                <w:sz w:val="20"/>
                <w:szCs w:val="20"/>
                <w:lang w:val="en-GB"/>
              </w:rPr>
              <w:t>All cities, towns and UCs have surveys, strategies and action plans for integrated water supply, water safety, sewerage and drainage, storm water drainage and solid waste management</w:t>
            </w:r>
          </w:p>
          <w:p w:rsidR="0019091E" w:rsidRPr="001F6A97" w:rsidRDefault="0019091E" w:rsidP="00CA7623">
            <w:pPr>
              <w:rPr>
                <w:sz w:val="20"/>
                <w:szCs w:val="20"/>
                <w:lang w:val="en-GB"/>
              </w:rPr>
            </w:pPr>
          </w:p>
          <w:p w:rsidR="0019091E" w:rsidRPr="001F6A97" w:rsidRDefault="0019091E" w:rsidP="00D855B5">
            <w:pPr>
              <w:rPr>
                <w:color w:val="000000" w:themeColor="text1"/>
                <w:sz w:val="20"/>
                <w:szCs w:val="20"/>
                <w:lang w:val="en-GB"/>
              </w:rPr>
            </w:pPr>
            <w:r w:rsidRPr="001F6A97">
              <w:rPr>
                <w:sz w:val="20"/>
                <w:szCs w:val="20"/>
                <w:lang w:val="en-GB"/>
              </w:rPr>
              <w:t>(common to water supply, sanitation and solid waste)</w:t>
            </w:r>
          </w:p>
        </w:tc>
        <w:tc>
          <w:tcPr>
            <w:tcW w:w="2462" w:type="dxa"/>
            <w:shd w:val="clear" w:color="auto" w:fill="EEECE1" w:themeFill="background2"/>
          </w:tcPr>
          <w:p w:rsidR="0019091E" w:rsidRPr="001F6A97" w:rsidRDefault="0019091E" w:rsidP="00CA7623">
            <w:pPr>
              <w:rPr>
                <w:sz w:val="20"/>
                <w:szCs w:val="20"/>
                <w:lang w:val="en-GB"/>
              </w:rPr>
            </w:pPr>
            <w:r w:rsidRPr="001F6A97">
              <w:rPr>
                <w:sz w:val="20"/>
                <w:szCs w:val="20"/>
                <w:lang w:val="en-GB"/>
              </w:rPr>
              <w:t>All cities have completed surveys, GIS mapping and strategies, and start implementing action plans for integrated water supply, water safety, sewerage and drainage, storm water drainage and solid waste management</w:t>
            </w:r>
          </w:p>
          <w:p w:rsidR="0019091E" w:rsidRPr="001F6A97" w:rsidRDefault="0019091E" w:rsidP="00CA7623">
            <w:pPr>
              <w:rPr>
                <w:sz w:val="20"/>
                <w:szCs w:val="20"/>
                <w:lang w:val="en-GB"/>
              </w:rPr>
            </w:pPr>
          </w:p>
          <w:p w:rsidR="0019091E" w:rsidRPr="001F6A97" w:rsidRDefault="0019091E" w:rsidP="00FB40BB">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all cities</w:t>
            </w:r>
          </w:p>
          <w:p w:rsidR="0019091E" w:rsidRPr="001F6A97" w:rsidRDefault="0019091E" w:rsidP="00FB40BB">
            <w:pPr>
              <w:rPr>
                <w:color w:val="000000" w:themeColor="text1"/>
                <w:sz w:val="20"/>
                <w:szCs w:val="20"/>
                <w:lang w:val="en-GB"/>
              </w:rPr>
            </w:pPr>
          </w:p>
          <w:p w:rsidR="0019091E" w:rsidRPr="001F6A97" w:rsidRDefault="0019091E" w:rsidP="00FB40BB">
            <w:pPr>
              <w:rPr>
                <w:color w:val="000000" w:themeColor="text1"/>
                <w:sz w:val="20"/>
                <w:szCs w:val="20"/>
                <w:lang w:val="en-GB"/>
              </w:rPr>
            </w:pPr>
            <w:r w:rsidRPr="001F6A97">
              <w:rPr>
                <w:color w:val="000000" w:themeColor="text1"/>
                <w:sz w:val="20"/>
                <w:szCs w:val="20"/>
                <w:lang w:val="en-GB"/>
              </w:rPr>
              <w:t>Conduct waste characterisation studies (including hospital waste) for mega cities</w:t>
            </w:r>
          </w:p>
        </w:tc>
        <w:tc>
          <w:tcPr>
            <w:tcW w:w="2462" w:type="dxa"/>
            <w:shd w:val="clear" w:color="auto" w:fill="DAEEF3" w:themeFill="accent5" w:themeFillTint="33"/>
          </w:tcPr>
          <w:p w:rsidR="0019091E" w:rsidRPr="001F6A97" w:rsidRDefault="0019091E" w:rsidP="00CA7623">
            <w:pPr>
              <w:rPr>
                <w:sz w:val="20"/>
                <w:szCs w:val="20"/>
                <w:lang w:val="en-GB"/>
              </w:rPr>
            </w:pPr>
            <w:r w:rsidRPr="001F6A97">
              <w:rPr>
                <w:sz w:val="20"/>
                <w:szCs w:val="20"/>
                <w:lang w:val="en-GB"/>
              </w:rPr>
              <w:t>At least 50% of UCs (500) have completed surveys, GIS mapping and strategies, and start implementing action plans for integrated water supply, water safety, sewerage and drainage, storm water drainage and solid waste management</w:t>
            </w:r>
          </w:p>
          <w:p w:rsidR="0019091E" w:rsidRPr="001F6A97" w:rsidRDefault="0019091E" w:rsidP="00CA7623">
            <w:pPr>
              <w:rPr>
                <w:sz w:val="20"/>
                <w:szCs w:val="20"/>
                <w:lang w:val="en-GB"/>
              </w:rPr>
            </w:pPr>
          </w:p>
          <w:p w:rsidR="0019091E" w:rsidRPr="001F6A97" w:rsidRDefault="0019091E" w:rsidP="00FB40BB">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500 UCs</w:t>
            </w:r>
          </w:p>
          <w:p w:rsidR="0019091E" w:rsidRPr="001F6A97" w:rsidRDefault="0019091E" w:rsidP="00FB40BB">
            <w:pPr>
              <w:rPr>
                <w:color w:val="000000" w:themeColor="text1"/>
                <w:sz w:val="20"/>
                <w:szCs w:val="20"/>
                <w:lang w:val="en-GB"/>
              </w:rPr>
            </w:pPr>
          </w:p>
          <w:p w:rsidR="0019091E" w:rsidRPr="001F6A97" w:rsidRDefault="0019091E" w:rsidP="00FB40BB">
            <w:pPr>
              <w:rPr>
                <w:color w:val="000000" w:themeColor="text1"/>
                <w:sz w:val="20"/>
                <w:szCs w:val="20"/>
                <w:lang w:val="en-GB"/>
              </w:rPr>
            </w:pPr>
            <w:r w:rsidRPr="001F6A97">
              <w:rPr>
                <w:color w:val="000000" w:themeColor="text1"/>
                <w:sz w:val="20"/>
                <w:szCs w:val="20"/>
                <w:lang w:val="en-GB"/>
              </w:rPr>
              <w:t>Conduct waste characterisation studies (including hospital waste) for intermediate cities</w:t>
            </w:r>
          </w:p>
        </w:tc>
        <w:tc>
          <w:tcPr>
            <w:tcW w:w="2462" w:type="dxa"/>
            <w:shd w:val="clear" w:color="auto" w:fill="EAF1DD" w:themeFill="accent3" w:themeFillTint="33"/>
          </w:tcPr>
          <w:p w:rsidR="0019091E" w:rsidRPr="001F6A97" w:rsidRDefault="0019091E" w:rsidP="00CA7623">
            <w:pPr>
              <w:rPr>
                <w:sz w:val="20"/>
                <w:szCs w:val="20"/>
                <w:lang w:val="en-GB"/>
              </w:rPr>
            </w:pPr>
            <w:r w:rsidRPr="001F6A97">
              <w:rPr>
                <w:sz w:val="20"/>
                <w:szCs w:val="20"/>
                <w:lang w:val="en-GB"/>
              </w:rPr>
              <w:t>At least 100% UCs (608) have completed surveys, GIS mapping and strategies, and start implementing action plans for integrated water supply, water safety, sewerage and drainage, storm water drainage and solid waste management</w:t>
            </w:r>
          </w:p>
          <w:p w:rsidR="0019091E" w:rsidRPr="001F6A97" w:rsidRDefault="0019091E" w:rsidP="00CA7623">
            <w:pPr>
              <w:rPr>
                <w:sz w:val="20"/>
                <w:szCs w:val="20"/>
                <w:lang w:val="en-GB"/>
              </w:rPr>
            </w:pPr>
          </w:p>
          <w:p w:rsidR="0019091E" w:rsidRPr="001F6A97" w:rsidRDefault="0019091E" w:rsidP="00D855B5">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608 UCs</w:t>
            </w:r>
          </w:p>
        </w:tc>
      </w:tr>
      <w:tr w:rsidR="00797E86" w:rsidRPr="001F6A97" w:rsidTr="00485D0E">
        <w:tc>
          <w:tcPr>
            <w:tcW w:w="2462" w:type="dxa"/>
            <w:shd w:val="clear" w:color="auto" w:fill="FDE9D9" w:themeFill="accent6" w:themeFillTint="33"/>
          </w:tcPr>
          <w:p w:rsidR="00797E86" w:rsidRPr="001F6A97" w:rsidRDefault="00797E86" w:rsidP="00C440C2">
            <w:pPr>
              <w:rPr>
                <w:color w:val="000000" w:themeColor="text1"/>
                <w:sz w:val="20"/>
                <w:szCs w:val="20"/>
                <w:lang w:val="en-GB"/>
              </w:rPr>
            </w:pPr>
            <w:r w:rsidRPr="001F6A97">
              <w:rPr>
                <w:color w:val="000000" w:themeColor="text1"/>
                <w:sz w:val="20"/>
                <w:szCs w:val="20"/>
                <w:lang w:val="en-GB"/>
              </w:rPr>
              <w:t>Integrated solid wa</w:t>
            </w:r>
            <w:r w:rsidR="00066756" w:rsidRPr="001F6A97">
              <w:rPr>
                <w:color w:val="000000" w:themeColor="text1"/>
                <w:sz w:val="20"/>
                <w:szCs w:val="20"/>
                <w:lang w:val="en-GB"/>
              </w:rPr>
              <w:t>ste management implemented in 29 districts (5</w:t>
            </w:r>
            <w:r w:rsidRPr="001F6A97">
              <w:rPr>
                <w:color w:val="000000" w:themeColor="text1"/>
                <w:sz w:val="20"/>
                <w:szCs w:val="20"/>
                <w:lang w:val="en-GB"/>
              </w:rPr>
              <w:t xml:space="preserve"> in shor</w:t>
            </w:r>
            <w:r w:rsidR="00066756" w:rsidRPr="001F6A97">
              <w:rPr>
                <w:color w:val="000000" w:themeColor="text1"/>
                <w:sz w:val="20"/>
                <w:szCs w:val="20"/>
                <w:lang w:val="en-GB"/>
              </w:rPr>
              <w:t>t term, 10 in medium term, and 13</w:t>
            </w:r>
            <w:r w:rsidRPr="001F6A97">
              <w:rPr>
                <w:color w:val="000000" w:themeColor="text1"/>
                <w:sz w:val="20"/>
                <w:szCs w:val="20"/>
                <w:lang w:val="en-GB"/>
              </w:rPr>
              <w:t xml:space="preserve"> in long term)</w:t>
            </w:r>
          </w:p>
        </w:tc>
        <w:tc>
          <w:tcPr>
            <w:tcW w:w="2462" w:type="dxa"/>
            <w:shd w:val="clear" w:color="auto" w:fill="EEECE1" w:themeFill="background2"/>
          </w:tcPr>
          <w:p w:rsidR="00797E86" w:rsidRPr="001F6A97" w:rsidRDefault="00797E86" w:rsidP="00066756">
            <w:pPr>
              <w:rPr>
                <w:color w:val="000000" w:themeColor="text1"/>
                <w:sz w:val="20"/>
                <w:szCs w:val="20"/>
                <w:lang w:val="en-GB"/>
              </w:rPr>
            </w:pPr>
            <w:r w:rsidRPr="001F6A97">
              <w:rPr>
                <w:color w:val="000000" w:themeColor="text1"/>
                <w:sz w:val="20"/>
                <w:szCs w:val="20"/>
                <w:lang w:val="en-GB"/>
              </w:rPr>
              <w:t>Develop integr</w:t>
            </w:r>
            <w:r w:rsidR="00066756" w:rsidRPr="001F6A97">
              <w:rPr>
                <w:color w:val="000000" w:themeColor="text1"/>
                <w:sz w:val="20"/>
                <w:szCs w:val="20"/>
                <w:lang w:val="en-GB"/>
              </w:rPr>
              <w:t>ated solid waste management in 5</w:t>
            </w:r>
            <w:r w:rsidRPr="001F6A97">
              <w:rPr>
                <w:color w:val="000000" w:themeColor="text1"/>
                <w:sz w:val="20"/>
                <w:szCs w:val="20"/>
                <w:lang w:val="en-GB"/>
              </w:rPr>
              <w:t xml:space="preserve"> districts (Karachi, Hyderabad, Shaheed Benazirabad and Larkana)</w:t>
            </w:r>
          </w:p>
        </w:tc>
        <w:tc>
          <w:tcPr>
            <w:tcW w:w="2462" w:type="dxa"/>
            <w:shd w:val="clear" w:color="auto" w:fill="DAEEF3" w:themeFill="accent5" w:themeFillTint="33"/>
          </w:tcPr>
          <w:p w:rsidR="00797E86" w:rsidRPr="001F6A97" w:rsidRDefault="00797E86" w:rsidP="00797E86">
            <w:pPr>
              <w:rPr>
                <w:color w:val="000000" w:themeColor="text1"/>
                <w:sz w:val="20"/>
                <w:szCs w:val="20"/>
                <w:lang w:val="en-GB"/>
              </w:rPr>
            </w:pPr>
            <w:r w:rsidRPr="001F6A97">
              <w:rPr>
                <w:color w:val="000000" w:themeColor="text1"/>
                <w:sz w:val="20"/>
                <w:szCs w:val="20"/>
                <w:lang w:val="en-GB"/>
              </w:rPr>
              <w:t>Develop integrated solid waste management in 10 districts</w:t>
            </w:r>
          </w:p>
        </w:tc>
        <w:tc>
          <w:tcPr>
            <w:tcW w:w="2462" w:type="dxa"/>
            <w:shd w:val="clear" w:color="auto" w:fill="EAF1DD" w:themeFill="accent3" w:themeFillTint="33"/>
          </w:tcPr>
          <w:p w:rsidR="00797E86" w:rsidRPr="001F6A97" w:rsidRDefault="00C440C2" w:rsidP="00797E86">
            <w:pPr>
              <w:rPr>
                <w:color w:val="000000" w:themeColor="text1"/>
                <w:sz w:val="20"/>
                <w:szCs w:val="20"/>
                <w:lang w:val="en-GB"/>
              </w:rPr>
            </w:pPr>
            <w:r w:rsidRPr="001F6A97">
              <w:rPr>
                <w:color w:val="000000" w:themeColor="text1"/>
                <w:sz w:val="20"/>
                <w:szCs w:val="20"/>
                <w:lang w:val="en-GB"/>
              </w:rPr>
              <w:t xml:space="preserve">Develop integrated solid waste management </w:t>
            </w:r>
            <w:r w:rsidR="00066756" w:rsidRPr="001F6A97">
              <w:rPr>
                <w:color w:val="000000" w:themeColor="text1"/>
                <w:sz w:val="20"/>
                <w:szCs w:val="20"/>
                <w:lang w:val="en-GB"/>
              </w:rPr>
              <w:t>in 14</w:t>
            </w:r>
            <w:r w:rsidR="00797E86" w:rsidRPr="001F6A97">
              <w:rPr>
                <w:color w:val="000000" w:themeColor="text1"/>
                <w:sz w:val="20"/>
                <w:szCs w:val="20"/>
                <w:lang w:val="en-GB"/>
              </w:rPr>
              <w:t xml:space="preserve"> districts</w:t>
            </w:r>
          </w:p>
          <w:p w:rsidR="0019091E" w:rsidRPr="001F6A97" w:rsidRDefault="0019091E" w:rsidP="00797E86">
            <w:pPr>
              <w:rPr>
                <w:color w:val="000000" w:themeColor="text1"/>
                <w:sz w:val="20"/>
                <w:szCs w:val="20"/>
                <w:lang w:val="en-GB"/>
              </w:rPr>
            </w:pPr>
          </w:p>
          <w:p w:rsidR="0019091E" w:rsidRPr="001F6A97" w:rsidRDefault="0019091E" w:rsidP="00797E86">
            <w:pPr>
              <w:rPr>
                <w:color w:val="000000" w:themeColor="text1"/>
                <w:sz w:val="20"/>
                <w:szCs w:val="20"/>
                <w:lang w:val="en-GB"/>
              </w:rPr>
            </w:pPr>
          </w:p>
          <w:p w:rsidR="0019091E" w:rsidRPr="001F6A97" w:rsidRDefault="0019091E" w:rsidP="00797E86">
            <w:pPr>
              <w:rPr>
                <w:color w:val="000000" w:themeColor="text1"/>
                <w:sz w:val="20"/>
                <w:szCs w:val="20"/>
                <w:lang w:val="en-GB"/>
              </w:rPr>
            </w:pPr>
          </w:p>
        </w:tc>
      </w:tr>
      <w:tr w:rsidR="00797E86" w:rsidRPr="001F6A97" w:rsidTr="00485D0E">
        <w:tc>
          <w:tcPr>
            <w:tcW w:w="2462" w:type="dxa"/>
            <w:shd w:val="clear" w:color="auto" w:fill="FDE9D9" w:themeFill="accent6" w:themeFillTint="33"/>
          </w:tcPr>
          <w:p w:rsidR="00797E86" w:rsidRPr="001F6A97" w:rsidRDefault="00C440C2" w:rsidP="00194AB3">
            <w:pPr>
              <w:rPr>
                <w:color w:val="000000" w:themeColor="text1"/>
                <w:sz w:val="20"/>
                <w:szCs w:val="20"/>
                <w:lang w:val="en-GB"/>
              </w:rPr>
            </w:pPr>
            <w:r w:rsidRPr="001F6A97">
              <w:rPr>
                <w:color w:val="000000" w:themeColor="text1"/>
                <w:sz w:val="20"/>
                <w:szCs w:val="20"/>
                <w:lang w:val="en-GB"/>
              </w:rPr>
              <w:t>Town and UC</w:t>
            </w:r>
            <w:r w:rsidR="00797E86" w:rsidRPr="001F6A97">
              <w:rPr>
                <w:color w:val="000000" w:themeColor="text1"/>
                <w:sz w:val="20"/>
                <w:szCs w:val="20"/>
                <w:lang w:val="en-GB"/>
              </w:rPr>
              <w:t xml:space="preserve"> level profile</w:t>
            </w:r>
            <w:r w:rsidRPr="001F6A97">
              <w:rPr>
                <w:color w:val="000000" w:themeColor="text1"/>
                <w:sz w:val="20"/>
                <w:szCs w:val="20"/>
                <w:lang w:val="en-GB"/>
              </w:rPr>
              <w:t>s</w:t>
            </w:r>
            <w:r w:rsidR="00797E86" w:rsidRPr="001F6A97">
              <w:rPr>
                <w:color w:val="000000" w:themeColor="text1"/>
                <w:sz w:val="20"/>
                <w:szCs w:val="20"/>
                <w:lang w:val="en-GB"/>
              </w:rPr>
              <w:t xml:space="preserve"> developed for wastewater and solid waste in </w:t>
            </w:r>
            <w:r w:rsidRPr="001F6A97">
              <w:rPr>
                <w:color w:val="000000" w:themeColor="text1"/>
                <w:sz w:val="20"/>
                <w:szCs w:val="20"/>
                <w:lang w:val="en-GB"/>
              </w:rPr>
              <w:t xml:space="preserve">119 towns and </w:t>
            </w:r>
            <w:r w:rsidR="00194AB3" w:rsidRPr="001F6A97">
              <w:rPr>
                <w:color w:val="000000" w:themeColor="text1"/>
                <w:sz w:val="20"/>
                <w:szCs w:val="20"/>
                <w:lang w:val="en-GB"/>
              </w:rPr>
              <w:t>1297</w:t>
            </w:r>
            <w:r w:rsidRPr="001F6A97">
              <w:rPr>
                <w:color w:val="000000" w:themeColor="text1"/>
                <w:sz w:val="20"/>
                <w:szCs w:val="20"/>
                <w:lang w:val="en-GB"/>
              </w:rPr>
              <w:t xml:space="preserve"> UCs</w:t>
            </w:r>
          </w:p>
        </w:tc>
        <w:tc>
          <w:tcPr>
            <w:tcW w:w="2462" w:type="dxa"/>
            <w:shd w:val="clear" w:color="auto" w:fill="EEECE1" w:themeFill="background2"/>
          </w:tcPr>
          <w:p w:rsidR="00114F5F" w:rsidRPr="001F6A97" w:rsidRDefault="00797E86" w:rsidP="00114F5F">
            <w:pPr>
              <w:rPr>
                <w:color w:val="000000" w:themeColor="text1"/>
                <w:sz w:val="20"/>
                <w:szCs w:val="20"/>
                <w:lang w:val="en-GB"/>
              </w:rPr>
            </w:pPr>
            <w:r w:rsidRPr="001F6A97">
              <w:rPr>
                <w:color w:val="000000" w:themeColor="text1"/>
                <w:sz w:val="20"/>
                <w:szCs w:val="20"/>
                <w:lang w:val="en-GB"/>
              </w:rPr>
              <w:t xml:space="preserve">Conduct a study on wastewater and solid waste in </w:t>
            </w:r>
            <w:r w:rsidR="00C440C2" w:rsidRPr="001F6A97">
              <w:rPr>
                <w:color w:val="000000" w:themeColor="text1"/>
                <w:sz w:val="20"/>
                <w:szCs w:val="20"/>
                <w:lang w:val="en-GB"/>
              </w:rPr>
              <w:t xml:space="preserve">119 towns to develop town </w:t>
            </w:r>
          </w:p>
          <w:p w:rsidR="00797E86" w:rsidRPr="001F6A97" w:rsidRDefault="00797E86" w:rsidP="00114F5F">
            <w:pPr>
              <w:rPr>
                <w:color w:val="000000" w:themeColor="text1"/>
                <w:sz w:val="20"/>
                <w:szCs w:val="20"/>
                <w:lang w:val="en-GB"/>
              </w:rPr>
            </w:pPr>
            <w:r w:rsidRPr="001F6A97">
              <w:rPr>
                <w:color w:val="000000" w:themeColor="text1"/>
                <w:sz w:val="20"/>
                <w:szCs w:val="20"/>
                <w:lang w:val="en-GB"/>
              </w:rPr>
              <w:t>level profiles</w:t>
            </w:r>
            <w:r w:rsidR="00C440C2" w:rsidRPr="001F6A97">
              <w:rPr>
                <w:color w:val="000000" w:themeColor="text1"/>
                <w:sz w:val="20"/>
                <w:szCs w:val="20"/>
                <w:lang w:val="en-GB"/>
              </w:rPr>
              <w:t xml:space="preserve"> (including infrastructure, equipment and staffing)</w:t>
            </w:r>
          </w:p>
        </w:tc>
        <w:tc>
          <w:tcPr>
            <w:tcW w:w="2462" w:type="dxa"/>
            <w:shd w:val="clear" w:color="auto" w:fill="DAEEF3" w:themeFill="accent5" w:themeFillTint="33"/>
          </w:tcPr>
          <w:p w:rsidR="00114F5F" w:rsidRPr="001F6A97" w:rsidRDefault="00114F5F" w:rsidP="00C440C2">
            <w:pPr>
              <w:rPr>
                <w:color w:val="000000" w:themeColor="text1"/>
                <w:sz w:val="20"/>
                <w:szCs w:val="20"/>
                <w:lang w:val="en-GB"/>
              </w:rPr>
            </w:pPr>
            <w:r w:rsidRPr="001F6A97">
              <w:rPr>
                <w:color w:val="000000" w:themeColor="text1"/>
                <w:sz w:val="20"/>
                <w:szCs w:val="20"/>
                <w:lang w:val="en-GB"/>
              </w:rPr>
              <w:t xml:space="preserve">Conduct a study on wastewater and solid waste in </w:t>
            </w:r>
            <w:r w:rsidR="00194AB3" w:rsidRPr="001F6A97">
              <w:rPr>
                <w:color w:val="000000" w:themeColor="text1"/>
                <w:sz w:val="20"/>
                <w:szCs w:val="20"/>
                <w:lang w:val="en-GB"/>
              </w:rPr>
              <w:t>1297</w:t>
            </w:r>
            <w:r w:rsidRPr="001F6A97">
              <w:rPr>
                <w:color w:val="000000" w:themeColor="text1"/>
                <w:sz w:val="20"/>
                <w:szCs w:val="20"/>
                <w:lang w:val="en-GB"/>
              </w:rPr>
              <w:t xml:space="preserve"> UCs to develop UC level profiles (including infrastructure, equipment and staffing)</w:t>
            </w:r>
          </w:p>
          <w:p w:rsidR="00114F5F" w:rsidRPr="001F6A97" w:rsidRDefault="00114F5F" w:rsidP="00C440C2">
            <w:pPr>
              <w:rPr>
                <w:color w:val="000000" w:themeColor="text1"/>
                <w:sz w:val="20"/>
                <w:szCs w:val="20"/>
                <w:lang w:val="en-GB"/>
              </w:rPr>
            </w:pPr>
          </w:p>
          <w:p w:rsidR="00797E86" w:rsidRPr="001F6A97" w:rsidRDefault="00797E86" w:rsidP="00C440C2">
            <w:pPr>
              <w:rPr>
                <w:color w:val="000000" w:themeColor="text1"/>
                <w:sz w:val="20"/>
                <w:szCs w:val="20"/>
                <w:lang w:val="en-GB"/>
              </w:rPr>
            </w:pPr>
            <w:r w:rsidRPr="001F6A97">
              <w:rPr>
                <w:color w:val="000000" w:themeColor="text1"/>
                <w:sz w:val="20"/>
                <w:szCs w:val="20"/>
                <w:lang w:val="en-GB"/>
              </w:rPr>
              <w:t xml:space="preserve">Periodic updating of </w:t>
            </w:r>
            <w:r w:rsidR="00C440C2" w:rsidRPr="001F6A97">
              <w:rPr>
                <w:color w:val="000000" w:themeColor="text1"/>
                <w:sz w:val="20"/>
                <w:szCs w:val="20"/>
                <w:lang w:val="en-GB"/>
              </w:rPr>
              <w:t>town and UC level profiles</w:t>
            </w:r>
          </w:p>
        </w:tc>
        <w:tc>
          <w:tcPr>
            <w:tcW w:w="2462" w:type="dxa"/>
            <w:shd w:val="clear" w:color="auto" w:fill="EAF1DD" w:themeFill="accent3" w:themeFillTint="33"/>
          </w:tcPr>
          <w:p w:rsidR="00797E86" w:rsidRPr="001F6A97" w:rsidRDefault="00C440C2" w:rsidP="00D855B5">
            <w:pPr>
              <w:rPr>
                <w:color w:val="000000" w:themeColor="text1"/>
                <w:sz w:val="20"/>
                <w:szCs w:val="20"/>
                <w:lang w:val="en-GB"/>
              </w:rPr>
            </w:pPr>
            <w:r w:rsidRPr="001F6A97">
              <w:rPr>
                <w:color w:val="000000" w:themeColor="text1"/>
                <w:sz w:val="20"/>
                <w:szCs w:val="20"/>
                <w:lang w:val="en-GB"/>
              </w:rPr>
              <w:t>Periodic updating of town and UC level profiles</w:t>
            </w:r>
          </w:p>
        </w:tc>
      </w:tr>
      <w:tr w:rsidR="00F126C4" w:rsidRPr="001F6A97" w:rsidTr="00485D0E">
        <w:tc>
          <w:tcPr>
            <w:tcW w:w="2462" w:type="dxa"/>
            <w:shd w:val="clear" w:color="auto" w:fill="FDE9D9" w:themeFill="accent6" w:themeFillTint="33"/>
          </w:tcPr>
          <w:p w:rsidR="00F126C4" w:rsidRPr="001F6A97" w:rsidRDefault="00F126C4" w:rsidP="00C440C2">
            <w:pPr>
              <w:rPr>
                <w:color w:val="000000" w:themeColor="text1"/>
                <w:sz w:val="20"/>
                <w:szCs w:val="20"/>
                <w:lang w:val="en-GB"/>
              </w:rPr>
            </w:pPr>
            <w:r w:rsidRPr="001F6A97">
              <w:rPr>
                <w:sz w:val="20"/>
                <w:szCs w:val="20"/>
                <w:lang w:val="en-GB"/>
              </w:rPr>
              <w:t>Solid waste collection and disposal</w:t>
            </w:r>
          </w:p>
        </w:tc>
        <w:tc>
          <w:tcPr>
            <w:tcW w:w="2462" w:type="dxa"/>
            <w:shd w:val="clear" w:color="auto" w:fill="EEECE1" w:themeFill="background2"/>
          </w:tcPr>
          <w:p w:rsidR="00F126C4" w:rsidRPr="001F6A97" w:rsidRDefault="00F126C4" w:rsidP="00F05336">
            <w:pPr>
              <w:rPr>
                <w:sz w:val="20"/>
                <w:szCs w:val="20"/>
                <w:lang w:val="en-GB"/>
              </w:rPr>
            </w:pPr>
            <w:r w:rsidRPr="001F6A97">
              <w:rPr>
                <w:sz w:val="20"/>
                <w:szCs w:val="20"/>
                <w:lang w:val="en-GB"/>
              </w:rPr>
              <w:t>At least 70% of solid waste generated is collected and disposed of per day</w:t>
            </w:r>
          </w:p>
          <w:p w:rsidR="00F126C4" w:rsidRPr="001F6A97" w:rsidRDefault="00F126C4" w:rsidP="00F05336">
            <w:pPr>
              <w:rPr>
                <w:sz w:val="20"/>
                <w:szCs w:val="20"/>
                <w:lang w:val="en-GB"/>
              </w:rPr>
            </w:pPr>
          </w:p>
          <w:p w:rsidR="00F126C4" w:rsidRPr="001F6A97" w:rsidRDefault="009710F0" w:rsidP="00F05336">
            <w:pPr>
              <w:rPr>
                <w:sz w:val="20"/>
                <w:szCs w:val="20"/>
                <w:lang w:val="en-GB"/>
              </w:rPr>
            </w:pPr>
            <w:r w:rsidRPr="001F6A97">
              <w:rPr>
                <w:sz w:val="20"/>
                <w:szCs w:val="20"/>
                <w:lang w:val="en-GB"/>
              </w:rPr>
              <w:t>At least 30</w:t>
            </w:r>
            <w:r w:rsidR="00F126C4" w:rsidRPr="001F6A97">
              <w:rPr>
                <w:sz w:val="20"/>
                <w:szCs w:val="20"/>
                <w:lang w:val="en-GB"/>
              </w:rPr>
              <w:t xml:space="preserve"> town councils providing door to door collection service</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Village based solid waste management piloted in selected villages</w:t>
            </w:r>
          </w:p>
          <w:p w:rsidR="00F126C4" w:rsidRPr="001F6A97" w:rsidRDefault="00F126C4" w:rsidP="00114F5F">
            <w:pPr>
              <w:rPr>
                <w:color w:val="000000" w:themeColor="text1"/>
                <w:sz w:val="20"/>
                <w:szCs w:val="20"/>
                <w:lang w:val="en-GB"/>
              </w:rPr>
            </w:pPr>
          </w:p>
        </w:tc>
        <w:tc>
          <w:tcPr>
            <w:tcW w:w="2462" w:type="dxa"/>
            <w:shd w:val="clear" w:color="auto" w:fill="DAEEF3" w:themeFill="accent5" w:themeFillTint="33"/>
          </w:tcPr>
          <w:p w:rsidR="00F126C4" w:rsidRPr="001F6A97" w:rsidRDefault="00F126C4" w:rsidP="00F05336">
            <w:pPr>
              <w:rPr>
                <w:sz w:val="20"/>
                <w:szCs w:val="20"/>
                <w:lang w:val="en-GB"/>
              </w:rPr>
            </w:pPr>
            <w:r w:rsidRPr="001F6A97">
              <w:rPr>
                <w:sz w:val="20"/>
                <w:szCs w:val="20"/>
                <w:lang w:val="en-GB"/>
              </w:rPr>
              <w:t>At least 80% of solid waste generated is collected and disposed of per day</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 xml:space="preserve">At least </w:t>
            </w:r>
            <w:r w:rsidR="009710F0" w:rsidRPr="001F6A97">
              <w:rPr>
                <w:sz w:val="20"/>
                <w:szCs w:val="20"/>
                <w:lang w:val="en-GB"/>
              </w:rPr>
              <w:t>60</w:t>
            </w:r>
            <w:r w:rsidRPr="001F6A97">
              <w:rPr>
                <w:sz w:val="20"/>
                <w:szCs w:val="20"/>
                <w:lang w:val="en-GB"/>
              </w:rPr>
              <w:t xml:space="preserve"> town councils providing door to door collection service</w:t>
            </w:r>
          </w:p>
          <w:p w:rsidR="00F126C4" w:rsidRPr="001F6A97" w:rsidRDefault="00F126C4" w:rsidP="00F05336">
            <w:pPr>
              <w:rPr>
                <w:sz w:val="20"/>
                <w:szCs w:val="20"/>
                <w:lang w:val="en-GB"/>
              </w:rPr>
            </w:pPr>
          </w:p>
          <w:p w:rsidR="00F126C4" w:rsidRPr="001F6A97" w:rsidRDefault="00F126C4" w:rsidP="00F126C4">
            <w:pPr>
              <w:rPr>
                <w:color w:val="000000" w:themeColor="text1"/>
                <w:sz w:val="20"/>
                <w:szCs w:val="20"/>
                <w:lang w:val="en-GB"/>
              </w:rPr>
            </w:pPr>
            <w:r w:rsidRPr="001F6A97">
              <w:rPr>
                <w:sz w:val="20"/>
                <w:szCs w:val="20"/>
                <w:lang w:val="en-GB"/>
              </w:rPr>
              <w:t>Village based solid waste management scaled up to 10% villages in Sindh</w:t>
            </w:r>
          </w:p>
        </w:tc>
        <w:tc>
          <w:tcPr>
            <w:tcW w:w="2462" w:type="dxa"/>
            <w:shd w:val="clear" w:color="auto" w:fill="EAF1DD" w:themeFill="accent3" w:themeFillTint="33"/>
          </w:tcPr>
          <w:p w:rsidR="00F126C4" w:rsidRPr="001F6A97" w:rsidRDefault="00F126C4" w:rsidP="00F05336">
            <w:pPr>
              <w:rPr>
                <w:sz w:val="20"/>
                <w:szCs w:val="20"/>
                <w:lang w:val="en-GB"/>
              </w:rPr>
            </w:pPr>
            <w:r w:rsidRPr="001F6A97">
              <w:rPr>
                <w:sz w:val="20"/>
                <w:szCs w:val="20"/>
                <w:lang w:val="en-GB"/>
              </w:rPr>
              <w:t>At least 90% of solid waste generated is collected and disposed of per day</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 xml:space="preserve">At least </w:t>
            </w:r>
            <w:r w:rsidR="009710F0" w:rsidRPr="001F6A97">
              <w:rPr>
                <w:sz w:val="20"/>
                <w:szCs w:val="20"/>
                <w:lang w:val="en-GB"/>
              </w:rPr>
              <w:t>100</w:t>
            </w:r>
            <w:r w:rsidRPr="001F6A97">
              <w:rPr>
                <w:sz w:val="20"/>
                <w:szCs w:val="20"/>
                <w:lang w:val="en-GB"/>
              </w:rPr>
              <w:t xml:space="preserve"> town councils providing door to door collection service</w:t>
            </w:r>
          </w:p>
          <w:p w:rsidR="00F126C4" w:rsidRPr="001F6A97" w:rsidRDefault="00F126C4" w:rsidP="00F05336">
            <w:pPr>
              <w:rPr>
                <w:sz w:val="20"/>
                <w:szCs w:val="20"/>
                <w:lang w:val="en-GB"/>
              </w:rPr>
            </w:pPr>
          </w:p>
          <w:p w:rsidR="00F126C4" w:rsidRPr="001F6A97" w:rsidRDefault="00F126C4" w:rsidP="00F126C4">
            <w:pPr>
              <w:rPr>
                <w:color w:val="000000" w:themeColor="text1"/>
                <w:sz w:val="20"/>
                <w:szCs w:val="20"/>
                <w:lang w:val="en-GB"/>
              </w:rPr>
            </w:pPr>
            <w:r w:rsidRPr="001F6A97">
              <w:rPr>
                <w:sz w:val="20"/>
                <w:szCs w:val="20"/>
                <w:lang w:val="en-GB"/>
              </w:rPr>
              <w:t>Village based solid waste management scaled up to 30% villages in Sindh</w:t>
            </w:r>
          </w:p>
        </w:tc>
      </w:tr>
      <w:tr w:rsidR="00F126C4" w:rsidRPr="001F6A97" w:rsidTr="00485D0E">
        <w:tc>
          <w:tcPr>
            <w:tcW w:w="2462" w:type="dxa"/>
            <w:shd w:val="clear" w:color="auto" w:fill="FDE9D9" w:themeFill="accent6" w:themeFillTint="33"/>
          </w:tcPr>
          <w:p w:rsidR="00F126C4" w:rsidRPr="001F6A97" w:rsidRDefault="00F126C4" w:rsidP="00C440C2">
            <w:pPr>
              <w:rPr>
                <w:color w:val="000000" w:themeColor="text1"/>
                <w:sz w:val="20"/>
                <w:szCs w:val="20"/>
                <w:lang w:val="en-GB"/>
              </w:rPr>
            </w:pPr>
            <w:r w:rsidRPr="001F6A97">
              <w:rPr>
                <w:sz w:val="20"/>
                <w:szCs w:val="20"/>
                <w:lang w:val="en-GB"/>
              </w:rPr>
              <w:t>Effective solid waste management</w:t>
            </w:r>
          </w:p>
        </w:tc>
        <w:tc>
          <w:tcPr>
            <w:tcW w:w="2462" w:type="dxa"/>
            <w:shd w:val="clear" w:color="auto" w:fill="EEECE1" w:themeFill="background2"/>
          </w:tcPr>
          <w:p w:rsidR="00F126C4" w:rsidRPr="001F6A97" w:rsidRDefault="00F126C4" w:rsidP="00F05336">
            <w:pPr>
              <w:rPr>
                <w:sz w:val="20"/>
                <w:szCs w:val="20"/>
                <w:lang w:val="en-GB"/>
              </w:rPr>
            </w:pPr>
            <w:r w:rsidRPr="001F6A97">
              <w:rPr>
                <w:sz w:val="20"/>
                <w:szCs w:val="20"/>
                <w:lang w:val="en-GB"/>
              </w:rPr>
              <w:t xml:space="preserve">Develop a minimum standards list of </w:t>
            </w:r>
            <w:r w:rsidR="009710F0" w:rsidRPr="001F6A97">
              <w:rPr>
                <w:sz w:val="20"/>
                <w:szCs w:val="20"/>
                <w:lang w:val="en-GB"/>
              </w:rPr>
              <w:t xml:space="preserve">staffing, </w:t>
            </w:r>
            <w:r w:rsidRPr="001F6A97">
              <w:rPr>
                <w:sz w:val="20"/>
                <w:szCs w:val="20"/>
                <w:lang w:val="en-GB"/>
              </w:rPr>
              <w:t xml:space="preserve">hardware and equipment for solid waste management and upgrade in </w:t>
            </w:r>
            <w:r w:rsidR="009710F0" w:rsidRPr="001F6A97">
              <w:rPr>
                <w:sz w:val="20"/>
                <w:szCs w:val="20"/>
                <w:lang w:val="en-GB"/>
              </w:rPr>
              <w:t>30 town councils (10 per year)</w:t>
            </w:r>
          </w:p>
          <w:p w:rsidR="00F126C4" w:rsidRPr="001F6A97" w:rsidRDefault="00F126C4" w:rsidP="00114F5F">
            <w:pPr>
              <w:rPr>
                <w:color w:val="000000" w:themeColor="text1"/>
                <w:sz w:val="20"/>
                <w:szCs w:val="20"/>
                <w:lang w:val="en-GB"/>
              </w:rPr>
            </w:pPr>
          </w:p>
        </w:tc>
        <w:tc>
          <w:tcPr>
            <w:tcW w:w="2462" w:type="dxa"/>
            <w:shd w:val="clear" w:color="auto" w:fill="DAEEF3" w:themeFill="accent5" w:themeFillTint="33"/>
          </w:tcPr>
          <w:p w:rsidR="00F126C4" w:rsidRPr="001F6A97" w:rsidRDefault="00F126C4" w:rsidP="009710F0">
            <w:pPr>
              <w:rPr>
                <w:color w:val="000000" w:themeColor="text1"/>
                <w:sz w:val="20"/>
                <w:szCs w:val="20"/>
                <w:lang w:val="en-GB"/>
              </w:rPr>
            </w:pPr>
            <w:r w:rsidRPr="001F6A97">
              <w:rPr>
                <w:sz w:val="20"/>
                <w:szCs w:val="20"/>
                <w:lang w:val="en-GB"/>
              </w:rPr>
              <w:t xml:space="preserve">Upgrade the hardware and equipment for solid waste management in </w:t>
            </w:r>
            <w:r w:rsidR="009710F0" w:rsidRPr="001F6A97">
              <w:rPr>
                <w:sz w:val="20"/>
                <w:szCs w:val="20"/>
                <w:lang w:val="en-GB"/>
              </w:rPr>
              <w:t>30town councils (10 per year)</w:t>
            </w:r>
          </w:p>
        </w:tc>
        <w:tc>
          <w:tcPr>
            <w:tcW w:w="2462" w:type="dxa"/>
            <w:shd w:val="clear" w:color="auto" w:fill="EAF1DD" w:themeFill="accent3" w:themeFillTint="33"/>
          </w:tcPr>
          <w:p w:rsidR="00F126C4" w:rsidRPr="001F6A97" w:rsidRDefault="00F126C4" w:rsidP="009710F0">
            <w:pPr>
              <w:rPr>
                <w:color w:val="000000" w:themeColor="text1"/>
                <w:sz w:val="20"/>
                <w:szCs w:val="20"/>
                <w:lang w:val="en-GB"/>
              </w:rPr>
            </w:pPr>
            <w:r w:rsidRPr="001F6A97">
              <w:rPr>
                <w:sz w:val="20"/>
                <w:szCs w:val="20"/>
                <w:lang w:val="en-GB"/>
              </w:rPr>
              <w:t xml:space="preserve">Upgrade the hardware and equipment for solid waste management in </w:t>
            </w:r>
            <w:r w:rsidR="009710F0" w:rsidRPr="001F6A97">
              <w:rPr>
                <w:sz w:val="20"/>
                <w:szCs w:val="20"/>
                <w:lang w:val="en-GB"/>
              </w:rPr>
              <w:t>40town councils (10 per year)</w:t>
            </w:r>
          </w:p>
        </w:tc>
      </w:tr>
      <w:tr w:rsidR="00F126C4" w:rsidRPr="001F6A97" w:rsidTr="00485D0E">
        <w:tc>
          <w:tcPr>
            <w:tcW w:w="2462" w:type="dxa"/>
            <w:shd w:val="clear" w:color="auto" w:fill="FDE9D9" w:themeFill="accent6" w:themeFillTint="33"/>
          </w:tcPr>
          <w:p w:rsidR="00F126C4" w:rsidRPr="001F6A97" w:rsidRDefault="00F126C4" w:rsidP="00C440C2">
            <w:pPr>
              <w:rPr>
                <w:color w:val="000000" w:themeColor="text1"/>
                <w:sz w:val="20"/>
                <w:szCs w:val="20"/>
                <w:lang w:val="en-GB"/>
              </w:rPr>
            </w:pPr>
            <w:r w:rsidRPr="001F6A97">
              <w:rPr>
                <w:sz w:val="20"/>
                <w:szCs w:val="20"/>
                <w:lang w:val="en-GB"/>
              </w:rPr>
              <w:t>Efficient Solid waste disposal and recycling</w:t>
            </w:r>
          </w:p>
        </w:tc>
        <w:tc>
          <w:tcPr>
            <w:tcW w:w="2462" w:type="dxa"/>
            <w:shd w:val="clear" w:color="auto" w:fill="EEECE1" w:themeFill="background2"/>
          </w:tcPr>
          <w:p w:rsidR="00F126C4" w:rsidRPr="001F6A97" w:rsidRDefault="00F126C4" w:rsidP="00F05336">
            <w:pPr>
              <w:rPr>
                <w:sz w:val="20"/>
                <w:szCs w:val="20"/>
                <w:lang w:val="en-GB"/>
              </w:rPr>
            </w:pPr>
            <w:r w:rsidRPr="001F6A97">
              <w:rPr>
                <w:sz w:val="20"/>
                <w:szCs w:val="20"/>
                <w:lang w:val="en-GB"/>
              </w:rPr>
              <w:t xml:space="preserve">At least </w:t>
            </w:r>
            <w:r w:rsidR="009710F0" w:rsidRPr="001F6A97">
              <w:rPr>
                <w:sz w:val="20"/>
                <w:szCs w:val="20"/>
                <w:lang w:val="en-GB"/>
              </w:rPr>
              <w:t>30</w:t>
            </w:r>
            <w:r w:rsidR="001273FB" w:rsidRPr="001F6A97">
              <w:rPr>
                <w:sz w:val="20"/>
                <w:szCs w:val="20"/>
                <w:lang w:val="en-GB"/>
              </w:rPr>
              <w:t>%</w:t>
            </w:r>
            <w:r w:rsidR="009710F0" w:rsidRPr="001F6A97">
              <w:rPr>
                <w:sz w:val="20"/>
                <w:szCs w:val="20"/>
                <w:lang w:val="en-GB"/>
              </w:rPr>
              <w:t xml:space="preserve"> town councilshave </w:t>
            </w:r>
            <w:r w:rsidRPr="001F6A97">
              <w:rPr>
                <w:sz w:val="20"/>
                <w:szCs w:val="20"/>
                <w:lang w:val="en-GB"/>
              </w:rPr>
              <w:t>establish</w:t>
            </w:r>
            <w:r w:rsidR="009710F0" w:rsidRPr="001F6A97">
              <w:rPr>
                <w:sz w:val="20"/>
                <w:szCs w:val="20"/>
                <w:lang w:val="en-GB"/>
              </w:rPr>
              <w:t>ed</w:t>
            </w:r>
            <w:r w:rsidRPr="001F6A97">
              <w:rPr>
                <w:sz w:val="20"/>
                <w:szCs w:val="20"/>
                <w:lang w:val="en-GB"/>
              </w:rPr>
              <w:t xml:space="preserve"> transfer stations to reduce disposal time</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Recycle at least 10% of solid waste by systematic separation</w:t>
            </w:r>
          </w:p>
          <w:p w:rsidR="00F126C4" w:rsidRPr="001F6A97" w:rsidRDefault="00F126C4" w:rsidP="00F05336">
            <w:pPr>
              <w:rPr>
                <w:sz w:val="20"/>
                <w:szCs w:val="20"/>
                <w:lang w:val="en-GB"/>
              </w:rPr>
            </w:pPr>
          </w:p>
          <w:p w:rsidR="00F126C4" w:rsidRPr="001F6A97" w:rsidRDefault="009710F0" w:rsidP="009710F0">
            <w:pPr>
              <w:rPr>
                <w:color w:val="000000" w:themeColor="text1"/>
                <w:sz w:val="20"/>
                <w:szCs w:val="20"/>
                <w:lang w:val="en-GB"/>
              </w:rPr>
            </w:pPr>
            <w:r w:rsidRPr="001F6A97">
              <w:rPr>
                <w:sz w:val="20"/>
                <w:szCs w:val="20"/>
                <w:lang w:val="en-GB"/>
              </w:rPr>
              <w:t>S</w:t>
            </w:r>
            <w:r w:rsidR="00F126C4" w:rsidRPr="001F6A97">
              <w:rPr>
                <w:sz w:val="20"/>
                <w:szCs w:val="20"/>
                <w:lang w:val="en-GB"/>
              </w:rPr>
              <w:t xml:space="preserve">anitary landfill options identified for </w:t>
            </w:r>
            <w:r w:rsidRPr="001F6A97">
              <w:rPr>
                <w:sz w:val="20"/>
                <w:szCs w:val="20"/>
                <w:lang w:val="en-GB"/>
              </w:rPr>
              <w:t>towns</w:t>
            </w:r>
            <w:r w:rsidR="00F126C4" w:rsidRPr="001F6A97">
              <w:rPr>
                <w:sz w:val="20"/>
                <w:szCs w:val="20"/>
                <w:lang w:val="en-GB"/>
              </w:rPr>
              <w:t xml:space="preserve"> where feasible</w:t>
            </w:r>
          </w:p>
        </w:tc>
        <w:tc>
          <w:tcPr>
            <w:tcW w:w="2462" w:type="dxa"/>
            <w:shd w:val="clear" w:color="auto" w:fill="DAEEF3" w:themeFill="accent5" w:themeFillTint="33"/>
          </w:tcPr>
          <w:p w:rsidR="00F126C4" w:rsidRPr="001F6A97" w:rsidRDefault="00F126C4" w:rsidP="00F05336">
            <w:pPr>
              <w:rPr>
                <w:sz w:val="20"/>
                <w:szCs w:val="20"/>
                <w:lang w:val="en-GB"/>
              </w:rPr>
            </w:pPr>
            <w:r w:rsidRPr="001F6A97">
              <w:rPr>
                <w:sz w:val="20"/>
                <w:szCs w:val="20"/>
                <w:lang w:val="en-GB"/>
              </w:rPr>
              <w:t xml:space="preserve">At least </w:t>
            </w:r>
            <w:r w:rsidR="009710F0" w:rsidRPr="001F6A97">
              <w:rPr>
                <w:sz w:val="20"/>
                <w:szCs w:val="20"/>
                <w:lang w:val="en-GB"/>
              </w:rPr>
              <w:t>60</w:t>
            </w:r>
            <w:r w:rsidR="001273FB" w:rsidRPr="001F6A97">
              <w:rPr>
                <w:sz w:val="20"/>
                <w:szCs w:val="20"/>
                <w:lang w:val="en-GB"/>
              </w:rPr>
              <w:t>%</w:t>
            </w:r>
            <w:r w:rsidR="009710F0" w:rsidRPr="001F6A97">
              <w:rPr>
                <w:sz w:val="20"/>
                <w:szCs w:val="20"/>
                <w:lang w:val="en-GB"/>
              </w:rPr>
              <w:t xml:space="preserve"> town councilshave </w:t>
            </w:r>
            <w:r w:rsidRPr="001F6A97">
              <w:rPr>
                <w:sz w:val="20"/>
                <w:szCs w:val="20"/>
                <w:lang w:val="en-GB"/>
              </w:rPr>
              <w:t>establish</w:t>
            </w:r>
            <w:r w:rsidR="009710F0" w:rsidRPr="001F6A97">
              <w:rPr>
                <w:sz w:val="20"/>
                <w:szCs w:val="20"/>
                <w:lang w:val="en-GB"/>
              </w:rPr>
              <w:t>ed</w:t>
            </w:r>
            <w:r w:rsidRPr="001F6A97">
              <w:rPr>
                <w:sz w:val="20"/>
                <w:szCs w:val="20"/>
                <w:lang w:val="en-GB"/>
              </w:rPr>
              <w:t xml:space="preserve"> transfer stations to reduce disposal time</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Recycle at least 15% of solid waste by systematic separation</w:t>
            </w:r>
          </w:p>
          <w:p w:rsidR="00F126C4" w:rsidRPr="001F6A97" w:rsidRDefault="00F126C4" w:rsidP="00F05336">
            <w:pPr>
              <w:rPr>
                <w:sz w:val="20"/>
                <w:szCs w:val="20"/>
                <w:lang w:val="en-GB"/>
              </w:rPr>
            </w:pPr>
          </w:p>
          <w:p w:rsidR="00F126C4" w:rsidRPr="001F6A97" w:rsidRDefault="00F126C4" w:rsidP="009710F0">
            <w:pPr>
              <w:rPr>
                <w:color w:val="000000" w:themeColor="text1"/>
                <w:sz w:val="20"/>
                <w:szCs w:val="20"/>
                <w:lang w:val="en-GB"/>
              </w:rPr>
            </w:pPr>
            <w:r w:rsidRPr="001F6A97">
              <w:rPr>
                <w:sz w:val="20"/>
                <w:szCs w:val="20"/>
                <w:lang w:val="en-GB"/>
              </w:rPr>
              <w:t xml:space="preserve">At least </w:t>
            </w:r>
            <w:r w:rsidR="009710F0" w:rsidRPr="001F6A97">
              <w:rPr>
                <w:sz w:val="20"/>
                <w:szCs w:val="20"/>
                <w:lang w:val="en-GB"/>
              </w:rPr>
              <w:t>20 towns</w:t>
            </w:r>
            <w:r w:rsidRPr="001F6A97">
              <w:rPr>
                <w:sz w:val="20"/>
                <w:szCs w:val="20"/>
                <w:lang w:val="en-GB"/>
              </w:rPr>
              <w:t xml:space="preserve"> served by sanitary landfill sites</w:t>
            </w:r>
          </w:p>
        </w:tc>
        <w:tc>
          <w:tcPr>
            <w:tcW w:w="2462" w:type="dxa"/>
            <w:shd w:val="clear" w:color="auto" w:fill="EAF1DD" w:themeFill="accent3" w:themeFillTint="33"/>
          </w:tcPr>
          <w:p w:rsidR="00F126C4" w:rsidRPr="001F6A97" w:rsidRDefault="00F126C4" w:rsidP="00F05336">
            <w:pPr>
              <w:rPr>
                <w:sz w:val="20"/>
                <w:szCs w:val="20"/>
                <w:lang w:val="en-GB"/>
              </w:rPr>
            </w:pPr>
            <w:r w:rsidRPr="001F6A97">
              <w:rPr>
                <w:sz w:val="20"/>
                <w:szCs w:val="20"/>
                <w:lang w:val="en-GB"/>
              </w:rPr>
              <w:t xml:space="preserve">At least </w:t>
            </w:r>
            <w:r w:rsidR="004F1D9D" w:rsidRPr="001F6A97">
              <w:rPr>
                <w:sz w:val="20"/>
                <w:szCs w:val="20"/>
                <w:lang w:val="en-GB"/>
              </w:rPr>
              <w:t>9</w:t>
            </w:r>
            <w:r w:rsidR="009710F0" w:rsidRPr="001F6A97">
              <w:rPr>
                <w:sz w:val="20"/>
                <w:szCs w:val="20"/>
                <w:lang w:val="en-GB"/>
              </w:rPr>
              <w:t>0</w:t>
            </w:r>
            <w:r w:rsidR="004F1D9D" w:rsidRPr="001F6A97">
              <w:rPr>
                <w:sz w:val="20"/>
                <w:szCs w:val="20"/>
                <w:lang w:val="en-GB"/>
              </w:rPr>
              <w:t>%</w:t>
            </w:r>
            <w:r w:rsidR="009710F0" w:rsidRPr="001F6A97">
              <w:rPr>
                <w:sz w:val="20"/>
                <w:szCs w:val="20"/>
                <w:lang w:val="en-GB"/>
              </w:rPr>
              <w:t xml:space="preserve"> town councilshave </w:t>
            </w:r>
            <w:r w:rsidRPr="001F6A97">
              <w:rPr>
                <w:sz w:val="20"/>
                <w:szCs w:val="20"/>
                <w:lang w:val="en-GB"/>
              </w:rPr>
              <w:t>establish</w:t>
            </w:r>
            <w:r w:rsidR="009710F0" w:rsidRPr="001F6A97">
              <w:rPr>
                <w:sz w:val="20"/>
                <w:szCs w:val="20"/>
                <w:lang w:val="en-GB"/>
              </w:rPr>
              <w:t>ed</w:t>
            </w:r>
            <w:r w:rsidRPr="001F6A97">
              <w:rPr>
                <w:sz w:val="20"/>
                <w:szCs w:val="20"/>
                <w:lang w:val="en-GB"/>
              </w:rPr>
              <w:t xml:space="preserve"> transfer stations to reduce disposal time</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Recycle at least 20% of solid waste by systematic separation</w:t>
            </w:r>
          </w:p>
          <w:p w:rsidR="00F126C4" w:rsidRPr="001F6A97" w:rsidRDefault="00F126C4" w:rsidP="00F05336">
            <w:pPr>
              <w:rPr>
                <w:sz w:val="20"/>
                <w:szCs w:val="20"/>
                <w:lang w:val="en-GB"/>
              </w:rPr>
            </w:pPr>
          </w:p>
          <w:p w:rsidR="00F126C4" w:rsidRPr="001F6A97" w:rsidRDefault="009710F0" w:rsidP="009710F0">
            <w:pPr>
              <w:rPr>
                <w:color w:val="000000" w:themeColor="text1"/>
                <w:sz w:val="20"/>
                <w:szCs w:val="20"/>
                <w:lang w:val="en-GB"/>
              </w:rPr>
            </w:pPr>
            <w:r w:rsidRPr="001F6A97">
              <w:rPr>
                <w:sz w:val="20"/>
                <w:szCs w:val="20"/>
                <w:lang w:val="en-GB"/>
              </w:rPr>
              <w:t>At least 40 towns</w:t>
            </w:r>
            <w:r w:rsidR="00F126C4" w:rsidRPr="001F6A97">
              <w:rPr>
                <w:sz w:val="20"/>
                <w:szCs w:val="20"/>
                <w:lang w:val="en-GB"/>
              </w:rPr>
              <w:t xml:space="preserve"> served by sanitary landfill sites</w:t>
            </w:r>
          </w:p>
        </w:tc>
      </w:tr>
      <w:tr w:rsidR="00F126C4" w:rsidRPr="001F6A97" w:rsidTr="00485D0E">
        <w:tc>
          <w:tcPr>
            <w:tcW w:w="2462" w:type="dxa"/>
            <w:shd w:val="clear" w:color="auto" w:fill="FDE9D9" w:themeFill="accent6" w:themeFillTint="33"/>
          </w:tcPr>
          <w:p w:rsidR="00F126C4" w:rsidRPr="001F6A97" w:rsidRDefault="00F126C4" w:rsidP="00C440C2">
            <w:pPr>
              <w:rPr>
                <w:color w:val="000000" w:themeColor="text1"/>
                <w:sz w:val="20"/>
                <w:szCs w:val="20"/>
                <w:lang w:val="en-GB"/>
              </w:rPr>
            </w:pPr>
            <w:r w:rsidRPr="001F6A97">
              <w:rPr>
                <w:sz w:val="20"/>
                <w:szCs w:val="20"/>
                <w:lang w:val="en-GB"/>
              </w:rPr>
              <w:t xml:space="preserve">Waste to Energy </w:t>
            </w:r>
          </w:p>
        </w:tc>
        <w:tc>
          <w:tcPr>
            <w:tcW w:w="2462" w:type="dxa"/>
            <w:shd w:val="clear" w:color="auto" w:fill="EEECE1" w:themeFill="background2"/>
          </w:tcPr>
          <w:p w:rsidR="00F126C4" w:rsidRPr="001F6A97" w:rsidRDefault="00F126C4" w:rsidP="00F05336">
            <w:pPr>
              <w:rPr>
                <w:sz w:val="20"/>
                <w:szCs w:val="20"/>
                <w:lang w:val="en-GB"/>
              </w:rPr>
            </w:pPr>
            <w:r w:rsidRPr="001F6A97">
              <w:rPr>
                <w:sz w:val="20"/>
                <w:szCs w:val="20"/>
                <w:lang w:val="en-GB"/>
              </w:rPr>
              <w:t>Formalise contracts with companies for waste to energy options</w:t>
            </w:r>
          </w:p>
          <w:p w:rsidR="00F126C4" w:rsidRPr="001F6A97" w:rsidRDefault="00F126C4" w:rsidP="00114F5F">
            <w:pPr>
              <w:rPr>
                <w:color w:val="000000" w:themeColor="text1"/>
                <w:sz w:val="20"/>
                <w:szCs w:val="20"/>
                <w:lang w:val="en-GB"/>
              </w:rPr>
            </w:pPr>
          </w:p>
        </w:tc>
        <w:tc>
          <w:tcPr>
            <w:tcW w:w="2462" w:type="dxa"/>
            <w:shd w:val="clear" w:color="auto" w:fill="DAEEF3" w:themeFill="accent5" w:themeFillTint="33"/>
          </w:tcPr>
          <w:p w:rsidR="00F126C4" w:rsidRPr="001F6A97" w:rsidRDefault="00F126C4" w:rsidP="00C440C2">
            <w:pPr>
              <w:rPr>
                <w:color w:val="000000" w:themeColor="text1"/>
                <w:sz w:val="20"/>
                <w:szCs w:val="20"/>
                <w:lang w:val="en-GB"/>
              </w:rPr>
            </w:pPr>
            <w:r w:rsidRPr="001F6A97">
              <w:rPr>
                <w:sz w:val="20"/>
                <w:szCs w:val="20"/>
                <w:lang w:val="en-GB"/>
              </w:rPr>
              <w:t>At least each mega city has a WTE option in place</w:t>
            </w:r>
          </w:p>
        </w:tc>
        <w:tc>
          <w:tcPr>
            <w:tcW w:w="2462" w:type="dxa"/>
            <w:shd w:val="clear" w:color="auto" w:fill="EAF1DD" w:themeFill="accent3" w:themeFillTint="33"/>
          </w:tcPr>
          <w:p w:rsidR="00F126C4" w:rsidRPr="001F6A97" w:rsidRDefault="00F126C4" w:rsidP="00D855B5">
            <w:pPr>
              <w:rPr>
                <w:color w:val="000000" w:themeColor="text1"/>
                <w:sz w:val="20"/>
                <w:szCs w:val="20"/>
                <w:lang w:val="en-GB"/>
              </w:rPr>
            </w:pPr>
            <w:r w:rsidRPr="001F6A97">
              <w:rPr>
                <w:sz w:val="20"/>
                <w:szCs w:val="20"/>
                <w:lang w:val="en-GB"/>
              </w:rPr>
              <w:t>At least each intermediate city has a WTE in place</w:t>
            </w:r>
          </w:p>
        </w:tc>
      </w:tr>
      <w:tr w:rsidR="00F126C4" w:rsidRPr="001F6A97" w:rsidTr="00485D0E">
        <w:tc>
          <w:tcPr>
            <w:tcW w:w="2462" w:type="dxa"/>
            <w:shd w:val="clear" w:color="auto" w:fill="FDE9D9" w:themeFill="accent6" w:themeFillTint="33"/>
          </w:tcPr>
          <w:p w:rsidR="00F126C4" w:rsidRPr="001F6A97" w:rsidRDefault="00F126C4" w:rsidP="00C440C2">
            <w:pPr>
              <w:rPr>
                <w:color w:val="000000" w:themeColor="text1"/>
                <w:sz w:val="20"/>
                <w:szCs w:val="20"/>
                <w:lang w:val="en-GB"/>
              </w:rPr>
            </w:pPr>
            <w:r w:rsidRPr="001F6A97">
              <w:rPr>
                <w:sz w:val="20"/>
                <w:szCs w:val="20"/>
                <w:lang w:val="en-GB"/>
              </w:rPr>
              <w:t>Safe hospital high risk waste disposal</w:t>
            </w:r>
          </w:p>
        </w:tc>
        <w:tc>
          <w:tcPr>
            <w:tcW w:w="2462" w:type="dxa"/>
            <w:shd w:val="clear" w:color="auto" w:fill="EEECE1" w:themeFill="background2"/>
          </w:tcPr>
          <w:p w:rsidR="00D43BC9" w:rsidRPr="001F6A97" w:rsidRDefault="00D43BC9" w:rsidP="00F05336">
            <w:pPr>
              <w:rPr>
                <w:sz w:val="20"/>
                <w:szCs w:val="20"/>
                <w:lang w:val="en-GB"/>
              </w:rPr>
            </w:pPr>
            <w:r w:rsidRPr="001F6A97">
              <w:rPr>
                <w:sz w:val="20"/>
                <w:szCs w:val="20"/>
                <w:lang w:val="en-GB"/>
              </w:rPr>
              <w:t xml:space="preserve">Health department </w:t>
            </w:r>
            <w:r w:rsidR="00A24632" w:rsidRPr="001F6A97">
              <w:rPr>
                <w:sz w:val="20"/>
                <w:szCs w:val="20"/>
                <w:lang w:val="en-GB"/>
              </w:rPr>
              <w:t>establishes</w:t>
            </w:r>
            <w:r w:rsidRPr="001F6A97">
              <w:rPr>
                <w:sz w:val="20"/>
                <w:szCs w:val="20"/>
                <w:lang w:val="en-GB"/>
              </w:rPr>
              <w:t xml:space="preserve"> hospital waste management committees in each hospital in line with the Environmental and Medical Waste Management Guidelines</w:t>
            </w:r>
          </w:p>
          <w:p w:rsidR="00D43BC9" w:rsidRPr="001F6A97" w:rsidRDefault="00D43BC9" w:rsidP="00F05336">
            <w:pPr>
              <w:rPr>
                <w:sz w:val="20"/>
                <w:szCs w:val="20"/>
                <w:lang w:val="en-GB"/>
              </w:rPr>
            </w:pPr>
          </w:p>
          <w:p w:rsidR="00F126C4" w:rsidRPr="001F6A97" w:rsidRDefault="009710F0" w:rsidP="00F05336">
            <w:pPr>
              <w:rPr>
                <w:sz w:val="20"/>
                <w:szCs w:val="20"/>
                <w:lang w:val="en-GB"/>
              </w:rPr>
            </w:pPr>
            <w:r w:rsidRPr="001F6A97">
              <w:rPr>
                <w:sz w:val="20"/>
                <w:szCs w:val="20"/>
                <w:lang w:val="en-GB"/>
              </w:rPr>
              <w:t>Health department in collaboration with LG&amp;HTPD</w:t>
            </w:r>
            <w:r w:rsidR="00F126C4" w:rsidRPr="001F6A97">
              <w:rPr>
                <w:sz w:val="20"/>
                <w:szCs w:val="20"/>
                <w:lang w:val="en-GB"/>
              </w:rPr>
              <w:t xml:space="preserve"> orient</w:t>
            </w:r>
            <w:r w:rsidR="00A24632" w:rsidRPr="001F6A97">
              <w:rPr>
                <w:sz w:val="20"/>
                <w:szCs w:val="20"/>
                <w:lang w:val="en-GB"/>
              </w:rPr>
              <w:t>s</w:t>
            </w:r>
            <w:r w:rsidR="00F126C4" w:rsidRPr="001F6A97">
              <w:rPr>
                <w:sz w:val="20"/>
                <w:szCs w:val="20"/>
                <w:lang w:val="en-GB"/>
              </w:rPr>
              <w:t xml:space="preserve"> each hospital waste management committee on Environmental and Medical Waste Management Guidelines, municipal solid waste and high risk waste and their separate disposal</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Each mega city and intermediate city has a centralised and functional high risk hospital waste disposal facility</w:t>
            </w:r>
          </w:p>
          <w:p w:rsidR="00F126C4" w:rsidRPr="001F6A97" w:rsidRDefault="00F126C4" w:rsidP="00F05336">
            <w:pPr>
              <w:rPr>
                <w:sz w:val="20"/>
                <w:szCs w:val="20"/>
                <w:lang w:val="en-GB"/>
              </w:rPr>
            </w:pPr>
          </w:p>
          <w:p w:rsidR="00F126C4" w:rsidRPr="001F6A97" w:rsidRDefault="00F126C4" w:rsidP="00114F5F">
            <w:pPr>
              <w:rPr>
                <w:color w:val="000000" w:themeColor="text1"/>
                <w:sz w:val="20"/>
                <w:szCs w:val="20"/>
                <w:lang w:val="en-GB"/>
              </w:rPr>
            </w:pPr>
            <w:r w:rsidRPr="001F6A97">
              <w:rPr>
                <w:sz w:val="20"/>
                <w:szCs w:val="20"/>
                <w:lang w:val="en-GB"/>
              </w:rPr>
              <w:t>At least 50% of hospital high risk waste disposed of safely</w:t>
            </w:r>
          </w:p>
        </w:tc>
        <w:tc>
          <w:tcPr>
            <w:tcW w:w="2462" w:type="dxa"/>
            <w:shd w:val="clear" w:color="auto" w:fill="DAEEF3" w:themeFill="accent5" w:themeFillTint="33"/>
          </w:tcPr>
          <w:p w:rsidR="00F126C4" w:rsidRPr="001F6A97" w:rsidRDefault="00F126C4" w:rsidP="00F05336">
            <w:pPr>
              <w:rPr>
                <w:sz w:val="20"/>
                <w:szCs w:val="20"/>
                <w:lang w:val="en-GB"/>
              </w:rPr>
            </w:pPr>
            <w:r w:rsidRPr="001F6A97">
              <w:rPr>
                <w:sz w:val="20"/>
                <w:szCs w:val="20"/>
                <w:lang w:val="en-GB"/>
              </w:rPr>
              <w:t xml:space="preserve">Each </w:t>
            </w:r>
            <w:r w:rsidR="00D43BC9" w:rsidRPr="001F6A97">
              <w:rPr>
                <w:sz w:val="20"/>
                <w:szCs w:val="20"/>
                <w:lang w:val="en-GB"/>
              </w:rPr>
              <w:t>town</w:t>
            </w:r>
            <w:r w:rsidRPr="001F6A97">
              <w:rPr>
                <w:sz w:val="20"/>
                <w:szCs w:val="20"/>
                <w:lang w:val="en-GB"/>
              </w:rPr>
              <w:t xml:space="preserve"> has a centralised and functional high risk hospital waste disposal facility</w:t>
            </w:r>
          </w:p>
          <w:p w:rsidR="00F126C4" w:rsidRPr="001F6A97" w:rsidRDefault="00F126C4" w:rsidP="00F05336">
            <w:pPr>
              <w:rPr>
                <w:sz w:val="20"/>
                <w:szCs w:val="20"/>
                <w:lang w:val="en-GB"/>
              </w:rPr>
            </w:pPr>
          </w:p>
          <w:p w:rsidR="00F126C4" w:rsidRPr="001F6A97" w:rsidRDefault="00F126C4" w:rsidP="00C440C2">
            <w:pPr>
              <w:rPr>
                <w:color w:val="000000" w:themeColor="text1"/>
                <w:sz w:val="20"/>
                <w:szCs w:val="20"/>
                <w:lang w:val="en-GB"/>
              </w:rPr>
            </w:pPr>
            <w:r w:rsidRPr="001F6A97">
              <w:rPr>
                <w:sz w:val="20"/>
                <w:szCs w:val="20"/>
                <w:lang w:val="en-GB"/>
              </w:rPr>
              <w:t>At least 60% of hospital high risk waste disposed of safely</w:t>
            </w:r>
          </w:p>
        </w:tc>
        <w:tc>
          <w:tcPr>
            <w:tcW w:w="2462" w:type="dxa"/>
            <w:shd w:val="clear" w:color="auto" w:fill="EAF1DD" w:themeFill="accent3" w:themeFillTint="33"/>
          </w:tcPr>
          <w:p w:rsidR="00F126C4" w:rsidRPr="001F6A97" w:rsidRDefault="00F126C4" w:rsidP="00D855B5">
            <w:pPr>
              <w:rPr>
                <w:color w:val="000000" w:themeColor="text1"/>
                <w:sz w:val="20"/>
                <w:szCs w:val="20"/>
                <w:lang w:val="en-GB"/>
              </w:rPr>
            </w:pPr>
            <w:r w:rsidRPr="001F6A97">
              <w:rPr>
                <w:sz w:val="20"/>
                <w:szCs w:val="20"/>
                <w:lang w:val="en-GB"/>
              </w:rPr>
              <w:t>At least 90% of hospital high risk waste disposed of safely</w:t>
            </w:r>
          </w:p>
        </w:tc>
      </w:tr>
      <w:tr w:rsidR="00F126C4" w:rsidRPr="001F6A97" w:rsidTr="00485D0E">
        <w:tc>
          <w:tcPr>
            <w:tcW w:w="2462" w:type="dxa"/>
            <w:shd w:val="clear" w:color="auto" w:fill="FDE9D9" w:themeFill="accent6" w:themeFillTint="33"/>
          </w:tcPr>
          <w:p w:rsidR="00F126C4" w:rsidRPr="001F6A97" w:rsidRDefault="00F126C4" w:rsidP="00C440C2">
            <w:pPr>
              <w:rPr>
                <w:color w:val="000000" w:themeColor="text1"/>
                <w:sz w:val="20"/>
                <w:szCs w:val="20"/>
                <w:lang w:val="en-GB"/>
              </w:rPr>
            </w:pPr>
            <w:r w:rsidRPr="001F6A97">
              <w:rPr>
                <w:sz w:val="20"/>
                <w:szCs w:val="20"/>
                <w:lang w:val="en-GB"/>
              </w:rPr>
              <w:t>Safe and hygienic Slaughterhouses</w:t>
            </w:r>
          </w:p>
        </w:tc>
        <w:tc>
          <w:tcPr>
            <w:tcW w:w="2462" w:type="dxa"/>
            <w:shd w:val="clear" w:color="auto" w:fill="EEECE1" w:themeFill="background2"/>
          </w:tcPr>
          <w:p w:rsidR="00F126C4" w:rsidRPr="001F6A97" w:rsidRDefault="00F126C4" w:rsidP="00F05336">
            <w:pPr>
              <w:rPr>
                <w:sz w:val="20"/>
                <w:szCs w:val="20"/>
                <w:lang w:val="en-GB"/>
              </w:rPr>
            </w:pPr>
            <w:r w:rsidRPr="001F6A97">
              <w:rPr>
                <w:sz w:val="20"/>
                <w:szCs w:val="20"/>
                <w:lang w:val="en-GB"/>
              </w:rPr>
              <w:t xml:space="preserve">Update status of </w:t>
            </w:r>
            <w:r w:rsidR="00A24632" w:rsidRPr="001F6A97">
              <w:rPr>
                <w:sz w:val="20"/>
                <w:szCs w:val="20"/>
                <w:lang w:val="en-GB"/>
              </w:rPr>
              <w:t xml:space="preserve">all </w:t>
            </w:r>
            <w:r w:rsidRPr="001F6A97">
              <w:rPr>
                <w:sz w:val="20"/>
                <w:szCs w:val="20"/>
                <w:lang w:val="en-GB"/>
              </w:rPr>
              <w:t>slaughterhouses</w:t>
            </w:r>
            <w:r w:rsidR="00A24632" w:rsidRPr="001F6A97">
              <w:rPr>
                <w:sz w:val="20"/>
                <w:szCs w:val="20"/>
                <w:lang w:val="en-GB"/>
              </w:rPr>
              <w:t xml:space="preserve"> (recognised and unrecognised)</w:t>
            </w:r>
            <w:r w:rsidRPr="001F6A97">
              <w:rPr>
                <w:sz w:val="20"/>
                <w:szCs w:val="20"/>
                <w:lang w:val="en-GB"/>
              </w:rPr>
              <w:t xml:space="preserve"> in each </w:t>
            </w:r>
            <w:r w:rsidR="00A24632" w:rsidRPr="001F6A97">
              <w:rPr>
                <w:sz w:val="20"/>
                <w:szCs w:val="20"/>
                <w:lang w:val="en-GB"/>
              </w:rPr>
              <w:t>district</w:t>
            </w:r>
            <w:r w:rsidRPr="001F6A97">
              <w:rPr>
                <w:sz w:val="20"/>
                <w:szCs w:val="20"/>
                <w:lang w:val="en-GB"/>
              </w:rPr>
              <w:t xml:space="preserve"> and prioritise those for rehabilitation, solid waste and wastewater management</w:t>
            </w:r>
          </w:p>
          <w:p w:rsidR="00F126C4" w:rsidRPr="001F6A97" w:rsidRDefault="00F126C4" w:rsidP="00F05336">
            <w:pPr>
              <w:rPr>
                <w:sz w:val="20"/>
                <w:szCs w:val="20"/>
                <w:lang w:val="en-GB"/>
              </w:rPr>
            </w:pPr>
          </w:p>
          <w:p w:rsidR="00F126C4" w:rsidRPr="001F6A97" w:rsidRDefault="00F126C4" w:rsidP="00F05336">
            <w:pPr>
              <w:rPr>
                <w:sz w:val="20"/>
                <w:szCs w:val="20"/>
                <w:lang w:val="en-GB"/>
              </w:rPr>
            </w:pPr>
            <w:r w:rsidRPr="001F6A97">
              <w:rPr>
                <w:sz w:val="20"/>
                <w:szCs w:val="20"/>
                <w:lang w:val="en-GB"/>
              </w:rPr>
              <w:t xml:space="preserve">Develop slaughterhouse safety and hygiene practice guidelines and orient 100% slaughterhouse staff in </w:t>
            </w:r>
            <w:r w:rsidR="00A24632" w:rsidRPr="001F6A97">
              <w:rPr>
                <w:sz w:val="20"/>
                <w:szCs w:val="20"/>
                <w:lang w:val="en-GB"/>
              </w:rPr>
              <w:t>recognised slaughterhouses</w:t>
            </w:r>
            <w:r w:rsidRPr="001F6A97">
              <w:rPr>
                <w:sz w:val="20"/>
                <w:szCs w:val="20"/>
                <w:lang w:val="en-GB"/>
              </w:rPr>
              <w:t xml:space="preserve"> in safe handling and disposal of carcass, entrails, hides, and wastewater</w:t>
            </w:r>
          </w:p>
          <w:p w:rsidR="00F126C4" w:rsidRPr="001F6A97" w:rsidRDefault="00F126C4" w:rsidP="00F05336">
            <w:pPr>
              <w:rPr>
                <w:sz w:val="20"/>
                <w:szCs w:val="20"/>
                <w:lang w:val="en-GB"/>
              </w:rPr>
            </w:pPr>
          </w:p>
          <w:p w:rsidR="00F126C4" w:rsidRPr="001F6A97" w:rsidRDefault="00F126C4" w:rsidP="00114F5F">
            <w:pPr>
              <w:rPr>
                <w:color w:val="000000" w:themeColor="text1"/>
                <w:sz w:val="20"/>
                <w:szCs w:val="20"/>
                <w:lang w:val="en-GB"/>
              </w:rPr>
            </w:pPr>
            <w:r w:rsidRPr="001F6A97">
              <w:rPr>
                <w:sz w:val="20"/>
                <w:szCs w:val="20"/>
                <w:lang w:val="en-GB"/>
              </w:rPr>
              <w:t xml:space="preserve">At least 30% of municipal services dispose of slaughterhouse solid waste safely </w:t>
            </w:r>
          </w:p>
        </w:tc>
        <w:tc>
          <w:tcPr>
            <w:tcW w:w="2462" w:type="dxa"/>
            <w:shd w:val="clear" w:color="auto" w:fill="DAEEF3" w:themeFill="accent5" w:themeFillTint="33"/>
          </w:tcPr>
          <w:p w:rsidR="00F126C4" w:rsidRPr="001F6A97" w:rsidRDefault="00F126C4" w:rsidP="00F05336">
            <w:pPr>
              <w:rPr>
                <w:sz w:val="20"/>
                <w:szCs w:val="20"/>
                <w:lang w:val="en-GB"/>
              </w:rPr>
            </w:pPr>
            <w:r w:rsidRPr="001F6A97">
              <w:rPr>
                <w:sz w:val="20"/>
                <w:szCs w:val="20"/>
                <w:lang w:val="en-GB"/>
              </w:rPr>
              <w:t xml:space="preserve">Provide refresher training on slaughterhouse safety and hygiene practice guidelines to 100% slaughterhouse staff in </w:t>
            </w:r>
            <w:r w:rsidR="00A24632" w:rsidRPr="001F6A97">
              <w:rPr>
                <w:sz w:val="20"/>
                <w:szCs w:val="20"/>
                <w:lang w:val="en-GB"/>
              </w:rPr>
              <w:t>recognised slaughterhouses</w:t>
            </w:r>
            <w:r w:rsidRPr="001F6A97">
              <w:rPr>
                <w:sz w:val="20"/>
                <w:szCs w:val="20"/>
                <w:lang w:val="en-GB"/>
              </w:rPr>
              <w:t xml:space="preserve"> in safe handling and disposal of carcass, entrails, hides, and wastewater</w:t>
            </w:r>
          </w:p>
          <w:p w:rsidR="00F126C4" w:rsidRPr="001F6A97" w:rsidRDefault="00F126C4" w:rsidP="00F05336">
            <w:pPr>
              <w:rPr>
                <w:sz w:val="20"/>
                <w:szCs w:val="20"/>
                <w:lang w:val="en-GB"/>
              </w:rPr>
            </w:pPr>
          </w:p>
          <w:p w:rsidR="00F126C4" w:rsidRPr="001F6A97" w:rsidRDefault="00F126C4" w:rsidP="00C440C2">
            <w:pPr>
              <w:rPr>
                <w:color w:val="000000" w:themeColor="text1"/>
                <w:sz w:val="20"/>
                <w:szCs w:val="20"/>
                <w:lang w:val="en-GB"/>
              </w:rPr>
            </w:pPr>
            <w:r w:rsidRPr="001F6A97">
              <w:rPr>
                <w:sz w:val="20"/>
                <w:szCs w:val="20"/>
                <w:lang w:val="en-GB"/>
              </w:rPr>
              <w:t>At least 60% of municipal services dispose of slaughterhouse solid waste safely</w:t>
            </w:r>
          </w:p>
        </w:tc>
        <w:tc>
          <w:tcPr>
            <w:tcW w:w="2462" w:type="dxa"/>
            <w:shd w:val="clear" w:color="auto" w:fill="EAF1DD" w:themeFill="accent3" w:themeFillTint="33"/>
          </w:tcPr>
          <w:p w:rsidR="00F126C4" w:rsidRPr="001F6A97" w:rsidRDefault="00F126C4" w:rsidP="00F05336">
            <w:pPr>
              <w:rPr>
                <w:sz w:val="20"/>
                <w:szCs w:val="20"/>
                <w:lang w:val="en-GB"/>
              </w:rPr>
            </w:pPr>
            <w:r w:rsidRPr="001F6A97">
              <w:rPr>
                <w:sz w:val="20"/>
                <w:szCs w:val="20"/>
                <w:lang w:val="en-GB"/>
              </w:rPr>
              <w:t xml:space="preserve">Provide refresher training on slaughterhouse safety and hygiene practice guidelines to 100% slaughterhouse staff in </w:t>
            </w:r>
            <w:r w:rsidR="00A24632" w:rsidRPr="001F6A97">
              <w:rPr>
                <w:sz w:val="20"/>
                <w:szCs w:val="20"/>
                <w:lang w:val="en-GB"/>
              </w:rPr>
              <w:t>recognised slaughterhouses</w:t>
            </w:r>
            <w:r w:rsidRPr="001F6A97">
              <w:rPr>
                <w:sz w:val="20"/>
                <w:szCs w:val="20"/>
                <w:lang w:val="en-GB"/>
              </w:rPr>
              <w:t xml:space="preserve"> in safe handling and disposal of carcass, entrails, hides, and wastewater</w:t>
            </w:r>
          </w:p>
          <w:p w:rsidR="00F126C4" w:rsidRPr="001F6A97" w:rsidRDefault="00F126C4" w:rsidP="00F05336">
            <w:pPr>
              <w:rPr>
                <w:sz w:val="20"/>
                <w:szCs w:val="20"/>
                <w:lang w:val="en-GB"/>
              </w:rPr>
            </w:pPr>
          </w:p>
          <w:p w:rsidR="00F126C4" w:rsidRPr="001F6A97" w:rsidRDefault="00F126C4" w:rsidP="00D855B5">
            <w:pPr>
              <w:rPr>
                <w:color w:val="000000" w:themeColor="text1"/>
                <w:sz w:val="20"/>
                <w:szCs w:val="20"/>
                <w:lang w:val="en-GB"/>
              </w:rPr>
            </w:pPr>
            <w:r w:rsidRPr="001F6A97">
              <w:rPr>
                <w:sz w:val="20"/>
                <w:szCs w:val="20"/>
                <w:lang w:val="en-GB"/>
              </w:rPr>
              <w:t>At least 90% of municipal services dispose of slaughterhouse solid waste safely</w:t>
            </w:r>
          </w:p>
        </w:tc>
      </w:tr>
      <w:tr w:rsidR="00F126C4" w:rsidRPr="001F6A97" w:rsidTr="00485D0E">
        <w:tc>
          <w:tcPr>
            <w:tcW w:w="2462" w:type="dxa"/>
            <w:shd w:val="clear" w:color="auto" w:fill="FDE9D9" w:themeFill="accent6" w:themeFillTint="33"/>
          </w:tcPr>
          <w:p w:rsidR="00F126C4" w:rsidRPr="001F6A97" w:rsidRDefault="00F126C4" w:rsidP="00C440C2">
            <w:pPr>
              <w:rPr>
                <w:color w:val="000000" w:themeColor="text1"/>
                <w:sz w:val="20"/>
                <w:szCs w:val="20"/>
                <w:lang w:val="en-GB"/>
              </w:rPr>
            </w:pPr>
            <w:r w:rsidRPr="001F6A97">
              <w:rPr>
                <w:sz w:val="20"/>
                <w:szCs w:val="20"/>
                <w:lang w:val="en-GB"/>
              </w:rPr>
              <w:t>Efficient and effective management of Industrial Solid Waste</w:t>
            </w:r>
          </w:p>
        </w:tc>
        <w:tc>
          <w:tcPr>
            <w:tcW w:w="2462" w:type="dxa"/>
            <w:shd w:val="clear" w:color="auto" w:fill="EEECE1" w:themeFill="background2"/>
          </w:tcPr>
          <w:p w:rsidR="00F126C4" w:rsidRPr="001F6A97" w:rsidRDefault="00F126C4" w:rsidP="00114F5F">
            <w:pPr>
              <w:rPr>
                <w:color w:val="000000" w:themeColor="text1"/>
                <w:sz w:val="20"/>
                <w:szCs w:val="20"/>
                <w:lang w:val="en-GB"/>
              </w:rPr>
            </w:pPr>
            <w:r w:rsidRPr="001F6A97">
              <w:rPr>
                <w:sz w:val="20"/>
                <w:szCs w:val="20"/>
                <w:lang w:val="en-GB"/>
              </w:rPr>
              <w:t>Determine the current status of industrial solid waste production and disposal</w:t>
            </w:r>
          </w:p>
        </w:tc>
        <w:tc>
          <w:tcPr>
            <w:tcW w:w="2462" w:type="dxa"/>
            <w:shd w:val="clear" w:color="auto" w:fill="DAEEF3" w:themeFill="accent5" w:themeFillTint="33"/>
          </w:tcPr>
          <w:p w:rsidR="00F126C4" w:rsidRPr="001F6A97" w:rsidRDefault="00F126C4" w:rsidP="00C440C2">
            <w:pPr>
              <w:rPr>
                <w:color w:val="000000" w:themeColor="text1"/>
                <w:sz w:val="20"/>
                <w:szCs w:val="20"/>
                <w:lang w:val="en-GB"/>
              </w:rPr>
            </w:pPr>
            <w:r w:rsidRPr="001F6A97">
              <w:rPr>
                <w:sz w:val="20"/>
                <w:szCs w:val="20"/>
                <w:lang w:val="en-GB"/>
              </w:rPr>
              <w:t>Develop strategies and actions for efficient and effective management of industrial solid waste</w:t>
            </w:r>
          </w:p>
        </w:tc>
        <w:tc>
          <w:tcPr>
            <w:tcW w:w="2462" w:type="dxa"/>
            <w:shd w:val="clear" w:color="auto" w:fill="EAF1DD" w:themeFill="accent3" w:themeFillTint="33"/>
          </w:tcPr>
          <w:p w:rsidR="00F126C4" w:rsidRPr="001F6A97" w:rsidRDefault="00F126C4" w:rsidP="00D855B5">
            <w:pPr>
              <w:rPr>
                <w:color w:val="000000" w:themeColor="text1"/>
                <w:sz w:val="20"/>
                <w:szCs w:val="20"/>
                <w:lang w:val="en-GB"/>
              </w:rPr>
            </w:pPr>
          </w:p>
        </w:tc>
      </w:tr>
    </w:tbl>
    <w:p w:rsidR="00DB3DD9" w:rsidRPr="001F6A97" w:rsidRDefault="00DB3DD9" w:rsidP="00DB3DD9">
      <w:pPr>
        <w:jc w:val="both"/>
        <w:rPr>
          <w:color w:val="000000" w:themeColor="text1"/>
          <w:lang w:val="en-GB"/>
        </w:rPr>
      </w:pPr>
    </w:p>
    <w:p w:rsidR="00DB3DD9" w:rsidRPr="001F6A97" w:rsidRDefault="00DB3DD9" w:rsidP="00657133">
      <w:pPr>
        <w:jc w:val="both"/>
        <w:rPr>
          <w:color w:val="000000" w:themeColor="text1"/>
          <w:lang w:val="en-GB"/>
        </w:rPr>
      </w:pPr>
    </w:p>
    <w:p w:rsidR="00804086" w:rsidRPr="001F6A97" w:rsidRDefault="00804086" w:rsidP="00657133">
      <w:pPr>
        <w:jc w:val="both"/>
        <w:rPr>
          <w:color w:val="000000" w:themeColor="text1"/>
          <w:lang w:val="en-GB"/>
        </w:rPr>
      </w:pPr>
    </w:p>
    <w:p w:rsidR="00804086" w:rsidRPr="001F6A97" w:rsidRDefault="00804086" w:rsidP="00657133">
      <w:pPr>
        <w:jc w:val="both"/>
        <w:rPr>
          <w:color w:val="000000" w:themeColor="text1"/>
          <w:lang w:val="en-GB"/>
        </w:rPr>
      </w:pPr>
    </w:p>
    <w:p w:rsidR="007E6DAD" w:rsidRPr="001F6A97" w:rsidRDefault="00CB798A" w:rsidP="007531C8">
      <w:pPr>
        <w:pStyle w:val="Heading1"/>
        <w:spacing w:before="0"/>
        <w:rPr>
          <w:color w:val="059AD8"/>
          <w:sz w:val="44"/>
          <w:lang w:val="en-GB"/>
        </w:rPr>
      </w:pPr>
      <w:r w:rsidRPr="001F6A97">
        <w:rPr>
          <w:color w:val="000000" w:themeColor="text1"/>
          <w:lang w:val="en-GB"/>
        </w:rPr>
        <w:br w:type="column"/>
      </w:r>
      <w:bookmarkStart w:id="204" w:name="_Toc476076382"/>
      <w:r w:rsidR="00C56918" w:rsidRPr="001F6A97">
        <w:rPr>
          <w:color w:val="059AD8"/>
          <w:sz w:val="44"/>
          <w:lang w:val="en-GB"/>
        </w:rPr>
        <w:t>HEALTH,</w:t>
      </w:r>
      <w:r w:rsidR="007531C8" w:rsidRPr="001F6A97">
        <w:rPr>
          <w:color w:val="059AD8"/>
          <w:sz w:val="44"/>
          <w:lang w:val="en-GB"/>
        </w:rPr>
        <w:t>HYGIENE</w:t>
      </w:r>
      <w:r w:rsidR="00C56918" w:rsidRPr="001F6A97">
        <w:rPr>
          <w:color w:val="059AD8"/>
          <w:sz w:val="44"/>
          <w:lang w:val="en-GB"/>
        </w:rPr>
        <w:t xml:space="preserve"> AND NUTRITION</w:t>
      </w:r>
      <w:bookmarkEnd w:id="204"/>
    </w:p>
    <w:p w:rsidR="001A0F62" w:rsidRPr="001F6A97" w:rsidRDefault="001A0F62" w:rsidP="001A0F62">
      <w:pPr>
        <w:rPr>
          <w:color w:val="000000" w:themeColor="text1"/>
          <w:lang w:val="en-GB"/>
        </w:rPr>
      </w:pPr>
    </w:p>
    <w:p w:rsidR="001A0F62" w:rsidRPr="001F6A97" w:rsidRDefault="001A0F62" w:rsidP="001A0F62">
      <w:pPr>
        <w:rPr>
          <w:color w:val="000000" w:themeColor="text1"/>
          <w:lang w:val="en-GB"/>
        </w:rPr>
      </w:pPr>
    </w:p>
    <w:p w:rsidR="001A0F62" w:rsidRPr="001F6A97" w:rsidRDefault="001A0F62" w:rsidP="001A0F62">
      <w:pPr>
        <w:pStyle w:val="Heading2"/>
        <w:spacing w:before="0" w:after="0"/>
        <w:rPr>
          <w:rFonts w:asciiTheme="majorHAnsi" w:hAnsiTheme="majorHAnsi"/>
          <w:color w:val="059AD8"/>
          <w:sz w:val="36"/>
          <w:lang w:val="en-GB"/>
        </w:rPr>
      </w:pPr>
      <w:bookmarkStart w:id="205" w:name="_Toc290419856"/>
      <w:bookmarkStart w:id="206" w:name="_Toc476076383"/>
      <w:r w:rsidRPr="001F6A97">
        <w:rPr>
          <w:rFonts w:asciiTheme="majorHAnsi" w:hAnsiTheme="majorHAnsi"/>
          <w:color w:val="059AD8"/>
          <w:sz w:val="36"/>
          <w:lang w:val="en-GB"/>
        </w:rPr>
        <w:t>Child Mortality</w:t>
      </w:r>
      <w:bookmarkEnd w:id="205"/>
      <w:bookmarkEnd w:id="206"/>
    </w:p>
    <w:p w:rsidR="001A0F62" w:rsidRPr="001F6A97" w:rsidRDefault="001A0F62" w:rsidP="001A0F62">
      <w:pPr>
        <w:rPr>
          <w:color w:val="000000" w:themeColor="text1"/>
          <w:lang w:val="en-GB"/>
        </w:rPr>
      </w:pPr>
    </w:p>
    <w:p w:rsidR="001A0F62" w:rsidRPr="001F6A97" w:rsidRDefault="001A0F62" w:rsidP="005E7CA6">
      <w:pPr>
        <w:jc w:val="both"/>
        <w:rPr>
          <w:color w:val="000000" w:themeColor="text1"/>
          <w:lang w:val="en-GB"/>
        </w:rPr>
      </w:pPr>
      <w:r w:rsidRPr="001F6A97">
        <w:rPr>
          <w:color w:val="000000" w:themeColor="text1"/>
          <w:lang w:val="en-GB"/>
        </w:rPr>
        <w:t xml:space="preserve">The Infant Mortality Rate (IMR) and Under 5 Mortality Rate (U5MR) remain high in </w:t>
      </w:r>
      <w:r w:rsidR="005B2AC4" w:rsidRPr="001F6A97">
        <w:rPr>
          <w:color w:val="000000" w:themeColor="text1"/>
          <w:lang w:val="en-GB"/>
        </w:rPr>
        <w:t>Sindh</w:t>
      </w:r>
      <w:r w:rsidRPr="001F6A97">
        <w:rPr>
          <w:color w:val="000000" w:themeColor="text1"/>
          <w:lang w:val="en-GB"/>
        </w:rPr>
        <w:t xml:space="preserve">. The </w:t>
      </w:r>
      <w:r w:rsidR="005B2AC4" w:rsidRPr="001F6A97">
        <w:rPr>
          <w:color w:val="000000" w:themeColor="text1"/>
          <w:lang w:val="en-GB"/>
        </w:rPr>
        <w:t>Sindh MICS 2014</w:t>
      </w:r>
      <w:r w:rsidR="00C44BDB" w:rsidRPr="001F6A97">
        <w:rPr>
          <w:color w:val="000000" w:themeColor="text1"/>
          <w:lang w:val="en-GB"/>
        </w:rPr>
        <w:t xml:space="preserve"> found an IMR of 8</w:t>
      </w:r>
      <w:r w:rsidRPr="001F6A97">
        <w:rPr>
          <w:color w:val="000000" w:themeColor="text1"/>
          <w:lang w:val="en-GB"/>
        </w:rPr>
        <w:t>2 per</w:t>
      </w:r>
      <w:r w:rsidR="00C44BDB" w:rsidRPr="001F6A97">
        <w:rPr>
          <w:color w:val="000000" w:themeColor="text1"/>
          <w:lang w:val="en-GB"/>
        </w:rPr>
        <w:t xml:space="preserve"> 1000 live births and U5MR of 104</w:t>
      </w:r>
      <w:r w:rsidRPr="001F6A97">
        <w:rPr>
          <w:color w:val="000000" w:themeColor="text1"/>
          <w:lang w:val="en-GB"/>
        </w:rPr>
        <w:t xml:space="preserve"> per 1000 live births. </w:t>
      </w:r>
      <w:r w:rsidR="005E7CA6" w:rsidRPr="001F6A97">
        <w:rPr>
          <w:color w:val="000000" w:themeColor="text1"/>
          <w:lang w:val="en-GB"/>
        </w:rPr>
        <w:t xml:space="preserve">In recent years, the people of Sindh have experienced major emergencies as a result of two successive years (2010 and 2011) of record breaking rains and floods. Children may have been disproportionately affected. </w:t>
      </w:r>
      <w:r w:rsidRPr="001F6A97">
        <w:rPr>
          <w:color w:val="000000" w:themeColor="text1"/>
          <w:lang w:val="en-GB"/>
        </w:rPr>
        <w:t>Decadal trends show that while there have been improvements in child mortality rates, they are sti</w:t>
      </w:r>
      <w:r w:rsidR="003367F9" w:rsidRPr="001F6A97">
        <w:rPr>
          <w:color w:val="000000" w:themeColor="text1"/>
          <w:lang w:val="en-GB"/>
        </w:rPr>
        <w:t xml:space="preserve">ll way above </w:t>
      </w:r>
      <w:r w:rsidR="005B2AC4" w:rsidRPr="001F6A97">
        <w:rPr>
          <w:color w:val="000000" w:themeColor="text1"/>
          <w:lang w:val="en-GB"/>
        </w:rPr>
        <w:t>previous Millennium Development Goals (</w:t>
      </w:r>
      <w:r w:rsidR="003367F9" w:rsidRPr="001F6A97">
        <w:rPr>
          <w:color w:val="000000" w:themeColor="text1"/>
          <w:lang w:val="en-GB"/>
        </w:rPr>
        <w:t>MDG</w:t>
      </w:r>
      <w:r w:rsidR="005B2AC4" w:rsidRPr="001F6A97">
        <w:rPr>
          <w:color w:val="000000" w:themeColor="text1"/>
          <w:lang w:val="en-GB"/>
        </w:rPr>
        <w:t>)</w:t>
      </w:r>
      <w:r w:rsidR="003367F9" w:rsidRPr="001F6A97">
        <w:rPr>
          <w:color w:val="000000" w:themeColor="text1"/>
          <w:lang w:val="en-GB"/>
        </w:rPr>
        <w:t xml:space="preserve"> targets (</w:t>
      </w:r>
      <w:r w:rsidR="003367F9" w:rsidRPr="001F6A97">
        <w:rPr>
          <w:b/>
          <w:color w:val="059AD8"/>
          <w:lang w:val="en-GB"/>
        </w:rPr>
        <w:t xml:space="preserve">Fig </w:t>
      </w:r>
      <w:r w:rsidR="00E13FCA" w:rsidRPr="001F6A97">
        <w:rPr>
          <w:b/>
          <w:color w:val="059AD8"/>
          <w:lang w:val="en-GB"/>
        </w:rPr>
        <w:t>41</w:t>
      </w:r>
      <w:r w:rsidRPr="001F6A97">
        <w:rPr>
          <w:color w:val="000000" w:themeColor="text1"/>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pStyle w:val="Caption"/>
        <w:rPr>
          <w:rFonts w:ascii="Calibri" w:hAnsi="Calibri"/>
          <w:color w:val="059AD8"/>
          <w:sz w:val="24"/>
          <w:lang w:val="en-GB"/>
        </w:rPr>
      </w:pPr>
      <w:bookmarkStart w:id="207" w:name="_Toc290420001"/>
      <w:bookmarkStart w:id="208" w:name="_Toc47077618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Decadal trends of Infant and Under 5 Mortality Rates in </w:t>
      </w:r>
      <w:bookmarkEnd w:id="207"/>
      <w:r w:rsidR="00C44BDB" w:rsidRPr="001F6A97">
        <w:rPr>
          <w:rFonts w:ascii="Calibri" w:hAnsi="Calibri"/>
          <w:color w:val="059AD8"/>
          <w:sz w:val="24"/>
          <w:lang w:val="en-GB"/>
        </w:rPr>
        <w:t>Sindh</w:t>
      </w:r>
      <w:bookmarkEnd w:id="208"/>
    </w:p>
    <w:p w:rsidR="001A0F62" w:rsidRPr="001F6A97" w:rsidRDefault="009F509A" w:rsidP="001A0F62">
      <w:pPr>
        <w:jc w:val="both"/>
        <w:rPr>
          <w:color w:val="000000" w:themeColor="text1"/>
          <w:lang w:val="en-GB"/>
        </w:rPr>
      </w:pPr>
      <w:r w:rsidRPr="001F6A97">
        <w:rPr>
          <w:noProof/>
          <w:color w:val="000000" w:themeColor="text1"/>
        </w:rPr>
        <w:drawing>
          <wp:inline distT="0" distB="0" distL="0" distR="0">
            <wp:extent cx="6105742" cy="336041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5742" cy="3360419"/>
                    </a:xfrm>
                    <a:prstGeom prst="rect">
                      <a:avLst/>
                    </a:prstGeom>
                  </pic:spPr>
                </pic:pic>
              </a:graphicData>
            </a:graphic>
          </wp:inline>
        </w:drawing>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sz w:val="18"/>
          <w:lang w:val="en-GB"/>
        </w:rPr>
      </w:pPr>
      <w:r w:rsidRPr="001F6A97">
        <w:rPr>
          <w:color w:val="000000" w:themeColor="text1"/>
          <w:sz w:val="18"/>
          <w:lang w:val="en-GB"/>
        </w:rPr>
        <w:t>(Source: Pakistan Demographic and Health Surveys 1990-91, 2006-07, and 201</w:t>
      </w:r>
      <w:r w:rsidR="00E72522" w:rsidRPr="001F6A97">
        <w:rPr>
          <w:color w:val="000000" w:themeColor="text1"/>
          <w:sz w:val="18"/>
          <w:lang w:val="en-GB"/>
        </w:rPr>
        <w:t>2-13</w:t>
      </w:r>
      <w:r w:rsidRPr="001F6A97">
        <w:rPr>
          <w:color w:val="000000" w:themeColor="text1"/>
          <w:sz w:val="18"/>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272E8A" w:rsidRPr="001F6A97" w:rsidRDefault="001A0F62" w:rsidP="00272E8A">
      <w:pPr>
        <w:jc w:val="both"/>
        <w:rPr>
          <w:color w:val="000000" w:themeColor="text1"/>
          <w:lang w:val="en-GB"/>
        </w:rPr>
      </w:pPr>
      <w:r w:rsidRPr="001F6A97">
        <w:rPr>
          <w:color w:val="000000" w:themeColor="text1"/>
          <w:lang w:val="en-GB"/>
        </w:rPr>
        <w:t>Evidence suggests that pneumonia, diarrhoea and malaria cause about 50% of all deaths in children in Pakistan. Diarrhoea alone accounts for almost 19%-23% of all child deaths</w:t>
      </w:r>
      <w:r w:rsidRPr="001F6A97">
        <w:rPr>
          <w:rStyle w:val="FootnoteReference"/>
          <w:color w:val="000000" w:themeColor="text1"/>
          <w:lang w:val="en-GB"/>
        </w:rPr>
        <w:footnoteReference w:id="122"/>
      </w:r>
      <w:r w:rsidRPr="001F6A97">
        <w:rPr>
          <w:color w:val="000000" w:themeColor="text1"/>
          <w:lang w:val="en-GB"/>
        </w:rPr>
        <w:t>. In Pakistan, 53,000 children die every year from diarrhoea</w:t>
      </w:r>
      <w:r w:rsidRPr="001F6A97">
        <w:rPr>
          <w:rStyle w:val="FootnoteReference"/>
          <w:color w:val="000000" w:themeColor="text1"/>
          <w:lang w:val="en-GB"/>
        </w:rPr>
        <w:footnoteReference w:id="123"/>
      </w:r>
      <w:r w:rsidRPr="001F6A97">
        <w:rPr>
          <w:color w:val="000000" w:themeColor="text1"/>
          <w:lang w:val="en-GB"/>
        </w:rPr>
        <w:t>. WHO and UNICEF estimate that in Pakistan, the rates of child mortality due to diarrhoea are in the range of 100 - &lt;500 per 100,000 children</w:t>
      </w:r>
      <w:r w:rsidRPr="001F6A97">
        <w:rPr>
          <w:rStyle w:val="FootnoteReference"/>
          <w:color w:val="000000" w:themeColor="text1"/>
          <w:lang w:val="en-GB"/>
        </w:rPr>
        <w:footnoteReference w:id="124"/>
      </w:r>
      <w:r w:rsidRPr="001F6A97">
        <w:rPr>
          <w:color w:val="000000" w:themeColor="text1"/>
          <w:lang w:val="en-GB"/>
        </w:rPr>
        <w:t xml:space="preserve">. </w:t>
      </w:r>
      <w:r w:rsidR="005E7CA6" w:rsidRPr="001F6A97">
        <w:rPr>
          <w:color w:val="000000" w:themeColor="text1"/>
          <w:lang w:val="en-GB"/>
        </w:rPr>
        <w:t>PSLM 2014-15</w:t>
      </w:r>
      <w:r w:rsidRPr="001F6A97">
        <w:rPr>
          <w:color w:val="000000" w:themeColor="text1"/>
          <w:lang w:val="en-GB"/>
        </w:rPr>
        <w:t xml:space="preserve"> found that overall </w:t>
      </w:r>
      <w:r w:rsidR="005E7CA6" w:rsidRPr="001F6A97">
        <w:rPr>
          <w:color w:val="000000" w:themeColor="text1"/>
          <w:lang w:val="en-GB"/>
        </w:rPr>
        <w:t>6</w:t>
      </w:r>
      <w:r w:rsidRPr="001F6A97">
        <w:rPr>
          <w:color w:val="000000" w:themeColor="text1"/>
          <w:lang w:val="en-GB"/>
        </w:rPr>
        <w:t xml:space="preserve">% of children under five had diarrhoea in the </w:t>
      </w:r>
      <w:r w:rsidR="005E7CA6" w:rsidRPr="001F6A97">
        <w:rPr>
          <w:color w:val="000000" w:themeColor="text1"/>
          <w:lang w:val="en-GB"/>
        </w:rPr>
        <w:t>past 30 days</w:t>
      </w:r>
      <w:r w:rsidRPr="001F6A97">
        <w:rPr>
          <w:color w:val="000000" w:themeColor="text1"/>
          <w:lang w:val="en-GB"/>
        </w:rPr>
        <w:t xml:space="preserve"> preceding the survey</w:t>
      </w:r>
      <w:r w:rsidR="003335B4" w:rsidRPr="001F6A97">
        <w:rPr>
          <w:color w:val="000000" w:themeColor="text1"/>
          <w:lang w:val="en-GB"/>
        </w:rPr>
        <w:t>, with urban at 8% and rural at 5%</w:t>
      </w:r>
      <w:r w:rsidRPr="001F6A97">
        <w:rPr>
          <w:color w:val="000000" w:themeColor="text1"/>
          <w:lang w:val="en-GB"/>
        </w:rPr>
        <w:t xml:space="preserve">. The prevalence of diarrhoea was highest in </w:t>
      </w:r>
      <w:r w:rsidR="005E7CA6" w:rsidRPr="001F6A97">
        <w:rPr>
          <w:color w:val="000000" w:themeColor="text1"/>
          <w:lang w:val="en-GB"/>
        </w:rPr>
        <w:t>Naushahro Feroze</w:t>
      </w:r>
      <w:r w:rsidRPr="001F6A97">
        <w:rPr>
          <w:color w:val="000000" w:themeColor="text1"/>
          <w:lang w:val="en-GB"/>
        </w:rPr>
        <w:t xml:space="preserve"> (</w:t>
      </w:r>
      <w:r w:rsidR="005E7CA6" w:rsidRPr="001F6A97">
        <w:rPr>
          <w:color w:val="000000" w:themeColor="text1"/>
          <w:lang w:val="en-GB"/>
        </w:rPr>
        <w:t>12</w:t>
      </w:r>
      <w:r w:rsidRPr="001F6A97">
        <w:rPr>
          <w:color w:val="000000" w:themeColor="text1"/>
          <w:lang w:val="en-GB"/>
        </w:rPr>
        <w:t>%)</w:t>
      </w:r>
      <w:r w:rsidR="005E7CA6" w:rsidRPr="001F6A97">
        <w:rPr>
          <w:color w:val="000000" w:themeColor="text1"/>
          <w:lang w:val="en-GB"/>
        </w:rPr>
        <w:t>, Hyderabad (10%) and Sanghar (10%),</w:t>
      </w:r>
      <w:r w:rsidRPr="001F6A97">
        <w:rPr>
          <w:color w:val="000000" w:themeColor="text1"/>
          <w:lang w:val="en-GB"/>
        </w:rPr>
        <w:t xml:space="preserve"> and lowest in </w:t>
      </w:r>
      <w:r w:rsidR="005E7CA6" w:rsidRPr="001F6A97">
        <w:rPr>
          <w:color w:val="000000" w:themeColor="text1"/>
          <w:lang w:val="en-GB"/>
        </w:rPr>
        <w:t>Kashmore, Shahdadkot and Dadu</w:t>
      </w:r>
      <w:r w:rsidRPr="001F6A97">
        <w:rPr>
          <w:color w:val="000000" w:themeColor="text1"/>
          <w:lang w:val="en-GB"/>
        </w:rPr>
        <w:t xml:space="preserve"> (</w:t>
      </w:r>
      <w:r w:rsidR="005E7CA6" w:rsidRPr="001F6A97">
        <w:rPr>
          <w:color w:val="000000" w:themeColor="text1"/>
          <w:lang w:val="en-GB"/>
        </w:rPr>
        <w:t>each at 2%</w:t>
      </w:r>
      <w:r w:rsidRPr="001F6A97">
        <w:rPr>
          <w:color w:val="000000" w:themeColor="text1"/>
          <w:lang w:val="en-GB"/>
        </w:rPr>
        <w:t xml:space="preserve">). </w:t>
      </w:r>
      <w:r w:rsidR="00272E8A" w:rsidRPr="001F6A97">
        <w:rPr>
          <w:color w:val="000000" w:themeColor="text1"/>
          <w:lang w:val="en-GB"/>
        </w:rPr>
        <w:t>About 96% of children under five years with diarrhoea received</w:t>
      </w:r>
      <w:r w:rsidR="00360D70" w:rsidRPr="001F6A97">
        <w:rPr>
          <w:color w:val="000000" w:themeColor="text1"/>
          <w:lang w:val="en-GB"/>
        </w:rPr>
        <w:t xml:space="preserve"> treatment from a practitioner.</w:t>
      </w:r>
    </w:p>
    <w:p w:rsidR="00272E8A" w:rsidRPr="001F6A97" w:rsidRDefault="00272E8A" w:rsidP="00272E8A">
      <w:pPr>
        <w:jc w:val="both"/>
        <w:rPr>
          <w:color w:val="000000" w:themeColor="text1"/>
          <w:lang w:val="en-GB"/>
        </w:rPr>
      </w:pPr>
    </w:p>
    <w:p w:rsidR="00272E8A" w:rsidRPr="001F6A97" w:rsidRDefault="00272E8A" w:rsidP="00272E8A">
      <w:pPr>
        <w:jc w:val="both"/>
        <w:rPr>
          <w:color w:val="000000" w:themeColor="text1"/>
          <w:lang w:val="en-GB"/>
        </w:rPr>
      </w:pPr>
      <w:r w:rsidRPr="001F6A97">
        <w:rPr>
          <w:color w:val="000000" w:themeColor="text1"/>
          <w:lang w:val="en-GB"/>
        </w:rPr>
        <w:t xml:space="preserve">Sindh MICS 2014 found 69.2% of children under 5 years </w:t>
      </w:r>
      <w:r w:rsidR="006B60BB" w:rsidRPr="001F6A97">
        <w:rPr>
          <w:color w:val="000000" w:themeColor="text1"/>
          <w:lang w:val="en-GB"/>
        </w:rPr>
        <w:t>who had</w:t>
      </w:r>
      <w:r w:rsidRPr="001F6A97">
        <w:rPr>
          <w:color w:val="000000" w:themeColor="text1"/>
          <w:lang w:val="en-GB"/>
        </w:rPr>
        <w:t xml:space="preserve"> diarrhoea in the last 2 weeks </w:t>
      </w:r>
      <w:r w:rsidR="006B60BB" w:rsidRPr="001F6A97">
        <w:rPr>
          <w:color w:val="000000" w:themeColor="text1"/>
          <w:lang w:val="en-GB"/>
        </w:rPr>
        <w:t>sought</w:t>
      </w:r>
      <w:r w:rsidRPr="001F6A97">
        <w:rPr>
          <w:color w:val="000000" w:themeColor="text1"/>
          <w:lang w:val="en-GB"/>
        </w:rPr>
        <w:t xml:space="preserve"> advice or treatment from a health facility or provider; 11.6% of children under 5 years with diarrhoea in the last 2 weeks received oral rehydration solution (ORS) and zinc; and 41% of children under 5 years with diarrhoea in the last 2 weeks received ORT (ORS packet, pre-packaged ORS fluid, recommended homemade fluid or increased fluids) and continued feeding during the episode of diarrhoea.</w:t>
      </w:r>
    </w:p>
    <w:p w:rsidR="001A0F62" w:rsidRPr="001F6A97" w:rsidRDefault="001A0F62" w:rsidP="001A0F62">
      <w:pPr>
        <w:jc w:val="both"/>
        <w:rPr>
          <w:color w:val="000000" w:themeColor="text1"/>
          <w:lang w:val="en-GB"/>
        </w:rPr>
      </w:pPr>
    </w:p>
    <w:p w:rsidR="001A0F62" w:rsidRPr="001F6A97" w:rsidRDefault="006B60BB" w:rsidP="001A0F62">
      <w:pPr>
        <w:jc w:val="both"/>
        <w:rPr>
          <w:color w:val="000000" w:themeColor="text1"/>
          <w:lang w:val="en-GB"/>
        </w:rPr>
      </w:pPr>
      <w:r w:rsidRPr="001F6A97">
        <w:rPr>
          <w:color w:val="000000" w:themeColor="text1"/>
          <w:lang w:val="en-GB"/>
        </w:rPr>
        <w:t xml:space="preserve">PDHS 2012-13 found that of children under 5 years, 21.9% in urban and 23.9% in rural Sindh suffered from diarrhoea in the two weeks preceding the survey. </w:t>
      </w:r>
      <w:r w:rsidR="001A0F62" w:rsidRPr="001F6A97">
        <w:rPr>
          <w:color w:val="000000" w:themeColor="text1"/>
          <w:lang w:val="en-GB"/>
        </w:rPr>
        <w:t>The survey also found that overall in Pakistan, children aged 6-11 months (35.3%) were the most vulnerable and were three times more likely to have had diarrhoea than children aged 48-59 months (12%). In Pakistan</w:t>
      </w:r>
      <w:r w:rsidR="00FC7E46" w:rsidRPr="001F6A97">
        <w:rPr>
          <w:rStyle w:val="FootnoteReference"/>
          <w:color w:val="000000" w:themeColor="text1"/>
          <w:lang w:val="en-GB"/>
        </w:rPr>
        <w:footnoteReference w:id="125"/>
      </w:r>
      <w:r w:rsidR="001A0F62" w:rsidRPr="001F6A97">
        <w:rPr>
          <w:color w:val="000000" w:themeColor="text1"/>
          <w:lang w:val="en-GB"/>
        </w:rPr>
        <w:t xml:space="preserve">, 10.8% of all deaths in children under 5 years of age and 17.7% of all child deaths were due to diarrhoea. In </w:t>
      </w:r>
      <w:r w:rsidRPr="001F6A97">
        <w:rPr>
          <w:color w:val="000000" w:themeColor="text1"/>
          <w:lang w:val="en-GB"/>
        </w:rPr>
        <w:t>Sindh</w:t>
      </w:r>
      <w:r w:rsidR="00FC7E46" w:rsidRPr="001F6A97">
        <w:rPr>
          <w:color w:val="000000" w:themeColor="text1"/>
          <w:lang w:val="en-GB"/>
        </w:rPr>
        <w:t>, 10</w:t>
      </w:r>
      <w:r w:rsidR="001A0F62" w:rsidRPr="001F6A97">
        <w:rPr>
          <w:color w:val="000000" w:themeColor="text1"/>
          <w:lang w:val="en-GB"/>
        </w:rPr>
        <w:t xml:space="preserve">.1% of all deaths in children under 5 years of age were due to diarrhoea, and this was the </w:t>
      </w:r>
      <w:r w:rsidR="00FC7E46" w:rsidRPr="001F6A97">
        <w:rPr>
          <w:color w:val="000000" w:themeColor="text1"/>
          <w:lang w:val="en-GB"/>
        </w:rPr>
        <w:t>fifth</w:t>
      </w:r>
      <w:r w:rsidR="001A0F62" w:rsidRPr="001F6A97">
        <w:rPr>
          <w:color w:val="000000" w:themeColor="text1"/>
          <w:lang w:val="en-GB"/>
        </w:rPr>
        <w:t xml:space="preserve"> most importa</w:t>
      </w:r>
      <w:r w:rsidR="00FC7E46" w:rsidRPr="001F6A97">
        <w:rPr>
          <w:color w:val="000000" w:themeColor="text1"/>
          <w:lang w:val="en-GB"/>
        </w:rPr>
        <w:t>nt cause after birth asphyxia (21.5</w:t>
      </w:r>
      <w:r w:rsidR="001A0F62" w:rsidRPr="001F6A97">
        <w:rPr>
          <w:color w:val="000000" w:themeColor="text1"/>
          <w:lang w:val="en-GB"/>
        </w:rPr>
        <w:t>%)</w:t>
      </w:r>
      <w:r w:rsidR="00FC7E46" w:rsidRPr="001F6A97">
        <w:rPr>
          <w:color w:val="000000" w:themeColor="text1"/>
          <w:lang w:val="en-GB"/>
        </w:rPr>
        <w:t>, sepsis (16.1%), pneumonia (13.7</w:t>
      </w:r>
      <w:r w:rsidR="001A0F62" w:rsidRPr="001F6A97">
        <w:rPr>
          <w:color w:val="000000" w:themeColor="text1"/>
          <w:lang w:val="en-GB"/>
        </w:rPr>
        <w:t>%)</w:t>
      </w:r>
      <w:r w:rsidR="00FC7E46" w:rsidRPr="001F6A97">
        <w:rPr>
          <w:color w:val="000000" w:themeColor="text1"/>
          <w:lang w:val="en-GB"/>
        </w:rPr>
        <w:t xml:space="preserve"> and prematurity (10.3%)</w:t>
      </w:r>
      <w:r w:rsidR="001A0F62" w:rsidRPr="001F6A97">
        <w:rPr>
          <w:color w:val="000000" w:themeColor="text1"/>
          <w:lang w:val="en-GB"/>
        </w:rPr>
        <w:t>.</w:t>
      </w:r>
    </w:p>
    <w:p w:rsidR="001A0F62" w:rsidRPr="001F6A97" w:rsidRDefault="001A0F62" w:rsidP="001A0F62">
      <w:pPr>
        <w:jc w:val="both"/>
        <w:rPr>
          <w:color w:val="000000" w:themeColor="text1"/>
          <w:lang w:val="en-GB"/>
        </w:rPr>
      </w:pPr>
    </w:p>
    <w:p w:rsidR="00D34DCA" w:rsidRPr="001F6A97" w:rsidRDefault="00E13FCA" w:rsidP="00D34DCA">
      <w:pPr>
        <w:jc w:val="both"/>
        <w:rPr>
          <w:color w:val="000000" w:themeColor="text1"/>
          <w:lang w:val="en-GB"/>
        </w:rPr>
      </w:pPr>
      <w:r w:rsidRPr="001F6A97">
        <w:rPr>
          <w:b/>
          <w:color w:val="059AD8"/>
          <w:lang w:val="en-GB"/>
        </w:rPr>
        <w:t>Figure 42</w:t>
      </w:r>
      <w:r w:rsidR="00D34DCA" w:rsidRPr="001F6A97">
        <w:rPr>
          <w:color w:val="000000" w:themeColor="text1"/>
          <w:lang w:val="en-GB"/>
        </w:rPr>
        <w:t>illustrates that as the rates of improved sanitation decrease, the rates of IMR and U5MR increase. This trend however is visible when IMR and U5MR rates are compared to improved drinking water suggesting that low rates of improved sanitation are a risk factor for child mortality (</w:t>
      </w:r>
      <w:r w:rsidR="00D34DCA" w:rsidRPr="001F6A97">
        <w:rPr>
          <w:b/>
          <w:color w:val="059AD8"/>
          <w:lang w:val="en-GB"/>
        </w:rPr>
        <w:t xml:space="preserve">Fig </w:t>
      </w:r>
      <w:r w:rsidRPr="001F6A97">
        <w:rPr>
          <w:b/>
          <w:color w:val="059AD8"/>
          <w:lang w:val="en-GB"/>
        </w:rPr>
        <w:t>43</w:t>
      </w:r>
      <w:r w:rsidR="00D34DCA" w:rsidRPr="001F6A97">
        <w:rPr>
          <w:color w:val="000000" w:themeColor="text1"/>
          <w:lang w:val="en-GB"/>
        </w:rPr>
        <w:t>).</w:t>
      </w:r>
    </w:p>
    <w:p w:rsidR="00D34DCA" w:rsidRPr="001F6A97" w:rsidRDefault="00D34DCA" w:rsidP="00D34DCA">
      <w:pPr>
        <w:jc w:val="both"/>
        <w:rPr>
          <w:color w:val="000000" w:themeColor="text1"/>
          <w:lang w:val="en-GB"/>
        </w:rPr>
      </w:pPr>
    </w:p>
    <w:p w:rsidR="00D34DCA" w:rsidRPr="001F6A97" w:rsidRDefault="00D34DCA" w:rsidP="00D34DCA">
      <w:pPr>
        <w:jc w:val="both"/>
        <w:rPr>
          <w:color w:val="000000" w:themeColor="text1"/>
          <w:lang w:val="en-GB"/>
        </w:rPr>
      </w:pPr>
    </w:p>
    <w:p w:rsidR="00D34DCA" w:rsidRPr="001F6A97" w:rsidRDefault="00D34DCA" w:rsidP="00D34DCA">
      <w:pPr>
        <w:jc w:val="both"/>
        <w:rPr>
          <w:color w:val="000000" w:themeColor="text1"/>
          <w:lang w:val="en-GB"/>
        </w:rPr>
      </w:pPr>
      <w:r w:rsidRPr="001F6A97">
        <w:rPr>
          <w:color w:val="000000" w:themeColor="text1"/>
          <w:lang w:val="en-GB"/>
        </w:rPr>
        <w:br w:type="page"/>
      </w:r>
    </w:p>
    <w:p w:rsidR="00D34DCA" w:rsidRPr="001F6A97" w:rsidRDefault="00D34DCA" w:rsidP="00D34DCA">
      <w:pPr>
        <w:pStyle w:val="Caption"/>
        <w:rPr>
          <w:rFonts w:ascii="Calibri" w:hAnsi="Calibri"/>
          <w:color w:val="059AD8"/>
          <w:sz w:val="24"/>
          <w:lang w:val="en-GB"/>
        </w:rPr>
      </w:pPr>
      <w:bookmarkStart w:id="209" w:name="_Toc47077618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Child mortality rates and improved sanitation</w:t>
      </w:r>
      <w:bookmarkEnd w:id="209"/>
    </w:p>
    <w:p w:rsidR="00D34DCA" w:rsidRPr="001F6A97" w:rsidRDefault="00D34DCA" w:rsidP="00D34DCA">
      <w:pPr>
        <w:jc w:val="both"/>
        <w:rPr>
          <w:color w:val="000000" w:themeColor="text1"/>
          <w:lang w:val="en-GB"/>
        </w:rPr>
      </w:pPr>
      <w:r w:rsidRPr="001F6A97">
        <w:rPr>
          <w:noProof/>
          <w:color w:val="000000" w:themeColor="text1"/>
        </w:rPr>
        <w:drawing>
          <wp:inline distT="0" distB="0" distL="0" distR="0">
            <wp:extent cx="5704840" cy="3852333"/>
            <wp:effectExtent l="0" t="0" r="1016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1.png"/>
                    <pic:cNvPicPr/>
                  </pic:nvPicPr>
                  <pic:blipFill rotWithShape="1">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10252"/>
                    <a:stretch/>
                  </pic:blipFill>
                  <pic:spPr bwMode="auto">
                    <a:xfrm>
                      <a:off x="0" y="0"/>
                      <a:ext cx="5705105" cy="38525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D34DCA" w:rsidRPr="001F6A97" w:rsidRDefault="00D34DCA" w:rsidP="00D34DCA">
      <w:pPr>
        <w:jc w:val="both"/>
        <w:rPr>
          <w:color w:val="000000" w:themeColor="text1"/>
          <w:lang w:val="en-GB"/>
        </w:rPr>
      </w:pPr>
    </w:p>
    <w:p w:rsidR="00D34DCA" w:rsidRPr="001F6A97" w:rsidRDefault="00D34DCA" w:rsidP="00D34DCA">
      <w:pPr>
        <w:jc w:val="both"/>
        <w:rPr>
          <w:color w:val="000000" w:themeColor="text1"/>
          <w:lang w:val="en-GB"/>
        </w:rPr>
      </w:pPr>
      <w:r w:rsidRPr="001F6A97">
        <w:rPr>
          <w:color w:val="000000" w:themeColor="text1"/>
          <w:sz w:val="18"/>
          <w:lang w:val="en-GB"/>
        </w:rPr>
        <w:t>(Source: Sindh Multiple Indicator Cluster Survey</w:t>
      </w:r>
      <w:r w:rsidR="00FC1CF8" w:rsidRPr="001F6A97">
        <w:rPr>
          <w:color w:val="000000" w:themeColor="text1"/>
          <w:sz w:val="18"/>
          <w:lang w:val="en-GB"/>
        </w:rPr>
        <w:t xml:space="preserve"> 2014</w:t>
      </w:r>
      <w:r w:rsidRPr="001F6A97">
        <w:rPr>
          <w:color w:val="000000" w:themeColor="text1"/>
          <w:sz w:val="18"/>
          <w:lang w:val="en-GB"/>
        </w:rPr>
        <w:t>)</w:t>
      </w:r>
    </w:p>
    <w:p w:rsidR="00D34DCA" w:rsidRPr="001F6A97" w:rsidRDefault="00D34DCA" w:rsidP="00D34DCA">
      <w:pPr>
        <w:jc w:val="both"/>
        <w:rPr>
          <w:color w:val="000000" w:themeColor="text1"/>
          <w:lang w:val="en-GB"/>
        </w:rPr>
      </w:pPr>
    </w:p>
    <w:p w:rsidR="00D34DCA" w:rsidRPr="001F6A97" w:rsidRDefault="00D34DCA" w:rsidP="00D34DCA">
      <w:pPr>
        <w:jc w:val="both"/>
        <w:rPr>
          <w:color w:val="000000" w:themeColor="text1"/>
          <w:lang w:val="en-GB"/>
        </w:rPr>
      </w:pPr>
    </w:p>
    <w:p w:rsidR="00FC1CF8" w:rsidRPr="001F6A97" w:rsidRDefault="00FC1CF8" w:rsidP="00D34DCA">
      <w:pPr>
        <w:jc w:val="both"/>
        <w:rPr>
          <w:color w:val="000000" w:themeColor="text1"/>
          <w:lang w:val="en-GB"/>
        </w:rPr>
      </w:pPr>
    </w:p>
    <w:p w:rsidR="00FC1CF8" w:rsidRPr="001F6A97" w:rsidRDefault="00FC1CF8" w:rsidP="00D34DCA">
      <w:pPr>
        <w:jc w:val="both"/>
        <w:rPr>
          <w:color w:val="000000" w:themeColor="text1"/>
          <w:lang w:val="en-GB"/>
        </w:rPr>
      </w:pPr>
      <w:r w:rsidRPr="001F6A97">
        <w:rPr>
          <w:color w:val="000000" w:themeColor="text1"/>
          <w:lang w:val="en-GB"/>
        </w:rPr>
        <w:br w:type="page"/>
      </w:r>
    </w:p>
    <w:p w:rsidR="00D34DCA" w:rsidRPr="001F6A97" w:rsidRDefault="00FC1CF8" w:rsidP="00FC1CF8">
      <w:pPr>
        <w:pStyle w:val="Caption"/>
        <w:rPr>
          <w:rFonts w:ascii="Calibri" w:hAnsi="Calibri"/>
          <w:color w:val="059AD8"/>
          <w:sz w:val="24"/>
          <w:lang w:val="en-GB"/>
        </w:rPr>
      </w:pPr>
      <w:bookmarkStart w:id="210" w:name="_Toc47077618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Childhood mortality rates and improved drinking water</w:t>
      </w:r>
      <w:bookmarkEnd w:id="210"/>
    </w:p>
    <w:p w:rsidR="00D34DCA" w:rsidRPr="001F6A97" w:rsidRDefault="00D34DCA" w:rsidP="00D34DCA">
      <w:pPr>
        <w:jc w:val="both"/>
        <w:rPr>
          <w:color w:val="000000" w:themeColor="text1"/>
          <w:lang w:val="en-GB"/>
        </w:rPr>
      </w:pPr>
      <w:r w:rsidRPr="001F6A97">
        <w:rPr>
          <w:noProof/>
          <w:color w:val="000000" w:themeColor="text1"/>
        </w:rPr>
        <w:drawing>
          <wp:inline distT="0" distB="0" distL="0" distR="0">
            <wp:extent cx="5727048" cy="38608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1.png"/>
                    <pic:cNvPicPr/>
                  </pic:nvPicPr>
                  <pic:blipFill rotWithShape="1">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10404"/>
                    <a:stretch/>
                  </pic:blipFill>
                  <pic:spPr bwMode="auto">
                    <a:xfrm>
                      <a:off x="0" y="0"/>
                      <a:ext cx="5727610" cy="38611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D34DCA" w:rsidRPr="001F6A97" w:rsidRDefault="00D34DCA" w:rsidP="00D34DCA">
      <w:pPr>
        <w:jc w:val="both"/>
        <w:rPr>
          <w:color w:val="000000" w:themeColor="text1"/>
          <w:lang w:val="en-GB"/>
        </w:rPr>
      </w:pPr>
    </w:p>
    <w:p w:rsidR="00D34DCA" w:rsidRPr="001F6A97" w:rsidRDefault="00D34DCA" w:rsidP="00D34DCA">
      <w:pPr>
        <w:jc w:val="both"/>
        <w:rPr>
          <w:color w:val="000000" w:themeColor="text1"/>
          <w:lang w:val="en-GB"/>
        </w:rPr>
      </w:pPr>
      <w:r w:rsidRPr="001F6A97">
        <w:rPr>
          <w:color w:val="000000" w:themeColor="text1"/>
          <w:sz w:val="18"/>
          <w:lang w:val="en-GB"/>
        </w:rPr>
        <w:t>(Source: Sindh Multiple Indicator Cluster Survey</w:t>
      </w:r>
      <w:r w:rsidR="00FC1CF8" w:rsidRPr="001F6A97">
        <w:rPr>
          <w:color w:val="000000" w:themeColor="text1"/>
          <w:sz w:val="18"/>
          <w:lang w:val="en-GB"/>
        </w:rPr>
        <w:t xml:space="preserve"> 2014</w:t>
      </w:r>
      <w:r w:rsidRPr="001F6A97">
        <w:rPr>
          <w:color w:val="000000" w:themeColor="text1"/>
          <w:sz w:val="18"/>
          <w:lang w:val="en-GB"/>
        </w:rPr>
        <w:t>)</w:t>
      </w:r>
    </w:p>
    <w:p w:rsidR="00D34DCA" w:rsidRPr="001F6A97" w:rsidRDefault="00D34DCA" w:rsidP="00D34DCA">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pStyle w:val="Heading2"/>
        <w:spacing w:before="0" w:after="0"/>
        <w:rPr>
          <w:rFonts w:asciiTheme="majorHAnsi" w:hAnsiTheme="majorHAnsi"/>
          <w:color w:val="059AD8"/>
          <w:sz w:val="36"/>
          <w:lang w:val="en-GB"/>
        </w:rPr>
      </w:pPr>
      <w:bookmarkStart w:id="211" w:name="_Toc476076384"/>
      <w:r w:rsidRPr="001F6A97">
        <w:rPr>
          <w:rFonts w:asciiTheme="majorHAnsi" w:hAnsiTheme="majorHAnsi"/>
          <w:color w:val="059AD8"/>
          <w:sz w:val="36"/>
          <w:lang w:val="en-GB"/>
        </w:rPr>
        <w:t>Diarrhoea</w:t>
      </w:r>
      <w:bookmarkEnd w:id="211"/>
    </w:p>
    <w:p w:rsidR="001A0F62" w:rsidRPr="001F6A97" w:rsidRDefault="001A0F62" w:rsidP="001A0F62">
      <w:pPr>
        <w:jc w:val="both"/>
        <w:rPr>
          <w:color w:val="000000" w:themeColor="text1"/>
          <w:lang w:val="en-GB"/>
        </w:rPr>
      </w:pPr>
    </w:p>
    <w:p w:rsidR="003367F9" w:rsidRPr="001F6A97" w:rsidRDefault="00EE5F79" w:rsidP="001A0F62">
      <w:pPr>
        <w:jc w:val="both"/>
        <w:rPr>
          <w:color w:val="000000" w:themeColor="text1"/>
          <w:lang w:val="en-GB"/>
        </w:rPr>
      </w:pPr>
      <w:r w:rsidRPr="001F6A97">
        <w:rPr>
          <w:color w:val="000000" w:themeColor="text1"/>
          <w:lang w:val="en-GB"/>
        </w:rPr>
        <w:t>On a review of the status of diarrhoea in the last 30 days in children under 5 years, generally the prevalence of diarrhoea is more in urban areas than rural areas (</w:t>
      </w:r>
      <w:r w:rsidRPr="001F6A97">
        <w:rPr>
          <w:b/>
          <w:color w:val="059AD8"/>
          <w:lang w:val="en-GB"/>
        </w:rPr>
        <w:t xml:space="preserve">Fig </w:t>
      </w:r>
      <w:r w:rsidR="00E13FCA" w:rsidRPr="001F6A97">
        <w:rPr>
          <w:b/>
          <w:color w:val="059AD8"/>
          <w:lang w:val="en-GB"/>
        </w:rPr>
        <w:t>44</w:t>
      </w:r>
      <w:r w:rsidRPr="001F6A97">
        <w:rPr>
          <w:color w:val="000000" w:themeColor="text1"/>
          <w:lang w:val="en-GB"/>
        </w:rPr>
        <w:t>). Of particular note are urban diarrhoea rates in Naushahro Feroze (24%), Sanghar (20%), and Tando Muhammad Khan (14%). Hyderabad has similar rates for urban (10%) and rural (11%). A high rural rate is also seen for Sukkur (11%).</w:t>
      </w:r>
    </w:p>
    <w:p w:rsidR="00EE5F79" w:rsidRPr="001F6A97" w:rsidRDefault="00EE5F79" w:rsidP="001A0F62">
      <w:pPr>
        <w:jc w:val="both"/>
        <w:rPr>
          <w:color w:val="000000" w:themeColor="text1"/>
          <w:lang w:val="en-GB"/>
        </w:rPr>
      </w:pPr>
    </w:p>
    <w:p w:rsidR="00EE5F79" w:rsidRPr="001F6A97" w:rsidRDefault="00EE5F79" w:rsidP="001A0F62">
      <w:pPr>
        <w:jc w:val="both"/>
        <w:rPr>
          <w:color w:val="000000" w:themeColor="text1"/>
          <w:lang w:val="en-GB"/>
        </w:rPr>
      </w:pPr>
      <w:r w:rsidRPr="001F6A97">
        <w:rPr>
          <w:color w:val="000000" w:themeColor="text1"/>
          <w:lang w:val="en-GB"/>
        </w:rPr>
        <w:t xml:space="preserve">When rural diarrhoea rates for each district are overlain with no toilet rates, the data suggests </w:t>
      </w:r>
      <w:r w:rsidR="00CA4DE7" w:rsidRPr="001F6A97">
        <w:rPr>
          <w:color w:val="000000" w:themeColor="text1"/>
          <w:lang w:val="en-GB"/>
        </w:rPr>
        <w:t>that in most districts there may be other factors like water quality that may be responsible for diarrhoea in children under 5 years (</w:t>
      </w:r>
      <w:r w:rsidR="00CA4DE7" w:rsidRPr="001F6A97">
        <w:rPr>
          <w:b/>
          <w:color w:val="059AD8"/>
          <w:lang w:val="en-GB"/>
        </w:rPr>
        <w:t xml:space="preserve">Fig </w:t>
      </w:r>
      <w:r w:rsidR="00E13FCA" w:rsidRPr="001F6A97">
        <w:rPr>
          <w:b/>
          <w:color w:val="059AD8"/>
          <w:lang w:val="en-GB"/>
        </w:rPr>
        <w:t>45</w:t>
      </w:r>
      <w:r w:rsidR="00CA4DE7" w:rsidRPr="001F6A97">
        <w:rPr>
          <w:color w:val="000000" w:themeColor="text1"/>
          <w:lang w:val="en-GB"/>
        </w:rPr>
        <w:t>). The trends in Sukkur and Naushahro Feroze are suggestive of an association between no toilet and diarrhoea. Similar trends are also observed for Shaheed Benazirabad, Ghotki, Shikarpur, Larkana, Shahdadkot, Tando Allah Yar and Karachi.</w:t>
      </w:r>
    </w:p>
    <w:p w:rsidR="00EE5F79" w:rsidRPr="001F6A97" w:rsidRDefault="00EE5F79" w:rsidP="001A0F62">
      <w:pPr>
        <w:jc w:val="both"/>
        <w:rPr>
          <w:color w:val="000000" w:themeColor="text1"/>
          <w:lang w:val="en-GB"/>
        </w:rPr>
      </w:pPr>
    </w:p>
    <w:p w:rsidR="00EE5F79" w:rsidRPr="001F6A97" w:rsidRDefault="00EE5F79" w:rsidP="001A0F62">
      <w:pPr>
        <w:jc w:val="both"/>
        <w:rPr>
          <w:color w:val="000000" w:themeColor="text1"/>
          <w:lang w:val="en-GB"/>
        </w:rPr>
      </w:pPr>
    </w:p>
    <w:p w:rsidR="00EE5F79" w:rsidRPr="001F6A97" w:rsidRDefault="00EE5F79" w:rsidP="001A0F62">
      <w:pPr>
        <w:jc w:val="both"/>
        <w:rPr>
          <w:color w:val="000000" w:themeColor="text1"/>
          <w:lang w:val="en-GB"/>
        </w:rPr>
      </w:pPr>
    </w:p>
    <w:p w:rsidR="00EE5F79" w:rsidRPr="001F6A97" w:rsidRDefault="00EE5F79" w:rsidP="001A0F62">
      <w:pPr>
        <w:jc w:val="both"/>
        <w:rPr>
          <w:color w:val="000000" w:themeColor="text1"/>
          <w:lang w:val="en-GB"/>
        </w:rPr>
      </w:pPr>
    </w:p>
    <w:p w:rsidR="001A0F62" w:rsidRPr="001F6A97" w:rsidRDefault="00EE5F79" w:rsidP="001A0F62">
      <w:pPr>
        <w:jc w:val="both"/>
        <w:rPr>
          <w:color w:val="000000" w:themeColor="text1"/>
          <w:lang w:val="en-GB"/>
        </w:rPr>
      </w:pPr>
      <w:r w:rsidRPr="001F6A97">
        <w:rPr>
          <w:b/>
          <w:color w:val="000000" w:themeColor="text1"/>
          <w:lang w:val="en-GB"/>
        </w:rPr>
        <w:br w:type="column"/>
      </w:r>
    </w:p>
    <w:p w:rsidR="001A0F62" w:rsidRPr="001F6A97" w:rsidRDefault="001A0F62" w:rsidP="001A0F62">
      <w:pPr>
        <w:pStyle w:val="Caption"/>
        <w:rPr>
          <w:rFonts w:ascii="Calibri" w:hAnsi="Calibri"/>
          <w:color w:val="059AD8"/>
          <w:sz w:val="24"/>
          <w:lang w:val="en-GB"/>
        </w:rPr>
      </w:pPr>
      <w:bookmarkStart w:id="212" w:name="_Toc290420002"/>
      <w:bookmarkStart w:id="213" w:name="_Toc47077618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44</w:t>
      </w:r>
      <w:r w:rsidR="00DE7458" w:rsidRPr="001F6A97">
        <w:rPr>
          <w:rFonts w:ascii="Calibri" w:hAnsi="Calibri"/>
          <w:color w:val="059AD8"/>
          <w:sz w:val="24"/>
          <w:lang w:val="en-GB"/>
        </w:rPr>
        <w:fldChar w:fldCharType="end"/>
      </w:r>
      <w:bookmarkEnd w:id="212"/>
      <w:r w:rsidR="00EE5F79" w:rsidRPr="001F6A97">
        <w:rPr>
          <w:rFonts w:ascii="Calibri" w:hAnsi="Calibri"/>
          <w:color w:val="059AD8"/>
          <w:sz w:val="24"/>
          <w:lang w:val="en-GB"/>
        </w:rPr>
        <w:t xml:space="preserve"> – </w:t>
      </w:r>
      <w:r w:rsidRPr="001F6A97">
        <w:rPr>
          <w:rFonts w:ascii="Calibri" w:hAnsi="Calibri"/>
          <w:color w:val="059AD8"/>
          <w:sz w:val="24"/>
          <w:lang w:val="en-GB"/>
        </w:rPr>
        <w:t>Diarrhoea</w:t>
      </w:r>
      <w:r w:rsidR="00EE5F79" w:rsidRPr="001F6A97">
        <w:rPr>
          <w:rFonts w:ascii="Calibri" w:hAnsi="Calibri"/>
          <w:color w:val="059AD8"/>
          <w:sz w:val="24"/>
          <w:lang w:val="en-GB"/>
        </w:rPr>
        <w:t xml:space="preserve"> in last 30 days in children under 5 years</w:t>
      </w:r>
      <w:bookmarkEnd w:id="213"/>
    </w:p>
    <w:p w:rsidR="001A0F62" w:rsidRPr="001F6A97" w:rsidRDefault="00EE5F79" w:rsidP="001A0F62">
      <w:pPr>
        <w:jc w:val="both"/>
        <w:rPr>
          <w:color w:val="000000" w:themeColor="text1"/>
          <w:lang w:val="en-GB"/>
        </w:rPr>
      </w:pPr>
      <w:r w:rsidRPr="001F6A97">
        <w:rPr>
          <w:noProof/>
          <w:color w:val="000000" w:themeColor="text1"/>
        </w:rPr>
        <w:drawing>
          <wp:inline distT="0" distB="0" distL="0" distR="0">
            <wp:extent cx="6116320" cy="4601845"/>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1.png"/>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601845"/>
                    </a:xfrm>
                    <a:prstGeom prst="rect">
                      <a:avLst/>
                    </a:prstGeom>
                  </pic:spPr>
                </pic:pic>
              </a:graphicData>
            </a:graphic>
          </wp:inline>
        </w:drawing>
      </w:r>
    </w:p>
    <w:p w:rsidR="001A0F62" w:rsidRPr="001F6A97" w:rsidRDefault="001A0F62" w:rsidP="001A0F62">
      <w:pPr>
        <w:jc w:val="both"/>
        <w:rPr>
          <w:color w:val="000000" w:themeColor="text1"/>
          <w:lang w:val="en-GB"/>
        </w:rPr>
      </w:pPr>
    </w:p>
    <w:p w:rsidR="001A0F62" w:rsidRPr="001F6A97" w:rsidRDefault="00EE5F79" w:rsidP="001A0F62">
      <w:pPr>
        <w:jc w:val="both"/>
        <w:rPr>
          <w:color w:val="000000" w:themeColor="text1"/>
          <w:sz w:val="18"/>
          <w:lang w:val="en-GB"/>
        </w:rPr>
      </w:pPr>
      <w:r w:rsidRPr="001F6A97">
        <w:rPr>
          <w:color w:val="000000" w:themeColor="text1"/>
          <w:sz w:val="18"/>
          <w:lang w:val="en-GB"/>
        </w:rPr>
        <w:t>(Source: Pakistan Social and Living Standards Measurement Survey, 2014-15)</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0A6BA3">
      <w:pPr>
        <w:jc w:val="both"/>
        <w:rPr>
          <w:color w:val="000000" w:themeColor="text1"/>
          <w:lang w:val="en-GB"/>
        </w:rPr>
      </w:pPr>
      <w:r w:rsidRPr="001F6A97">
        <w:rPr>
          <w:color w:val="000000" w:themeColor="text1"/>
          <w:lang w:val="en-GB"/>
        </w:rPr>
        <w:br w:type="column"/>
      </w:r>
    </w:p>
    <w:p w:rsidR="001A0F62" w:rsidRPr="001F6A97" w:rsidRDefault="001A0F62" w:rsidP="001A0F62">
      <w:pPr>
        <w:pStyle w:val="Caption"/>
        <w:rPr>
          <w:rFonts w:ascii="Calibri" w:hAnsi="Calibri"/>
          <w:color w:val="059AD8"/>
          <w:sz w:val="24"/>
          <w:lang w:val="en-GB"/>
        </w:rPr>
      </w:pPr>
      <w:bookmarkStart w:id="214" w:name="_Toc47077619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No </w:t>
      </w:r>
      <w:r w:rsidR="00087BBB" w:rsidRPr="001F6A97">
        <w:rPr>
          <w:rFonts w:ascii="Calibri" w:hAnsi="Calibri"/>
          <w:color w:val="059AD8"/>
          <w:sz w:val="24"/>
          <w:lang w:val="en-GB"/>
        </w:rPr>
        <w:t>Toilet</w:t>
      </w:r>
      <w:r w:rsidRPr="001F6A97">
        <w:rPr>
          <w:rFonts w:ascii="Calibri" w:hAnsi="Calibri"/>
          <w:color w:val="059AD8"/>
          <w:sz w:val="24"/>
          <w:lang w:val="en-GB"/>
        </w:rPr>
        <w:t xml:space="preserve"> and Diarrhoea</w:t>
      </w:r>
      <w:r w:rsidR="00087BBB" w:rsidRPr="001F6A97">
        <w:rPr>
          <w:rFonts w:ascii="Calibri" w:hAnsi="Calibri"/>
          <w:color w:val="059AD8"/>
          <w:sz w:val="24"/>
          <w:lang w:val="en-GB"/>
        </w:rPr>
        <w:t xml:space="preserve"> in last 30 days in children under 5 years</w:t>
      </w:r>
      <w:bookmarkEnd w:id="214"/>
    </w:p>
    <w:p w:rsidR="001A0F62" w:rsidRPr="001F6A97" w:rsidRDefault="000120B8" w:rsidP="001A0F62">
      <w:pPr>
        <w:jc w:val="both"/>
        <w:rPr>
          <w:color w:val="000000" w:themeColor="text1"/>
          <w:lang w:val="en-GB"/>
        </w:rPr>
      </w:pPr>
      <w:r w:rsidRPr="001F6A97">
        <w:rPr>
          <w:noProof/>
          <w:color w:val="000000" w:themeColor="text1"/>
        </w:rPr>
        <w:drawing>
          <wp:inline distT="0" distB="0" distL="0" distR="0">
            <wp:extent cx="6068004" cy="45656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068004" cy="4565650"/>
                    </a:xfrm>
                    <a:prstGeom prst="rect">
                      <a:avLst/>
                    </a:prstGeom>
                  </pic:spPr>
                </pic:pic>
              </a:graphicData>
            </a:graphic>
          </wp:inline>
        </w:drawing>
      </w:r>
    </w:p>
    <w:p w:rsidR="001A0F62" w:rsidRPr="001F6A97" w:rsidRDefault="001A0F62" w:rsidP="001A0F62">
      <w:pPr>
        <w:jc w:val="both"/>
        <w:rPr>
          <w:color w:val="000000" w:themeColor="text1"/>
          <w:lang w:val="en-GB"/>
        </w:rPr>
      </w:pPr>
    </w:p>
    <w:p w:rsidR="001A0F62" w:rsidRPr="001F6A97" w:rsidRDefault="00087BBB" w:rsidP="001A0F62">
      <w:pPr>
        <w:jc w:val="both"/>
        <w:rPr>
          <w:color w:val="000000" w:themeColor="text1"/>
          <w:lang w:val="en-GB"/>
        </w:rPr>
      </w:pPr>
      <w:r w:rsidRPr="001F6A97">
        <w:rPr>
          <w:color w:val="000000" w:themeColor="text1"/>
          <w:sz w:val="18"/>
          <w:lang w:val="en-GB"/>
        </w:rPr>
        <w:t>(Source: Pakistan Social and Living Standards Measurement Survey, 2014-15)</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b/>
          <w:color w:val="059AD8"/>
          <w:lang w:val="en-GB"/>
        </w:rPr>
      </w:pPr>
      <w:r w:rsidRPr="001F6A97">
        <w:rPr>
          <w:b/>
          <w:color w:val="059AD8"/>
          <w:lang w:val="en-GB"/>
        </w:rPr>
        <w:t>Economic Quintiles</w:t>
      </w:r>
    </w:p>
    <w:p w:rsidR="001A0F62" w:rsidRPr="001F6A97" w:rsidRDefault="003367F9" w:rsidP="001A0F62">
      <w:pPr>
        <w:jc w:val="both"/>
        <w:rPr>
          <w:color w:val="000000" w:themeColor="text1"/>
          <w:lang w:val="en-GB"/>
        </w:rPr>
      </w:pPr>
      <w:r w:rsidRPr="001F6A97">
        <w:rPr>
          <w:b/>
          <w:color w:val="059AD8"/>
          <w:lang w:val="en-GB"/>
        </w:rPr>
        <w:t>Fig</w:t>
      </w:r>
      <w:r w:rsidR="00657556" w:rsidRPr="001F6A97">
        <w:rPr>
          <w:b/>
          <w:color w:val="059AD8"/>
          <w:lang w:val="en-GB"/>
        </w:rPr>
        <w:t>ures</w:t>
      </w:r>
      <w:r w:rsidR="00FC1CF8" w:rsidRPr="001F6A97">
        <w:rPr>
          <w:b/>
          <w:color w:val="059AD8"/>
          <w:lang w:val="en-GB"/>
        </w:rPr>
        <w:t>4</w:t>
      </w:r>
      <w:r w:rsidR="00E13FCA" w:rsidRPr="001F6A97">
        <w:rPr>
          <w:b/>
          <w:color w:val="059AD8"/>
          <w:lang w:val="en-GB"/>
        </w:rPr>
        <w:t>6</w:t>
      </w:r>
      <w:r w:rsidR="00657556" w:rsidRPr="001F6A97">
        <w:rPr>
          <w:b/>
          <w:color w:val="059AD8"/>
          <w:lang w:val="en-GB"/>
        </w:rPr>
        <w:t xml:space="preserve">and </w:t>
      </w:r>
      <w:r w:rsidR="00FC1CF8" w:rsidRPr="001F6A97">
        <w:rPr>
          <w:b/>
          <w:color w:val="059AD8"/>
          <w:lang w:val="en-GB"/>
        </w:rPr>
        <w:t>4</w:t>
      </w:r>
      <w:r w:rsidR="00E13FCA" w:rsidRPr="001F6A97">
        <w:rPr>
          <w:b/>
          <w:color w:val="059AD8"/>
          <w:lang w:val="en-GB"/>
        </w:rPr>
        <w:t>7</w:t>
      </w:r>
      <w:r w:rsidR="00657556" w:rsidRPr="001F6A97">
        <w:rPr>
          <w:color w:val="000000" w:themeColor="text1"/>
          <w:lang w:val="en-GB"/>
        </w:rPr>
        <w:t>show</w:t>
      </w:r>
      <w:r w:rsidR="001A0F62" w:rsidRPr="001F6A97">
        <w:rPr>
          <w:color w:val="000000" w:themeColor="text1"/>
          <w:lang w:val="en-GB"/>
        </w:rPr>
        <w:t xml:space="preserve"> that the lowest quintile is the most vulnerable to health risks and has the least access to improved drinking water and improved</w:t>
      </w:r>
      <w:r w:rsidRPr="001F6A97">
        <w:rPr>
          <w:color w:val="000000" w:themeColor="text1"/>
          <w:lang w:val="en-GB"/>
        </w:rPr>
        <w:t xml:space="preserve"> sanitation. </w:t>
      </w:r>
      <w:r w:rsidR="00657556" w:rsidRPr="001F6A97">
        <w:rPr>
          <w:color w:val="000000" w:themeColor="text1"/>
          <w:lang w:val="en-GB"/>
        </w:rPr>
        <w:t xml:space="preserve">Interestingly, in the higher quintiles, the rate of improved water supply actually decreases due to use of other sources of water supply like tanker. </w:t>
      </w:r>
      <w:r w:rsidRPr="001F6A97">
        <w:rPr>
          <w:color w:val="000000" w:themeColor="text1"/>
          <w:lang w:val="en-GB"/>
        </w:rPr>
        <w:t xml:space="preserve">Furthermore, </w:t>
      </w:r>
      <w:r w:rsidRPr="001F6A97">
        <w:rPr>
          <w:b/>
          <w:color w:val="059AD8"/>
          <w:lang w:val="en-GB"/>
        </w:rPr>
        <w:t xml:space="preserve">Fig </w:t>
      </w:r>
      <w:r w:rsidR="00502022" w:rsidRPr="001F6A97">
        <w:rPr>
          <w:b/>
          <w:color w:val="059AD8"/>
          <w:lang w:val="en-GB"/>
        </w:rPr>
        <w:t>4</w:t>
      </w:r>
      <w:r w:rsidR="00E13FCA" w:rsidRPr="001F6A97">
        <w:rPr>
          <w:b/>
          <w:color w:val="059AD8"/>
          <w:lang w:val="en-GB"/>
        </w:rPr>
        <w:t>8</w:t>
      </w:r>
      <w:r w:rsidR="001A0F62" w:rsidRPr="001F6A97">
        <w:rPr>
          <w:color w:val="000000" w:themeColor="text1"/>
          <w:lang w:val="en-GB"/>
        </w:rPr>
        <w:t xml:space="preserve">illustrates the high prevalence rates of </w:t>
      </w:r>
      <w:r w:rsidR="0045355E" w:rsidRPr="001F6A97">
        <w:rPr>
          <w:color w:val="000000" w:themeColor="text1"/>
          <w:lang w:val="en-GB"/>
        </w:rPr>
        <w:t>no toilet</w:t>
      </w:r>
      <w:r w:rsidR="001A0F62" w:rsidRPr="001F6A97">
        <w:rPr>
          <w:color w:val="000000" w:themeColor="text1"/>
          <w:lang w:val="en-GB"/>
        </w:rPr>
        <w:t xml:space="preserve"> in the poorer quintiles compared to the richer ones.</w:t>
      </w:r>
      <w:r w:rsidR="0045355E" w:rsidRPr="001F6A97">
        <w:rPr>
          <w:color w:val="000000" w:themeColor="text1"/>
          <w:lang w:val="en-GB"/>
        </w:rPr>
        <w:t xml:space="preserve"> The issue of no toilet is found predominantly in the rural compared to urban areas.</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br w:type="column"/>
      </w:r>
    </w:p>
    <w:p w:rsidR="001A0F62" w:rsidRPr="001F6A97" w:rsidRDefault="001A0F62" w:rsidP="001A0F62">
      <w:pPr>
        <w:pStyle w:val="Caption"/>
        <w:rPr>
          <w:rFonts w:ascii="Calibri" w:hAnsi="Calibri"/>
          <w:color w:val="059AD8"/>
          <w:sz w:val="24"/>
          <w:lang w:val="en-GB"/>
        </w:rPr>
      </w:pPr>
      <w:bookmarkStart w:id="215" w:name="_Toc290420009"/>
      <w:bookmarkStart w:id="216" w:name="_Toc47077619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46</w:t>
      </w:r>
      <w:r w:rsidR="00DE7458" w:rsidRPr="001F6A97">
        <w:rPr>
          <w:rFonts w:ascii="Calibri" w:hAnsi="Calibri"/>
          <w:color w:val="059AD8"/>
          <w:sz w:val="24"/>
          <w:lang w:val="en-GB"/>
        </w:rPr>
        <w:fldChar w:fldCharType="end"/>
      </w:r>
      <w:r w:rsidR="00E746B6" w:rsidRPr="001F6A97">
        <w:rPr>
          <w:rFonts w:ascii="Calibri" w:hAnsi="Calibri"/>
          <w:color w:val="059AD8"/>
          <w:sz w:val="24"/>
          <w:lang w:val="en-GB"/>
        </w:rPr>
        <w:t xml:space="preserve">–Improved Water Supply </w:t>
      </w:r>
      <w:r w:rsidRPr="001F6A97">
        <w:rPr>
          <w:rFonts w:ascii="Calibri" w:hAnsi="Calibri"/>
          <w:color w:val="059AD8"/>
          <w:sz w:val="24"/>
          <w:lang w:val="en-GB"/>
        </w:rPr>
        <w:t>and Economic Quintiles</w:t>
      </w:r>
      <w:bookmarkEnd w:id="215"/>
      <w:bookmarkEnd w:id="216"/>
    </w:p>
    <w:p w:rsidR="001A0F62" w:rsidRPr="001F6A97" w:rsidRDefault="000120B8" w:rsidP="001A0F62">
      <w:pPr>
        <w:jc w:val="both"/>
        <w:rPr>
          <w:color w:val="000000" w:themeColor="text1"/>
          <w:lang w:val="en-GB"/>
        </w:rPr>
      </w:pPr>
      <w:r w:rsidRPr="001F6A97">
        <w:rPr>
          <w:noProof/>
          <w:color w:val="000000" w:themeColor="text1"/>
        </w:rPr>
        <w:drawing>
          <wp:inline distT="0" distB="0" distL="0" distR="0">
            <wp:extent cx="6106120" cy="4342129"/>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6120" cy="4342129"/>
                    </a:xfrm>
                    <a:prstGeom prst="rect">
                      <a:avLst/>
                    </a:prstGeom>
                  </pic:spPr>
                </pic:pic>
              </a:graphicData>
            </a:graphic>
          </wp:inline>
        </w:drawing>
      </w:r>
    </w:p>
    <w:p w:rsidR="001A0F62" w:rsidRPr="001F6A97" w:rsidRDefault="001A0F62" w:rsidP="001A0F62">
      <w:pPr>
        <w:jc w:val="both"/>
        <w:rPr>
          <w:color w:val="000000" w:themeColor="text1"/>
          <w:lang w:val="en-GB"/>
        </w:rPr>
      </w:pPr>
    </w:p>
    <w:p w:rsidR="001A0F62" w:rsidRPr="001F6A97" w:rsidRDefault="00657556" w:rsidP="001A0F62">
      <w:pPr>
        <w:jc w:val="both"/>
        <w:rPr>
          <w:color w:val="000000" w:themeColor="text1"/>
          <w:lang w:val="en-GB"/>
        </w:rPr>
      </w:pPr>
      <w:r w:rsidRPr="001F6A97">
        <w:rPr>
          <w:color w:val="000000" w:themeColor="text1"/>
          <w:sz w:val="18"/>
          <w:lang w:val="en-GB"/>
        </w:rPr>
        <w:t xml:space="preserve">(Source: Pakistan Social and Living Standards Measurement </w:t>
      </w:r>
      <w:r w:rsidR="001C0CCF" w:rsidRPr="001F6A97">
        <w:rPr>
          <w:color w:val="000000" w:themeColor="text1"/>
          <w:sz w:val="18"/>
          <w:lang w:val="en-GB"/>
        </w:rPr>
        <w:t>Survey, 2014-15</w:t>
      </w:r>
      <w:r w:rsidRPr="001F6A97">
        <w:rPr>
          <w:color w:val="000000" w:themeColor="text1"/>
          <w:sz w:val="18"/>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657556" w:rsidRPr="001F6A97" w:rsidRDefault="00657556" w:rsidP="001A0F62">
      <w:pPr>
        <w:jc w:val="both"/>
        <w:rPr>
          <w:color w:val="000000" w:themeColor="text1"/>
          <w:lang w:val="en-GB"/>
        </w:rPr>
      </w:pPr>
    </w:p>
    <w:p w:rsidR="00657556" w:rsidRPr="001F6A97" w:rsidRDefault="00657556" w:rsidP="001A0F62">
      <w:pPr>
        <w:jc w:val="both"/>
        <w:rPr>
          <w:color w:val="000000" w:themeColor="text1"/>
          <w:lang w:val="en-GB"/>
        </w:rPr>
      </w:pPr>
    </w:p>
    <w:p w:rsidR="00657556" w:rsidRPr="001F6A97" w:rsidRDefault="00657556" w:rsidP="001A0F62">
      <w:pPr>
        <w:jc w:val="both"/>
        <w:rPr>
          <w:color w:val="000000" w:themeColor="text1"/>
          <w:lang w:val="en-GB"/>
        </w:rPr>
      </w:pPr>
      <w:r w:rsidRPr="001F6A97">
        <w:rPr>
          <w:color w:val="000000" w:themeColor="text1"/>
          <w:lang w:val="en-GB"/>
        </w:rPr>
        <w:br w:type="column"/>
      </w:r>
    </w:p>
    <w:p w:rsidR="00657556" w:rsidRPr="001F6A97" w:rsidRDefault="00657556" w:rsidP="00657556">
      <w:pPr>
        <w:pStyle w:val="Caption"/>
        <w:rPr>
          <w:rFonts w:ascii="Calibri" w:hAnsi="Calibri"/>
          <w:color w:val="059AD8"/>
          <w:sz w:val="24"/>
          <w:lang w:val="en-GB"/>
        </w:rPr>
      </w:pPr>
      <w:bookmarkStart w:id="217" w:name="_Toc47077619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Improved Sanitation and Quintiles</w:t>
      </w:r>
      <w:bookmarkEnd w:id="217"/>
    </w:p>
    <w:p w:rsidR="00657556" w:rsidRPr="001F6A97" w:rsidRDefault="00657556" w:rsidP="001A0F62">
      <w:pPr>
        <w:jc w:val="both"/>
        <w:rPr>
          <w:color w:val="000000" w:themeColor="text1"/>
          <w:lang w:val="en-GB"/>
        </w:rPr>
      </w:pPr>
      <w:r w:rsidRPr="001F6A97">
        <w:rPr>
          <w:noProof/>
          <w:color w:val="000000" w:themeColor="text1"/>
        </w:rPr>
        <w:drawing>
          <wp:inline distT="0" distB="0" distL="0" distR="0">
            <wp:extent cx="6115942" cy="43491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1.png"/>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5942" cy="4349115"/>
                    </a:xfrm>
                    <a:prstGeom prst="rect">
                      <a:avLst/>
                    </a:prstGeom>
                  </pic:spPr>
                </pic:pic>
              </a:graphicData>
            </a:graphic>
          </wp:inline>
        </w:drawing>
      </w:r>
    </w:p>
    <w:p w:rsidR="00657556" w:rsidRPr="001F6A97" w:rsidRDefault="00657556" w:rsidP="001A0F62">
      <w:pPr>
        <w:jc w:val="both"/>
        <w:rPr>
          <w:color w:val="000000" w:themeColor="text1"/>
          <w:lang w:val="en-GB"/>
        </w:rPr>
      </w:pPr>
    </w:p>
    <w:p w:rsidR="00657556" w:rsidRPr="001F6A97" w:rsidRDefault="00657556" w:rsidP="001A0F62">
      <w:pPr>
        <w:jc w:val="both"/>
        <w:rPr>
          <w:color w:val="000000" w:themeColor="text1"/>
          <w:lang w:val="en-GB"/>
        </w:rPr>
      </w:pPr>
      <w:r w:rsidRPr="001F6A97">
        <w:rPr>
          <w:color w:val="000000" w:themeColor="text1"/>
          <w:sz w:val="18"/>
          <w:lang w:val="en-GB"/>
        </w:rPr>
        <w:t>(Source: Pakistan Social and Living St</w:t>
      </w:r>
      <w:r w:rsidR="001C0CCF" w:rsidRPr="001F6A97">
        <w:rPr>
          <w:color w:val="000000" w:themeColor="text1"/>
          <w:sz w:val="18"/>
          <w:lang w:val="en-GB"/>
        </w:rPr>
        <w:t>andards Measurement Survey, 2014-15</w:t>
      </w:r>
      <w:r w:rsidRPr="001F6A97">
        <w:rPr>
          <w:color w:val="000000" w:themeColor="text1"/>
          <w:sz w:val="18"/>
          <w:lang w:val="en-GB"/>
        </w:rPr>
        <w:t>)</w:t>
      </w:r>
    </w:p>
    <w:p w:rsidR="001A0F62" w:rsidRPr="001F6A97" w:rsidRDefault="001A0F62" w:rsidP="001A0F62">
      <w:pPr>
        <w:jc w:val="both"/>
        <w:rPr>
          <w:color w:val="000000" w:themeColor="text1"/>
          <w:lang w:val="en-GB"/>
        </w:rPr>
      </w:pPr>
    </w:p>
    <w:p w:rsidR="00657556" w:rsidRPr="001F6A97" w:rsidRDefault="00657556" w:rsidP="001A0F62">
      <w:pPr>
        <w:jc w:val="both"/>
        <w:rPr>
          <w:color w:val="000000" w:themeColor="text1"/>
          <w:lang w:val="en-GB"/>
        </w:rPr>
      </w:pPr>
    </w:p>
    <w:p w:rsidR="0045355E" w:rsidRPr="001F6A97" w:rsidRDefault="0045355E" w:rsidP="001A0F62">
      <w:pPr>
        <w:jc w:val="both"/>
        <w:rPr>
          <w:color w:val="000000" w:themeColor="text1"/>
          <w:lang w:val="en-GB"/>
        </w:rPr>
      </w:pPr>
    </w:p>
    <w:p w:rsidR="00657556" w:rsidRPr="001F6A97" w:rsidRDefault="00657556"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br w:type="column"/>
      </w:r>
    </w:p>
    <w:p w:rsidR="001A0F62" w:rsidRPr="001F6A97" w:rsidRDefault="001A0F62" w:rsidP="001A0F62">
      <w:pPr>
        <w:pStyle w:val="Caption"/>
        <w:rPr>
          <w:rFonts w:ascii="Calibri" w:hAnsi="Calibri"/>
          <w:color w:val="059AD8"/>
          <w:sz w:val="24"/>
          <w:lang w:val="en-GB"/>
        </w:rPr>
      </w:pPr>
      <w:bookmarkStart w:id="218" w:name="_Toc290420010"/>
      <w:bookmarkStart w:id="219" w:name="_Toc47077619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48</w:t>
      </w:r>
      <w:r w:rsidR="00DE7458" w:rsidRPr="001F6A97">
        <w:rPr>
          <w:rFonts w:ascii="Calibri" w:hAnsi="Calibri"/>
          <w:color w:val="059AD8"/>
          <w:sz w:val="24"/>
          <w:lang w:val="en-GB"/>
        </w:rPr>
        <w:fldChar w:fldCharType="end"/>
      </w:r>
      <w:r w:rsidR="0045355E" w:rsidRPr="001F6A97">
        <w:rPr>
          <w:rFonts w:ascii="Calibri" w:hAnsi="Calibri"/>
          <w:color w:val="059AD8"/>
          <w:sz w:val="24"/>
          <w:lang w:val="en-GB"/>
        </w:rPr>
        <w:t>–No Toilet</w:t>
      </w:r>
      <w:r w:rsidRPr="001F6A97">
        <w:rPr>
          <w:rFonts w:ascii="Calibri" w:hAnsi="Calibri"/>
          <w:color w:val="059AD8"/>
          <w:sz w:val="24"/>
          <w:lang w:val="en-GB"/>
        </w:rPr>
        <w:t xml:space="preserve"> and Economic Quintiles</w:t>
      </w:r>
      <w:bookmarkEnd w:id="218"/>
      <w:bookmarkEnd w:id="219"/>
    </w:p>
    <w:p w:rsidR="001A0F62" w:rsidRPr="001F6A97" w:rsidRDefault="00CF6495" w:rsidP="001A0F62">
      <w:pPr>
        <w:jc w:val="both"/>
        <w:rPr>
          <w:color w:val="000000" w:themeColor="text1"/>
          <w:lang w:val="en-GB"/>
        </w:rPr>
      </w:pPr>
      <w:r w:rsidRPr="001F6A97">
        <w:rPr>
          <w:noProof/>
          <w:color w:val="000000" w:themeColor="text1"/>
        </w:rPr>
        <w:drawing>
          <wp:inline distT="0" distB="0" distL="0" distR="0">
            <wp:extent cx="6116955" cy="42367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1.png"/>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236720"/>
                    </a:xfrm>
                    <a:prstGeom prst="rect">
                      <a:avLst/>
                    </a:prstGeom>
                  </pic:spPr>
                </pic:pic>
              </a:graphicData>
            </a:graphic>
          </wp:inline>
        </w:drawing>
      </w:r>
    </w:p>
    <w:p w:rsidR="001A0F62" w:rsidRPr="001F6A97" w:rsidRDefault="001A0F62" w:rsidP="001A0F62">
      <w:pPr>
        <w:jc w:val="both"/>
        <w:rPr>
          <w:color w:val="000000" w:themeColor="text1"/>
          <w:lang w:val="en-GB"/>
        </w:rPr>
      </w:pPr>
    </w:p>
    <w:p w:rsidR="001A0F62" w:rsidRPr="001F6A97" w:rsidRDefault="0045355E" w:rsidP="001A0F62">
      <w:pPr>
        <w:jc w:val="both"/>
        <w:rPr>
          <w:color w:val="000000" w:themeColor="text1"/>
          <w:sz w:val="18"/>
          <w:lang w:val="en-GB"/>
        </w:rPr>
      </w:pPr>
      <w:r w:rsidRPr="001F6A97">
        <w:rPr>
          <w:color w:val="000000" w:themeColor="text1"/>
          <w:sz w:val="18"/>
          <w:lang w:val="en-GB"/>
        </w:rPr>
        <w:t>(Source: Pakistan Social and Living St</w:t>
      </w:r>
      <w:r w:rsidR="004A3E17" w:rsidRPr="001F6A97">
        <w:rPr>
          <w:color w:val="000000" w:themeColor="text1"/>
          <w:sz w:val="18"/>
          <w:lang w:val="en-GB"/>
        </w:rPr>
        <w:t>andards Measurement Survey, 2014-15</w:t>
      </w:r>
      <w:r w:rsidRPr="001F6A97">
        <w:rPr>
          <w:color w:val="000000" w:themeColor="text1"/>
          <w:sz w:val="18"/>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pStyle w:val="Heading2"/>
        <w:spacing w:before="0" w:after="0"/>
        <w:rPr>
          <w:rFonts w:asciiTheme="majorHAnsi" w:hAnsiTheme="majorHAnsi"/>
          <w:color w:val="059AD8"/>
          <w:sz w:val="36"/>
          <w:lang w:val="en-GB"/>
        </w:rPr>
      </w:pPr>
      <w:bookmarkStart w:id="220" w:name="_Toc199063679"/>
      <w:bookmarkStart w:id="221" w:name="_Toc290419859"/>
      <w:bookmarkStart w:id="222" w:name="_Toc476076385"/>
      <w:r w:rsidRPr="001F6A97">
        <w:rPr>
          <w:rFonts w:asciiTheme="majorHAnsi" w:hAnsiTheme="majorHAnsi"/>
          <w:color w:val="059AD8"/>
          <w:sz w:val="36"/>
          <w:lang w:val="en-GB"/>
        </w:rPr>
        <w:t>Economic Impacts</w:t>
      </w:r>
      <w:bookmarkEnd w:id="220"/>
      <w:bookmarkEnd w:id="221"/>
      <w:r w:rsidRPr="001F6A97">
        <w:rPr>
          <w:rFonts w:asciiTheme="majorHAnsi" w:hAnsiTheme="majorHAnsi"/>
          <w:color w:val="059AD8"/>
          <w:sz w:val="36"/>
          <w:lang w:val="en-GB"/>
        </w:rPr>
        <w:t xml:space="preserve"> of Diarrhoea</w:t>
      </w:r>
      <w:bookmarkEnd w:id="222"/>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The cost of diarrh</w:t>
      </w:r>
      <w:r w:rsidR="00722DFD" w:rsidRPr="001F6A97">
        <w:rPr>
          <w:color w:val="000000" w:themeColor="text1"/>
          <w:lang w:val="en-GB"/>
        </w:rPr>
        <w:t>o</w:t>
      </w:r>
      <w:r w:rsidRPr="001F6A97">
        <w:rPr>
          <w:color w:val="000000" w:themeColor="text1"/>
          <w:lang w:val="en-GB"/>
        </w:rPr>
        <w:t>eal health impacts is determined using the human capital approach since both diarrheal and typhoid mortality predominantly affects children. The cost of morbidity includes the cost of illness (medical treatment, medicines, and value of lost time). About 50% of these costs are associated with the value of time lost to illness (including care giving), and another 50% are from cost of treatment and medicines</w:t>
      </w:r>
      <w:r w:rsidRPr="001F6A97">
        <w:rPr>
          <w:rStyle w:val="FootnoteReference"/>
          <w:color w:val="000000" w:themeColor="text1"/>
          <w:lang w:val="en-GB"/>
        </w:rPr>
        <w:footnoteReference w:id="126"/>
      </w:r>
      <w:r w:rsidRPr="001F6A97">
        <w:rPr>
          <w:color w:val="000000" w:themeColor="text1"/>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2.5 million DALYs are lost annually from diarrh</w:t>
      </w:r>
      <w:r w:rsidR="00722DFD" w:rsidRPr="001F6A97">
        <w:rPr>
          <w:color w:val="000000" w:themeColor="text1"/>
          <w:lang w:val="en-GB"/>
        </w:rPr>
        <w:t>o</w:t>
      </w:r>
      <w:r w:rsidRPr="001F6A97">
        <w:rPr>
          <w:color w:val="000000" w:themeColor="text1"/>
          <w:lang w:val="en-GB"/>
        </w:rPr>
        <w:t>eal mortality and morbidity associated with inadequate water, sanitation and hygiene. The annual economic loss was estimated at PKR 114 billion by the World Bank in 2006</w:t>
      </w:r>
      <w:r w:rsidRPr="001F6A97">
        <w:rPr>
          <w:rStyle w:val="FootnoteReference"/>
          <w:color w:val="000000" w:themeColor="text1"/>
          <w:lang w:val="en-GB"/>
        </w:rPr>
        <w:footnoteReference w:id="127"/>
      </w:r>
      <w:r w:rsidRPr="001F6A97">
        <w:rPr>
          <w:color w:val="000000" w:themeColor="text1"/>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A study</w:t>
      </w:r>
      <w:r w:rsidRPr="001F6A97">
        <w:rPr>
          <w:rStyle w:val="FootnoteReference"/>
          <w:color w:val="000000" w:themeColor="text1"/>
          <w:lang w:val="en-GB"/>
        </w:rPr>
        <w:footnoteReference w:id="128"/>
      </w:r>
      <w:r w:rsidRPr="001F6A97">
        <w:rPr>
          <w:color w:val="000000" w:themeColor="text1"/>
          <w:lang w:val="en-GB"/>
        </w:rPr>
        <w:t xml:space="preserve"> on cost and impact analysis of water supply and environmental sanitation in Pakistan revealed that if water supply facilities are available to 90% of households and latrine facilities available to at least 60% of households in villages, the Benefit to Costs ratio is 2.7 at 6% discount rate and 1.75 at 12% discount rate.</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Recent data from the Economics of Sanitation Initiative supported by WSP suggests that the economic impact of poor sanitation and water in Pakistan may be as high as 3.94% of GDP</w:t>
      </w:r>
      <w:r w:rsidRPr="001F6A97">
        <w:rPr>
          <w:rStyle w:val="FootnoteReference"/>
          <w:color w:val="000000" w:themeColor="text1"/>
          <w:lang w:val="en-GB"/>
        </w:rPr>
        <w:footnoteReference w:id="129"/>
      </w:r>
      <w:r w:rsidRPr="001F6A97">
        <w:rPr>
          <w:color w:val="000000" w:themeColor="text1"/>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A report from the World Bank on water and sanitation to reduce child mortality</w:t>
      </w:r>
      <w:r w:rsidRPr="001F6A97">
        <w:rPr>
          <w:rStyle w:val="FootnoteReference"/>
          <w:color w:val="000000" w:themeColor="text1"/>
          <w:lang w:val="en-GB"/>
        </w:rPr>
        <w:footnoteReference w:id="130"/>
      </w:r>
      <w:r w:rsidRPr="001F6A97">
        <w:rPr>
          <w:color w:val="000000" w:themeColor="text1"/>
          <w:lang w:val="en-GB"/>
        </w:rPr>
        <w:t xml:space="preserve"> found that 25 deaths or more per 1000 children born could be prevented by investing in water and sanitation infrastructure. This d</w:t>
      </w:r>
      <w:r w:rsidR="00E94AD0" w:rsidRPr="001F6A97">
        <w:rPr>
          <w:color w:val="000000" w:themeColor="text1"/>
          <w:lang w:val="en-GB"/>
        </w:rPr>
        <w:t xml:space="preserve">ifference accounts for about 40% </w:t>
      </w:r>
      <w:r w:rsidRPr="001F6A97">
        <w:rPr>
          <w:color w:val="000000" w:themeColor="text1"/>
          <w:lang w:val="en-GB"/>
        </w:rPr>
        <w:t>of the gap between current child mortality rates and the 2015 target set in the Millennium Development Goals. For Pakistan, the cost per Life Year Saved relative to GDP per capita (in 2007) is about 20%, which is highly cost-effective.</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The report also found that the average cost per life-year saved ranges between 65% and 80% of developing countries’ annual gross domestic product per capita. The results suggest that investment in water and sanitation is a highly cost-effective policy option, even when only the mortality benefits are taken into consideration. Taking into account the additional expected benefits, such as reduced morbidity, time spending, and environmental hazards, would further increase the benefit-cost ratio.</w:t>
      </w:r>
    </w:p>
    <w:p w:rsidR="0045355E" w:rsidRPr="001F6A97" w:rsidRDefault="0045355E"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The WHO estimates that the return on US$1 investment is in the range US$5 to US$36, with a global average of US$8</w:t>
      </w:r>
      <w:r w:rsidRPr="001F6A97">
        <w:rPr>
          <w:rStyle w:val="FootnoteReference"/>
          <w:color w:val="000000" w:themeColor="text1"/>
          <w:lang w:val="en-GB"/>
        </w:rPr>
        <w:footnoteReference w:id="131"/>
      </w:r>
      <w:r w:rsidRPr="001F6A97">
        <w:rPr>
          <w:color w:val="000000" w:themeColor="text1"/>
          <w:lang w:val="en-GB"/>
        </w:rPr>
        <w:t>. Using meta-analysis, a reduction in diarrhoea frequency include:</w:t>
      </w:r>
    </w:p>
    <w:p w:rsidR="001A0F62" w:rsidRPr="001F6A97" w:rsidRDefault="001A0F62" w:rsidP="001A0F62">
      <w:pPr>
        <w:jc w:val="both"/>
        <w:rPr>
          <w:color w:val="000000" w:themeColor="text1"/>
          <w:lang w:val="en-GB"/>
        </w:rPr>
      </w:pPr>
    </w:p>
    <w:p w:rsidR="001A0F62" w:rsidRPr="001F6A97" w:rsidRDefault="001A0F62" w:rsidP="00317451">
      <w:pPr>
        <w:numPr>
          <w:ilvl w:val="0"/>
          <w:numId w:val="4"/>
        </w:numPr>
        <w:jc w:val="both"/>
        <w:rPr>
          <w:color w:val="000000" w:themeColor="text1"/>
          <w:lang w:val="en-GB"/>
        </w:rPr>
      </w:pPr>
      <w:r w:rsidRPr="001F6A97">
        <w:rPr>
          <w:color w:val="000000" w:themeColor="text1"/>
          <w:lang w:val="en-GB"/>
        </w:rPr>
        <w:t>Improved hygiene - 37% reduction</w:t>
      </w:r>
    </w:p>
    <w:p w:rsidR="001A0F62" w:rsidRPr="001F6A97" w:rsidRDefault="001A0F62" w:rsidP="00317451">
      <w:pPr>
        <w:numPr>
          <w:ilvl w:val="0"/>
          <w:numId w:val="4"/>
        </w:numPr>
        <w:jc w:val="both"/>
        <w:rPr>
          <w:color w:val="000000" w:themeColor="text1"/>
          <w:lang w:val="en-GB"/>
        </w:rPr>
      </w:pPr>
      <w:r w:rsidRPr="001F6A97">
        <w:rPr>
          <w:color w:val="000000" w:themeColor="text1"/>
          <w:lang w:val="en-GB"/>
        </w:rPr>
        <w:t>Improved sanitation - 32% reduction</w:t>
      </w:r>
    </w:p>
    <w:p w:rsidR="001A0F62" w:rsidRPr="001F6A97" w:rsidRDefault="001A0F62" w:rsidP="00317451">
      <w:pPr>
        <w:numPr>
          <w:ilvl w:val="0"/>
          <w:numId w:val="4"/>
        </w:numPr>
        <w:jc w:val="both"/>
        <w:rPr>
          <w:color w:val="000000" w:themeColor="text1"/>
          <w:lang w:val="en-GB"/>
        </w:rPr>
      </w:pPr>
      <w:r w:rsidRPr="001F6A97">
        <w:rPr>
          <w:color w:val="000000" w:themeColor="text1"/>
          <w:lang w:val="en-GB"/>
        </w:rPr>
        <w:t>Improved water supply - 25% reduction</w:t>
      </w:r>
    </w:p>
    <w:p w:rsidR="001A0F62" w:rsidRPr="001F6A97" w:rsidRDefault="001A0F62" w:rsidP="00317451">
      <w:pPr>
        <w:numPr>
          <w:ilvl w:val="0"/>
          <w:numId w:val="4"/>
        </w:numPr>
        <w:jc w:val="both"/>
        <w:rPr>
          <w:color w:val="000000" w:themeColor="text1"/>
          <w:lang w:val="en-GB"/>
        </w:rPr>
      </w:pPr>
      <w:r w:rsidRPr="001F6A97">
        <w:rPr>
          <w:color w:val="000000" w:themeColor="text1"/>
          <w:lang w:val="en-GB"/>
        </w:rPr>
        <w:t>Improved water quality - 31% reduction</w:t>
      </w:r>
    </w:p>
    <w:p w:rsidR="001A0F62" w:rsidRPr="001F6A97" w:rsidRDefault="001A0F62" w:rsidP="00317451">
      <w:pPr>
        <w:numPr>
          <w:ilvl w:val="0"/>
          <w:numId w:val="4"/>
        </w:numPr>
        <w:jc w:val="both"/>
        <w:rPr>
          <w:color w:val="000000" w:themeColor="text1"/>
          <w:lang w:val="en-GB"/>
        </w:rPr>
      </w:pPr>
      <w:r w:rsidRPr="001F6A97">
        <w:rPr>
          <w:color w:val="000000" w:themeColor="text1"/>
          <w:lang w:val="en-GB"/>
        </w:rPr>
        <w:t>Multiple - 33% reduction</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Economic benefits that arise from water and sanitation improvements include:</w:t>
      </w:r>
    </w:p>
    <w:p w:rsidR="001A0F62" w:rsidRPr="001F6A97" w:rsidRDefault="001A0F62" w:rsidP="001A0F62">
      <w:pPr>
        <w:jc w:val="both"/>
        <w:rPr>
          <w:color w:val="000000" w:themeColor="text1"/>
          <w:lang w:val="en-GB"/>
        </w:rPr>
      </w:pPr>
    </w:p>
    <w:p w:rsidR="001A0F62" w:rsidRPr="001F6A97" w:rsidRDefault="001A0F62" w:rsidP="00317451">
      <w:pPr>
        <w:numPr>
          <w:ilvl w:val="0"/>
          <w:numId w:val="5"/>
        </w:numPr>
        <w:jc w:val="both"/>
        <w:rPr>
          <w:color w:val="000000" w:themeColor="text1"/>
          <w:lang w:val="en-GB"/>
        </w:rPr>
      </w:pPr>
      <w:r w:rsidRPr="001F6A97">
        <w:rPr>
          <w:color w:val="000000" w:themeColor="text1"/>
          <w:lang w:val="en-GB"/>
        </w:rPr>
        <w:t>Direct economic benefits of avoiding diarrh</w:t>
      </w:r>
      <w:r w:rsidR="00722DFD" w:rsidRPr="001F6A97">
        <w:rPr>
          <w:color w:val="000000" w:themeColor="text1"/>
          <w:lang w:val="en-GB"/>
        </w:rPr>
        <w:t>o</w:t>
      </w:r>
      <w:r w:rsidRPr="001F6A97">
        <w:rPr>
          <w:color w:val="000000" w:themeColor="text1"/>
          <w:lang w:val="en-GB"/>
        </w:rPr>
        <w:t>eal disease - less expenditure on treatment of diarrheal disease and related health seeking costs</w:t>
      </w:r>
    </w:p>
    <w:p w:rsidR="001A0F62" w:rsidRPr="001F6A97" w:rsidRDefault="001A0F62" w:rsidP="00317451">
      <w:pPr>
        <w:numPr>
          <w:ilvl w:val="0"/>
          <w:numId w:val="5"/>
        </w:numPr>
        <w:jc w:val="both"/>
        <w:rPr>
          <w:color w:val="000000" w:themeColor="text1"/>
          <w:lang w:val="en-GB"/>
        </w:rPr>
      </w:pPr>
      <w:r w:rsidRPr="001F6A97">
        <w:rPr>
          <w:color w:val="000000" w:themeColor="text1"/>
          <w:lang w:val="en-GB"/>
        </w:rPr>
        <w:t>Indirect economic benefits related to health improvement - value of avoided days lost at work or school, impact on school attendance of girls, avoided time lost of caretaker of sick children, and economic contribution of a saved life due to diarrheal disease</w:t>
      </w:r>
    </w:p>
    <w:p w:rsidR="001A0F62" w:rsidRPr="001F6A97" w:rsidRDefault="001A0F62" w:rsidP="00317451">
      <w:pPr>
        <w:numPr>
          <w:ilvl w:val="0"/>
          <w:numId w:val="5"/>
        </w:numPr>
        <w:jc w:val="both"/>
        <w:rPr>
          <w:color w:val="000000" w:themeColor="text1"/>
          <w:lang w:val="en-GB"/>
        </w:rPr>
      </w:pPr>
      <w:r w:rsidRPr="001F6A97">
        <w:rPr>
          <w:color w:val="000000" w:themeColor="text1"/>
          <w:lang w:val="en-GB"/>
        </w:rPr>
        <w:t>Non-health benefits related to water and sanitation improvement - time savings related to water collection or accessing sanitary facilities; benefits to agriculture and industry of improved water supply; more efficient management of water resources</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A per capita annual economic benefit of at least US$15 is achieved, if universal coverage for combined water and sanitation interventions is done.</w:t>
      </w:r>
    </w:p>
    <w:p w:rsidR="001A0F62" w:rsidRPr="001F6A97" w:rsidRDefault="001A0F62" w:rsidP="001A0F62">
      <w:pPr>
        <w:pStyle w:val="Heading2"/>
        <w:spacing w:before="0" w:after="0"/>
        <w:rPr>
          <w:rFonts w:asciiTheme="majorHAnsi" w:hAnsiTheme="majorHAnsi"/>
          <w:color w:val="059AD8"/>
          <w:sz w:val="36"/>
          <w:lang w:val="en-GB"/>
        </w:rPr>
      </w:pPr>
      <w:bookmarkStart w:id="223" w:name="_Toc290419860"/>
      <w:bookmarkStart w:id="224" w:name="_Toc476076386"/>
      <w:r w:rsidRPr="001F6A97">
        <w:rPr>
          <w:rFonts w:asciiTheme="majorHAnsi" w:hAnsiTheme="majorHAnsi"/>
          <w:color w:val="059AD8"/>
          <w:sz w:val="36"/>
          <w:lang w:val="en-GB"/>
        </w:rPr>
        <w:t>Hygiene</w:t>
      </w:r>
      <w:bookmarkEnd w:id="223"/>
      <w:bookmarkEnd w:id="224"/>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 xml:space="preserve">Data from the </w:t>
      </w:r>
      <w:r w:rsidR="004746B7" w:rsidRPr="001F6A97">
        <w:rPr>
          <w:color w:val="000000" w:themeColor="text1"/>
          <w:lang w:val="en-GB"/>
        </w:rPr>
        <w:t>Sindh MICS 2014</w:t>
      </w:r>
      <w:r w:rsidR="000406C7" w:rsidRPr="001F6A97">
        <w:rPr>
          <w:color w:val="000000" w:themeColor="text1"/>
          <w:lang w:val="en-GB"/>
        </w:rPr>
        <w:t>found the following:</w:t>
      </w:r>
    </w:p>
    <w:p w:rsidR="004746B7" w:rsidRPr="001F6A97" w:rsidRDefault="004746B7" w:rsidP="001A0F62">
      <w:pPr>
        <w:jc w:val="both"/>
        <w:rPr>
          <w:color w:val="000000" w:themeColor="text1"/>
          <w:lang w:val="en-GB"/>
        </w:rPr>
      </w:pPr>
    </w:p>
    <w:p w:rsidR="004746B7" w:rsidRPr="001F6A97" w:rsidRDefault="000406C7" w:rsidP="00E83937">
      <w:pPr>
        <w:pStyle w:val="ListParagraph"/>
        <w:numPr>
          <w:ilvl w:val="0"/>
          <w:numId w:val="92"/>
        </w:numPr>
        <w:jc w:val="both"/>
        <w:rPr>
          <w:color w:val="000000" w:themeColor="text1"/>
          <w:lang w:val="en-GB"/>
        </w:rPr>
      </w:pPr>
      <w:r w:rsidRPr="001F6A97">
        <w:rPr>
          <w:color w:val="000000" w:themeColor="text1"/>
          <w:lang w:val="en-GB"/>
        </w:rPr>
        <w:t>43.7% of children age 0-2 years had their last stools disposed of safely</w:t>
      </w:r>
    </w:p>
    <w:p w:rsidR="000406C7" w:rsidRPr="001F6A97" w:rsidRDefault="000406C7" w:rsidP="00E83937">
      <w:pPr>
        <w:pStyle w:val="ListParagraph"/>
        <w:numPr>
          <w:ilvl w:val="0"/>
          <w:numId w:val="92"/>
        </w:numPr>
        <w:jc w:val="both"/>
        <w:rPr>
          <w:color w:val="000000" w:themeColor="text1"/>
          <w:lang w:val="en-GB"/>
        </w:rPr>
      </w:pPr>
      <w:r w:rsidRPr="001F6A97">
        <w:rPr>
          <w:color w:val="000000" w:themeColor="text1"/>
          <w:lang w:val="en-GB"/>
        </w:rPr>
        <w:t>66.5% of households had a specific place for hand washing where water and soap or other cleansing agent were present</w:t>
      </w:r>
    </w:p>
    <w:p w:rsidR="000406C7" w:rsidRPr="001F6A97" w:rsidRDefault="000406C7" w:rsidP="00E83937">
      <w:pPr>
        <w:pStyle w:val="ListParagraph"/>
        <w:numPr>
          <w:ilvl w:val="0"/>
          <w:numId w:val="92"/>
        </w:numPr>
        <w:jc w:val="both"/>
        <w:rPr>
          <w:color w:val="000000" w:themeColor="text1"/>
          <w:lang w:val="en-GB"/>
        </w:rPr>
      </w:pPr>
      <w:r w:rsidRPr="001F6A97">
        <w:rPr>
          <w:color w:val="000000" w:themeColor="text1"/>
          <w:lang w:val="en-GB"/>
        </w:rPr>
        <w:t>82% of households had soap or other cleansing agent available</w:t>
      </w:r>
    </w:p>
    <w:p w:rsidR="004746B7" w:rsidRPr="001F6A97" w:rsidRDefault="004746B7" w:rsidP="001A0F62">
      <w:pPr>
        <w:jc w:val="both"/>
        <w:rPr>
          <w:color w:val="000000" w:themeColor="text1"/>
          <w:lang w:val="en-GB"/>
        </w:rPr>
      </w:pPr>
    </w:p>
    <w:p w:rsidR="004746B7" w:rsidRPr="001F6A97" w:rsidRDefault="004746B7" w:rsidP="001A0F62">
      <w:pPr>
        <w:jc w:val="both"/>
        <w:rPr>
          <w:color w:val="000000" w:themeColor="text1"/>
          <w:lang w:val="en-GB"/>
        </w:rPr>
      </w:pPr>
    </w:p>
    <w:p w:rsidR="0032356E" w:rsidRPr="001F6A97" w:rsidRDefault="0032356E" w:rsidP="001A0F62">
      <w:pPr>
        <w:jc w:val="both"/>
        <w:rPr>
          <w:b/>
          <w:color w:val="059AD8"/>
          <w:lang w:val="en-GB"/>
        </w:rPr>
      </w:pPr>
      <w:r w:rsidRPr="001F6A97">
        <w:rPr>
          <w:b/>
          <w:color w:val="059AD8"/>
          <w:lang w:val="en-GB"/>
        </w:rPr>
        <w:t>Personal hygiene and household sanitation</w:t>
      </w:r>
    </w:p>
    <w:p w:rsidR="00CC49C7" w:rsidRPr="001F6A97" w:rsidRDefault="00292D51" w:rsidP="00292D51">
      <w:pPr>
        <w:jc w:val="both"/>
        <w:rPr>
          <w:color w:val="000000" w:themeColor="text1"/>
          <w:lang w:val="en-GB"/>
        </w:rPr>
      </w:pPr>
      <w:r w:rsidRPr="001F6A97">
        <w:rPr>
          <w:color w:val="000000" w:themeColor="text1"/>
          <w:lang w:val="en-GB"/>
        </w:rPr>
        <w:t>A baseline cross-sectional household survey was conducted of eight key family practices in Sindh in 5 districts, which were selected using criteria for representing different socio-cultural and geographical strata in the province of Sindh</w:t>
      </w:r>
      <w:r w:rsidRPr="001F6A97">
        <w:rPr>
          <w:rStyle w:val="FootnoteReference"/>
          <w:color w:val="000000" w:themeColor="text1"/>
          <w:lang w:val="en-GB"/>
        </w:rPr>
        <w:footnoteReference w:id="132"/>
      </w:r>
      <w:r w:rsidRPr="001F6A97">
        <w:rPr>
          <w:color w:val="000000" w:themeColor="text1"/>
          <w:lang w:val="en-GB"/>
        </w:rPr>
        <w:t>. These included: Malir, Hyderabad, Tando Allah Yar, Naushahro Feroze and Jacobabad, which represented 58% rural and 42% urban areas.</w:t>
      </w:r>
    </w:p>
    <w:p w:rsidR="00CC49C7" w:rsidRPr="001F6A97" w:rsidRDefault="00CC49C7" w:rsidP="001A0F62">
      <w:pPr>
        <w:jc w:val="both"/>
        <w:rPr>
          <w:color w:val="000000" w:themeColor="text1"/>
          <w:lang w:val="en-GB"/>
        </w:rPr>
      </w:pPr>
    </w:p>
    <w:p w:rsidR="00CC49C7" w:rsidRPr="001F6A97" w:rsidRDefault="00292D51" w:rsidP="00CC49C7">
      <w:pPr>
        <w:jc w:val="both"/>
        <w:rPr>
          <w:color w:val="000000" w:themeColor="text1"/>
          <w:lang w:val="en-GB"/>
        </w:rPr>
      </w:pPr>
      <w:r w:rsidRPr="001F6A97">
        <w:rPr>
          <w:color w:val="000000" w:themeColor="text1"/>
          <w:lang w:val="en-GB"/>
        </w:rPr>
        <w:t>The survey found that a</w:t>
      </w:r>
      <w:r w:rsidR="00F71A89" w:rsidRPr="001F6A97">
        <w:rPr>
          <w:color w:val="000000" w:themeColor="text1"/>
          <w:lang w:val="en-GB"/>
        </w:rPr>
        <w:t xml:space="preserve">bout 94% mothers reported that water was always available. The main source of water for 62% of the population was a hand pump, </w:t>
      </w:r>
      <w:r w:rsidR="00CC49C7" w:rsidRPr="001F6A97">
        <w:rPr>
          <w:color w:val="000000" w:themeColor="text1"/>
          <w:lang w:val="en-GB"/>
        </w:rPr>
        <w:t>partic</w:t>
      </w:r>
      <w:r w:rsidR="00F71A89" w:rsidRPr="001F6A97">
        <w:rPr>
          <w:color w:val="000000" w:themeColor="text1"/>
          <w:lang w:val="en-GB"/>
        </w:rPr>
        <w:t>ularly in rural areas</w:t>
      </w:r>
      <w:r w:rsidR="00CC49C7" w:rsidRPr="001F6A97">
        <w:rPr>
          <w:color w:val="000000" w:themeColor="text1"/>
          <w:lang w:val="en-GB"/>
        </w:rPr>
        <w:t>. Similarly, the major</w:t>
      </w:r>
      <w:r w:rsidR="00F71A89" w:rsidRPr="001F6A97">
        <w:rPr>
          <w:color w:val="000000" w:themeColor="text1"/>
          <w:lang w:val="en-GB"/>
        </w:rPr>
        <w:t xml:space="preserve">ity of the study population in rural areas </w:t>
      </w:r>
      <w:r w:rsidR="00CC49C7" w:rsidRPr="001F6A97">
        <w:rPr>
          <w:color w:val="000000" w:themeColor="text1"/>
          <w:lang w:val="en-GB"/>
        </w:rPr>
        <w:t>did not hav</w:t>
      </w:r>
      <w:r w:rsidR="00F71A89" w:rsidRPr="001F6A97">
        <w:rPr>
          <w:color w:val="000000" w:themeColor="text1"/>
          <w:lang w:val="en-GB"/>
        </w:rPr>
        <w:t xml:space="preserve">e modern flush system for safe </w:t>
      </w:r>
      <w:r w:rsidR="00CC49C7" w:rsidRPr="001F6A97">
        <w:rPr>
          <w:color w:val="000000" w:themeColor="text1"/>
          <w:lang w:val="en-GB"/>
        </w:rPr>
        <w:t>disposal of f</w:t>
      </w:r>
      <w:r w:rsidR="00F71A89" w:rsidRPr="001F6A97">
        <w:rPr>
          <w:color w:val="000000" w:themeColor="text1"/>
          <w:lang w:val="en-GB"/>
        </w:rPr>
        <w:t>a</w:t>
      </w:r>
      <w:r w:rsidR="00CC49C7" w:rsidRPr="001F6A97">
        <w:rPr>
          <w:color w:val="000000" w:themeColor="text1"/>
          <w:lang w:val="en-GB"/>
        </w:rPr>
        <w:t>ece</w:t>
      </w:r>
      <w:r w:rsidR="00F71A89" w:rsidRPr="001F6A97">
        <w:rPr>
          <w:color w:val="000000" w:themeColor="text1"/>
          <w:lang w:val="en-GB"/>
        </w:rPr>
        <w:t xml:space="preserve">s. Around 52% mothers reported </w:t>
      </w:r>
      <w:r w:rsidR="00CC49C7" w:rsidRPr="001F6A97">
        <w:rPr>
          <w:color w:val="000000" w:themeColor="text1"/>
          <w:lang w:val="en-GB"/>
        </w:rPr>
        <w:t>rinsing off neonatal f</w:t>
      </w:r>
      <w:r w:rsidRPr="001F6A97">
        <w:rPr>
          <w:color w:val="000000" w:themeColor="text1"/>
          <w:lang w:val="en-GB"/>
        </w:rPr>
        <w:t>a</w:t>
      </w:r>
      <w:r w:rsidR="00CC49C7" w:rsidRPr="001F6A97">
        <w:rPr>
          <w:color w:val="000000" w:themeColor="text1"/>
          <w:lang w:val="en-GB"/>
        </w:rPr>
        <w:t>eces while 20% threw it away. Most of the respondin</w:t>
      </w:r>
      <w:r w:rsidR="00F71A89" w:rsidRPr="001F6A97">
        <w:rPr>
          <w:color w:val="000000" w:themeColor="text1"/>
          <w:lang w:val="en-GB"/>
        </w:rPr>
        <w:t>g mothers mentioned that they used soap for hand washing after using the toilet (81%) and after attending a child who had defecated (76%). Data collectors observed</w:t>
      </w:r>
      <w:r w:rsidR="00CC49C7" w:rsidRPr="001F6A97">
        <w:rPr>
          <w:color w:val="000000" w:themeColor="text1"/>
          <w:lang w:val="en-GB"/>
        </w:rPr>
        <w:t xml:space="preserve"> thathousestheyvisited</w:t>
      </w:r>
      <w:r w:rsidR="00F71A89" w:rsidRPr="001F6A97">
        <w:rPr>
          <w:color w:val="000000" w:themeColor="text1"/>
          <w:lang w:val="en-GB"/>
        </w:rPr>
        <w:t xml:space="preserve"> were generally clean. 72%, had water </w:t>
      </w:r>
      <w:r w:rsidR="00CC49C7" w:rsidRPr="001F6A97">
        <w:rPr>
          <w:color w:val="000000" w:themeColor="text1"/>
          <w:lang w:val="en-GB"/>
        </w:rPr>
        <w:t>containers covered (88%), soap was present in bathroom/toilet and a dus</w:t>
      </w:r>
      <w:r w:rsidR="00F71A89" w:rsidRPr="001F6A97">
        <w:rPr>
          <w:color w:val="000000" w:themeColor="text1"/>
          <w:lang w:val="en-GB"/>
        </w:rPr>
        <w:t xml:space="preserve">t bin was present in the house </w:t>
      </w:r>
      <w:r w:rsidR="00CC49C7" w:rsidRPr="001F6A97">
        <w:rPr>
          <w:color w:val="000000" w:themeColor="text1"/>
          <w:lang w:val="en-GB"/>
        </w:rPr>
        <w:t>(42%).Only 25% mothers reported to use dustbin for collecting garbage while rest would throw it in the street.</w:t>
      </w:r>
    </w:p>
    <w:p w:rsidR="001A0F62" w:rsidRPr="001F6A97" w:rsidRDefault="001A0F62" w:rsidP="001A0F62">
      <w:pPr>
        <w:jc w:val="both"/>
        <w:rPr>
          <w:color w:val="000000" w:themeColor="text1"/>
          <w:lang w:val="en-GB"/>
        </w:rPr>
      </w:pPr>
    </w:p>
    <w:p w:rsidR="00E863A5" w:rsidRPr="001F6A97" w:rsidRDefault="00E863A5" w:rsidP="00E863A5">
      <w:pPr>
        <w:jc w:val="both"/>
        <w:rPr>
          <w:color w:val="000000" w:themeColor="text1"/>
          <w:lang w:val="en-GB"/>
        </w:rPr>
      </w:pPr>
      <w:r w:rsidRPr="001F6A97">
        <w:rPr>
          <w:color w:val="000000" w:themeColor="text1"/>
          <w:lang w:val="en-GB"/>
        </w:rPr>
        <w:t>Furthermore, assessment of hygiene and sanitation practices revealed that despite wide spread availability of water and toilet facilities, caregivers still throw faeces of neonates outside home. Majority of study respondents reported to throw household garbage in the street/yard. The study found wide variability in the availability of toilet facilities between study districts, and urban and rural areas indicating inequity and geographical disparity. Practice of hand washing with soap after using a toilet or attending a child for defecation has been reported as adequate while only few reported washing hands with soap before and after eating and cooking, which might have increased the risk of transmitting infection to the newborn.</w:t>
      </w:r>
    </w:p>
    <w:p w:rsidR="00E863A5" w:rsidRPr="001F6A97" w:rsidRDefault="00E863A5" w:rsidP="001A0F62">
      <w:pPr>
        <w:jc w:val="both"/>
        <w:rPr>
          <w:color w:val="000000" w:themeColor="text1"/>
          <w:lang w:val="en-GB"/>
        </w:rPr>
      </w:pPr>
    </w:p>
    <w:p w:rsidR="00E863A5" w:rsidRPr="001F6A97" w:rsidRDefault="00E863A5" w:rsidP="001A0F62">
      <w:pPr>
        <w:jc w:val="both"/>
        <w:rPr>
          <w:color w:val="000000" w:themeColor="text1"/>
          <w:lang w:val="en-GB"/>
        </w:rPr>
      </w:pPr>
    </w:p>
    <w:p w:rsidR="00E863A5" w:rsidRPr="001F6A97" w:rsidRDefault="00E863A5"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25" w:name="_Toc290419861"/>
      <w:bookmarkStart w:id="226" w:name="_Toc476076387"/>
      <w:r w:rsidRPr="001F6A97">
        <w:rPr>
          <w:rFonts w:asciiTheme="majorHAnsi" w:hAnsiTheme="majorHAnsi"/>
          <w:color w:val="059AD8"/>
          <w:sz w:val="36"/>
          <w:lang w:val="en-GB"/>
        </w:rPr>
        <w:t>Nutrition and Diarrhoea</w:t>
      </w:r>
      <w:bookmarkEnd w:id="225"/>
      <w:bookmarkEnd w:id="226"/>
    </w:p>
    <w:p w:rsidR="001A0F62" w:rsidRPr="001F6A97" w:rsidRDefault="001A0F62" w:rsidP="001A0F62">
      <w:pPr>
        <w:jc w:val="both"/>
        <w:rPr>
          <w:color w:val="000000" w:themeColor="text1"/>
          <w:lang w:val="en-GB"/>
        </w:rPr>
      </w:pPr>
    </w:p>
    <w:p w:rsidR="002243E4" w:rsidRPr="001F6A97" w:rsidRDefault="00784462" w:rsidP="003E12A1">
      <w:pPr>
        <w:jc w:val="both"/>
        <w:rPr>
          <w:color w:val="000000" w:themeColor="text1"/>
          <w:lang w:val="en-GB"/>
        </w:rPr>
      </w:pPr>
      <w:r w:rsidRPr="001F6A97">
        <w:rPr>
          <w:color w:val="000000" w:themeColor="text1"/>
          <w:lang w:val="en-GB"/>
        </w:rPr>
        <w:t>Recent data from Sindh MICS 2014 (</w:t>
      </w:r>
      <w:r w:rsidRPr="001F6A97">
        <w:rPr>
          <w:b/>
          <w:color w:val="059AD8"/>
          <w:lang w:val="en-GB"/>
        </w:rPr>
        <w:t>Table 1</w:t>
      </w:r>
      <w:r w:rsidR="00E13FCA" w:rsidRPr="001F6A97">
        <w:rPr>
          <w:b/>
          <w:color w:val="059AD8"/>
          <w:lang w:val="en-GB"/>
        </w:rPr>
        <w:t>3</w:t>
      </w:r>
      <w:r w:rsidRPr="001F6A97">
        <w:rPr>
          <w:color w:val="000000" w:themeColor="text1"/>
          <w:lang w:val="en-GB"/>
        </w:rPr>
        <w:t>) shows that m</w:t>
      </w:r>
      <w:r w:rsidR="003E12A1" w:rsidRPr="001F6A97">
        <w:rPr>
          <w:color w:val="000000" w:themeColor="text1"/>
          <w:lang w:val="en-GB"/>
        </w:rPr>
        <w:t>ore than four out of ten children under the age of five years in Sindh are underweight (42%) and 17</w:t>
      </w:r>
      <w:r w:rsidRPr="001F6A97">
        <w:rPr>
          <w:color w:val="000000" w:themeColor="text1"/>
          <w:lang w:val="en-GB"/>
        </w:rPr>
        <w:t>%</w:t>
      </w:r>
      <w:r w:rsidR="003E12A1" w:rsidRPr="001F6A97">
        <w:rPr>
          <w:color w:val="000000" w:themeColor="text1"/>
          <w:lang w:val="en-GB"/>
        </w:rPr>
        <w:t xml:space="preserve"> are classified as severely underweight. Almost half of children under five years (48</w:t>
      </w:r>
      <w:r w:rsidRPr="001F6A97">
        <w:rPr>
          <w:color w:val="000000" w:themeColor="text1"/>
          <w:lang w:val="en-GB"/>
        </w:rPr>
        <w:t>%</w:t>
      </w:r>
      <w:r w:rsidR="003E12A1" w:rsidRPr="001F6A97">
        <w:rPr>
          <w:color w:val="000000" w:themeColor="text1"/>
          <w:lang w:val="en-GB"/>
        </w:rPr>
        <w:t xml:space="preserve">) are stunted or short for their age and one </w:t>
      </w:r>
      <w:r w:rsidRPr="001F6A97">
        <w:rPr>
          <w:color w:val="000000" w:themeColor="text1"/>
          <w:lang w:val="en-GB"/>
        </w:rPr>
        <w:t>fourth</w:t>
      </w:r>
      <w:r w:rsidR="003E12A1" w:rsidRPr="001F6A97">
        <w:rPr>
          <w:color w:val="000000" w:themeColor="text1"/>
          <w:lang w:val="en-GB"/>
        </w:rPr>
        <w:t xml:space="preserve"> (24</w:t>
      </w:r>
      <w:r w:rsidRPr="001F6A97">
        <w:rPr>
          <w:color w:val="000000" w:themeColor="text1"/>
          <w:lang w:val="en-GB"/>
        </w:rPr>
        <w:t>%</w:t>
      </w:r>
      <w:r w:rsidR="003E12A1" w:rsidRPr="001F6A97">
        <w:rPr>
          <w:color w:val="000000" w:themeColor="text1"/>
          <w:lang w:val="en-GB"/>
        </w:rPr>
        <w:t>) children are severely stunted. The results also show that 15</w:t>
      </w:r>
      <w:r w:rsidRPr="001F6A97">
        <w:rPr>
          <w:color w:val="000000" w:themeColor="text1"/>
          <w:lang w:val="en-GB"/>
        </w:rPr>
        <w:t>%</w:t>
      </w:r>
      <w:r w:rsidR="003E12A1" w:rsidRPr="001F6A97">
        <w:rPr>
          <w:color w:val="000000" w:themeColor="text1"/>
          <w:lang w:val="en-GB"/>
        </w:rPr>
        <w:t xml:space="preserve"> of the children are wasted or thin for their height and only 1</w:t>
      </w:r>
      <w:r w:rsidRPr="001F6A97">
        <w:rPr>
          <w:color w:val="000000" w:themeColor="text1"/>
          <w:lang w:val="en-GB"/>
        </w:rPr>
        <w:t>%</w:t>
      </w:r>
      <w:r w:rsidR="003E12A1" w:rsidRPr="001F6A97">
        <w:rPr>
          <w:color w:val="000000" w:themeColor="text1"/>
          <w:lang w:val="en-GB"/>
        </w:rPr>
        <w:t xml:space="preserve"> of children are overweight or too heavy for their he</w:t>
      </w:r>
      <w:r w:rsidRPr="001F6A97">
        <w:rPr>
          <w:color w:val="000000" w:themeColor="text1"/>
          <w:lang w:val="en-GB"/>
        </w:rPr>
        <w:t>ight</w:t>
      </w:r>
      <w:r w:rsidR="003E12A1" w:rsidRPr="001F6A97">
        <w:rPr>
          <w:color w:val="000000" w:themeColor="text1"/>
          <w:lang w:val="en-GB"/>
        </w:rPr>
        <w:t>.</w:t>
      </w:r>
    </w:p>
    <w:p w:rsidR="002243E4" w:rsidRPr="001F6A97" w:rsidRDefault="002243E4" w:rsidP="001A0F62">
      <w:pPr>
        <w:jc w:val="both"/>
        <w:rPr>
          <w:color w:val="000000" w:themeColor="text1"/>
          <w:lang w:val="en-GB"/>
        </w:rPr>
      </w:pPr>
    </w:p>
    <w:p w:rsidR="002243E4" w:rsidRPr="001F6A97" w:rsidRDefault="002243E4" w:rsidP="001A0F62">
      <w:pPr>
        <w:jc w:val="both"/>
        <w:rPr>
          <w:color w:val="000000" w:themeColor="text1"/>
          <w:lang w:val="en-GB"/>
        </w:rPr>
      </w:pPr>
    </w:p>
    <w:p w:rsidR="002243E4" w:rsidRPr="001F6A97" w:rsidRDefault="003E12A1" w:rsidP="003E12A1">
      <w:pPr>
        <w:pStyle w:val="Caption"/>
        <w:rPr>
          <w:rFonts w:ascii="Calibri" w:hAnsi="Calibri"/>
          <w:color w:val="059AD8"/>
          <w:sz w:val="24"/>
          <w:lang w:val="en-GB"/>
        </w:rPr>
      </w:pPr>
      <w:bookmarkStart w:id="227" w:name="_Toc470776246"/>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Nutritional status of children under five years in Sindh</w:t>
      </w:r>
      <w:bookmarkEnd w:id="227"/>
    </w:p>
    <w:tbl>
      <w:tblPr>
        <w:tblStyle w:val="GridTable2Accent1"/>
        <w:tblW w:w="0" w:type="auto"/>
        <w:tblLook w:val="04A0"/>
      </w:tblPr>
      <w:tblGrid>
        <w:gridCol w:w="5255"/>
        <w:gridCol w:w="2934"/>
        <w:gridCol w:w="1659"/>
      </w:tblGrid>
      <w:tr w:rsidR="003E12A1" w:rsidRPr="001F6A97" w:rsidTr="003E12A1">
        <w:trPr>
          <w:cnfStyle w:val="100000000000"/>
        </w:trPr>
        <w:tc>
          <w:tcPr>
            <w:cnfStyle w:val="001000000000"/>
            <w:tcW w:w="5255" w:type="dxa"/>
          </w:tcPr>
          <w:p w:rsidR="002243E4" w:rsidRPr="001F6A97" w:rsidRDefault="002243E4" w:rsidP="003E12A1">
            <w:pPr>
              <w:rPr>
                <w:color w:val="000000" w:themeColor="text1"/>
                <w:lang w:val="en-GB"/>
              </w:rPr>
            </w:pPr>
            <w:r w:rsidRPr="001F6A97">
              <w:rPr>
                <w:color w:val="000000" w:themeColor="text1"/>
                <w:lang w:val="en-GB"/>
              </w:rPr>
              <w:t>Description</w:t>
            </w:r>
          </w:p>
        </w:tc>
        <w:tc>
          <w:tcPr>
            <w:tcW w:w="2934" w:type="dxa"/>
          </w:tcPr>
          <w:p w:rsidR="002243E4" w:rsidRPr="001F6A97" w:rsidRDefault="002243E4" w:rsidP="003E12A1">
            <w:pPr>
              <w:cnfStyle w:val="100000000000"/>
              <w:rPr>
                <w:color w:val="000000" w:themeColor="text1"/>
                <w:lang w:val="en-GB"/>
              </w:rPr>
            </w:pPr>
            <w:r w:rsidRPr="001F6A97">
              <w:rPr>
                <w:color w:val="000000" w:themeColor="text1"/>
                <w:lang w:val="en-GB"/>
              </w:rPr>
              <w:t>Indicator</w:t>
            </w:r>
          </w:p>
        </w:tc>
        <w:tc>
          <w:tcPr>
            <w:tcW w:w="1659" w:type="dxa"/>
          </w:tcPr>
          <w:p w:rsidR="002243E4" w:rsidRPr="001F6A97" w:rsidRDefault="002243E4" w:rsidP="003E12A1">
            <w:pPr>
              <w:jc w:val="center"/>
              <w:cnfStyle w:val="100000000000"/>
              <w:rPr>
                <w:color w:val="000000" w:themeColor="text1"/>
                <w:lang w:val="en-GB"/>
              </w:rPr>
            </w:pPr>
            <w:r w:rsidRPr="001F6A97">
              <w:rPr>
                <w:color w:val="000000" w:themeColor="text1"/>
                <w:lang w:val="en-GB"/>
              </w:rPr>
              <w:t>Value in %</w:t>
            </w:r>
          </w:p>
        </w:tc>
      </w:tr>
      <w:tr w:rsidR="003E12A1" w:rsidRPr="001F6A97" w:rsidTr="003E12A1">
        <w:trPr>
          <w:cnfStyle w:val="000000100000"/>
        </w:trPr>
        <w:tc>
          <w:tcPr>
            <w:cnfStyle w:val="001000000000"/>
            <w:tcW w:w="9848" w:type="dxa"/>
            <w:gridSpan w:val="3"/>
          </w:tcPr>
          <w:p w:rsidR="003E12A1" w:rsidRPr="001F6A97" w:rsidRDefault="003E12A1" w:rsidP="003E12A1">
            <w:pPr>
              <w:jc w:val="center"/>
              <w:rPr>
                <w:color w:val="000000" w:themeColor="text1"/>
                <w:lang w:val="en-GB"/>
              </w:rPr>
            </w:pPr>
            <w:r w:rsidRPr="001F6A97">
              <w:rPr>
                <w:color w:val="000000" w:themeColor="text1"/>
                <w:lang w:val="en-GB"/>
              </w:rPr>
              <w:t>Underweight Prevalence</w:t>
            </w:r>
          </w:p>
        </w:tc>
      </w:tr>
      <w:tr w:rsidR="003E12A1" w:rsidRPr="001F6A97" w:rsidTr="003E12A1">
        <w:trPr>
          <w:trHeight w:val="727"/>
        </w:trPr>
        <w:tc>
          <w:tcPr>
            <w:cnfStyle w:val="001000000000"/>
            <w:tcW w:w="5255" w:type="dxa"/>
            <w:vMerge w:val="restart"/>
          </w:tcPr>
          <w:p w:rsidR="003E12A1" w:rsidRPr="001F6A97" w:rsidRDefault="003E12A1" w:rsidP="003E12A1">
            <w:pPr>
              <w:rPr>
                <w:b w:val="0"/>
                <w:color w:val="000000" w:themeColor="text1"/>
                <w:lang w:val="en-GB"/>
              </w:rPr>
            </w:pPr>
            <w:r w:rsidRPr="001F6A97">
              <w:rPr>
                <w:b w:val="0"/>
                <w:color w:val="000000" w:themeColor="text1"/>
                <w:lang w:val="en-GB"/>
              </w:rPr>
              <w:t>Percentage of children under age 5 who fall below</w:t>
            </w:r>
          </w:p>
          <w:p w:rsidR="003E12A1" w:rsidRPr="001F6A97" w:rsidRDefault="003E12A1" w:rsidP="003E12A1">
            <w:pPr>
              <w:rPr>
                <w:b w:val="0"/>
                <w:color w:val="000000" w:themeColor="text1"/>
                <w:lang w:val="en-GB"/>
              </w:rPr>
            </w:pPr>
            <w:r w:rsidRPr="001F6A97">
              <w:rPr>
                <w:b w:val="0"/>
                <w:color w:val="000000" w:themeColor="text1"/>
                <w:lang w:val="en-GB"/>
              </w:rPr>
              <w:t>(a) minus two standard deviations (moderate and severe)</w:t>
            </w:r>
          </w:p>
          <w:p w:rsidR="003E12A1" w:rsidRPr="001F6A97" w:rsidRDefault="003E12A1" w:rsidP="003E12A1">
            <w:pPr>
              <w:rPr>
                <w:b w:val="0"/>
                <w:color w:val="000000" w:themeColor="text1"/>
                <w:lang w:val="en-GB"/>
              </w:rPr>
            </w:pPr>
            <w:r w:rsidRPr="001F6A97">
              <w:rPr>
                <w:b w:val="0"/>
                <w:color w:val="000000" w:themeColor="text1"/>
                <w:lang w:val="en-GB"/>
              </w:rPr>
              <w:t>(b) minus three standard deviations (severe)</w:t>
            </w:r>
          </w:p>
          <w:p w:rsidR="003E12A1" w:rsidRPr="001F6A97" w:rsidRDefault="003E12A1" w:rsidP="003E12A1">
            <w:pPr>
              <w:rPr>
                <w:color w:val="000000" w:themeColor="text1"/>
                <w:lang w:val="en-GB"/>
              </w:rPr>
            </w:pPr>
            <w:r w:rsidRPr="001F6A97">
              <w:rPr>
                <w:b w:val="0"/>
                <w:color w:val="000000" w:themeColor="text1"/>
                <w:lang w:val="en-GB"/>
              </w:rPr>
              <w:t>of the median weight for age of the WHO standard</w:t>
            </w:r>
          </w:p>
        </w:tc>
        <w:tc>
          <w:tcPr>
            <w:tcW w:w="2934" w:type="dxa"/>
          </w:tcPr>
          <w:p w:rsidR="003E12A1" w:rsidRPr="001F6A97" w:rsidRDefault="003E12A1" w:rsidP="003E12A1">
            <w:pPr>
              <w:cnfStyle w:val="000000000000"/>
              <w:rPr>
                <w:color w:val="000000" w:themeColor="text1"/>
                <w:lang w:val="en-GB"/>
              </w:rPr>
            </w:pPr>
            <w:r w:rsidRPr="001F6A97">
              <w:rPr>
                <w:color w:val="000000" w:themeColor="text1"/>
                <w:lang w:val="en-GB"/>
              </w:rPr>
              <w:t>(a) Moderate and severe</w:t>
            </w:r>
          </w:p>
        </w:tc>
        <w:tc>
          <w:tcPr>
            <w:tcW w:w="1659" w:type="dxa"/>
          </w:tcPr>
          <w:p w:rsidR="003E12A1" w:rsidRPr="001F6A97" w:rsidRDefault="003E12A1" w:rsidP="003E12A1">
            <w:pPr>
              <w:jc w:val="center"/>
              <w:cnfStyle w:val="000000000000"/>
              <w:rPr>
                <w:color w:val="000000" w:themeColor="text1"/>
                <w:lang w:val="en-GB"/>
              </w:rPr>
            </w:pPr>
            <w:r w:rsidRPr="001F6A97">
              <w:rPr>
                <w:color w:val="000000" w:themeColor="text1"/>
                <w:lang w:val="en-GB"/>
              </w:rPr>
              <w:t>42.0</w:t>
            </w:r>
          </w:p>
        </w:tc>
      </w:tr>
      <w:tr w:rsidR="003E12A1" w:rsidRPr="001F6A97" w:rsidTr="003E12A1">
        <w:trPr>
          <w:cnfStyle w:val="000000100000"/>
          <w:trHeight w:val="728"/>
        </w:trPr>
        <w:tc>
          <w:tcPr>
            <w:cnfStyle w:val="001000000000"/>
            <w:tcW w:w="5255" w:type="dxa"/>
            <w:vMerge/>
          </w:tcPr>
          <w:p w:rsidR="003E12A1" w:rsidRPr="001F6A97" w:rsidRDefault="003E12A1" w:rsidP="003E12A1">
            <w:pPr>
              <w:rPr>
                <w:color w:val="000000" w:themeColor="text1"/>
                <w:lang w:val="en-GB"/>
              </w:rPr>
            </w:pPr>
          </w:p>
        </w:tc>
        <w:tc>
          <w:tcPr>
            <w:tcW w:w="2934" w:type="dxa"/>
          </w:tcPr>
          <w:p w:rsidR="003E12A1" w:rsidRPr="001F6A97" w:rsidRDefault="003E12A1" w:rsidP="003E12A1">
            <w:pPr>
              <w:cnfStyle w:val="000000100000"/>
              <w:rPr>
                <w:color w:val="000000" w:themeColor="text1"/>
                <w:lang w:val="en-GB"/>
              </w:rPr>
            </w:pPr>
            <w:r w:rsidRPr="001F6A97">
              <w:rPr>
                <w:color w:val="000000" w:themeColor="text1"/>
                <w:lang w:val="en-GB"/>
              </w:rPr>
              <w:t>(b) Severe</w:t>
            </w:r>
          </w:p>
        </w:tc>
        <w:tc>
          <w:tcPr>
            <w:tcW w:w="1659" w:type="dxa"/>
          </w:tcPr>
          <w:p w:rsidR="003E12A1" w:rsidRPr="001F6A97" w:rsidRDefault="003E12A1" w:rsidP="003E12A1">
            <w:pPr>
              <w:jc w:val="center"/>
              <w:cnfStyle w:val="000000100000"/>
              <w:rPr>
                <w:color w:val="000000" w:themeColor="text1"/>
                <w:lang w:val="en-GB"/>
              </w:rPr>
            </w:pPr>
            <w:r w:rsidRPr="001F6A97">
              <w:rPr>
                <w:color w:val="000000" w:themeColor="text1"/>
                <w:lang w:val="en-GB"/>
              </w:rPr>
              <w:t>17.0</w:t>
            </w:r>
          </w:p>
        </w:tc>
      </w:tr>
      <w:tr w:rsidR="003E12A1" w:rsidRPr="001F6A97" w:rsidTr="003E12A1">
        <w:tc>
          <w:tcPr>
            <w:cnfStyle w:val="001000000000"/>
            <w:tcW w:w="9848" w:type="dxa"/>
            <w:gridSpan w:val="3"/>
          </w:tcPr>
          <w:p w:rsidR="003E12A1" w:rsidRPr="001F6A97" w:rsidRDefault="003E12A1" w:rsidP="003E12A1">
            <w:pPr>
              <w:jc w:val="center"/>
              <w:rPr>
                <w:color w:val="000000" w:themeColor="text1"/>
                <w:lang w:val="en-GB"/>
              </w:rPr>
            </w:pPr>
            <w:r w:rsidRPr="001F6A97">
              <w:rPr>
                <w:color w:val="000000" w:themeColor="text1"/>
                <w:lang w:val="en-GB"/>
              </w:rPr>
              <w:t>Stunting Prevalence</w:t>
            </w:r>
          </w:p>
        </w:tc>
      </w:tr>
      <w:tr w:rsidR="003E12A1" w:rsidRPr="001F6A97" w:rsidTr="003E12A1">
        <w:trPr>
          <w:cnfStyle w:val="000000100000"/>
          <w:trHeight w:val="727"/>
        </w:trPr>
        <w:tc>
          <w:tcPr>
            <w:cnfStyle w:val="001000000000"/>
            <w:tcW w:w="5255" w:type="dxa"/>
            <w:vMerge w:val="restart"/>
          </w:tcPr>
          <w:p w:rsidR="003E12A1" w:rsidRPr="001F6A97" w:rsidRDefault="003E12A1" w:rsidP="003E12A1">
            <w:pPr>
              <w:rPr>
                <w:b w:val="0"/>
                <w:color w:val="000000" w:themeColor="text1"/>
                <w:lang w:val="en-GB"/>
              </w:rPr>
            </w:pPr>
            <w:r w:rsidRPr="001F6A97">
              <w:rPr>
                <w:b w:val="0"/>
                <w:color w:val="000000" w:themeColor="text1"/>
                <w:lang w:val="en-GB"/>
              </w:rPr>
              <w:t>Percentage of children under age 5 who fall below</w:t>
            </w:r>
          </w:p>
          <w:p w:rsidR="003E12A1" w:rsidRPr="001F6A97" w:rsidRDefault="003E12A1" w:rsidP="003E12A1">
            <w:pPr>
              <w:rPr>
                <w:b w:val="0"/>
                <w:color w:val="000000" w:themeColor="text1"/>
                <w:lang w:val="en-GB"/>
              </w:rPr>
            </w:pPr>
            <w:r w:rsidRPr="001F6A97">
              <w:rPr>
                <w:b w:val="0"/>
                <w:color w:val="000000" w:themeColor="text1"/>
                <w:lang w:val="en-GB"/>
              </w:rPr>
              <w:t>(a) minus two standard deviations (moderate and severe)</w:t>
            </w:r>
          </w:p>
          <w:p w:rsidR="003E12A1" w:rsidRPr="001F6A97" w:rsidRDefault="003E12A1" w:rsidP="003E12A1">
            <w:pPr>
              <w:rPr>
                <w:b w:val="0"/>
                <w:color w:val="000000" w:themeColor="text1"/>
                <w:lang w:val="en-GB"/>
              </w:rPr>
            </w:pPr>
            <w:r w:rsidRPr="001F6A97">
              <w:rPr>
                <w:b w:val="0"/>
                <w:color w:val="000000" w:themeColor="text1"/>
                <w:lang w:val="en-GB"/>
              </w:rPr>
              <w:t>(b) minus three standard deviations (severe)</w:t>
            </w:r>
          </w:p>
          <w:p w:rsidR="003E12A1" w:rsidRPr="001F6A97" w:rsidRDefault="003E12A1" w:rsidP="003E12A1">
            <w:pPr>
              <w:rPr>
                <w:color w:val="000000" w:themeColor="text1"/>
                <w:lang w:val="en-GB"/>
              </w:rPr>
            </w:pPr>
            <w:r w:rsidRPr="001F6A97">
              <w:rPr>
                <w:b w:val="0"/>
                <w:color w:val="000000" w:themeColor="text1"/>
                <w:lang w:val="en-GB"/>
              </w:rPr>
              <w:t>of the median height for age of the WHO standard</w:t>
            </w:r>
          </w:p>
        </w:tc>
        <w:tc>
          <w:tcPr>
            <w:tcW w:w="2934" w:type="dxa"/>
          </w:tcPr>
          <w:p w:rsidR="003E12A1" w:rsidRPr="001F6A97" w:rsidRDefault="003E12A1" w:rsidP="003E12A1">
            <w:pPr>
              <w:cnfStyle w:val="000000100000"/>
              <w:rPr>
                <w:color w:val="000000" w:themeColor="text1"/>
                <w:lang w:val="en-GB"/>
              </w:rPr>
            </w:pPr>
            <w:r w:rsidRPr="001F6A97">
              <w:rPr>
                <w:color w:val="000000" w:themeColor="text1"/>
                <w:lang w:val="en-GB"/>
              </w:rPr>
              <w:t>(a) Moderate and severe</w:t>
            </w:r>
          </w:p>
        </w:tc>
        <w:tc>
          <w:tcPr>
            <w:tcW w:w="1659" w:type="dxa"/>
          </w:tcPr>
          <w:p w:rsidR="003E12A1" w:rsidRPr="001F6A97" w:rsidRDefault="003E12A1" w:rsidP="003E12A1">
            <w:pPr>
              <w:jc w:val="center"/>
              <w:cnfStyle w:val="000000100000"/>
              <w:rPr>
                <w:color w:val="000000" w:themeColor="text1"/>
                <w:lang w:val="en-GB"/>
              </w:rPr>
            </w:pPr>
            <w:r w:rsidRPr="001F6A97">
              <w:rPr>
                <w:color w:val="000000" w:themeColor="text1"/>
                <w:lang w:val="en-GB"/>
              </w:rPr>
              <w:t>48.0</w:t>
            </w:r>
          </w:p>
        </w:tc>
      </w:tr>
      <w:tr w:rsidR="003E12A1" w:rsidRPr="001F6A97" w:rsidTr="003E12A1">
        <w:trPr>
          <w:trHeight w:val="728"/>
        </w:trPr>
        <w:tc>
          <w:tcPr>
            <w:cnfStyle w:val="001000000000"/>
            <w:tcW w:w="5255" w:type="dxa"/>
            <w:vMerge/>
          </w:tcPr>
          <w:p w:rsidR="003E12A1" w:rsidRPr="001F6A97" w:rsidRDefault="003E12A1" w:rsidP="003E12A1">
            <w:pPr>
              <w:rPr>
                <w:color w:val="000000" w:themeColor="text1"/>
                <w:lang w:val="en-GB"/>
              </w:rPr>
            </w:pPr>
          </w:p>
        </w:tc>
        <w:tc>
          <w:tcPr>
            <w:tcW w:w="2934" w:type="dxa"/>
          </w:tcPr>
          <w:p w:rsidR="003E12A1" w:rsidRPr="001F6A97" w:rsidRDefault="003E12A1" w:rsidP="003E12A1">
            <w:pPr>
              <w:cnfStyle w:val="000000000000"/>
              <w:rPr>
                <w:color w:val="000000" w:themeColor="text1"/>
                <w:lang w:val="en-GB"/>
              </w:rPr>
            </w:pPr>
            <w:r w:rsidRPr="001F6A97">
              <w:rPr>
                <w:color w:val="000000" w:themeColor="text1"/>
                <w:lang w:val="en-GB"/>
              </w:rPr>
              <w:t>(b) Severe</w:t>
            </w:r>
          </w:p>
        </w:tc>
        <w:tc>
          <w:tcPr>
            <w:tcW w:w="1659" w:type="dxa"/>
          </w:tcPr>
          <w:p w:rsidR="003E12A1" w:rsidRPr="001F6A97" w:rsidRDefault="003E12A1" w:rsidP="003E12A1">
            <w:pPr>
              <w:jc w:val="center"/>
              <w:cnfStyle w:val="000000000000"/>
              <w:rPr>
                <w:color w:val="000000" w:themeColor="text1"/>
                <w:lang w:val="en-GB"/>
              </w:rPr>
            </w:pPr>
            <w:r w:rsidRPr="001F6A97">
              <w:rPr>
                <w:color w:val="000000" w:themeColor="text1"/>
                <w:lang w:val="en-GB"/>
              </w:rPr>
              <w:t>24.4</w:t>
            </w:r>
          </w:p>
        </w:tc>
      </w:tr>
      <w:tr w:rsidR="003E12A1" w:rsidRPr="001F6A97" w:rsidTr="003E12A1">
        <w:trPr>
          <w:cnfStyle w:val="000000100000"/>
        </w:trPr>
        <w:tc>
          <w:tcPr>
            <w:cnfStyle w:val="001000000000"/>
            <w:tcW w:w="9848" w:type="dxa"/>
            <w:gridSpan w:val="3"/>
          </w:tcPr>
          <w:p w:rsidR="003E12A1" w:rsidRPr="001F6A97" w:rsidRDefault="003E12A1" w:rsidP="003E12A1">
            <w:pPr>
              <w:jc w:val="center"/>
              <w:rPr>
                <w:color w:val="000000" w:themeColor="text1"/>
                <w:lang w:val="en-GB"/>
              </w:rPr>
            </w:pPr>
            <w:r w:rsidRPr="001F6A97">
              <w:rPr>
                <w:color w:val="000000" w:themeColor="text1"/>
                <w:lang w:val="en-GB"/>
              </w:rPr>
              <w:t>Wasting Prevalence</w:t>
            </w:r>
          </w:p>
        </w:tc>
      </w:tr>
      <w:tr w:rsidR="003E12A1" w:rsidRPr="001F6A97" w:rsidTr="003E12A1">
        <w:trPr>
          <w:trHeight w:val="874"/>
        </w:trPr>
        <w:tc>
          <w:tcPr>
            <w:cnfStyle w:val="001000000000"/>
            <w:tcW w:w="5255" w:type="dxa"/>
            <w:vMerge w:val="restart"/>
          </w:tcPr>
          <w:p w:rsidR="003E12A1" w:rsidRPr="001F6A97" w:rsidRDefault="003E12A1" w:rsidP="003E12A1">
            <w:pPr>
              <w:rPr>
                <w:b w:val="0"/>
                <w:color w:val="000000" w:themeColor="text1"/>
                <w:lang w:val="en-GB"/>
              </w:rPr>
            </w:pPr>
            <w:r w:rsidRPr="001F6A97">
              <w:rPr>
                <w:b w:val="0"/>
                <w:color w:val="000000" w:themeColor="text1"/>
                <w:lang w:val="en-GB"/>
              </w:rPr>
              <w:t>Percentage of children under age 5 who fall below</w:t>
            </w:r>
          </w:p>
          <w:p w:rsidR="003E12A1" w:rsidRPr="001F6A97" w:rsidRDefault="003E12A1" w:rsidP="003E12A1">
            <w:pPr>
              <w:rPr>
                <w:b w:val="0"/>
                <w:color w:val="000000" w:themeColor="text1"/>
                <w:lang w:val="en-GB"/>
              </w:rPr>
            </w:pPr>
            <w:r w:rsidRPr="001F6A97">
              <w:rPr>
                <w:b w:val="0"/>
                <w:color w:val="000000" w:themeColor="text1"/>
                <w:lang w:val="en-GB"/>
              </w:rPr>
              <w:t>(a) minus two standard deviations (moderate and severe)</w:t>
            </w:r>
          </w:p>
          <w:p w:rsidR="003E12A1" w:rsidRPr="001F6A97" w:rsidRDefault="003E12A1" w:rsidP="003E12A1">
            <w:pPr>
              <w:rPr>
                <w:b w:val="0"/>
                <w:color w:val="000000" w:themeColor="text1"/>
                <w:lang w:val="en-GB"/>
              </w:rPr>
            </w:pPr>
            <w:r w:rsidRPr="001F6A97">
              <w:rPr>
                <w:b w:val="0"/>
                <w:color w:val="000000" w:themeColor="text1"/>
                <w:lang w:val="en-GB"/>
              </w:rPr>
              <w:t>(b) minus three standard deviations (severe)</w:t>
            </w:r>
          </w:p>
          <w:p w:rsidR="003E12A1" w:rsidRPr="001F6A97" w:rsidRDefault="003E12A1" w:rsidP="003E12A1">
            <w:pPr>
              <w:rPr>
                <w:color w:val="000000" w:themeColor="text1"/>
                <w:lang w:val="en-GB"/>
              </w:rPr>
            </w:pPr>
            <w:r w:rsidRPr="001F6A97">
              <w:rPr>
                <w:b w:val="0"/>
                <w:color w:val="000000" w:themeColor="text1"/>
                <w:lang w:val="en-GB"/>
              </w:rPr>
              <w:t>of the median weight for height of the WHO standard</w:t>
            </w:r>
          </w:p>
        </w:tc>
        <w:tc>
          <w:tcPr>
            <w:tcW w:w="2934" w:type="dxa"/>
          </w:tcPr>
          <w:p w:rsidR="003E12A1" w:rsidRPr="001F6A97" w:rsidRDefault="003E12A1" w:rsidP="003E12A1">
            <w:pPr>
              <w:cnfStyle w:val="000000000000"/>
              <w:rPr>
                <w:color w:val="000000" w:themeColor="text1"/>
                <w:lang w:val="en-GB"/>
              </w:rPr>
            </w:pPr>
            <w:r w:rsidRPr="001F6A97">
              <w:rPr>
                <w:color w:val="000000" w:themeColor="text1"/>
                <w:lang w:val="en-GB"/>
              </w:rPr>
              <w:t>(a) Moderate and severe</w:t>
            </w:r>
          </w:p>
        </w:tc>
        <w:tc>
          <w:tcPr>
            <w:tcW w:w="1659" w:type="dxa"/>
          </w:tcPr>
          <w:p w:rsidR="003E12A1" w:rsidRPr="001F6A97" w:rsidRDefault="003E12A1" w:rsidP="003E12A1">
            <w:pPr>
              <w:jc w:val="center"/>
              <w:cnfStyle w:val="000000000000"/>
              <w:rPr>
                <w:color w:val="000000" w:themeColor="text1"/>
                <w:lang w:val="en-GB"/>
              </w:rPr>
            </w:pPr>
            <w:r w:rsidRPr="001F6A97">
              <w:rPr>
                <w:color w:val="000000" w:themeColor="text1"/>
                <w:lang w:val="en-GB"/>
              </w:rPr>
              <w:t>15.4</w:t>
            </w:r>
          </w:p>
        </w:tc>
      </w:tr>
      <w:tr w:rsidR="003E12A1" w:rsidRPr="001F6A97" w:rsidTr="003E12A1">
        <w:trPr>
          <w:cnfStyle w:val="000000100000"/>
          <w:trHeight w:val="874"/>
        </w:trPr>
        <w:tc>
          <w:tcPr>
            <w:cnfStyle w:val="001000000000"/>
            <w:tcW w:w="5255" w:type="dxa"/>
            <w:vMerge/>
          </w:tcPr>
          <w:p w:rsidR="003E12A1" w:rsidRPr="001F6A97" w:rsidRDefault="003E12A1" w:rsidP="003E12A1">
            <w:pPr>
              <w:rPr>
                <w:color w:val="000000" w:themeColor="text1"/>
                <w:lang w:val="en-GB"/>
              </w:rPr>
            </w:pPr>
          </w:p>
        </w:tc>
        <w:tc>
          <w:tcPr>
            <w:tcW w:w="2934" w:type="dxa"/>
          </w:tcPr>
          <w:p w:rsidR="003E12A1" w:rsidRPr="001F6A97" w:rsidRDefault="003E12A1" w:rsidP="003E12A1">
            <w:pPr>
              <w:cnfStyle w:val="000000100000"/>
              <w:rPr>
                <w:color w:val="000000" w:themeColor="text1"/>
                <w:lang w:val="en-GB"/>
              </w:rPr>
            </w:pPr>
            <w:r w:rsidRPr="001F6A97">
              <w:rPr>
                <w:color w:val="000000" w:themeColor="text1"/>
                <w:lang w:val="en-GB"/>
              </w:rPr>
              <w:t>(b) Severe</w:t>
            </w:r>
          </w:p>
        </w:tc>
        <w:tc>
          <w:tcPr>
            <w:tcW w:w="1659" w:type="dxa"/>
          </w:tcPr>
          <w:p w:rsidR="003E12A1" w:rsidRPr="001F6A97" w:rsidRDefault="003E12A1" w:rsidP="003E12A1">
            <w:pPr>
              <w:jc w:val="center"/>
              <w:cnfStyle w:val="000000100000"/>
              <w:rPr>
                <w:color w:val="000000" w:themeColor="text1"/>
                <w:lang w:val="en-GB"/>
              </w:rPr>
            </w:pPr>
            <w:r w:rsidRPr="001F6A97">
              <w:rPr>
                <w:color w:val="000000" w:themeColor="text1"/>
                <w:lang w:val="en-GB"/>
              </w:rPr>
              <w:t>3.6</w:t>
            </w:r>
          </w:p>
        </w:tc>
      </w:tr>
    </w:tbl>
    <w:p w:rsidR="002243E4" w:rsidRPr="001F6A97" w:rsidRDefault="003E12A1" w:rsidP="001A0F62">
      <w:pPr>
        <w:jc w:val="both"/>
        <w:rPr>
          <w:color w:val="000000" w:themeColor="text1"/>
          <w:sz w:val="18"/>
          <w:szCs w:val="18"/>
          <w:lang w:val="en-GB"/>
        </w:rPr>
      </w:pPr>
      <w:r w:rsidRPr="001F6A97">
        <w:rPr>
          <w:color w:val="000000" w:themeColor="text1"/>
          <w:sz w:val="18"/>
          <w:szCs w:val="18"/>
          <w:lang w:val="en-GB"/>
        </w:rPr>
        <w:t>(Source: Sindh MICS 2014)</w:t>
      </w:r>
    </w:p>
    <w:p w:rsidR="002243E4" w:rsidRPr="001F6A97" w:rsidRDefault="002243E4"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41410F" w:rsidP="001A0F62">
      <w:pPr>
        <w:jc w:val="both"/>
        <w:rPr>
          <w:color w:val="000000" w:themeColor="text1"/>
          <w:lang w:val="en-GB"/>
        </w:rPr>
      </w:pPr>
      <w:r w:rsidRPr="001F6A97">
        <w:rPr>
          <w:color w:val="000000" w:themeColor="text1"/>
          <w:lang w:val="en-GB"/>
        </w:rPr>
        <w:t>E</w:t>
      </w:r>
      <w:r w:rsidR="001A0F62" w:rsidRPr="001F6A97">
        <w:rPr>
          <w:color w:val="000000" w:themeColor="text1"/>
          <w:lang w:val="en-GB"/>
        </w:rPr>
        <w:t>vidence from studies around the world</w:t>
      </w:r>
      <w:r w:rsidRPr="001F6A97">
        <w:rPr>
          <w:color w:val="000000" w:themeColor="text1"/>
          <w:lang w:val="en-GB"/>
        </w:rPr>
        <w:t xml:space="preserve"> have demonstrated unequivocally the link between inadequate sanitation, diarrhoea and nutritional deficiency</w:t>
      </w:r>
      <w:r w:rsidR="001A0F62" w:rsidRPr="001F6A97">
        <w:rPr>
          <w:color w:val="000000" w:themeColor="text1"/>
          <w:lang w:val="en-GB"/>
        </w:rPr>
        <w:t>.</w:t>
      </w:r>
      <w:r w:rsidRPr="001F6A97">
        <w:rPr>
          <w:color w:val="000000" w:themeColor="text1"/>
          <w:lang w:val="en-GB"/>
        </w:rPr>
        <w:t xml:space="preserve"> The key findings include:</w:t>
      </w:r>
    </w:p>
    <w:p w:rsidR="001A0F62" w:rsidRPr="001F6A97" w:rsidRDefault="001A0F62" w:rsidP="001A0F62">
      <w:pPr>
        <w:jc w:val="both"/>
        <w:rPr>
          <w:color w:val="000000" w:themeColor="text1"/>
          <w:lang w:val="en-GB"/>
        </w:rPr>
      </w:pPr>
    </w:p>
    <w:p w:rsidR="001A0F62" w:rsidRPr="001F6A97" w:rsidRDefault="001A0F62" w:rsidP="006748AB">
      <w:pPr>
        <w:pStyle w:val="ListParagraph"/>
        <w:numPr>
          <w:ilvl w:val="0"/>
          <w:numId w:val="52"/>
        </w:numPr>
        <w:jc w:val="both"/>
        <w:rPr>
          <w:color w:val="000000" w:themeColor="text1"/>
          <w:lang w:val="en-GB"/>
        </w:rPr>
      </w:pPr>
      <w:r w:rsidRPr="001F6A97">
        <w:rPr>
          <w:color w:val="000000" w:themeColor="text1"/>
          <w:lang w:val="en-GB"/>
        </w:rPr>
        <w:t xml:space="preserve">Improvements in </w:t>
      </w:r>
      <w:r w:rsidRPr="001F6A97">
        <w:rPr>
          <w:b/>
          <w:bCs/>
          <w:color w:val="059AD8"/>
          <w:lang w:val="en-GB"/>
        </w:rPr>
        <w:t>sanitation</w:t>
      </w:r>
      <w:r w:rsidRPr="001F6A97">
        <w:rPr>
          <w:color w:val="000000" w:themeColor="text1"/>
          <w:lang w:val="en-GB"/>
        </w:rPr>
        <w:t xml:space="preserve"> were associated with increases in height ranging from </w:t>
      </w:r>
      <w:r w:rsidRPr="001F6A97">
        <w:rPr>
          <w:b/>
          <w:bCs/>
          <w:color w:val="059AD8"/>
          <w:lang w:val="en-GB"/>
        </w:rPr>
        <w:t>0.8 cm to 1.9 cm</w:t>
      </w:r>
      <w:r w:rsidRPr="001F6A97">
        <w:rPr>
          <w:rStyle w:val="FootnoteReference"/>
          <w:b/>
          <w:bCs/>
          <w:color w:val="059AD8"/>
          <w:lang w:val="en-GB"/>
        </w:rPr>
        <w:footnoteReference w:id="133"/>
      </w:r>
    </w:p>
    <w:p w:rsidR="001A0F62" w:rsidRPr="001F6A97" w:rsidRDefault="001A0F62" w:rsidP="006748AB">
      <w:pPr>
        <w:pStyle w:val="ListParagraph"/>
        <w:numPr>
          <w:ilvl w:val="0"/>
          <w:numId w:val="52"/>
        </w:numPr>
        <w:jc w:val="both"/>
        <w:rPr>
          <w:color w:val="000000" w:themeColor="text1"/>
          <w:lang w:val="en-GB"/>
        </w:rPr>
      </w:pPr>
      <w:r w:rsidRPr="001F6A97">
        <w:rPr>
          <w:color w:val="000000" w:themeColor="text1"/>
          <w:lang w:val="en-GB"/>
        </w:rPr>
        <w:t xml:space="preserve">Odds of stunting at 24 months of age increase by a factor of </w:t>
      </w:r>
      <w:r w:rsidRPr="001F6A97">
        <w:rPr>
          <w:b/>
          <w:bCs/>
          <w:color w:val="059AD8"/>
          <w:lang w:val="en-GB"/>
        </w:rPr>
        <w:t>1.05 with each episode of diarrhoea</w:t>
      </w:r>
      <w:r w:rsidRPr="001F6A97">
        <w:rPr>
          <w:rStyle w:val="FootnoteReference"/>
          <w:b/>
          <w:bCs/>
          <w:color w:val="059AD8"/>
          <w:lang w:val="en-GB"/>
        </w:rPr>
        <w:footnoteReference w:id="134"/>
      </w:r>
    </w:p>
    <w:p w:rsidR="001A0F62" w:rsidRPr="001F6A97" w:rsidRDefault="001A0F62" w:rsidP="006748AB">
      <w:pPr>
        <w:pStyle w:val="ListParagraph"/>
        <w:numPr>
          <w:ilvl w:val="0"/>
          <w:numId w:val="52"/>
        </w:numPr>
        <w:jc w:val="both"/>
        <w:rPr>
          <w:color w:val="000000" w:themeColor="text1"/>
          <w:lang w:val="en-GB"/>
        </w:rPr>
      </w:pPr>
      <w:r w:rsidRPr="001F6A97">
        <w:rPr>
          <w:b/>
          <w:color w:val="059AD8"/>
          <w:lang w:val="en-GB"/>
        </w:rPr>
        <w:t>Hand washing</w:t>
      </w:r>
      <w:r w:rsidRPr="001F6A97">
        <w:rPr>
          <w:color w:val="000000" w:themeColor="text1"/>
          <w:lang w:val="en-GB"/>
        </w:rPr>
        <w:t xml:space="preserve">reduced the risk of diarrhoea by </w:t>
      </w:r>
      <w:r w:rsidRPr="001F6A97">
        <w:rPr>
          <w:b/>
          <w:color w:val="059AD8"/>
          <w:lang w:val="en-GB"/>
        </w:rPr>
        <w:t>30%</w:t>
      </w:r>
      <w:r w:rsidRPr="001F6A97">
        <w:rPr>
          <w:rStyle w:val="FootnoteReference"/>
          <w:b/>
          <w:color w:val="059AD8"/>
          <w:lang w:val="en-GB"/>
        </w:rPr>
        <w:footnoteReference w:id="135"/>
      </w:r>
    </w:p>
    <w:p w:rsidR="001A0F62" w:rsidRPr="001F6A97" w:rsidRDefault="001A0F62" w:rsidP="006748AB">
      <w:pPr>
        <w:pStyle w:val="ListParagraph"/>
        <w:numPr>
          <w:ilvl w:val="0"/>
          <w:numId w:val="52"/>
        </w:numPr>
        <w:jc w:val="both"/>
        <w:rPr>
          <w:color w:val="000000" w:themeColor="text1"/>
          <w:lang w:val="en-GB"/>
        </w:rPr>
      </w:pPr>
      <w:r w:rsidRPr="001F6A97">
        <w:rPr>
          <w:b/>
          <w:color w:val="059AD8"/>
          <w:lang w:val="en-GB"/>
        </w:rPr>
        <w:t>WASH interventions</w:t>
      </w:r>
      <w:r w:rsidRPr="001F6A97">
        <w:rPr>
          <w:color w:val="000000" w:themeColor="text1"/>
          <w:lang w:val="en-GB"/>
        </w:rPr>
        <w:t xml:space="preserve">reduced the frequency by diarrhoea by almost </w:t>
      </w:r>
      <w:r w:rsidRPr="001F6A97">
        <w:rPr>
          <w:b/>
          <w:color w:val="059AD8"/>
          <w:lang w:val="en-GB"/>
        </w:rPr>
        <w:t>a third</w:t>
      </w:r>
      <w:r w:rsidRPr="001F6A97">
        <w:rPr>
          <w:color w:val="000000" w:themeColor="text1"/>
          <w:lang w:val="en-GB"/>
        </w:rPr>
        <w:t>– hygiene (37%); sanitation (32%); water supply (23%); water quality (31%); and multiple (33%)</w:t>
      </w:r>
      <w:r w:rsidRPr="001F6A97">
        <w:rPr>
          <w:rStyle w:val="FootnoteReference"/>
          <w:color w:val="000000" w:themeColor="text1"/>
          <w:lang w:val="en-GB"/>
        </w:rPr>
        <w:footnoteReference w:id="136"/>
      </w:r>
    </w:p>
    <w:p w:rsidR="001A0F62" w:rsidRPr="001F6A97" w:rsidRDefault="001A0F62" w:rsidP="001A0F62">
      <w:pPr>
        <w:jc w:val="both"/>
        <w:rPr>
          <w:color w:val="000000" w:themeColor="text1"/>
          <w:lang w:val="en-GB"/>
        </w:rPr>
      </w:pPr>
    </w:p>
    <w:p w:rsidR="00514616" w:rsidRPr="001F6A97" w:rsidRDefault="00514616" w:rsidP="001A0F62">
      <w:pPr>
        <w:jc w:val="both"/>
        <w:rPr>
          <w:color w:val="000000" w:themeColor="text1"/>
          <w:lang w:val="en-GB"/>
        </w:rPr>
      </w:pPr>
    </w:p>
    <w:p w:rsidR="00514616" w:rsidRPr="001F6A97" w:rsidRDefault="00A3673A" w:rsidP="001A0F62">
      <w:pPr>
        <w:jc w:val="both"/>
        <w:rPr>
          <w:color w:val="000000" w:themeColor="text1"/>
          <w:lang w:val="en-GB"/>
        </w:rPr>
      </w:pPr>
      <w:r w:rsidRPr="001F6A97">
        <w:rPr>
          <w:color w:val="000000" w:themeColor="text1"/>
          <w:lang w:val="en-GB"/>
        </w:rPr>
        <w:t xml:space="preserve">Evidence from Sindh MICS 2014 indicates that </w:t>
      </w:r>
      <w:r w:rsidR="009227A7" w:rsidRPr="001F6A97">
        <w:rPr>
          <w:color w:val="000000" w:themeColor="text1"/>
          <w:lang w:val="en-GB"/>
        </w:rPr>
        <w:t>nutritional deficiency rates show an increasing trend when use of improved sanitation decreases further suggesting that low use of improved sanitation is a risk factor for poor nutrition status (</w:t>
      </w:r>
      <w:r w:rsidR="009227A7" w:rsidRPr="001F6A97">
        <w:rPr>
          <w:b/>
          <w:color w:val="059AD8"/>
          <w:lang w:val="en-GB"/>
        </w:rPr>
        <w:t>Fig 4</w:t>
      </w:r>
      <w:r w:rsidR="00E13FCA" w:rsidRPr="001F6A97">
        <w:rPr>
          <w:b/>
          <w:color w:val="059AD8"/>
          <w:lang w:val="en-GB"/>
        </w:rPr>
        <w:t>9</w:t>
      </w:r>
      <w:r w:rsidR="009227A7" w:rsidRPr="001F6A97">
        <w:rPr>
          <w:color w:val="000000" w:themeColor="text1"/>
          <w:lang w:val="en-GB"/>
        </w:rPr>
        <w:t>).</w:t>
      </w:r>
    </w:p>
    <w:p w:rsidR="00514616" w:rsidRPr="001F6A97" w:rsidRDefault="00514616" w:rsidP="001A0F62">
      <w:pPr>
        <w:jc w:val="both"/>
        <w:rPr>
          <w:color w:val="000000" w:themeColor="text1"/>
          <w:lang w:val="en-GB"/>
        </w:rPr>
      </w:pPr>
    </w:p>
    <w:p w:rsidR="00514616" w:rsidRPr="001F6A97" w:rsidRDefault="00514616" w:rsidP="001A0F62">
      <w:pPr>
        <w:jc w:val="both"/>
        <w:rPr>
          <w:color w:val="000000" w:themeColor="text1"/>
          <w:lang w:val="en-GB"/>
        </w:rPr>
      </w:pPr>
    </w:p>
    <w:p w:rsidR="00514616" w:rsidRPr="001F6A97" w:rsidRDefault="009227A7" w:rsidP="009227A7">
      <w:pPr>
        <w:pStyle w:val="Caption"/>
        <w:rPr>
          <w:rFonts w:ascii="Calibri" w:hAnsi="Calibri"/>
          <w:color w:val="059AD8"/>
          <w:sz w:val="24"/>
          <w:lang w:val="en-GB"/>
        </w:rPr>
      </w:pPr>
      <w:bookmarkStart w:id="228" w:name="_Toc47077619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49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Nutritional status and improved sanitation</w:t>
      </w:r>
      <w:bookmarkEnd w:id="228"/>
    </w:p>
    <w:p w:rsidR="009227A7" w:rsidRPr="001F6A97" w:rsidRDefault="009227A7" w:rsidP="001A0F62">
      <w:pPr>
        <w:jc w:val="both"/>
        <w:rPr>
          <w:color w:val="000000" w:themeColor="text1"/>
          <w:lang w:val="en-GB"/>
        </w:rPr>
      </w:pPr>
      <w:r w:rsidRPr="001F6A97">
        <w:rPr>
          <w:noProof/>
          <w:color w:val="000000" w:themeColor="text1"/>
        </w:rPr>
        <w:drawing>
          <wp:inline distT="0" distB="0" distL="0" distR="0">
            <wp:extent cx="6116955" cy="4131734"/>
            <wp:effectExtent l="0" t="0" r="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1.png"/>
                    <pic:cNvPicPr/>
                  </pic:nvPicPr>
                  <pic:blipFill rotWithShape="1">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10228"/>
                    <a:stretch/>
                  </pic:blipFill>
                  <pic:spPr bwMode="auto">
                    <a:xfrm>
                      <a:off x="0" y="0"/>
                      <a:ext cx="6116955" cy="41317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9227A7" w:rsidRPr="001F6A97" w:rsidRDefault="009227A7" w:rsidP="001A0F62">
      <w:pPr>
        <w:jc w:val="both"/>
        <w:rPr>
          <w:color w:val="000000" w:themeColor="text1"/>
          <w:lang w:val="en-GB"/>
        </w:rPr>
      </w:pPr>
    </w:p>
    <w:p w:rsidR="00514616" w:rsidRPr="001F6A97" w:rsidRDefault="009227A7" w:rsidP="001A0F62">
      <w:pPr>
        <w:jc w:val="both"/>
        <w:rPr>
          <w:color w:val="000000" w:themeColor="text1"/>
          <w:lang w:val="en-GB"/>
        </w:rPr>
      </w:pPr>
      <w:r w:rsidRPr="001F6A97">
        <w:rPr>
          <w:color w:val="000000" w:themeColor="text1"/>
          <w:sz w:val="18"/>
          <w:lang w:val="en-GB"/>
        </w:rPr>
        <w:t>(Source: Sindh Multiple Indicator Cluster Survey 2014)</w:t>
      </w:r>
    </w:p>
    <w:p w:rsidR="001A0F62" w:rsidRPr="001F6A97" w:rsidRDefault="001A0F62" w:rsidP="001A0F62">
      <w:pPr>
        <w:jc w:val="both"/>
        <w:rPr>
          <w:color w:val="000000" w:themeColor="text1"/>
          <w:lang w:val="en-GB"/>
        </w:rPr>
      </w:pPr>
    </w:p>
    <w:p w:rsidR="009227A7" w:rsidRPr="001F6A97" w:rsidRDefault="009227A7" w:rsidP="001A0F62">
      <w:pPr>
        <w:jc w:val="both"/>
        <w:rPr>
          <w:color w:val="000000" w:themeColor="text1"/>
          <w:lang w:val="en-GB"/>
        </w:rPr>
      </w:pPr>
    </w:p>
    <w:p w:rsidR="00685F08" w:rsidRPr="001F6A97" w:rsidRDefault="00685F08" w:rsidP="00685F08">
      <w:pPr>
        <w:pStyle w:val="Heading2"/>
        <w:spacing w:before="0" w:after="0"/>
        <w:rPr>
          <w:rFonts w:asciiTheme="majorHAnsi" w:hAnsiTheme="majorHAnsi"/>
          <w:color w:val="059AD8"/>
          <w:sz w:val="36"/>
          <w:lang w:val="en-GB"/>
        </w:rPr>
      </w:pPr>
      <w:bookmarkStart w:id="229" w:name="_Toc476076388"/>
      <w:r w:rsidRPr="001F6A97">
        <w:rPr>
          <w:rFonts w:asciiTheme="majorHAnsi" w:hAnsiTheme="majorHAnsi"/>
          <w:color w:val="059AD8"/>
          <w:sz w:val="36"/>
          <w:lang w:val="en-GB"/>
        </w:rPr>
        <w:t>Health, Nutrition and Hygiene</w:t>
      </w:r>
      <w:bookmarkEnd w:id="229"/>
    </w:p>
    <w:p w:rsidR="00685F08" w:rsidRPr="001F6A97" w:rsidRDefault="00685F08" w:rsidP="001A0F62">
      <w:pPr>
        <w:jc w:val="both"/>
        <w:rPr>
          <w:color w:val="000000" w:themeColor="text1"/>
          <w:lang w:val="en-GB"/>
        </w:rPr>
      </w:pPr>
    </w:p>
    <w:p w:rsidR="00685F08" w:rsidRPr="001F6A97" w:rsidRDefault="00685F08" w:rsidP="00685F08">
      <w:pPr>
        <w:jc w:val="both"/>
        <w:rPr>
          <w:color w:val="000000" w:themeColor="text1"/>
          <w:lang w:val="en-GB"/>
        </w:rPr>
      </w:pPr>
      <w:r w:rsidRPr="001F6A97">
        <w:rPr>
          <w:color w:val="000000" w:themeColor="text1"/>
          <w:lang w:val="en-GB"/>
        </w:rPr>
        <w:t>Health, nutrition and hygiene modules with special emphasis on water and sanitation would need to be developed for incorporation in training programmes for LG&amp;HTPD and PHE&amp;RDD. Similar modules would need to be developed for integration into training curricula of Lady Health Workers for health promotion in communities. All new drinking water supply schemes would need to incorporate a mandatory nutrition-sensitive health, nutrition and hygiene component as part of the community participation process.</w:t>
      </w:r>
    </w:p>
    <w:p w:rsidR="00685F08" w:rsidRPr="001F6A97" w:rsidRDefault="00685F08" w:rsidP="00685F08">
      <w:pPr>
        <w:jc w:val="both"/>
        <w:rPr>
          <w:color w:val="000000" w:themeColor="text1"/>
          <w:lang w:val="en-GB"/>
        </w:rPr>
      </w:pPr>
    </w:p>
    <w:p w:rsidR="00685F08" w:rsidRPr="001F6A97" w:rsidRDefault="00685F08" w:rsidP="00685F08">
      <w:pPr>
        <w:jc w:val="both"/>
        <w:rPr>
          <w:color w:val="000000" w:themeColor="text1"/>
          <w:lang w:val="en-GB"/>
        </w:rPr>
      </w:pPr>
      <w:r w:rsidRPr="001F6A97">
        <w:rPr>
          <w:color w:val="000000" w:themeColor="text1"/>
          <w:lang w:val="en-GB"/>
        </w:rPr>
        <w:t>Drinking water supply</w:t>
      </w:r>
      <w:r w:rsidR="008D78CB" w:rsidRPr="001F6A97">
        <w:rPr>
          <w:color w:val="000000" w:themeColor="text1"/>
          <w:lang w:val="en-GB"/>
        </w:rPr>
        <w:t xml:space="preserve"> and sanitation</w:t>
      </w:r>
      <w:r w:rsidRPr="001F6A97">
        <w:rPr>
          <w:color w:val="000000" w:themeColor="text1"/>
          <w:lang w:val="en-GB"/>
        </w:rPr>
        <w:t xml:space="preserve"> schemes would </w:t>
      </w:r>
      <w:r w:rsidR="008D78CB" w:rsidRPr="001F6A97">
        <w:rPr>
          <w:color w:val="000000" w:themeColor="text1"/>
          <w:lang w:val="en-GB"/>
        </w:rPr>
        <w:t xml:space="preserve">need to </w:t>
      </w:r>
      <w:r w:rsidRPr="001F6A97">
        <w:rPr>
          <w:color w:val="000000" w:themeColor="text1"/>
          <w:lang w:val="en-GB"/>
        </w:rPr>
        <w:t>be made nutrition-sensitive and where feasible an integrated multi-sectoral approach adopted with health, nutrition and education programmes. This may include the adopting an integrated nutrition-sensitive WASH and Nutrition approach</w:t>
      </w:r>
      <w:r w:rsidR="00334CF8" w:rsidRPr="001F6A97">
        <w:rPr>
          <w:rStyle w:val="FootnoteReference"/>
          <w:color w:val="000000" w:themeColor="text1"/>
          <w:lang w:val="en-GB"/>
        </w:rPr>
        <w:footnoteReference w:id="137"/>
      </w:r>
      <w:r w:rsidRPr="001F6A97">
        <w:rPr>
          <w:color w:val="000000" w:themeColor="text1"/>
          <w:lang w:val="en-GB"/>
        </w:rPr>
        <w:t>, which includes among others:</w:t>
      </w:r>
    </w:p>
    <w:p w:rsidR="00685F08" w:rsidRPr="001F6A97" w:rsidRDefault="00685F08" w:rsidP="00685F08">
      <w:pPr>
        <w:jc w:val="both"/>
        <w:rPr>
          <w:color w:val="000000" w:themeColor="text1"/>
          <w:lang w:val="en-GB"/>
        </w:rPr>
      </w:pP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Handwashing with soap at critical times</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Safe disposal of infant and animal faeces</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Safe water treatment and storage</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Exclusive breastfeeding</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Complementary feeding</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Prevent stunting and maternal and child anaemia in the first 1,000 days and improve infant and young child feeding</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Referring malnourished children to health care facilities</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Rehabilitating drinking water supplies</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Promoting point-of-use water treatment</w:t>
      </w:r>
    </w:p>
    <w:p w:rsidR="00685F08" w:rsidRPr="001F6A97" w:rsidRDefault="00685F08" w:rsidP="00E83937">
      <w:pPr>
        <w:numPr>
          <w:ilvl w:val="0"/>
          <w:numId w:val="123"/>
        </w:numPr>
        <w:jc w:val="both"/>
        <w:rPr>
          <w:color w:val="000000" w:themeColor="text1"/>
          <w:lang w:val="en-GB"/>
        </w:rPr>
      </w:pPr>
      <w:r w:rsidRPr="001F6A97">
        <w:rPr>
          <w:color w:val="000000" w:themeColor="text1"/>
          <w:lang w:val="en-GB"/>
        </w:rPr>
        <w:t>Conducting nutrition (cooking) and food hygiene demonstrations</w:t>
      </w:r>
    </w:p>
    <w:p w:rsidR="00685F08" w:rsidRPr="001F6A97" w:rsidRDefault="00685F08" w:rsidP="00685F08">
      <w:pPr>
        <w:jc w:val="both"/>
        <w:rPr>
          <w:color w:val="000000" w:themeColor="text1"/>
          <w:lang w:val="en-GB"/>
        </w:rPr>
      </w:pPr>
    </w:p>
    <w:p w:rsidR="00685F08" w:rsidRPr="001F6A97" w:rsidRDefault="00685F08" w:rsidP="00685F08">
      <w:pPr>
        <w:jc w:val="both"/>
        <w:rPr>
          <w:color w:val="000000" w:themeColor="text1"/>
          <w:lang w:val="en-GB"/>
        </w:rPr>
      </w:pPr>
      <w:r w:rsidRPr="001F6A97">
        <w:rPr>
          <w:color w:val="000000" w:themeColor="text1"/>
          <w:lang w:val="en-GB"/>
        </w:rPr>
        <w:t xml:space="preserve">Communities would </w:t>
      </w:r>
      <w:r w:rsidR="008D78CB" w:rsidRPr="001F6A97">
        <w:rPr>
          <w:color w:val="000000" w:themeColor="text1"/>
          <w:lang w:val="en-GB"/>
        </w:rPr>
        <w:t xml:space="preserve">need to </w:t>
      </w:r>
      <w:r w:rsidRPr="001F6A97">
        <w:rPr>
          <w:color w:val="000000" w:themeColor="text1"/>
          <w:lang w:val="en-GB"/>
        </w:rPr>
        <w:t>be encouraged to adopt essential food safety actions that include:</w:t>
      </w:r>
    </w:p>
    <w:p w:rsidR="00685F08" w:rsidRPr="001F6A97" w:rsidRDefault="00685F08" w:rsidP="00685F08">
      <w:pPr>
        <w:jc w:val="both"/>
        <w:rPr>
          <w:color w:val="000000" w:themeColor="text1"/>
          <w:lang w:val="en-GB"/>
        </w:rPr>
      </w:pP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Keep food preparation areas clean, including hands, surfaces, and utensils</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Separate raw and cooked food</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Cook food thoroughly</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Keep foods at safe temperatures</w:t>
      </w:r>
    </w:p>
    <w:p w:rsidR="00685F08" w:rsidRPr="001F6A97" w:rsidRDefault="00685F08" w:rsidP="00E83937">
      <w:pPr>
        <w:numPr>
          <w:ilvl w:val="0"/>
          <w:numId w:val="124"/>
        </w:numPr>
        <w:jc w:val="both"/>
        <w:rPr>
          <w:color w:val="000000" w:themeColor="text1"/>
          <w:lang w:val="en-GB"/>
        </w:rPr>
      </w:pPr>
      <w:r w:rsidRPr="001F6A97">
        <w:rPr>
          <w:color w:val="000000" w:themeColor="text1"/>
          <w:lang w:val="en-GB"/>
        </w:rPr>
        <w:t>Use safe water and raw materials</w:t>
      </w:r>
    </w:p>
    <w:p w:rsidR="00685F08" w:rsidRPr="001F6A97" w:rsidRDefault="00685F08" w:rsidP="00685F08">
      <w:pPr>
        <w:jc w:val="both"/>
        <w:rPr>
          <w:color w:val="000000" w:themeColor="text1"/>
          <w:lang w:val="en-GB"/>
        </w:rPr>
      </w:pPr>
    </w:p>
    <w:p w:rsidR="00685F08" w:rsidRPr="001F6A97" w:rsidRDefault="00685F08" w:rsidP="00685F08">
      <w:pPr>
        <w:jc w:val="both"/>
        <w:rPr>
          <w:color w:val="000000" w:themeColor="text1"/>
          <w:lang w:val="en-GB"/>
        </w:rPr>
      </w:pPr>
      <w:r w:rsidRPr="001F6A97">
        <w:rPr>
          <w:color w:val="000000" w:themeColor="text1"/>
          <w:lang w:val="en-GB"/>
        </w:rPr>
        <w:t xml:space="preserve">Essential Nutrition Actions would </w:t>
      </w:r>
      <w:r w:rsidR="008D78CB" w:rsidRPr="001F6A97">
        <w:rPr>
          <w:color w:val="000000" w:themeColor="text1"/>
          <w:lang w:val="en-GB"/>
        </w:rPr>
        <w:t xml:space="preserve">need to </w:t>
      </w:r>
      <w:r w:rsidRPr="001F6A97">
        <w:rPr>
          <w:color w:val="000000" w:themeColor="text1"/>
          <w:lang w:val="en-GB"/>
        </w:rPr>
        <w:t>be adopted within integrated nutrition-sensitive WASH programmes and include the following:</w:t>
      </w:r>
    </w:p>
    <w:p w:rsidR="00685F08" w:rsidRPr="001F6A97" w:rsidRDefault="00685F08" w:rsidP="00685F08">
      <w:pPr>
        <w:jc w:val="both"/>
        <w:rPr>
          <w:color w:val="000000" w:themeColor="text1"/>
          <w:lang w:val="en-GB"/>
        </w:rPr>
      </w:pP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Promotion of optimal breastfeeding during the first six months</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Promotion of optimal complementary feeding starting at six months with continued breastfeeding to 2 years old and beyond</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Promotion of optimal nutrition for women</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Promotion of optimal nutritional care of sick and severely malnourished children</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Promotion of adequate intake of iron and folic acid and prevention and control of anaemia for women and children</w:t>
      </w:r>
    </w:p>
    <w:p w:rsidR="00685F08" w:rsidRPr="001F6A97" w:rsidRDefault="00685F08" w:rsidP="00E83937">
      <w:pPr>
        <w:numPr>
          <w:ilvl w:val="0"/>
          <w:numId w:val="123"/>
        </w:numPr>
        <w:spacing w:after="80"/>
        <w:ind w:left="357" w:hanging="357"/>
        <w:jc w:val="both"/>
        <w:rPr>
          <w:color w:val="000000" w:themeColor="text1"/>
          <w:lang w:val="en-GB"/>
        </w:rPr>
      </w:pPr>
      <w:r w:rsidRPr="001F6A97">
        <w:rPr>
          <w:color w:val="000000" w:themeColor="text1"/>
          <w:lang w:val="en-GB"/>
        </w:rPr>
        <w:t>Promotion of adequate intake of iodine by all members of the household</w:t>
      </w:r>
    </w:p>
    <w:p w:rsidR="00685F08" w:rsidRPr="001F6A97" w:rsidRDefault="00685F08" w:rsidP="00E83937">
      <w:pPr>
        <w:numPr>
          <w:ilvl w:val="0"/>
          <w:numId w:val="125"/>
        </w:numPr>
        <w:jc w:val="both"/>
        <w:rPr>
          <w:color w:val="000000" w:themeColor="text1"/>
          <w:lang w:val="en-GB"/>
        </w:rPr>
      </w:pPr>
      <w:r w:rsidRPr="001F6A97">
        <w:rPr>
          <w:color w:val="000000" w:themeColor="text1"/>
          <w:lang w:val="en-GB"/>
        </w:rPr>
        <w:t>Prevention of vitamin A deficiency in women and children</w:t>
      </w:r>
    </w:p>
    <w:p w:rsidR="00685F08" w:rsidRPr="001F6A97" w:rsidRDefault="00685F08" w:rsidP="00685F08">
      <w:pPr>
        <w:jc w:val="both"/>
        <w:rPr>
          <w:color w:val="000000" w:themeColor="text1"/>
          <w:lang w:val="en-GB"/>
        </w:rPr>
      </w:pPr>
    </w:p>
    <w:p w:rsidR="00685F08" w:rsidRPr="001F6A97" w:rsidRDefault="00685F08" w:rsidP="00685F08">
      <w:pPr>
        <w:jc w:val="both"/>
        <w:rPr>
          <w:color w:val="000000" w:themeColor="text1"/>
          <w:lang w:val="en-GB"/>
        </w:rPr>
      </w:pPr>
      <w:r w:rsidRPr="001F6A97">
        <w:rPr>
          <w:color w:val="000000" w:themeColor="text1"/>
          <w:lang w:val="en-GB"/>
        </w:rPr>
        <w:t xml:space="preserve">Public awareness campaigns on water and health and nutrition issues would need to be promoted with the help of non-governmental </w:t>
      </w:r>
      <w:r w:rsidR="008D78CB" w:rsidRPr="001F6A97">
        <w:rPr>
          <w:color w:val="000000" w:themeColor="text1"/>
          <w:lang w:val="en-GB"/>
        </w:rPr>
        <w:t>agencie</w:t>
      </w:r>
      <w:r w:rsidRPr="001F6A97">
        <w:rPr>
          <w:color w:val="000000" w:themeColor="text1"/>
          <w:lang w:val="en-GB"/>
        </w:rPr>
        <w:t xml:space="preserve">s, educational institutions and mass media. Standardised messages and effective materials would </w:t>
      </w:r>
      <w:r w:rsidR="008D78CB" w:rsidRPr="001F6A97">
        <w:rPr>
          <w:color w:val="000000" w:themeColor="text1"/>
          <w:lang w:val="en-GB"/>
        </w:rPr>
        <w:t xml:space="preserve">need to </w:t>
      </w:r>
      <w:r w:rsidRPr="001F6A97">
        <w:rPr>
          <w:color w:val="000000" w:themeColor="text1"/>
          <w:lang w:val="en-GB"/>
        </w:rPr>
        <w:t>be developed for use within health, nutrition and WASH programmes.</w:t>
      </w:r>
    </w:p>
    <w:p w:rsidR="00685F08" w:rsidRPr="001F6A97" w:rsidRDefault="00685F08" w:rsidP="001A0F62">
      <w:pPr>
        <w:jc w:val="both"/>
        <w:rPr>
          <w:color w:val="000000" w:themeColor="text1"/>
          <w:lang w:val="en-GB"/>
        </w:rPr>
      </w:pPr>
    </w:p>
    <w:p w:rsidR="009227A7" w:rsidRPr="001F6A97" w:rsidRDefault="009227A7" w:rsidP="001A0F62">
      <w:pPr>
        <w:jc w:val="both"/>
        <w:rPr>
          <w:color w:val="000000" w:themeColor="text1"/>
          <w:lang w:val="en-GB"/>
        </w:rPr>
      </w:pPr>
    </w:p>
    <w:p w:rsidR="00D34DCA" w:rsidRPr="001F6A97" w:rsidRDefault="00D34DCA" w:rsidP="001A0F62">
      <w:pPr>
        <w:jc w:val="both"/>
        <w:rPr>
          <w:color w:val="000000" w:themeColor="text1"/>
          <w:lang w:val="en-GB"/>
        </w:rPr>
      </w:pPr>
    </w:p>
    <w:p w:rsidR="001A0F62" w:rsidRPr="001F6A97" w:rsidRDefault="00784462" w:rsidP="00784462">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30" w:name="_Toc290419864"/>
      <w:bookmarkStart w:id="231" w:name="_Toc476076389"/>
      <w:r w:rsidR="00707B9B" w:rsidRPr="001F6A97">
        <w:rPr>
          <w:rFonts w:asciiTheme="majorHAnsi" w:hAnsiTheme="majorHAnsi"/>
          <w:color w:val="059AD8"/>
          <w:sz w:val="36"/>
          <w:lang w:val="en-GB"/>
        </w:rPr>
        <w:t>Recent</w:t>
      </w:r>
      <w:r w:rsidR="001A0F62" w:rsidRPr="001F6A97">
        <w:rPr>
          <w:rFonts w:asciiTheme="majorHAnsi" w:hAnsiTheme="majorHAnsi"/>
          <w:color w:val="059AD8"/>
          <w:sz w:val="36"/>
          <w:lang w:val="en-GB"/>
        </w:rPr>
        <w:t xml:space="preserve"> Initiatives</w:t>
      </w:r>
      <w:bookmarkEnd w:id="230"/>
      <w:r w:rsidR="00707B9B" w:rsidRPr="001F6A97">
        <w:rPr>
          <w:rFonts w:asciiTheme="majorHAnsi" w:hAnsiTheme="majorHAnsi"/>
          <w:color w:val="059AD8"/>
          <w:sz w:val="36"/>
          <w:lang w:val="en-GB"/>
        </w:rPr>
        <w:t xml:space="preserve"> for Health in Sindh</w:t>
      </w:r>
      <w:bookmarkEnd w:id="231"/>
    </w:p>
    <w:p w:rsidR="001A0F62" w:rsidRPr="001F6A97" w:rsidRDefault="001A0F62" w:rsidP="00784462">
      <w:pPr>
        <w:rPr>
          <w:lang w:val="en-GB"/>
        </w:rPr>
      </w:pPr>
    </w:p>
    <w:p w:rsidR="001A0F62" w:rsidRPr="001F6A97" w:rsidRDefault="001A0F62" w:rsidP="001A0F62">
      <w:pPr>
        <w:pStyle w:val="Heading3"/>
        <w:spacing w:before="0"/>
        <w:rPr>
          <w:color w:val="059AD8"/>
          <w:sz w:val="28"/>
          <w:lang w:val="en-GB"/>
        </w:rPr>
      </w:pPr>
      <w:bookmarkStart w:id="232" w:name="_Toc290419867"/>
      <w:bookmarkStart w:id="233" w:name="_Toc476076390"/>
      <w:r w:rsidRPr="001F6A97">
        <w:rPr>
          <w:color w:val="059AD8"/>
          <w:sz w:val="28"/>
          <w:lang w:val="en-GB"/>
        </w:rPr>
        <w:t>District Health Information System</w:t>
      </w:r>
      <w:bookmarkEnd w:id="232"/>
      <w:bookmarkEnd w:id="233"/>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r w:rsidRPr="001F6A97">
        <w:rPr>
          <w:color w:val="000000" w:themeColor="text1"/>
          <w:lang w:val="en-GB"/>
        </w:rPr>
        <w:t xml:space="preserve">The District Health Information System (DHIS) is an improvement to the earlier Health Management Information System and now collects and reports health data from all districts. In </w:t>
      </w:r>
      <w:r w:rsidR="0041410F" w:rsidRPr="001F6A97">
        <w:rPr>
          <w:color w:val="000000" w:themeColor="text1"/>
          <w:lang w:val="en-GB"/>
        </w:rPr>
        <w:t>Sindh</w:t>
      </w:r>
      <w:r w:rsidRPr="001F6A97">
        <w:rPr>
          <w:color w:val="000000" w:themeColor="text1"/>
          <w:lang w:val="en-GB"/>
        </w:rPr>
        <w:t xml:space="preserve">, </w:t>
      </w:r>
      <w:r w:rsidR="007A0274" w:rsidRPr="001F6A97">
        <w:rPr>
          <w:color w:val="000000" w:themeColor="text1"/>
          <w:lang w:val="en-GB"/>
        </w:rPr>
        <w:t>by 2012 DHIS had</w:t>
      </w:r>
      <w:r w:rsidRPr="001F6A97">
        <w:rPr>
          <w:color w:val="000000" w:themeColor="text1"/>
          <w:lang w:val="en-GB"/>
        </w:rPr>
        <w:t xml:space="preserve"> been implemented in </w:t>
      </w:r>
      <w:r w:rsidR="007A0274" w:rsidRPr="001F6A97">
        <w:rPr>
          <w:color w:val="000000" w:themeColor="text1"/>
          <w:lang w:val="en-GB"/>
        </w:rPr>
        <w:t>21</w:t>
      </w:r>
      <w:r w:rsidRPr="001F6A97">
        <w:rPr>
          <w:color w:val="000000" w:themeColor="text1"/>
          <w:lang w:val="en-GB"/>
        </w:rPr>
        <w:t xml:space="preserve"> districts</w:t>
      </w:r>
      <w:r w:rsidRPr="001F6A97">
        <w:rPr>
          <w:rStyle w:val="FootnoteReference"/>
          <w:color w:val="000000" w:themeColor="text1"/>
          <w:lang w:val="en-GB"/>
        </w:rPr>
        <w:footnoteReference w:id="138"/>
      </w:r>
      <w:r w:rsidRPr="001F6A97">
        <w:rPr>
          <w:color w:val="000000" w:themeColor="text1"/>
          <w:lang w:val="en-GB"/>
        </w:rPr>
        <w:t xml:space="preserve">. By 2012, the overall reporting compliance in </w:t>
      </w:r>
      <w:r w:rsidR="009A1FAE" w:rsidRPr="001F6A97">
        <w:rPr>
          <w:color w:val="000000" w:themeColor="text1"/>
          <w:lang w:val="en-GB"/>
        </w:rPr>
        <w:t>Sindh</w:t>
      </w:r>
      <w:r w:rsidRPr="001F6A97">
        <w:rPr>
          <w:color w:val="000000" w:themeColor="text1"/>
          <w:lang w:val="en-GB"/>
        </w:rPr>
        <w:t xml:space="preserve"> was </w:t>
      </w:r>
      <w:r w:rsidR="009A1FAE" w:rsidRPr="001F6A97">
        <w:rPr>
          <w:color w:val="000000" w:themeColor="text1"/>
          <w:lang w:val="en-GB"/>
        </w:rPr>
        <w:t>79</w:t>
      </w:r>
      <w:r w:rsidR="00F97660" w:rsidRPr="001F6A97">
        <w:rPr>
          <w:color w:val="000000" w:themeColor="text1"/>
          <w:lang w:val="en-GB"/>
        </w:rPr>
        <w:t>%. District data for 2012</w:t>
      </w:r>
      <w:r w:rsidRPr="001F6A97">
        <w:rPr>
          <w:color w:val="000000" w:themeColor="text1"/>
          <w:lang w:val="en-GB"/>
        </w:rPr>
        <w:t xml:space="preserve"> shows that the commonest single cause for admission to </w:t>
      </w:r>
      <w:r w:rsidR="00D27D10" w:rsidRPr="001F6A97">
        <w:rPr>
          <w:color w:val="000000" w:themeColor="text1"/>
          <w:lang w:val="en-GB"/>
        </w:rPr>
        <w:t>secondary hospitals</w:t>
      </w:r>
      <w:r w:rsidRPr="001F6A97">
        <w:rPr>
          <w:color w:val="000000" w:themeColor="text1"/>
          <w:lang w:val="en-GB"/>
        </w:rPr>
        <w:t xml:space="preserve"> in </w:t>
      </w:r>
      <w:r w:rsidR="009A1FAE" w:rsidRPr="001F6A97">
        <w:rPr>
          <w:color w:val="000000" w:themeColor="text1"/>
          <w:lang w:val="en-GB"/>
        </w:rPr>
        <w:t>Sindh</w:t>
      </w:r>
      <w:r w:rsidRPr="001F6A97">
        <w:rPr>
          <w:color w:val="000000" w:themeColor="text1"/>
          <w:lang w:val="en-GB"/>
        </w:rPr>
        <w:t xml:space="preserve"> was diarrhoea/dysentery</w:t>
      </w:r>
      <w:r w:rsidR="00D27D10" w:rsidRPr="001F6A97">
        <w:rPr>
          <w:color w:val="000000" w:themeColor="text1"/>
          <w:lang w:val="en-GB"/>
        </w:rPr>
        <w:t xml:space="preserve"> accounting for 27.5% of all admissions to secondary hospitals</w:t>
      </w:r>
      <w:r w:rsidRPr="001F6A97">
        <w:rPr>
          <w:color w:val="000000" w:themeColor="text1"/>
          <w:lang w:val="en-GB"/>
        </w:rPr>
        <w:t xml:space="preserve">. DHIS </w:t>
      </w:r>
      <w:r w:rsidR="00F97660" w:rsidRPr="001F6A97">
        <w:rPr>
          <w:color w:val="000000" w:themeColor="text1"/>
          <w:lang w:val="en-GB"/>
        </w:rPr>
        <w:t xml:space="preserve">2015 </w:t>
      </w:r>
      <w:r w:rsidRPr="001F6A97">
        <w:rPr>
          <w:color w:val="000000" w:themeColor="text1"/>
          <w:lang w:val="en-GB"/>
        </w:rPr>
        <w:t xml:space="preserve">data for </w:t>
      </w:r>
      <w:r w:rsidR="009A1FAE" w:rsidRPr="001F6A97">
        <w:rPr>
          <w:color w:val="000000" w:themeColor="text1"/>
          <w:lang w:val="en-GB"/>
        </w:rPr>
        <w:t>Sindh</w:t>
      </w:r>
      <w:r w:rsidR="00F97660" w:rsidRPr="001F6A97">
        <w:rPr>
          <w:rStyle w:val="FootnoteReference"/>
          <w:color w:val="000000" w:themeColor="text1"/>
          <w:lang w:val="en-GB"/>
        </w:rPr>
        <w:footnoteReference w:id="139"/>
      </w:r>
      <w:r w:rsidRPr="001F6A97">
        <w:rPr>
          <w:color w:val="000000" w:themeColor="text1"/>
          <w:lang w:val="en-GB"/>
        </w:rPr>
        <w:t xml:space="preserve"> shows that the top five diseases include acute respiratory infections, diarrhoea/dysentery, fever due to other causes, suspected malaria and scabies. Diarrhoea/dysentery alone accounts for abo</w:t>
      </w:r>
      <w:r w:rsidR="009A1FAE" w:rsidRPr="001F6A97">
        <w:rPr>
          <w:color w:val="000000" w:themeColor="text1"/>
          <w:lang w:val="en-GB"/>
        </w:rPr>
        <w:t xml:space="preserve">ut </w:t>
      </w:r>
      <w:r w:rsidR="00F97660" w:rsidRPr="001F6A97">
        <w:rPr>
          <w:color w:val="000000" w:themeColor="text1"/>
          <w:lang w:val="en-GB"/>
        </w:rPr>
        <w:t>8.1</w:t>
      </w:r>
      <w:r w:rsidRPr="001F6A97">
        <w:rPr>
          <w:color w:val="000000" w:themeColor="text1"/>
          <w:lang w:val="en-GB"/>
        </w:rPr>
        <w:t>%, which is the single largest category after acut</w:t>
      </w:r>
      <w:r w:rsidR="003367F9" w:rsidRPr="001F6A97">
        <w:rPr>
          <w:color w:val="000000" w:themeColor="text1"/>
          <w:lang w:val="en-GB"/>
        </w:rPr>
        <w:t>e respiratory infections (</w:t>
      </w:r>
      <w:r w:rsidR="003367F9" w:rsidRPr="001F6A97">
        <w:rPr>
          <w:b/>
          <w:color w:val="059AD8"/>
          <w:lang w:val="en-GB"/>
        </w:rPr>
        <w:t xml:space="preserve">Fig </w:t>
      </w:r>
      <w:r w:rsidR="00E13FCA" w:rsidRPr="001F6A97">
        <w:rPr>
          <w:b/>
          <w:color w:val="059AD8"/>
          <w:lang w:val="en-GB"/>
        </w:rPr>
        <w:t>50</w:t>
      </w:r>
      <w:r w:rsidRPr="001F6A97">
        <w:rPr>
          <w:color w:val="000000" w:themeColor="text1"/>
          <w:lang w:val="en-GB"/>
        </w:rPr>
        <w:t>).</w:t>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lang w:val="en-GB"/>
        </w:rPr>
      </w:pPr>
    </w:p>
    <w:p w:rsidR="001A0F62" w:rsidRPr="001F6A97" w:rsidRDefault="001A0F62" w:rsidP="001A0F62">
      <w:pPr>
        <w:pStyle w:val="Caption"/>
        <w:rPr>
          <w:rFonts w:ascii="Calibri" w:hAnsi="Calibri"/>
          <w:color w:val="059AD8"/>
          <w:sz w:val="24"/>
          <w:lang w:val="en-GB"/>
        </w:rPr>
      </w:pPr>
      <w:bookmarkStart w:id="234" w:name="_Toc290420015"/>
      <w:bookmarkStart w:id="235" w:name="_Toc47077619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Top five diseases seen as outpatients in </w:t>
      </w:r>
      <w:bookmarkEnd w:id="234"/>
      <w:r w:rsidR="00073075" w:rsidRPr="001F6A97">
        <w:rPr>
          <w:rFonts w:ascii="Calibri" w:hAnsi="Calibri"/>
          <w:color w:val="059AD8"/>
          <w:sz w:val="24"/>
          <w:lang w:val="en-GB"/>
        </w:rPr>
        <w:t>Sindh</w:t>
      </w:r>
      <w:r w:rsidR="00F97660" w:rsidRPr="001F6A97">
        <w:rPr>
          <w:rFonts w:ascii="Calibri" w:hAnsi="Calibri"/>
          <w:color w:val="059AD8"/>
          <w:sz w:val="24"/>
          <w:lang w:val="en-GB"/>
        </w:rPr>
        <w:t xml:space="preserve"> in 2015</w:t>
      </w:r>
      <w:bookmarkEnd w:id="235"/>
    </w:p>
    <w:p w:rsidR="001A0F62" w:rsidRPr="001F6A97" w:rsidRDefault="00013893" w:rsidP="001A0F62">
      <w:pPr>
        <w:jc w:val="both"/>
        <w:rPr>
          <w:color w:val="000000" w:themeColor="text1"/>
          <w:lang w:val="en-GB"/>
        </w:rPr>
      </w:pPr>
      <w:r w:rsidRPr="001F6A97">
        <w:rPr>
          <w:noProof/>
          <w:color w:val="000000" w:themeColor="text1"/>
        </w:rPr>
        <w:drawing>
          <wp:inline distT="0" distB="0" distL="0" distR="0">
            <wp:extent cx="6109114" cy="375028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1.png"/>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9114" cy="3750281"/>
                    </a:xfrm>
                    <a:prstGeom prst="rect">
                      <a:avLst/>
                    </a:prstGeom>
                  </pic:spPr>
                </pic:pic>
              </a:graphicData>
            </a:graphic>
          </wp:inline>
        </w:drawing>
      </w:r>
    </w:p>
    <w:p w:rsidR="001A0F62" w:rsidRPr="001F6A97" w:rsidRDefault="001A0F62" w:rsidP="001A0F62">
      <w:pPr>
        <w:jc w:val="both"/>
        <w:rPr>
          <w:color w:val="000000" w:themeColor="text1"/>
          <w:lang w:val="en-GB"/>
        </w:rPr>
      </w:pPr>
    </w:p>
    <w:p w:rsidR="001A0F62" w:rsidRPr="001F6A97" w:rsidRDefault="001A0F62" w:rsidP="001A0F62">
      <w:pPr>
        <w:jc w:val="both"/>
        <w:rPr>
          <w:color w:val="000000" w:themeColor="text1"/>
          <w:sz w:val="18"/>
          <w:lang w:val="en-GB"/>
        </w:rPr>
      </w:pPr>
      <w:r w:rsidRPr="001F6A97">
        <w:rPr>
          <w:color w:val="000000" w:themeColor="text1"/>
          <w:sz w:val="18"/>
          <w:lang w:val="en-GB"/>
        </w:rPr>
        <w:t>(Source: Dis</w:t>
      </w:r>
      <w:r w:rsidR="003C06A0" w:rsidRPr="001F6A97">
        <w:rPr>
          <w:color w:val="000000" w:themeColor="text1"/>
          <w:sz w:val="18"/>
          <w:lang w:val="en-GB"/>
        </w:rPr>
        <w:t xml:space="preserve">trict Health Information System, Annual Report 2015. </w:t>
      </w:r>
      <w:r w:rsidR="00D700DD" w:rsidRPr="001F6A97">
        <w:rPr>
          <w:color w:val="000000" w:themeColor="text1"/>
          <w:sz w:val="18"/>
          <w:lang w:val="en-GB"/>
        </w:rPr>
        <w:t>PPHI,</w:t>
      </w:r>
      <w:r w:rsidR="00F97660" w:rsidRPr="001F6A97">
        <w:rPr>
          <w:color w:val="000000" w:themeColor="text1"/>
          <w:sz w:val="18"/>
          <w:lang w:val="en-GB"/>
        </w:rPr>
        <w:t xml:space="preserve"> Sindh</w:t>
      </w:r>
      <w:r w:rsidRPr="001F6A97">
        <w:rPr>
          <w:color w:val="000000" w:themeColor="text1"/>
          <w:sz w:val="18"/>
          <w:lang w:val="en-GB"/>
        </w:rPr>
        <w:t>)</w:t>
      </w:r>
    </w:p>
    <w:p w:rsidR="001A0F62" w:rsidRPr="001F6A97" w:rsidRDefault="001A0F62" w:rsidP="001A0F62">
      <w:pPr>
        <w:jc w:val="both"/>
        <w:rPr>
          <w:color w:val="000000" w:themeColor="text1"/>
          <w:lang w:val="en-GB"/>
        </w:rPr>
      </w:pPr>
    </w:p>
    <w:p w:rsidR="00DD4AA2" w:rsidRPr="001F6A97" w:rsidRDefault="00DD4AA2" w:rsidP="001A0F62">
      <w:pPr>
        <w:jc w:val="both"/>
        <w:rPr>
          <w:color w:val="000000" w:themeColor="text1"/>
          <w:lang w:val="en-GB"/>
        </w:rPr>
      </w:pPr>
    </w:p>
    <w:p w:rsidR="00073075" w:rsidRPr="001F6A97" w:rsidRDefault="00F97660" w:rsidP="00F97660">
      <w:pPr>
        <w:pStyle w:val="Heading3"/>
        <w:spacing w:before="0"/>
        <w:rPr>
          <w:color w:val="059AD8"/>
          <w:sz w:val="28"/>
          <w:lang w:val="en-GB"/>
        </w:rPr>
      </w:pPr>
      <w:r w:rsidRPr="001F6A97">
        <w:rPr>
          <w:color w:val="000000" w:themeColor="text1"/>
          <w:lang w:val="en-GB"/>
        </w:rPr>
        <w:br w:type="column"/>
      </w:r>
      <w:bookmarkStart w:id="236" w:name="_Toc476076391"/>
      <w:r w:rsidR="00A43EB8" w:rsidRPr="001F6A97">
        <w:rPr>
          <w:color w:val="059AD8"/>
          <w:sz w:val="28"/>
          <w:lang w:val="en-GB"/>
        </w:rPr>
        <w:t xml:space="preserve">Multi-Sector </w:t>
      </w:r>
      <w:r w:rsidR="00073075" w:rsidRPr="001F6A97">
        <w:rPr>
          <w:color w:val="059AD8"/>
          <w:sz w:val="28"/>
          <w:lang w:val="en-GB"/>
        </w:rPr>
        <w:t>Nutrition Support Programme</w:t>
      </w:r>
      <w:bookmarkEnd w:id="236"/>
    </w:p>
    <w:p w:rsidR="00073075" w:rsidRPr="001F6A97" w:rsidRDefault="00073075" w:rsidP="001A0F62">
      <w:pPr>
        <w:jc w:val="both"/>
        <w:rPr>
          <w:color w:val="000000" w:themeColor="text1"/>
          <w:lang w:val="en-GB"/>
        </w:rPr>
      </w:pPr>
    </w:p>
    <w:p w:rsidR="00073075" w:rsidRPr="001F6A97" w:rsidRDefault="00073075" w:rsidP="001A0F62">
      <w:pPr>
        <w:jc w:val="both"/>
        <w:rPr>
          <w:color w:val="000000" w:themeColor="text1"/>
          <w:lang w:val="en-GB"/>
        </w:rPr>
      </w:pPr>
      <w:r w:rsidRPr="001F6A97">
        <w:rPr>
          <w:color w:val="000000" w:themeColor="text1"/>
          <w:lang w:val="en-GB"/>
        </w:rPr>
        <w:t>In order to address the issue nutritional deficiency, the Government of Sindh has planned a nutrition specific intervention called the Nutrition Support Programme (NSP). The overall goal of the project</w:t>
      </w:r>
      <w:r w:rsidRPr="001F6A97">
        <w:rPr>
          <w:rStyle w:val="FootnoteReference"/>
          <w:color w:val="000000" w:themeColor="text1"/>
          <w:lang w:val="en-GB"/>
        </w:rPr>
        <w:footnoteReference w:id="140"/>
      </w:r>
      <w:r w:rsidRPr="001F6A97">
        <w:rPr>
          <w:color w:val="000000" w:themeColor="text1"/>
          <w:lang w:val="en-GB"/>
        </w:rPr>
        <w:t>, costing Rs. 4.118 billion is to improve the nutritional status of male and female children under five years and that of pregnant and lactating women in nine selected districts (Jacobabad, Kashmore-Kandhkot, Larkana, Qambar-Shahdadkot, Badin, Tando Muhammad Khan, Sanghar, Umerkot and Tharparkar). The project will be implemented with the support of the People’s Primary Healthcare Initiative (PPHI) Sindh through the use of their staff and primary health care facilities. The key role in implementing the project will belong to the Lady Health Workers (LHWs) a</w:t>
      </w:r>
      <w:r w:rsidR="00B945BB" w:rsidRPr="001F6A97">
        <w:rPr>
          <w:color w:val="000000" w:themeColor="text1"/>
          <w:lang w:val="en-GB"/>
        </w:rPr>
        <w:t>nd Community Midwives (CMWs) who will mainly focus on community awareness, screening and referrals.</w:t>
      </w:r>
    </w:p>
    <w:p w:rsidR="003931C1" w:rsidRPr="001F6A97" w:rsidRDefault="003931C1" w:rsidP="001A0F62">
      <w:pPr>
        <w:jc w:val="both"/>
        <w:rPr>
          <w:color w:val="000000" w:themeColor="text1"/>
          <w:lang w:val="en-GB"/>
        </w:rPr>
      </w:pPr>
    </w:p>
    <w:p w:rsidR="003931C1" w:rsidRPr="001F6A97" w:rsidRDefault="003931C1" w:rsidP="001A0F62">
      <w:pPr>
        <w:jc w:val="both"/>
        <w:rPr>
          <w:color w:val="000000" w:themeColor="text1"/>
          <w:lang w:val="en-GB"/>
        </w:rPr>
      </w:pPr>
      <w:r w:rsidRPr="001F6A97">
        <w:rPr>
          <w:color w:val="000000" w:themeColor="text1"/>
          <w:lang w:val="en-GB"/>
        </w:rPr>
        <w:t>The Sindh Department of Health/World Bank-funded PC-1 is approved for 9 of Sindh’s 23 districts for nutrition programming and will be integrated within the</w:t>
      </w:r>
      <w:r w:rsidR="00B945BB" w:rsidRPr="001F6A97">
        <w:rPr>
          <w:color w:val="000000" w:themeColor="text1"/>
          <w:lang w:val="en-GB"/>
        </w:rPr>
        <w:t xml:space="preserve"> primary health care activities. Non-governmental organis</w:t>
      </w:r>
      <w:r w:rsidRPr="001F6A97">
        <w:rPr>
          <w:color w:val="000000" w:themeColor="text1"/>
          <w:lang w:val="en-GB"/>
        </w:rPr>
        <w:t>ation (NGO) partners will implement activities in non-LHW covered areas. The World Bank is also implementing a WASH project coordinated with the Sindh Nutrition Cell in addition to its support to the public sector’s Integrated Management of Childhood Illness</w:t>
      </w:r>
      <w:r w:rsidR="005C0522" w:rsidRPr="001F6A97">
        <w:rPr>
          <w:color w:val="000000" w:themeColor="text1"/>
          <w:lang w:val="en-GB"/>
        </w:rPr>
        <w:t>es</w:t>
      </w:r>
      <w:r w:rsidRPr="001F6A97">
        <w:rPr>
          <w:color w:val="000000" w:themeColor="text1"/>
          <w:lang w:val="en-GB"/>
        </w:rPr>
        <w:t xml:space="preserve"> (IMNCI), </w:t>
      </w:r>
      <w:r w:rsidR="00B945BB" w:rsidRPr="001F6A97">
        <w:rPr>
          <w:color w:val="000000" w:themeColor="text1"/>
          <w:lang w:val="en-GB"/>
        </w:rPr>
        <w:t>Mother Newborn and Child Health (</w:t>
      </w:r>
      <w:r w:rsidRPr="001F6A97">
        <w:rPr>
          <w:color w:val="000000" w:themeColor="text1"/>
          <w:lang w:val="en-GB"/>
        </w:rPr>
        <w:t>MNCH</w:t>
      </w:r>
      <w:r w:rsidR="00B945BB" w:rsidRPr="001F6A97">
        <w:rPr>
          <w:color w:val="000000" w:themeColor="text1"/>
          <w:lang w:val="en-GB"/>
        </w:rPr>
        <w:t>)</w:t>
      </w:r>
      <w:r w:rsidRPr="001F6A97">
        <w:rPr>
          <w:color w:val="000000" w:themeColor="text1"/>
          <w:lang w:val="en-GB"/>
        </w:rPr>
        <w:t xml:space="preserve"> Program</w:t>
      </w:r>
      <w:r w:rsidR="00B945BB" w:rsidRPr="001F6A97">
        <w:rPr>
          <w:color w:val="000000" w:themeColor="text1"/>
          <w:lang w:val="en-GB"/>
        </w:rPr>
        <w:t>me</w:t>
      </w:r>
      <w:r w:rsidRPr="001F6A97">
        <w:rPr>
          <w:color w:val="000000" w:themeColor="text1"/>
          <w:lang w:val="en-GB"/>
        </w:rPr>
        <w:t>, and Expanded Program</w:t>
      </w:r>
      <w:r w:rsidR="00B945BB" w:rsidRPr="001F6A97">
        <w:rPr>
          <w:color w:val="000000" w:themeColor="text1"/>
          <w:lang w:val="en-GB"/>
        </w:rPr>
        <w:t>me</w:t>
      </w:r>
      <w:r w:rsidRPr="001F6A97">
        <w:rPr>
          <w:color w:val="000000" w:themeColor="text1"/>
          <w:lang w:val="en-GB"/>
        </w:rPr>
        <w:t xml:space="preserve"> of</w:t>
      </w:r>
      <w:r w:rsidR="005C0522" w:rsidRPr="001F6A97">
        <w:rPr>
          <w:color w:val="000000" w:themeColor="text1"/>
          <w:lang w:val="en-GB"/>
        </w:rPr>
        <w:t xml:space="preserve"> Immunis</w:t>
      </w:r>
      <w:r w:rsidR="00B945BB" w:rsidRPr="001F6A97">
        <w:rPr>
          <w:color w:val="000000" w:themeColor="text1"/>
          <w:lang w:val="en-GB"/>
        </w:rPr>
        <w:t>ation (EPI) in Thatta-Su</w:t>
      </w:r>
      <w:r w:rsidRPr="001F6A97">
        <w:rPr>
          <w:color w:val="000000" w:themeColor="text1"/>
          <w:lang w:val="en-GB"/>
        </w:rPr>
        <w:t>jawal districts.</w:t>
      </w:r>
    </w:p>
    <w:p w:rsidR="00B945BB" w:rsidRPr="001F6A97" w:rsidRDefault="00B945BB" w:rsidP="001A0F62">
      <w:pPr>
        <w:jc w:val="both"/>
        <w:rPr>
          <w:color w:val="000000" w:themeColor="text1"/>
          <w:lang w:val="en-GB"/>
        </w:rPr>
      </w:pPr>
    </w:p>
    <w:p w:rsidR="00446B5A" w:rsidRPr="001F6A97" w:rsidRDefault="00446B5A" w:rsidP="001A0F62">
      <w:pPr>
        <w:jc w:val="both"/>
        <w:rPr>
          <w:color w:val="000000" w:themeColor="text1"/>
          <w:lang w:val="en-GB"/>
        </w:rPr>
      </w:pPr>
      <w:r w:rsidRPr="001F6A97">
        <w:rPr>
          <w:color w:val="000000" w:themeColor="text1"/>
          <w:lang w:val="en-GB"/>
        </w:rPr>
        <w:t>Currently, USAID’s flagship Maternal and Child Health Programme focuses on 15 districts of Sindh with an aim to improving reproductive, maternal, newborn, and child health through enhanced service delivery at 1,500 fully functional, standardised 24/7 MNCH Centres. Merlin is implementing a European Union-funded Women’s and Infant Nutrition Program (EU WINS) (2013 -2016) project in Thatta, with Action against Hunger (ACF) working in Dadu, and Save the Children working in Shikarpur districts. The Pakistan Emergency Food Security Alliance (PEFSA) is a consortium of NGOs, funded by the European Community Humanitarian aid Office (ECHO), which is implementing a WASH/Nutrition programme and, UNICEF plans to layer additional elements of WASH or infant and young child feeding activities in order to have a full slate of stunting reduction activities. This type of layering could allow for consolidation of funding from a variety of sources to achieve a common impact. Currently, the Sindh Nutrition Cell, Micronutrient Initiative, UNICEF, and WFP are collaborating on fortification initiatives, such as universal salt iodization and wheat flour fortification.</w:t>
      </w:r>
    </w:p>
    <w:p w:rsidR="00446B5A" w:rsidRPr="001F6A97" w:rsidRDefault="00446B5A" w:rsidP="001A0F62">
      <w:pPr>
        <w:jc w:val="both"/>
        <w:rPr>
          <w:color w:val="000000" w:themeColor="text1"/>
          <w:lang w:val="en-GB"/>
        </w:rPr>
      </w:pPr>
    </w:p>
    <w:p w:rsidR="00446B5A" w:rsidRPr="001F6A97" w:rsidRDefault="00446B5A" w:rsidP="001A0F62">
      <w:pPr>
        <w:jc w:val="both"/>
        <w:rPr>
          <w:color w:val="000000" w:themeColor="text1"/>
          <w:lang w:val="en-GB"/>
        </w:rPr>
      </w:pPr>
      <w:r w:rsidRPr="001F6A97">
        <w:rPr>
          <w:color w:val="000000" w:themeColor="text1"/>
          <w:lang w:val="en-GB"/>
        </w:rPr>
        <w:t>A multi-sector project has been launched (the partners include UNICEF Nutrition, UNICEF WASH and The World Bank) whose purpose is to contribute towards a reduction in stunting rates by focusing on the 1,000 days critical window, through a multi-sectoral approach in targeted districts of Sindh.</w:t>
      </w:r>
      <w:r w:rsidR="00A43EB8" w:rsidRPr="001F6A97">
        <w:rPr>
          <w:color w:val="000000" w:themeColor="text1"/>
          <w:lang w:val="en-GB"/>
        </w:rPr>
        <w:t xml:space="preserve"> The project aims to support the scale up of evidence-based nutrition-specific interventions and nutrition-sensitive interventions, with emphasis on greater equity for greater impact.</w:t>
      </w:r>
      <w:r w:rsidR="00F05336" w:rsidRPr="001F6A97">
        <w:rPr>
          <w:color w:val="000000" w:themeColor="text1"/>
          <w:lang w:val="en-GB"/>
        </w:rPr>
        <w:t xml:space="preserve"> UNICEF has initiated its first phase of the project in collaboration with Plan International in </w:t>
      </w:r>
      <w:r w:rsidR="007243AF" w:rsidRPr="001F6A97">
        <w:rPr>
          <w:color w:val="000000" w:themeColor="text1"/>
          <w:lang w:val="en-GB"/>
        </w:rPr>
        <w:t>Taluka Moro (District Nausha</w:t>
      </w:r>
      <w:r w:rsidR="00F05336" w:rsidRPr="001F6A97">
        <w:rPr>
          <w:color w:val="000000" w:themeColor="text1"/>
          <w:lang w:val="en-GB"/>
        </w:rPr>
        <w:t>ro</w:t>
      </w:r>
      <w:r w:rsidR="007243AF" w:rsidRPr="001F6A97">
        <w:rPr>
          <w:color w:val="000000" w:themeColor="text1"/>
          <w:lang w:val="en-GB"/>
        </w:rPr>
        <w:t xml:space="preserve"> F</w:t>
      </w:r>
      <w:r w:rsidR="00F05336" w:rsidRPr="001F6A97">
        <w:rPr>
          <w:color w:val="000000" w:themeColor="text1"/>
          <w:lang w:val="en-GB"/>
        </w:rPr>
        <w:t>eroz</w:t>
      </w:r>
      <w:r w:rsidR="007243AF" w:rsidRPr="001F6A97">
        <w:rPr>
          <w:color w:val="000000" w:themeColor="text1"/>
          <w:lang w:val="en-GB"/>
        </w:rPr>
        <w:t>e</w:t>
      </w:r>
      <w:r w:rsidR="00F05336" w:rsidRPr="001F6A97">
        <w:rPr>
          <w:color w:val="000000" w:themeColor="text1"/>
          <w:lang w:val="en-GB"/>
        </w:rPr>
        <w:t>), Taluka Mirpur Mathelo (District Ghotki), and Taluka Kotdiji (District Khairpur)</w:t>
      </w:r>
      <w:r w:rsidR="007243AF" w:rsidRPr="001F6A97">
        <w:rPr>
          <w:color w:val="000000" w:themeColor="text1"/>
          <w:lang w:val="en-GB"/>
        </w:rPr>
        <w:t>.</w:t>
      </w:r>
    </w:p>
    <w:p w:rsidR="00A43EB8" w:rsidRPr="001F6A97" w:rsidRDefault="00A43EB8" w:rsidP="001A0F62">
      <w:pPr>
        <w:jc w:val="both"/>
        <w:rPr>
          <w:color w:val="000000" w:themeColor="text1"/>
          <w:lang w:val="en-GB"/>
        </w:rPr>
      </w:pPr>
    </w:p>
    <w:p w:rsidR="00A43EB8" w:rsidRPr="001F6A97" w:rsidRDefault="00A43EB8" w:rsidP="00A43EB8">
      <w:pPr>
        <w:jc w:val="both"/>
        <w:rPr>
          <w:color w:val="000000" w:themeColor="text1"/>
          <w:lang w:val="en-GB"/>
        </w:rPr>
      </w:pPr>
      <w:r w:rsidRPr="001F6A97">
        <w:rPr>
          <w:color w:val="000000" w:themeColor="text1"/>
          <w:lang w:val="en-GB"/>
        </w:rPr>
        <w:br w:type="column"/>
      </w:r>
      <w:r w:rsidRPr="001F6A97">
        <w:rPr>
          <w:b/>
          <w:color w:val="059AD8"/>
          <w:u w:val="single"/>
          <w:lang w:val="en-GB"/>
        </w:rPr>
        <w:t>Nutrition-specific interventions</w:t>
      </w:r>
      <w:r w:rsidRPr="001F6A97">
        <w:rPr>
          <w:color w:val="000000" w:themeColor="text1"/>
          <w:lang w:val="en-GB"/>
        </w:rPr>
        <w:t xml:space="preserve"> will aim to improve outcomes in the following focus areas:</w:t>
      </w:r>
    </w:p>
    <w:p w:rsidR="00A43EB8" w:rsidRPr="001F6A97" w:rsidRDefault="00A43EB8" w:rsidP="00A43EB8">
      <w:pPr>
        <w:jc w:val="both"/>
        <w:rPr>
          <w:color w:val="000000" w:themeColor="text1"/>
          <w:lang w:val="en-GB"/>
        </w:rPr>
      </w:pPr>
    </w:p>
    <w:p w:rsidR="00A43EB8" w:rsidRPr="001F6A97" w:rsidRDefault="00A43EB8" w:rsidP="00E83937">
      <w:pPr>
        <w:pStyle w:val="ListParagraph"/>
        <w:numPr>
          <w:ilvl w:val="0"/>
          <w:numId w:val="122"/>
        </w:numPr>
        <w:spacing w:after="80"/>
        <w:ind w:left="357" w:hanging="357"/>
        <w:contextualSpacing w:val="0"/>
        <w:jc w:val="both"/>
        <w:rPr>
          <w:color w:val="000000" w:themeColor="text1"/>
          <w:lang w:val="en-GB"/>
        </w:rPr>
      </w:pPr>
      <w:r w:rsidRPr="001F6A97">
        <w:rPr>
          <w:color w:val="000000" w:themeColor="text1"/>
          <w:lang w:val="en-GB"/>
        </w:rPr>
        <w:t>Infant and young child feeding and care (IYCF) in the first two years of life</w:t>
      </w:r>
    </w:p>
    <w:p w:rsidR="00446B5A" w:rsidRPr="001F6A97" w:rsidRDefault="00A43EB8" w:rsidP="00E83937">
      <w:pPr>
        <w:pStyle w:val="ListParagraph"/>
        <w:numPr>
          <w:ilvl w:val="0"/>
          <w:numId w:val="122"/>
        </w:numPr>
        <w:spacing w:after="80"/>
        <w:ind w:left="357" w:hanging="357"/>
        <w:contextualSpacing w:val="0"/>
        <w:jc w:val="both"/>
        <w:rPr>
          <w:color w:val="000000" w:themeColor="text1"/>
          <w:lang w:val="en-GB"/>
        </w:rPr>
      </w:pPr>
      <w:r w:rsidRPr="001F6A97">
        <w:rPr>
          <w:color w:val="000000" w:themeColor="text1"/>
          <w:lang w:val="en-GB"/>
        </w:rPr>
        <w:t>Micronutrient nutrition and anaemia control in young children</w:t>
      </w:r>
    </w:p>
    <w:p w:rsidR="00A43EB8" w:rsidRPr="001F6A97" w:rsidRDefault="00A43EB8" w:rsidP="00E83937">
      <w:pPr>
        <w:pStyle w:val="ListParagraph"/>
        <w:numPr>
          <w:ilvl w:val="0"/>
          <w:numId w:val="122"/>
        </w:numPr>
        <w:spacing w:after="80"/>
        <w:ind w:left="357" w:hanging="357"/>
        <w:contextualSpacing w:val="0"/>
        <w:jc w:val="both"/>
        <w:rPr>
          <w:color w:val="000000" w:themeColor="text1"/>
          <w:lang w:val="en-GB"/>
        </w:rPr>
      </w:pPr>
      <w:r w:rsidRPr="001F6A97">
        <w:rPr>
          <w:color w:val="000000" w:themeColor="text1"/>
          <w:lang w:val="en-GB"/>
        </w:rPr>
        <w:t>Early detection and treatment of severe wasting in young children</w:t>
      </w:r>
    </w:p>
    <w:p w:rsidR="00446B5A" w:rsidRPr="001F6A97" w:rsidRDefault="00A43EB8" w:rsidP="00E83937">
      <w:pPr>
        <w:pStyle w:val="ListParagraph"/>
        <w:numPr>
          <w:ilvl w:val="0"/>
          <w:numId w:val="122"/>
        </w:numPr>
        <w:spacing w:after="80"/>
        <w:ind w:left="357" w:hanging="357"/>
        <w:contextualSpacing w:val="0"/>
        <w:jc w:val="both"/>
        <w:rPr>
          <w:color w:val="000000" w:themeColor="text1"/>
          <w:lang w:val="en-GB"/>
        </w:rPr>
      </w:pPr>
      <w:r w:rsidRPr="001F6A97">
        <w:rPr>
          <w:color w:val="000000" w:themeColor="text1"/>
          <w:lang w:val="en-GB"/>
        </w:rPr>
        <w:t>Women’s nutrition with a focus on pre pregnant, pregnant and lactating mothers</w:t>
      </w:r>
    </w:p>
    <w:p w:rsidR="00B945BB" w:rsidRPr="001F6A97" w:rsidRDefault="007243AF" w:rsidP="00E83937">
      <w:pPr>
        <w:pStyle w:val="ListParagraph"/>
        <w:numPr>
          <w:ilvl w:val="0"/>
          <w:numId w:val="122"/>
        </w:numPr>
        <w:jc w:val="both"/>
        <w:rPr>
          <w:color w:val="000000" w:themeColor="text1"/>
          <w:lang w:val="en-GB"/>
        </w:rPr>
      </w:pPr>
      <w:r w:rsidRPr="001F6A97">
        <w:rPr>
          <w:color w:val="000000" w:themeColor="text1"/>
          <w:lang w:val="en-GB"/>
        </w:rPr>
        <w:t>Cross-cutting communication elements</w:t>
      </w:r>
      <w:r w:rsidR="00A43EB8" w:rsidRPr="001F6A97">
        <w:rPr>
          <w:color w:val="000000" w:themeColor="text1"/>
          <w:lang w:val="en-GB"/>
        </w:rPr>
        <w:t xml:space="preserve"> –</w:t>
      </w:r>
      <w:r w:rsidRPr="001F6A97">
        <w:rPr>
          <w:color w:val="000000" w:themeColor="text1"/>
          <w:lang w:val="en-GB"/>
        </w:rPr>
        <w:t xml:space="preserve"> which will include harmonis</w:t>
      </w:r>
      <w:r w:rsidR="00A43EB8" w:rsidRPr="001F6A97">
        <w:rPr>
          <w:color w:val="000000" w:themeColor="text1"/>
          <w:lang w:val="en-GB"/>
        </w:rPr>
        <w:t xml:space="preserve">ed training for NGO implementing partners and LHWs consisting of health, WASH and nutrition elements </w:t>
      </w:r>
      <w:r w:rsidRPr="001F6A97">
        <w:rPr>
          <w:color w:val="000000" w:themeColor="text1"/>
          <w:lang w:val="en-GB"/>
        </w:rPr>
        <w:t>to</w:t>
      </w:r>
      <w:r w:rsidR="00A43EB8" w:rsidRPr="001F6A97">
        <w:rPr>
          <w:color w:val="000000" w:themeColor="text1"/>
          <w:lang w:val="en-GB"/>
        </w:rPr>
        <w:t xml:space="preserve"> be developed and implemented during the first year of the programme</w:t>
      </w:r>
    </w:p>
    <w:p w:rsidR="00A43EB8" w:rsidRPr="001F6A97" w:rsidRDefault="00A43EB8" w:rsidP="001A0F62">
      <w:pPr>
        <w:jc w:val="both"/>
        <w:rPr>
          <w:color w:val="000000" w:themeColor="text1"/>
          <w:lang w:val="en-GB"/>
        </w:rPr>
      </w:pPr>
    </w:p>
    <w:p w:rsidR="00A43EB8" w:rsidRPr="001F6A97" w:rsidRDefault="00A43EB8" w:rsidP="00A43EB8">
      <w:pPr>
        <w:jc w:val="both"/>
        <w:rPr>
          <w:color w:val="000000" w:themeColor="text1"/>
          <w:lang w:val="en-GB"/>
        </w:rPr>
      </w:pPr>
      <w:r w:rsidRPr="001F6A97">
        <w:rPr>
          <w:b/>
          <w:color w:val="059AD8"/>
          <w:u w:val="single"/>
          <w:lang w:val="en-GB"/>
        </w:rPr>
        <w:t>Nutrition-sensitive interventions</w:t>
      </w:r>
      <w:r w:rsidRPr="001F6A97">
        <w:rPr>
          <w:color w:val="000000" w:themeColor="text1"/>
          <w:lang w:val="en-GB"/>
        </w:rPr>
        <w:t xml:space="preserve"> will aim to improve outcomes in Water, Sanitation and Hygiene (WASH). With WASH, the main focus will be on reducing the incidence and severity of infection in children while controlling environmental enteropathy and its potential negative impact on children’s linear growth. This will encompass efforts to maintain an adequate water supply, both in terms of quality and quantity, sufficient means of sanitation (encouraging community-based approaches for ‘total sanitation’ that seek to eliminate the practice of open defecation), capacity development of service providers and improved hygienic practices (hand washing with soap).</w:t>
      </w:r>
    </w:p>
    <w:p w:rsidR="00927BFE" w:rsidRPr="001F6A97" w:rsidRDefault="00927BFE" w:rsidP="00A43EB8">
      <w:pPr>
        <w:jc w:val="both"/>
        <w:rPr>
          <w:color w:val="000000" w:themeColor="text1"/>
          <w:lang w:val="en-GB"/>
        </w:rPr>
      </w:pPr>
    </w:p>
    <w:p w:rsidR="00927BFE" w:rsidRPr="001F6A97" w:rsidRDefault="00927BFE" w:rsidP="00A43EB8">
      <w:pPr>
        <w:jc w:val="both"/>
        <w:rPr>
          <w:color w:val="000000" w:themeColor="text1"/>
          <w:lang w:val="en-GB"/>
        </w:rPr>
      </w:pPr>
    </w:p>
    <w:p w:rsidR="00927BFE" w:rsidRPr="001F6A97" w:rsidRDefault="00927BFE" w:rsidP="00927BFE">
      <w:pPr>
        <w:pStyle w:val="Heading3"/>
        <w:spacing w:before="0"/>
        <w:rPr>
          <w:color w:val="059AD8"/>
          <w:sz w:val="28"/>
          <w:lang w:val="en-GB"/>
        </w:rPr>
      </w:pPr>
      <w:bookmarkStart w:id="237" w:name="_Toc476076392"/>
      <w:r w:rsidRPr="001F6A97">
        <w:rPr>
          <w:color w:val="059AD8"/>
          <w:sz w:val="28"/>
          <w:lang w:val="en-GB"/>
        </w:rPr>
        <w:t>Sindh Accelerated Action Plan for Reduction of Stunting and Malnutrition – Sehatmand Sindh</w:t>
      </w:r>
      <w:bookmarkEnd w:id="237"/>
    </w:p>
    <w:p w:rsidR="00927BFE" w:rsidRPr="001F6A97" w:rsidRDefault="00927BFE" w:rsidP="00A43EB8">
      <w:pPr>
        <w:jc w:val="both"/>
        <w:rPr>
          <w:color w:val="000000" w:themeColor="text1"/>
          <w:lang w:val="en-GB"/>
        </w:rPr>
      </w:pPr>
    </w:p>
    <w:p w:rsidR="00C57271" w:rsidRPr="001F6A97" w:rsidRDefault="00C57271" w:rsidP="00C57271">
      <w:pPr>
        <w:jc w:val="both"/>
        <w:rPr>
          <w:i/>
          <w:color w:val="000000" w:themeColor="text1"/>
          <w:lang w:val="en-GB"/>
        </w:rPr>
      </w:pPr>
      <w:r w:rsidRPr="001F6A97">
        <w:rPr>
          <w:color w:val="000000" w:themeColor="text1"/>
          <w:lang w:val="en-GB"/>
        </w:rPr>
        <w:t xml:space="preserve">In view of the urgency to address malnutrition as a top priority in Sindh, an Accelerated Action Plan (AAP) namely </w:t>
      </w:r>
      <w:r w:rsidRPr="001F6A97">
        <w:rPr>
          <w:bCs/>
          <w:color w:val="000000" w:themeColor="text1"/>
          <w:lang w:val="en-GB"/>
        </w:rPr>
        <w:t>Sehatmand Sindh” has been</w:t>
      </w:r>
      <w:r w:rsidRPr="001F6A97">
        <w:rPr>
          <w:color w:val="000000" w:themeColor="text1"/>
          <w:lang w:val="en-GB"/>
        </w:rPr>
        <w:t xml:space="preserve"> prepared for the reduction of stunting and malnourishment by 2021 with a ten years aim to reduce stunting from 48% to 30% in first five years (by 2021) and 15% by 2026 in Sindh by increasing and expanding coverage of multi-sectoral interventions, that are known to reduce stunting in first five years of children’s lives. </w:t>
      </w:r>
    </w:p>
    <w:p w:rsidR="00C57271" w:rsidRPr="001F6A97" w:rsidRDefault="00C57271" w:rsidP="00C57271">
      <w:pPr>
        <w:jc w:val="both"/>
        <w:rPr>
          <w:i/>
          <w:color w:val="000000" w:themeColor="text1"/>
          <w:lang w:val="en-GB"/>
        </w:rPr>
      </w:pPr>
    </w:p>
    <w:p w:rsidR="00C57271" w:rsidRPr="001F6A97" w:rsidRDefault="00C57271" w:rsidP="00C57271">
      <w:pPr>
        <w:jc w:val="both"/>
        <w:rPr>
          <w:color w:val="000000" w:themeColor="text1"/>
          <w:lang w:val="en-GB"/>
        </w:rPr>
      </w:pPr>
      <w:r w:rsidRPr="001F6A97">
        <w:rPr>
          <w:color w:val="000000" w:themeColor="text1"/>
          <w:lang w:val="en-GB"/>
        </w:rPr>
        <w:t xml:space="preserve">A number of interventions are proposed under various sectors, some of which will have direct and immediate impact on prevention of stunting - health, sanitation, hygiene, social protection and Social &amp; Behavioral Change Communication (SBCC) - while a couple of sectors like agriculture and education that will manifest their impact on stunting rates in longer term period interventions. </w:t>
      </w:r>
      <w:r w:rsidRPr="001F6A97">
        <w:rPr>
          <w:bCs/>
          <w:iCs/>
          <w:color w:val="000000" w:themeColor="text1"/>
          <w:lang w:val="en-GB"/>
        </w:rPr>
        <w:t>The strategic focus of all interventions will be o</w:t>
      </w:r>
      <w:r w:rsidRPr="001F6A97">
        <w:rPr>
          <w:bCs/>
          <w:color w:val="000000" w:themeColor="text1"/>
          <w:lang w:val="en-GB"/>
        </w:rPr>
        <w:t xml:space="preserve">n all such segments of the population that are nutritionally vulnerable and on whom stunting prevention strategies could be most responsive. These include: the first 1,000 days of child’s life, children of </w:t>
      </w:r>
      <w:r w:rsidRPr="001F6A97">
        <w:rPr>
          <w:color w:val="000000" w:themeColor="text1"/>
          <w:lang w:val="en-GB"/>
        </w:rPr>
        <w:t xml:space="preserve">24-59 months and the women of reproductive age with particular attention to adolescent girls. </w:t>
      </w:r>
    </w:p>
    <w:p w:rsidR="00C57271" w:rsidRPr="001F6A97" w:rsidRDefault="00C57271" w:rsidP="00C57271">
      <w:pPr>
        <w:jc w:val="both"/>
        <w:rPr>
          <w:color w:val="000000" w:themeColor="text1"/>
          <w:lang w:val="en-GB"/>
        </w:rPr>
      </w:pPr>
    </w:p>
    <w:p w:rsidR="00927BFE" w:rsidRPr="001F6A97" w:rsidRDefault="00C57271" w:rsidP="00C57271">
      <w:pPr>
        <w:jc w:val="both"/>
        <w:rPr>
          <w:color w:val="000000" w:themeColor="text1"/>
          <w:lang w:val="en-GB"/>
        </w:rPr>
      </w:pPr>
      <w:r w:rsidRPr="001F6A97">
        <w:rPr>
          <w:color w:val="000000" w:themeColor="text1"/>
          <w:lang w:val="en-GB"/>
        </w:rPr>
        <w:t>The key areas proposed here include: Expanding Coverage of nutrition specific services through strengthening facility based care, revitalising the LHW programme, leveraging NGOs and various health department programmes; dovetailing nutrition services with the Costed Implementation Plan for family planning; agriculture for nutrition, improved sanitation and hygiene with focus on making districts open defecation free and hand washing practices; social protection support to poorest pregnant women for seeking health care and improving nutrition related behavior; and engaging education sector for improving nutrition knowledge,  skills and behaviors among children and adolescent  girls.  All these areas will be supported by intensive SBCC, engaging civil society organizations and enhanced monitoring and supervision mechanisms including a third party evaluation at mid-term and end of five years.</w:t>
      </w:r>
    </w:p>
    <w:p w:rsidR="002B47B3" w:rsidRPr="001F6A97" w:rsidRDefault="002B47B3" w:rsidP="00C57271">
      <w:pPr>
        <w:jc w:val="both"/>
        <w:rPr>
          <w:color w:val="000000" w:themeColor="text1"/>
          <w:lang w:val="en-GB"/>
        </w:rPr>
      </w:pPr>
    </w:p>
    <w:p w:rsidR="002B47B3" w:rsidRPr="001F6A97" w:rsidRDefault="002B47B3" w:rsidP="00C57271">
      <w:pPr>
        <w:jc w:val="both"/>
        <w:rPr>
          <w:color w:val="000000" w:themeColor="text1"/>
          <w:lang w:val="en-GB"/>
        </w:rPr>
      </w:pPr>
    </w:p>
    <w:p w:rsidR="002B47B3" w:rsidRPr="001F6A97" w:rsidRDefault="002B47B3" w:rsidP="001F6A97">
      <w:pPr>
        <w:pStyle w:val="Heading3"/>
        <w:spacing w:before="0"/>
        <w:rPr>
          <w:color w:val="059AD8"/>
          <w:sz w:val="28"/>
          <w:lang w:val="en-GB"/>
        </w:rPr>
      </w:pPr>
      <w:bookmarkStart w:id="238" w:name="_Toc476076393"/>
      <w:r w:rsidRPr="001F6A97">
        <w:rPr>
          <w:color w:val="059AD8"/>
          <w:sz w:val="28"/>
          <w:lang w:val="en-GB"/>
        </w:rPr>
        <w:t>Nutrition sensitive Conditional Cash Transfers for the poor in Sindh</w:t>
      </w:r>
      <w:bookmarkEnd w:id="238"/>
    </w:p>
    <w:p w:rsidR="002B47B3" w:rsidRPr="001F6A97" w:rsidRDefault="002B47B3" w:rsidP="002B47B3">
      <w:pPr>
        <w:jc w:val="both"/>
        <w:rPr>
          <w:color w:val="000000" w:themeColor="text1"/>
          <w:lang w:val="en-GB"/>
        </w:rPr>
      </w:pPr>
    </w:p>
    <w:p w:rsidR="002B47B3" w:rsidRPr="001F6A97" w:rsidRDefault="001F6A97" w:rsidP="002B47B3">
      <w:pPr>
        <w:jc w:val="both"/>
        <w:rPr>
          <w:color w:val="000000" w:themeColor="text1"/>
          <w:lang w:val="en-GB"/>
        </w:rPr>
      </w:pPr>
      <w:r w:rsidRPr="001F6A97">
        <w:rPr>
          <w:color w:val="000000" w:themeColor="text1"/>
          <w:lang w:val="en-GB"/>
        </w:rPr>
        <w:t>S</w:t>
      </w:r>
      <w:r w:rsidR="002B47B3" w:rsidRPr="001F6A97">
        <w:rPr>
          <w:color w:val="000000" w:themeColor="text1"/>
          <w:lang w:val="en-GB"/>
        </w:rPr>
        <w:t xml:space="preserve">ocial protection through </w:t>
      </w:r>
      <w:r w:rsidRPr="001F6A97">
        <w:rPr>
          <w:color w:val="000000" w:themeColor="text1"/>
          <w:lang w:val="en-GB"/>
        </w:rPr>
        <w:t>Conditional Cash Transfers (</w:t>
      </w:r>
      <w:r w:rsidR="002B47B3" w:rsidRPr="001F6A97">
        <w:rPr>
          <w:color w:val="000000" w:themeColor="text1"/>
          <w:lang w:val="en-GB"/>
        </w:rPr>
        <w:t>CCT</w:t>
      </w:r>
      <w:r w:rsidRPr="001F6A97">
        <w:rPr>
          <w:color w:val="000000" w:themeColor="text1"/>
          <w:lang w:val="en-GB"/>
        </w:rPr>
        <w:t>)</w:t>
      </w:r>
      <w:r w:rsidR="002B47B3" w:rsidRPr="001F6A97">
        <w:rPr>
          <w:color w:val="000000" w:themeColor="text1"/>
          <w:lang w:val="en-GB"/>
        </w:rPr>
        <w:t xml:space="preserve"> is one of the important interventions for </w:t>
      </w:r>
      <w:r w:rsidRPr="001F6A97">
        <w:rPr>
          <w:color w:val="000000" w:themeColor="text1"/>
          <w:lang w:val="en-GB"/>
        </w:rPr>
        <w:t>prevention of stunting.CCT is one of the mechanisms included in the Sehatmand Sindh programme</w:t>
      </w:r>
      <w:r w:rsidR="002B47B3" w:rsidRPr="001F6A97">
        <w:rPr>
          <w:color w:val="000000" w:themeColor="text1"/>
          <w:lang w:val="en-GB"/>
        </w:rPr>
        <w:t xml:space="preserve">.  The </w:t>
      </w:r>
      <w:r w:rsidRPr="001F6A97">
        <w:rPr>
          <w:color w:val="000000" w:themeColor="text1"/>
          <w:lang w:val="en-GB"/>
        </w:rPr>
        <w:t>Government of Sindhsha</w:t>
      </w:r>
      <w:r w:rsidR="002B47B3" w:rsidRPr="001F6A97">
        <w:rPr>
          <w:color w:val="000000" w:themeColor="text1"/>
          <w:lang w:val="en-GB"/>
        </w:rPr>
        <w:t xml:space="preserve">ll fund the CCT using the same mechanism and channel as being envisaged for other sectors whereby the development partner will support the proposed plan by matching the commitment of government. </w:t>
      </w:r>
    </w:p>
    <w:p w:rsidR="002B47B3" w:rsidRPr="001F6A97" w:rsidRDefault="002B47B3" w:rsidP="002B47B3">
      <w:pPr>
        <w:jc w:val="both"/>
        <w:rPr>
          <w:color w:val="000000" w:themeColor="text1"/>
          <w:lang w:val="en-GB"/>
        </w:rPr>
      </w:pPr>
    </w:p>
    <w:p w:rsidR="00631F42" w:rsidRPr="001F6A97" w:rsidRDefault="002B47B3" w:rsidP="002B47B3">
      <w:pPr>
        <w:jc w:val="both"/>
        <w:rPr>
          <w:color w:val="000000" w:themeColor="text1"/>
          <w:lang w:val="en-GB"/>
        </w:rPr>
      </w:pPr>
      <w:r w:rsidRPr="001F6A97">
        <w:rPr>
          <w:color w:val="000000" w:themeColor="text1"/>
          <w:lang w:val="en-GB"/>
        </w:rPr>
        <w:t xml:space="preserve">The CCT interventions are proposed to be implemented in a phased manner. To begin with a pilot </w:t>
      </w:r>
      <w:r w:rsidR="001F6A97" w:rsidRPr="001F6A97">
        <w:rPr>
          <w:color w:val="000000" w:themeColor="text1"/>
          <w:lang w:val="en-GB"/>
        </w:rPr>
        <w:t xml:space="preserve">shall be undertaken </w:t>
      </w:r>
      <w:r w:rsidRPr="001F6A97">
        <w:rPr>
          <w:color w:val="000000" w:themeColor="text1"/>
          <w:lang w:val="en-GB"/>
        </w:rPr>
        <w:t>in two districts (</w:t>
      </w:r>
      <w:r w:rsidR="001F6A97" w:rsidRPr="001F6A97">
        <w:rPr>
          <w:color w:val="000000" w:themeColor="text1"/>
          <w:lang w:val="en-GB"/>
        </w:rPr>
        <w:t>Tharparka</w:t>
      </w:r>
      <w:r w:rsidRPr="001F6A97">
        <w:rPr>
          <w:color w:val="000000" w:themeColor="text1"/>
          <w:lang w:val="en-GB"/>
        </w:rPr>
        <w:t>r and Umerkot) where most of the NSP (Nutrition Support Program</w:t>
      </w:r>
      <w:r w:rsidR="001F6A97" w:rsidRPr="001F6A97">
        <w:rPr>
          <w:color w:val="000000" w:themeColor="text1"/>
          <w:lang w:val="en-GB"/>
        </w:rPr>
        <w:t>me</w:t>
      </w:r>
      <w:r w:rsidRPr="001F6A97">
        <w:rPr>
          <w:color w:val="000000" w:themeColor="text1"/>
          <w:lang w:val="en-GB"/>
        </w:rPr>
        <w:t xml:space="preserve">) interventions are already </w:t>
      </w:r>
      <w:r w:rsidR="001F6A97" w:rsidRPr="001F6A97">
        <w:rPr>
          <w:color w:val="000000" w:themeColor="text1"/>
          <w:lang w:val="en-GB"/>
        </w:rPr>
        <w:t xml:space="preserve">being </w:t>
      </w:r>
      <w:r w:rsidRPr="001F6A97">
        <w:rPr>
          <w:color w:val="000000" w:themeColor="text1"/>
          <w:lang w:val="en-GB"/>
        </w:rPr>
        <w:t xml:space="preserve">rolled out including community based nutrition service contracts with NGOs to those villages that are not covered through LHWs.  The </w:t>
      </w:r>
      <w:r w:rsidR="001F6A97" w:rsidRPr="001F6A97">
        <w:rPr>
          <w:color w:val="000000" w:themeColor="text1"/>
          <w:lang w:val="en-GB"/>
        </w:rPr>
        <w:t>one-year pilot sha</w:t>
      </w:r>
      <w:r w:rsidRPr="001F6A97">
        <w:rPr>
          <w:color w:val="000000" w:themeColor="text1"/>
          <w:lang w:val="en-GB"/>
        </w:rPr>
        <w:t>ll help in streamlining the process, develop registration and disbursement mechanisms and test the feasibility of attaching the nutrition services conditionality to cash transfer</w:t>
      </w:r>
      <w:r w:rsidR="001F6A97" w:rsidRPr="001F6A97">
        <w:rPr>
          <w:color w:val="000000" w:themeColor="text1"/>
          <w:lang w:val="en-GB"/>
        </w:rPr>
        <w:t xml:space="preserve">s. </w:t>
      </w:r>
      <w:r w:rsidRPr="001F6A97">
        <w:rPr>
          <w:color w:val="000000" w:themeColor="text1"/>
          <w:lang w:val="en-GB"/>
        </w:rPr>
        <w:t>The marketing and education material prepared for the pilot could also be tested for its ef</w:t>
      </w:r>
      <w:r w:rsidR="001F6A97" w:rsidRPr="001F6A97">
        <w:rPr>
          <w:color w:val="000000" w:themeColor="text1"/>
          <w:lang w:val="en-GB"/>
        </w:rPr>
        <w:t xml:space="preserve">fectiveness and acceptability. </w:t>
      </w:r>
      <w:r w:rsidRPr="001F6A97">
        <w:rPr>
          <w:color w:val="000000" w:themeColor="text1"/>
          <w:lang w:val="en-GB"/>
        </w:rPr>
        <w:t xml:space="preserve">Once the pilot is evaluated, </w:t>
      </w:r>
      <w:r w:rsidR="001F6A97" w:rsidRPr="001F6A97">
        <w:rPr>
          <w:color w:val="000000" w:themeColor="text1"/>
          <w:lang w:val="en-GB"/>
        </w:rPr>
        <w:t xml:space="preserve">the lessons would be applied andthe CCT intervention </w:t>
      </w:r>
      <w:r w:rsidRPr="001F6A97">
        <w:rPr>
          <w:color w:val="000000" w:themeColor="text1"/>
          <w:lang w:val="en-GB"/>
        </w:rPr>
        <w:t>then rolled out to Phase 1 districts.</w:t>
      </w:r>
    </w:p>
    <w:p w:rsidR="00073075" w:rsidRPr="001F6A97" w:rsidRDefault="00073075" w:rsidP="001A0F62">
      <w:pPr>
        <w:jc w:val="both"/>
        <w:rPr>
          <w:color w:val="000000" w:themeColor="text1"/>
          <w:lang w:val="en-GB"/>
        </w:rPr>
      </w:pPr>
    </w:p>
    <w:p w:rsidR="00DD4AA2" w:rsidRPr="001F6A97" w:rsidRDefault="00DD4AA2" w:rsidP="001A0F62">
      <w:pPr>
        <w:jc w:val="both"/>
        <w:rPr>
          <w:color w:val="000000" w:themeColor="text1"/>
          <w:lang w:val="en-GB"/>
        </w:rPr>
      </w:pPr>
    </w:p>
    <w:p w:rsidR="001A0F62" w:rsidRPr="001F6A97" w:rsidRDefault="0041410F" w:rsidP="00DD4AA2">
      <w:pPr>
        <w:pStyle w:val="Heading3"/>
        <w:spacing w:before="0"/>
        <w:rPr>
          <w:color w:val="059AD8"/>
          <w:sz w:val="28"/>
          <w:lang w:val="en-GB"/>
        </w:rPr>
      </w:pPr>
      <w:bookmarkStart w:id="239" w:name="_Toc476076394"/>
      <w:r w:rsidRPr="001F6A97">
        <w:rPr>
          <w:color w:val="059AD8"/>
          <w:sz w:val="28"/>
          <w:lang w:val="en-GB"/>
        </w:rPr>
        <w:t>Sindh Health S</w:t>
      </w:r>
      <w:r w:rsidR="001A0F62" w:rsidRPr="001F6A97">
        <w:rPr>
          <w:color w:val="059AD8"/>
          <w:sz w:val="28"/>
          <w:lang w:val="en-GB"/>
        </w:rPr>
        <w:t>ector</w:t>
      </w:r>
      <w:r w:rsidRPr="001F6A97">
        <w:rPr>
          <w:color w:val="059AD8"/>
          <w:sz w:val="28"/>
          <w:lang w:val="en-GB"/>
        </w:rPr>
        <w:t xml:space="preserve"> Strategy 2012-2020</w:t>
      </w:r>
      <w:bookmarkEnd w:id="239"/>
    </w:p>
    <w:p w:rsidR="001A0F62" w:rsidRPr="001F6A97" w:rsidRDefault="001A0F62" w:rsidP="001A0F62">
      <w:pPr>
        <w:jc w:val="both"/>
        <w:rPr>
          <w:color w:val="000000" w:themeColor="text1"/>
          <w:lang w:val="en-GB"/>
        </w:rPr>
      </w:pPr>
    </w:p>
    <w:p w:rsidR="001A0F62" w:rsidRPr="001F6A97" w:rsidRDefault="00D20EA6" w:rsidP="00D20EA6">
      <w:pPr>
        <w:jc w:val="both"/>
        <w:rPr>
          <w:color w:val="000000" w:themeColor="text1"/>
          <w:lang w:val="en-GB"/>
        </w:rPr>
      </w:pPr>
      <w:r w:rsidRPr="001F6A97">
        <w:rPr>
          <w:color w:val="000000" w:themeColor="text1"/>
          <w:lang w:val="en-GB"/>
        </w:rPr>
        <w:t>The Health Sector Strategy has a special focus area on Nutrition and stresses on need for mainstreaming of key evidence based nutrition interventions through health sector and coordination with other department on nutrition as part of a larger provincial inter-sectoral strategy on nutrition inclusive of micro-nutrient supplementation, community based awareness and counselling, and inter-sectoral measures such as birth spacing, water and sanitation and food security programmes.</w:t>
      </w:r>
    </w:p>
    <w:p w:rsidR="001B4921" w:rsidRPr="001F6A97" w:rsidRDefault="001B4921" w:rsidP="00D20EA6">
      <w:pPr>
        <w:jc w:val="both"/>
        <w:rPr>
          <w:color w:val="000000" w:themeColor="text1"/>
          <w:lang w:val="en-GB"/>
        </w:rPr>
      </w:pPr>
    </w:p>
    <w:p w:rsidR="001B4921" w:rsidRPr="001F6A97" w:rsidRDefault="001B4921" w:rsidP="001B4921">
      <w:pPr>
        <w:jc w:val="both"/>
        <w:rPr>
          <w:color w:val="000000" w:themeColor="text1"/>
          <w:lang w:val="en-GB"/>
        </w:rPr>
      </w:pPr>
      <w:r w:rsidRPr="001F6A97">
        <w:rPr>
          <w:b/>
          <w:color w:val="059AD8"/>
          <w:lang w:val="en-GB"/>
        </w:rPr>
        <w:t>Under Strategy 1.6a:</w:t>
      </w:r>
      <w:r w:rsidRPr="001F6A97">
        <w:rPr>
          <w:color w:val="000000" w:themeColor="text1"/>
          <w:lang w:val="en-GB"/>
        </w:rPr>
        <w:t xml:space="preserve"> Intersectoral district based pilots on nutrition and social development through collaboration with BISP, water </w:t>
      </w:r>
      <w:r w:rsidR="002D5820" w:rsidRPr="001F6A97">
        <w:rPr>
          <w:color w:val="000000" w:themeColor="text1"/>
          <w:lang w:val="en-GB"/>
        </w:rPr>
        <w:t>and</w:t>
      </w:r>
      <w:r w:rsidRPr="001F6A97">
        <w:rPr>
          <w:color w:val="000000" w:themeColor="text1"/>
          <w:lang w:val="en-GB"/>
        </w:rPr>
        <w:t xml:space="preserve"> sanitation, education and other sectors:</w:t>
      </w:r>
    </w:p>
    <w:p w:rsidR="001B4921" w:rsidRPr="001F6A97" w:rsidRDefault="001B4921" w:rsidP="001B4921">
      <w:pPr>
        <w:jc w:val="both"/>
        <w:rPr>
          <w:color w:val="000000" w:themeColor="text1"/>
          <w:lang w:val="en-GB"/>
        </w:rPr>
      </w:pPr>
    </w:p>
    <w:p w:rsidR="001B4921" w:rsidRPr="001F6A97" w:rsidRDefault="001B4921" w:rsidP="00E83937">
      <w:pPr>
        <w:pStyle w:val="ListParagraph"/>
        <w:numPr>
          <w:ilvl w:val="0"/>
          <w:numId w:val="93"/>
        </w:numPr>
        <w:jc w:val="both"/>
        <w:rPr>
          <w:color w:val="000000" w:themeColor="text1"/>
          <w:lang w:val="en-GB"/>
        </w:rPr>
      </w:pPr>
      <w:r w:rsidRPr="001F6A97">
        <w:rPr>
          <w:i/>
          <w:color w:val="059AD8"/>
          <w:lang w:val="en-GB"/>
        </w:rPr>
        <w:t>Strategic Action 1.6.1a Inter-sectoral pilots on nutrition</w:t>
      </w:r>
      <w:r w:rsidRPr="001F6A97">
        <w:rPr>
          <w:color w:val="000000" w:themeColor="text1"/>
          <w:lang w:val="en-GB"/>
        </w:rPr>
        <w:t>- Inter-sectoral pilots on nutrition Pilots in catchment area of FLCF</w:t>
      </w:r>
    </w:p>
    <w:p w:rsidR="001B4921" w:rsidRPr="001F6A97" w:rsidRDefault="001B4921" w:rsidP="00E83937">
      <w:pPr>
        <w:pStyle w:val="ListParagraph"/>
        <w:numPr>
          <w:ilvl w:val="1"/>
          <w:numId w:val="93"/>
        </w:numPr>
        <w:jc w:val="both"/>
        <w:rPr>
          <w:color w:val="000000" w:themeColor="text1"/>
          <w:lang w:val="en-GB"/>
        </w:rPr>
      </w:pPr>
      <w:r w:rsidRPr="001F6A97">
        <w:rPr>
          <w:color w:val="000000" w:themeColor="text1"/>
          <w:lang w:val="en-GB"/>
        </w:rPr>
        <w:t>Links for inter-sectoral action on under-nutrition with other departments such as water and sanitation, food, education, PDMA etc. Poverty reduction projects in conjunction with BISP, Bait-ul-Mal and NGOs</w:t>
      </w:r>
    </w:p>
    <w:p w:rsidR="007E6DAD" w:rsidRPr="001F6A97" w:rsidRDefault="007E6DAD" w:rsidP="001B4921">
      <w:pPr>
        <w:jc w:val="both"/>
        <w:rPr>
          <w:color w:val="000000" w:themeColor="text1"/>
          <w:lang w:val="en-GB"/>
        </w:rPr>
      </w:pPr>
    </w:p>
    <w:p w:rsidR="004A2E7E" w:rsidRPr="001F6A97" w:rsidRDefault="001B4921" w:rsidP="001B4921">
      <w:pPr>
        <w:jc w:val="both"/>
        <w:rPr>
          <w:color w:val="000000" w:themeColor="text1"/>
          <w:lang w:val="en-GB"/>
        </w:rPr>
      </w:pPr>
      <w:r w:rsidRPr="001F6A97">
        <w:rPr>
          <w:b/>
          <w:color w:val="059AD8"/>
          <w:lang w:val="en-GB"/>
        </w:rPr>
        <w:t>Under Strategy 3.2:</w:t>
      </w:r>
      <w:r w:rsidRPr="001F6A97">
        <w:rPr>
          <w:color w:val="000000" w:themeColor="text1"/>
          <w:lang w:val="en-GB"/>
        </w:rPr>
        <w:t xml:space="preserve"> Mainstreaming of evidence based action for under-nutrition in health packages and establishing linkages with other sectors for integrated pilots:</w:t>
      </w:r>
    </w:p>
    <w:p w:rsidR="001B4921" w:rsidRPr="001F6A97" w:rsidRDefault="001B4921" w:rsidP="001B4921">
      <w:pPr>
        <w:jc w:val="both"/>
        <w:rPr>
          <w:color w:val="000000" w:themeColor="text1"/>
          <w:lang w:val="en-GB"/>
        </w:rPr>
      </w:pPr>
    </w:p>
    <w:p w:rsidR="001B4921" w:rsidRPr="001F6A97" w:rsidRDefault="001B4921" w:rsidP="00E83937">
      <w:pPr>
        <w:pStyle w:val="ListParagraph"/>
        <w:numPr>
          <w:ilvl w:val="0"/>
          <w:numId w:val="93"/>
        </w:numPr>
        <w:jc w:val="both"/>
        <w:rPr>
          <w:color w:val="000000" w:themeColor="text1"/>
          <w:lang w:val="en-GB"/>
        </w:rPr>
      </w:pPr>
      <w:r w:rsidRPr="001F6A97">
        <w:rPr>
          <w:i/>
          <w:color w:val="059AD8"/>
          <w:lang w:val="en-GB"/>
        </w:rPr>
        <w:t xml:space="preserve">Strategic Action - </w:t>
      </w:r>
      <w:r w:rsidR="002D5820" w:rsidRPr="001F6A97">
        <w:rPr>
          <w:i/>
          <w:color w:val="059AD8"/>
          <w:lang w:val="en-GB"/>
        </w:rPr>
        <w:t>3.2.3 Inter-sectoral action</w:t>
      </w:r>
      <w:r w:rsidR="002D5820" w:rsidRPr="001F6A97">
        <w:rPr>
          <w:color w:val="000000" w:themeColor="text1"/>
          <w:lang w:val="en-GB"/>
        </w:rPr>
        <w:t>-</w:t>
      </w:r>
      <w:r w:rsidRPr="001F6A97">
        <w:rPr>
          <w:color w:val="000000" w:themeColor="text1"/>
          <w:lang w:val="en-GB"/>
        </w:rPr>
        <w:t xml:space="preserve"> Inter-sectoral pilots at district level for multi -pronged enhancement of nutrition with related departments such as food, water and sanitation, education, BISP etc</w:t>
      </w:r>
    </w:p>
    <w:p w:rsidR="002D5820" w:rsidRPr="001F6A97" w:rsidRDefault="002D5820" w:rsidP="001B4921">
      <w:pPr>
        <w:jc w:val="both"/>
        <w:rPr>
          <w:color w:val="000000" w:themeColor="text1"/>
          <w:lang w:val="en-GB"/>
        </w:rPr>
      </w:pPr>
    </w:p>
    <w:p w:rsidR="007243AF" w:rsidRPr="001F6A97" w:rsidRDefault="007243AF" w:rsidP="001B4921">
      <w:pPr>
        <w:jc w:val="both"/>
        <w:rPr>
          <w:color w:val="000000" w:themeColor="text1"/>
          <w:lang w:val="en-GB"/>
        </w:rPr>
      </w:pPr>
    </w:p>
    <w:p w:rsidR="001B4921" w:rsidRPr="001F6A97" w:rsidRDefault="001B4921" w:rsidP="001B4921">
      <w:pPr>
        <w:jc w:val="both"/>
        <w:rPr>
          <w:color w:val="000000" w:themeColor="text1"/>
          <w:lang w:val="en-GB"/>
        </w:rPr>
      </w:pPr>
      <w:r w:rsidRPr="001F6A97">
        <w:rPr>
          <w:b/>
          <w:color w:val="059AD8"/>
          <w:lang w:val="en-GB"/>
        </w:rPr>
        <w:t>Under Key Performance Indicators – Targets for 2020</w:t>
      </w:r>
    </w:p>
    <w:p w:rsidR="001B4921" w:rsidRPr="001F6A97" w:rsidRDefault="001B4921" w:rsidP="001B4921">
      <w:pPr>
        <w:jc w:val="both"/>
        <w:rPr>
          <w:color w:val="000000" w:themeColor="text1"/>
          <w:lang w:val="en-GB"/>
        </w:rPr>
      </w:pPr>
    </w:p>
    <w:tbl>
      <w:tblPr>
        <w:tblStyle w:val="GridTable2Accent1"/>
        <w:tblW w:w="0" w:type="auto"/>
        <w:tblLook w:val="04A0"/>
      </w:tblPr>
      <w:tblGrid>
        <w:gridCol w:w="6063"/>
        <w:gridCol w:w="3785"/>
      </w:tblGrid>
      <w:tr w:rsidR="001B4921" w:rsidRPr="001F6A97" w:rsidTr="002D5820">
        <w:trPr>
          <w:cnfStyle w:val="100000000000"/>
        </w:trPr>
        <w:tc>
          <w:tcPr>
            <w:cnfStyle w:val="001000000000"/>
            <w:tcW w:w="9848" w:type="dxa"/>
            <w:gridSpan w:val="2"/>
          </w:tcPr>
          <w:p w:rsidR="001B4921" w:rsidRPr="001F6A97" w:rsidRDefault="001B4921" w:rsidP="001B4921">
            <w:pPr>
              <w:jc w:val="both"/>
              <w:rPr>
                <w:b w:val="0"/>
                <w:i/>
                <w:color w:val="000000" w:themeColor="text1"/>
                <w:lang w:val="en-GB"/>
              </w:rPr>
            </w:pPr>
            <w:r w:rsidRPr="001F6A97">
              <w:rPr>
                <w:b w:val="0"/>
                <w:i/>
                <w:color w:val="059AD8"/>
                <w:lang w:val="en-GB"/>
              </w:rPr>
              <w:t xml:space="preserve">1.6 a Intersectoral district based pilots on nutrition and social development through </w:t>
            </w:r>
            <w:r w:rsidR="002D5820" w:rsidRPr="001F6A97">
              <w:rPr>
                <w:b w:val="0"/>
                <w:i/>
                <w:color w:val="059AD8"/>
                <w:lang w:val="en-GB"/>
              </w:rPr>
              <w:t>collaboration with BISP, water and</w:t>
            </w:r>
            <w:r w:rsidRPr="001F6A97">
              <w:rPr>
                <w:b w:val="0"/>
                <w:i/>
                <w:color w:val="059AD8"/>
                <w:lang w:val="en-GB"/>
              </w:rPr>
              <w:t xml:space="preserve"> sanitation,education and other sectors</w:t>
            </w:r>
          </w:p>
        </w:tc>
      </w:tr>
      <w:tr w:rsidR="001B4921" w:rsidRPr="001F6A97" w:rsidTr="002D5820">
        <w:trPr>
          <w:cnfStyle w:val="000000100000"/>
        </w:trPr>
        <w:tc>
          <w:tcPr>
            <w:cnfStyle w:val="001000000000"/>
            <w:tcW w:w="6063" w:type="dxa"/>
          </w:tcPr>
          <w:p w:rsidR="001B4921" w:rsidRPr="001F6A97" w:rsidRDefault="001B4921" w:rsidP="001B4921">
            <w:pPr>
              <w:jc w:val="both"/>
              <w:rPr>
                <w:b w:val="0"/>
                <w:color w:val="000000" w:themeColor="text1"/>
                <w:lang w:val="en-GB"/>
              </w:rPr>
            </w:pPr>
            <w:r w:rsidRPr="001F6A97">
              <w:rPr>
                <w:b w:val="0"/>
                <w:color w:val="000000" w:themeColor="text1"/>
                <w:lang w:val="en-GB"/>
              </w:rPr>
              <w:t>Indicator</w:t>
            </w:r>
          </w:p>
        </w:tc>
        <w:tc>
          <w:tcPr>
            <w:tcW w:w="3785" w:type="dxa"/>
          </w:tcPr>
          <w:p w:rsidR="001B4921" w:rsidRPr="001F6A97" w:rsidRDefault="001B4921" w:rsidP="001B4921">
            <w:pPr>
              <w:jc w:val="both"/>
              <w:cnfStyle w:val="000000100000"/>
              <w:rPr>
                <w:color w:val="000000" w:themeColor="text1"/>
                <w:lang w:val="en-GB"/>
              </w:rPr>
            </w:pPr>
            <w:r w:rsidRPr="001F6A97">
              <w:rPr>
                <w:color w:val="000000" w:themeColor="text1"/>
                <w:lang w:val="en-GB"/>
              </w:rPr>
              <w:t>Target</w:t>
            </w:r>
          </w:p>
        </w:tc>
      </w:tr>
      <w:tr w:rsidR="001B4921" w:rsidRPr="001F6A97" w:rsidTr="002D5820">
        <w:tc>
          <w:tcPr>
            <w:cnfStyle w:val="001000000000"/>
            <w:tcW w:w="6063" w:type="dxa"/>
          </w:tcPr>
          <w:p w:rsidR="001B4921" w:rsidRPr="001F6A97" w:rsidRDefault="001B4921" w:rsidP="001B4921">
            <w:pPr>
              <w:jc w:val="both"/>
              <w:rPr>
                <w:b w:val="0"/>
                <w:color w:val="000000" w:themeColor="text1"/>
                <w:lang w:val="en-GB"/>
              </w:rPr>
            </w:pPr>
            <w:r w:rsidRPr="001F6A97">
              <w:rPr>
                <w:b w:val="0"/>
                <w:color w:val="000000" w:themeColor="text1"/>
                <w:lang w:val="en-GB"/>
              </w:rPr>
              <w:t>1.6.1</w:t>
            </w:r>
            <w:r w:rsidR="002D5820" w:rsidRPr="001F6A97">
              <w:rPr>
                <w:b w:val="0"/>
                <w:color w:val="000000" w:themeColor="text1"/>
                <w:lang w:val="en-GB"/>
              </w:rPr>
              <w:t>:</w:t>
            </w:r>
            <w:r w:rsidRPr="001F6A97">
              <w:rPr>
                <w:b w:val="0"/>
                <w:color w:val="000000" w:themeColor="text1"/>
                <w:lang w:val="en-GB"/>
              </w:rPr>
              <w:t xml:space="preserve"> 1 </w:t>
            </w:r>
            <w:r w:rsidR="002D5820" w:rsidRPr="001F6A97">
              <w:rPr>
                <w:b w:val="0"/>
                <w:color w:val="000000" w:themeColor="text1"/>
                <w:lang w:val="en-GB"/>
              </w:rPr>
              <w:t xml:space="preserve">pilot in place in each district by </w:t>
            </w:r>
            <w:r w:rsidRPr="001F6A97">
              <w:rPr>
                <w:b w:val="0"/>
                <w:color w:val="000000" w:themeColor="text1"/>
                <w:lang w:val="en-GB"/>
              </w:rPr>
              <w:t>2018</w:t>
            </w:r>
          </w:p>
        </w:tc>
        <w:tc>
          <w:tcPr>
            <w:tcW w:w="3785" w:type="dxa"/>
          </w:tcPr>
          <w:p w:rsidR="001B4921" w:rsidRPr="001F6A97" w:rsidRDefault="001B4921" w:rsidP="001B4921">
            <w:pPr>
              <w:jc w:val="both"/>
              <w:cnfStyle w:val="000000000000"/>
              <w:rPr>
                <w:color w:val="000000" w:themeColor="text1"/>
                <w:lang w:val="en-GB"/>
              </w:rPr>
            </w:pPr>
            <w:r w:rsidRPr="001F6A97">
              <w:rPr>
                <w:color w:val="000000" w:themeColor="text1"/>
                <w:lang w:val="en-GB"/>
              </w:rPr>
              <w:t>22 districts</w:t>
            </w:r>
          </w:p>
        </w:tc>
      </w:tr>
    </w:tbl>
    <w:p w:rsidR="001A0F62" w:rsidRPr="001F6A97" w:rsidRDefault="001A0F62" w:rsidP="001B4921">
      <w:pPr>
        <w:jc w:val="both"/>
        <w:rPr>
          <w:color w:val="000000" w:themeColor="text1"/>
          <w:lang w:val="en-GB"/>
        </w:rPr>
      </w:pPr>
    </w:p>
    <w:p w:rsidR="007243AF" w:rsidRPr="001F6A97" w:rsidRDefault="007243AF" w:rsidP="001B4921">
      <w:pPr>
        <w:jc w:val="both"/>
        <w:rPr>
          <w:color w:val="000000" w:themeColor="text1"/>
          <w:lang w:val="en-GB"/>
        </w:rPr>
      </w:pPr>
    </w:p>
    <w:p w:rsidR="007243AF" w:rsidRPr="001F6A97" w:rsidRDefault="007243AF" w:rsidP="001B4921">
      <w:pPr>
        <w:jc w:val="both"/>
        <w:rPr>
          <w:color w:val="000000" w:themeColor="text1"/>
          <w:lang w:val="en-GB"/>
        </w:rPr>
      </w:pPr>
    </w:p>
    <w:p w:rsidR="007243AF" w:rsidRPr="001F6A97" w:rsidRDefault="007243AF" w:rsidP="001B4921">
      <w:pPr>
        <w:jc w:val="both"/>
        <w:rPr>
          <w:color w:val="000000" w:themeColor="text1"/>
          <w:lang w:val="en-GB"/>
        </w:rPr>
      </w:pPr>
    </w:p>
    <w:p w:rsidR="004A2E7E" w:rsidRPr="001F6A97" w:rsidRDefault="00305226" w:rsidP="00305226">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40" w:name="_Toc476076395"/>
      <w:r w:rsidR="004A2E7E" w:rsidRPr="001F6A97">
        <w:rPr>
          <w:rFonts w:asciiTheme="majorHAnsi" w:hAnsiTheme="majorHAnsi"/>
          <w:color w:val="059AD8"/>
          <w:sz w:val="36"/>
          <w:lang w:val="en-GB"/>
        </w:rPr>
        <w:t>Strategy</w:t>
      </w:r>
      <w:bookmarkEnd w:id="240"/>
    </w:p>
    <w:p w:rsidR="004A2E7E" w:rsidRPr="001F6A97" w:rsidRDefault="004A2E7E" w:rsidP="004A2E7E">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D405D5" w:rsidRPr="001F6A97" w:rsidTr="00485D0E">
        <w:tc>
          <w:tcPr>
            <w:tcW w:w="9848" w:type="dxa"/>
            <w:gridSpan w:val="4"/>
            <w:shd w:val="clear" w:color="auto" w:fill="1377A0"/>
          </w:tcPr>
          <w:p w:rsidR="00D405D5" w:rsidRPr="001F6A97" w:rsidRDefault="00D405D5" w:rsidP="00D405D5">
            <w:pPr>
              <w:rPr>
                <w:b/>
                <w:color w:val="FFFFFF" w:themeColor="background1"/>
                <w:sz w:val="20"/>
                <w:szCs w:val="20"/>
                <w:lang w:val="en-GB"/>
              </w:rPr>
            </w:pPr>
            <w:r w:rsidRPr="001F6A97">
              <w:rPr>
                <w:b/>
                <w:color w:val="FFFFFF" w:themeColor="background1"/>
                <w:sz w:val="20"/>
                <w:szCs w:val="20"/>
                <w:lang w:val="en-GB"/>
              </w:rPr>
              <w:t>Health and Hygiene</w:t>
            </w:r>
          </w:p>
        </w:tc>
      </w:tr>
      <w:tr w:rsidR="00485D0E" w:rsidRPr="001F6A97" w:rsidTr="00485D0E">
        <w:tc>
          <w:tcPr>
            <w:tcW w:w="2462" w:type="dxa"/>
          </w:tcPr>
          <w:p w:rsidR="00485D0E" w:rsidRPr="001F6A97" w:rsidRDefault="00485D0E" w:rsidP="00D405D5">
            <w:pPr>
              <w:rPr>
                <w:color w:val="000000" w:themeColor="text1"/>
                <w:sz w:val="20"/>
                <w:szCs w:val="20"/>
                <w:lang w:val="en-GB"/>
              </w:rPr>
            </w:pPr>
            <w:r w:rsidRPr="001F6A97">
              <w:rPr>
                <w:color w:val="000000" w:themeColor="text1"/>
                <w:sz w:val="20"/>
                <w:lang w:val="en-GB"/>
              </w:rPr>
              <w:t>Strategic Objectives/Outcomes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Short Term Actions</w:t>
            </w:r>
          </w:p>
          <w:p w:rsidR="00485D0E" w:rsidRPr="001F6A97" w:rsidRDefault="00485D0E" w:rsidP="00D405D5">
            <w:pPr>
              <w:rPr>
                <w:color w:val="000000" w:themeColor="text1"/>
                <w:sz w:val="20"/>
                <w:szCs w:val="20"/>
                <w:lang w:val="en-GB"/>
              </w:rPr>
            </w:pPr>
            <w:r w:rsidRPr="001F6A97">
              <w:rPr>
                <w:color w:val="000000" w:themeColor="text1"/>
                <w:sz w:val="20"/>
                <w:lang w:val="en-GB"/>
              </w:rPr>
              <w:t>1 - 3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Medium Term Actions</w:t>
            </w:r>
          </w:p>
          <w:p w:rsidR="00485D0E" w:rsidRPr="001F6A97" w:rsidRDefault="00485D0E" w:rsidP="00D405D5">
            <w:pPr>
              <w:rPr>
                <w:color w:val="000000" w:themeColor="text1"/>
                <w:sz w:val="20"/>
                <w:szCs w:val="20"/>
                <w:lang w:val="en-GB"/>
              </w:rPr>
            </w:pPr>
            <w:r w:rsidRPr="001F6A97">
              <w:rPr>
                <w:color w:val="000000" w:themeColor="text1"/>
                <w:sz w:val="20"/>
                <w:lang w:val="en-GB"/>
              </w:rPr>
              <w:t>4 - 6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Long Term Actions</w:t>
            </w:r>
          </w:p>
          <w:p w:rsidR="00485D0E" w:rsidRPr="001F6A97" w:rsidRDefault="00485D0E" w:rsidP="00D405D5">
            <w:pPr>
              <w:rPr>
                <w:color w:val="000000" w:themeColor="text1"/>
                <w:sz w:val="20"/>
                <w:szCs w:val="20"/>
                <w:lang w:val="en-GB"/>
              </w:rPr>
            </w:pPr>
            <w:r w:rsidRPr="001F6A97">
              <w:rPr>
                <w:color w:val="000000" w:themeColor="text1"/>
                <w:sz w:val="20"/>
                <w:lang w:val="en-GB"/>
              </w:rPr>
              <w:t>7 - 10 years</w:t>
            </w:r>
          </w:p>
        </w:tc>
      </w:tr>
      <w:tr w:rsidR="008A4206" w:rsidRPr="001F6A97" w:rsidTr="00485D0E">
        <w:tc>
          <w:tcPr>
            <w:tcW w:w="2462" w:type="dxa"/>
            <w:shd w:val="clear" w:color="auto" w:fill="FDE9D9" w:themeFill="accent6" w:themeFillTint="33"/>
          </w:tcPr>
          <w:p w:rsidR="008A4206" w:rsidRPr="001F6A97" w:rsidRDefault="008A4206" w:rsidP="008B6EEA">
            <w:pPr>
              <w:rPr>
                <w:color w:val="000000" w:themeColor="text1"/>
                <w:sz w:val="20"/>
                <w:szCs w:val="20"/>
                <w:lang w:val="en-GB"/>
              </w:rPr>
            </w:pPr>
            <w:r w:rsidRPr="001F6A97">
              <w:rPr>
                <w:color w:val="000000" w:themeColor="text1"/>
                <w:sz w:val="20"/>
                <w:szCs w:val="20"/>
                <w:lang w:val="en-GB"/>
              </w:rPr>
              <w:t xml:space="preserve">Fully functional </w:t>
            </w:r>
            <w:r>
              <w:rPr>
                <w:color w:val="000000" w:themeColor="text1"/>
                <w:sz w:val="20"/>
                <w:szCs w:val="20"/>
                <w:lang w:val="en-GB"/>
              </w:rPr>
              <w:t xml:space="preserve">and safely managed </w:t>
            </w:r>
            <w:r w:rsidRPr="001F6A97">
              <w:rPr>
                <w:color w:val="000000" w:themeColor="text1"/>
                <w:sz w:val="20"/>
                <w:szCs w:val="20"/>
                <w:lang w:val="en-GB"/>
              </w:rPr>
              <w:t>water and sanitation services in health facilities DHQs, THQs/CHs, RHCs, CDs, MCHs at communal and facility level</w:t>
            </w:r>
          </w:p>
          <w:p w:rsidR="008A4206" w:rsidRPr="001F6A97" w:rsidRDefault="008A4206" w:rsidP="008B6EEA">
            <w:pPr>
              <w:rPr>
                <w:color w:val="000000" w:themeColor="text1"/>
                <w:sz w:val="20"/>
                <w:szCs w:val="20"/>
                <w:lang w:val="en-GB"/>
              </w:rPr>
            </w:pPr>
          </w:p>
          <w:p w:rsidR="008A4206" w:rsidRPr="001F6A97" w:rsidRDefault="008A4206" w:rsidP="008B6EEA">
            <w:pPr>
              <w:rPr>
                <w:color w:val="000000" w:themeColor="text1"/>
                <w:sz w:val="20"/>
                <w:szCs w:val="20"/>
                <w:lang w:val="en-GB"/>
              </w:rPr>
            </w:pPr>
            <w:r w:rsidRPr="001F6A97">
              <w:rPr>
                <w:color w:val="000000" w:themeColor="text1"/>
                <w:sz w:val="20"/>
                <w:szCs w:val="20"/>
                <w:lang w:val="en-GB"/>
              </w:rPr>
              <w:t>For Basic Health Units with missing facilities for water and sanitation (about 20% of BHUs), provide extension of water distribution pipe from water supply scheme, water tank and 2 latrines per BHU</w:t>
            </w:r>
          </w:p>
        </w:tc>
        <w:tc>
          <w:tcPr>
            <w:tcW w:w="2462" w:type="dxa"/>
            <w:shd w:val="clear" w:color="auto" w:fill="EEECE1" w:themeFill="background2"/>
          </w:tcPr>
          <w:p w:rsidR="008A4206" w:rsidRPr="001F6A97" w:rsidRDefault="008A4206" w:rsidP="00531CEB">
            <w:pPr>
              <w:rPr>
                <w:color w:val="000000" w:themeColor="text1"/>
                <w:sz w:val="20"/>
                <w:szCs w:val="20"/>
                <w:lang w:val="en-GB"/>
              </w:rPr>
            </w:pPr>
            <w:r w:rsidRPr="001F6A97">
              <w:rPr>
                <w:color w:val="000000" w:themeColor="text1"/>
                <w:sz w:val="20"/>
                <w:szCs w:val="20"/>
                <w:lang w:val="en-GB"/>
              </w:rPr>
              <w:t xml:space="preserve">Health Department and PHE&amp;RDD to jointly conduct a situation analysis and update the status of missing facilities for </w:t>
            </w:r>
            <w:r>
              <w:rPr>
                <w:color w:val="000000" w:themeColor="text1"/>
                <w:sz w:val="20"/>
                <w:szCs w:val="20"/>
                <w:lang w:val="en-GB"/>
              </w:rPr>
              <w:t xml:space="preserve">safely managed </w:t>
            </w:r>
            <w:r w:rsidRPr="001F6A97">
              <w:rPr>
                <w:color w:val="000000" w:themeColor="text1"/>
                <w:sz w:val="20"/>
                <w:szCs w:val="20"/>
                <w:lang w:val="en-GB"/>
              </w:rPr>
              <w:t>water and sanitation in all health facilities and develop a Joint Action Plan (JAP) to address these</w:t>
            </w:r>
          </w:p>
          <w:p w:rsidR="008A4206" w:rsidRPr="001F6A97" w:rsidRDefault="008A4206" w:rsidP="00531CEB">
            <w:pPr>
              <w:rPr>
                <w:color w:val="000000" w:themeColor="text1"/>
                <w:sz w:val="20"/>
                <w:szCs w:val="20"/>
                <w:lang w:val="en-GB"/>
              </w:rPr>
            </w:pPr>
          </w:p>
          <w:p w:rsidR="008A4206" w:rsidRPr="001F6A97" w:rsidRDefault="008A4206" w:rsidP="00531CEB">
            <w:pPr>
              <w:rPr>
                <w:color w:val="000000" w:themeColor="text1"/>
                <w:sz w:val="20"/>
                <w:szCs w:val="20"/>
                <w:lang w:val="en-GB"/>
              </w:rPr>
            </w:pPr>
            <w:r w:rsidRPr="001F6A97">
              <w:rPr>
                <w:color w:val="000000" w:themeColor="text1"/>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r w:rsidRPr="008A4206">
              <w:rPr>
                <w:color w:val="000000" w:themeColor="text1"/>
                <w:sz w:val="20"/>
                <w:szCs w:val="20"/>
                <w:lang w:val="en-GB"/>
              </w:rPr>
              <w:t>in 13 priority districts</w:t>
            </w:r>
          </w:p>
          <w:p w:rsidR="008A4206" w:rsidRPr="001F6A97" w:rsidRDefault="008A4206" w:rsidP="00531CEB">
            <w:pPr>
              <w:rPr>
                <w:color w:val="000000" w:themeColor="text1"/>
                <w:sz w:val="20"/>
                <w:szCs w:val="20"/>
                <w:lang w:val="en-GB"/>
              </w:rPr>
            </w:pPr>
          </w:p>
          <w:p w:rsidR="008A4206" w:rsidRPr="001F6A97" w:rsidRDefault="008A4206" w:rsidP="00D405D5">
            <w:pPr>
              <w:rPr>
                <w:color w:val="000000" w:themeColor="text1"/>
                <w:sz w:val="20"/>
                <w:szCs w:val="20"/>
                <w:lang w:val="en-GB"/>
              </w:rPr>
            </w:pPr>
            <w:r w:rsidRPr="001F6A97">
              <w:rPr>
                <w:color w:val="000000" w:themeColor="text1"/>
                <w:sz w:val="20"/>
                <w:szCs w:val="20"/>
                <w:lang w:val="en-GB"/>
              </w:rPr>
              <w:t>Provide water distribution point to local health facility in all new water supply schemes</w:t>
            </w:r>
            <w:r>
              <w:rPr>
                <w:color w:val="000000" w:themeColor="text1"/>
                <w:sz w:val="20"/>
                <w:szCs w:val="20"/>
                <w:lang w:val="en-GB"/>
              </w:rPr>
              <w:t xml:space="preserve"> in 13 priority districts</w:t>
            </w:r>
          </w:p>
        </w:tc>
        <w:tc>
          <w:tcPr>
            <w:tcW w:w="2462" w:type="dxa"/>
            <w:shd w:val="clear" w:color="auto" w:fill="DAEEF3" w:themeFill="accent5" w:themeFillTint="33"/>
          </w:tcPr>
          <w:p w:rsidR="008A4206" w:rsidRPr="001F6A97" w:rsidRDefault="008A4206" w:rsidP="00531CEB">
            <w:pPr>
              <w:rPr>
                <w:color w:val="000000" w:themeColor="text1"/>
                <w:sz w:val="20"/>
                <w:szCs w:val="20"/>
                <w:lang w:val="en-GB"/>
              </w:rPr>
            </w:pPr>
            <w:r w:rsidRPr="001F6A97">
              <w:rPr>
                <w:color w:val="000000" w:themeColor="text1"/>
                <w:sz w:val="20"/>
                <w:szCs w:val="20"/>
                <w:lang w:val="en-GB"/>
              </w:rPr>
              <w:t>Provide water distribution point to local health facility in all new water supply schemes</w:t>
            </w:r>
          </w:p>
          <w:p w:rsidR="008A4206" w:rsidRPr="001F6A97" w:rsidRDefault="008A4206" w:rsidP="00531CEB">
            <w:pPr>
              <w:rPr>
                <w:color w:val="000000" w:themeColor="text1"/>
                <w:sz w:val="20"/>
                <w:szCs w:val="20"/>
                <w:lang w:val="en-GB"/>
              </w:rPr>
            </w:pPr>
          </w:p>
          <w:p w:rsidR="008A4206" w:rsidRPr="001F6A97" w:rsidRDefault="008A4206" w:rsidP="00D405D5">
            <w:pPr>
              <w:rPr>
                <w:color w:val="000000" w:themeColor="text1"/>
                <w:sz w:val="20"/>
                <w:szCs w:val="20"/>
                <w:lang w:val="en-GB"/>
              </w:rPr>
            </w:pPr>
            <w:r w:rsidRPr="001F6A97">
              <w:rPr>
                <w:color w:val="000000" w:themeColor="text1"/>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r>
              <w:rPr>
                <w:color w:val="000000" w:themeColor="text1"/>
                <w:sz w:val="20"/>
                <w:szCs w:val="20"/>
                <w:lang w:val="en-GB"/>
              </w:rPr>
              <w:t xml:space="preserve"> in 6 additional districts</w:t>
            </w:r>
          </w:p>
        </w:tc>
        <w:tc>
          <w:tcPr>
            <w:tcW w:w="2462" w:type="dxa"/>
            <w:shd w:val="clear" w:color="auto" w:fill="EAF1DD" w:themeFill="accent3" w:themeFillTint="33"/>
          </w:tcPr>
          <w:p w:rsidR="008A4206" w:rsidRPr="001F6A97" w:rsidRDefault="008A4206" w:rsidP="00531CEB">
            <w:pPr>
              <w:rPr>
                <w:color w:val="000000" w:themeColor="text1"/>
                <w:sz w:val="20"/>
                <w:szCs w:val="20"/>
                <w:lang w:val="en-GB"/>
              </w:rPr>
            </w:pPr>
            <w:r w:rsidRPr="001F6A97">
              <w:rPr>
                <w:color w:val="000000" w:themeColor="text1"/>
                <w:sz w:val="20"/>
                <w:szCs w:val="20"/>
                <w:lang w:val="en-GB"/>
              </w:rPr>
              <w:t>Provide water distribution point to local health facility in all new water supply schemes</w:t>
            </w:r>
          </w:p>
          <w:p w:rsidR="008A4206" w:rsidRPr="001F6A97" w:rsidRDefault="008A4206" w:rsidP="00531CEB">
            <w:pPr>
              <w:rPr>
                <w:color w:val="000000" w:themeColor="text1"/>
                <w:sz w:val="20"/>
                <w:szCs w:val="20"/>
                <w:lang w:val="en-GB"/>
              </w:rPr>
            </w:pPr>
          </w:p>
          <w:p w:rsidR="008A4206" w:rsidRPr="001F6A97" w:rsidRDefault="008A4206" w:rsidP="00D405D5">
            <w:pPr>
              <w:rPr>
                <w:color w:val="000000" w:themeColor="text1"/>
                <w:sz w:val="20"/>
                <w:szCs w:val="20"/>
                <w:lang w:val="en-GB"/>
              </w:rPr>
            </w:pPr>
            <w:r w:rsidRPr="001F6A97">
              <w:rPr>
                <w:color w:val="000000" w:themeColor="text1"/>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r>
              <w:rPr>
                <w:color w:val="000000" w:themeColor="text1"/>
                <w:sz w:val="20"/>
                <w:szCs w:val="20"/>
                <w:lang w:val="en-GB"/>
              </w:rPr>
              <w:t xml:space="preserve"> in 10 additional districts</w:t>
            </w:r>
          </w:p>
        </w:tc>
      </w:tr>
      <w:tr w:rsidR="008A4206" w:rsidRPr="001F6A97" w:rsidTr="00485D0E">
        <w:tc>
          <w:tcPr>
            <w:tcW w:w="2462" w:type="dxa"/>
            <w:shd w:val="clear" w:color="auto" w:fill="FDE9D9" w:themeFill="accent6" w:themeFillTint="33"/>
          </w:tcPr>
          <w:p w:rsidR="008A4206" w:rsidRPr="001F6A97" w:rsidRDefault="008A4206" w:rsidP="00C56918">
            <w:pPr>
              <w:rPr>
                <w:color w:val="000000" w:themeColor="text1"/>
                <w:sz w:val="20"/>
                <w:szCs w:val="20"/>
                <w:lang w:val="en-GB"/>
              </w:rPr>
            </w:pPr>
            <w:r w:rsidRPr="001F6A97">
              <w:rPr>
                <w:color w:val="000000" w:themeColor="text1"/>
                <w:sz w:val="20"/>
                <w:szCs w:val="20"/>
                <w:lang w:val="en-GB"/>
              </w:rPr>
              <w:t>Hospital Waste Management Rules implemented in 88 hospitals as initial priority.</w:t>
            </w:r>
          </w:p>
        </w:tc>
        <w:tc>
          <w:tcPr>
            <w:tcW w:w="2462" w:type="dxa"/>
            <w:shd w:val="clear" w:color="auto" w:fill="EEECE1" w:themeFill="background2"/>
          </w:tcPr>
          <w:p w:rsidR="008A4206" w:rsidRPr="001F6A97" w:rsidRDefault="008A4206" w:rsidP="004F1CDD">
            <w:pPr>
              <w:rPr>
                <w:color w:val="000000" w:themeColor="text1"/>
                <w:sz w:val="20"/>
                <w:szCs w:val="20"/>
                <w:lang w:val="en-GB"/>
              </w:rPr>
            </w:pPr>
            <w:r w:rsidRPr="001F6A97">
              <w:rPr>
                <w:color w:val="000000" w:themeColor="text1"/>
                <w:sz w:val="20"/>
                <w:szCs w:val="20"/>
                <w:lang w:val="en-GB"/>
              </w:rPr>
              <w:t>Implement Hospital Waste Management Rules in 27 hospitals</w:t>
            </w:r>
          </w:p>
        </w:tc>
        <w:tc>
          <w:tcPr>
            <w:tcW w:w="2462" w:type="dxa"/>
            <w:shd w:val="clear" w:color="auto" w:fill="DAEEF3" w:themeFill="accent5" w:themeFillTint="33"/>
          </w:tcPr>
          <w:p w:rsidR="008A4206" w:rsidRPr="001F6A97" w:rsidRDefault="008A4206" w:rsidP="004F1CDD">
            <w:pPr>
              <w:rPr>
                <w:color w:val="000000" w:themeColor="text1"/>
                <w:sz w:val="20"/>
                <w:szCs w:val="20"/>
                <w:lang w:val="en-GB"/>
              </w:rPr>
            </w:pPr>
            <w:r w:rsidRPr="001F6A97">
              <w:rPr>
                <w:color w:val="000000" w:themeColor="text1"/>
                <w:sz w:val="20"/>
                <w:szCs w:val="20"/>
                <w:lang w:val="en-GB"/>
              </w:rPr>
              <w:t xml:space="preserve">Implement Hospital Waste Management Rules in </w:t>
            </w:r>
            <w:r>
              <w:rPr>
                <w:color w:val="000000" w:themeColor="text1"/>
                <w:sz w:val="20"/>
                <w:szCs w:val="20"/>
                <w:lang w:val="en-GB"/>
              </w:rPr>
              <w:t xml:space="preserve">additional </w:t>
            </w:r>
            <w:r w:rsidRPr="001F6A97">
              <w:rPr>
                <w:color w:val="000000" w:themeColor="text1"/>
                <w:sz w:val="20"/>
                <w:szCs w:val="20"/>
                <w:lang w:val="en-GB"/>
              </w:rPr>
              <w:t>27 hospitals</w:t>
            </w:r>
          </w:p>
        </w:tc>
        <w:tc>
          <w:tcPr>
            <w:tcW w:w="2462" w:type="dxa"/>
            <w:shd w:val="clear" w:color="auto" w:fill="EAF1DD" w:themeFill="accent3" w:themeFillTint="33"/>
          </w:tcPr>
          <w:p w:rsidR="008A4206" w:rsidRPr="001F6A97" w:rsidRDefault="008A4206" w:rsidP="00531CEB">
            <w:pPr>
              <w:rPr>
                <w:color w:val="000000" w:themeColor="text1"/>
                <w:sz w:val="20"/>
                <w:szCs w:val="20"/>
                <w:lang w:val="en-GB"/>
              </w:rPr>
            </w:pPr>
            <w:r w:rsidRPr="001F6A97">
              <w:rPr>
                <w:color w:val="000000" w:themeColor="text1"/>
                <w:sz w:val="20"/>
                <w:szCs w:val="20"/>
                <w:lang w:val="en-GB"/>
              </w:rPr>
              <w:t xml:space="preserve">Implement Hospital Waste Management Rules in </w:t>
            </w:r>
            <w:r>
              <w:rPr>
                <w:color w:val="000000" w:themeColor="text1"/>
                <w:sz w:val="20"/>
                <w:szCs w:val="20"/>
                <w:lang w:val="en-GB"/>
              </w:rPr>
              <w:t xml:space="preserve">additional </w:t>
            </w:r>
            <w:r w:rsidRPr="001F6A97">
              <w:rPr>
                <w:color w:val="000000" w:themeColor="text1"/>
                <w:sz w:val="20"/>
                <w:szCs w:val="20"/>
                <w:lang w:val="en-GB"/>
              </w:rPr>
              <w:t>34 hospitals</w:t>
            </w:r>
          </w:p>
          <w:p w:rsidR="008A4206" w:rsidRPr="001F6A97" w:rsidRDefault="008A4206" w:rsidP="00531CEB">
            <w:pPr>
              <w:rPr>
                <w:color w:val="000000" w:themeColor="text1"/>
                <w:sz w:val="20"/>
                <w:szCs w:val="20"/>
                <w:lang w:val="en-GB"/>
              </w:rPr>
            </w:pPr>
          </w:p>
          <w:p w:rsidR="008A4206" w:rsidRPr="001F6A97" w:rsidRDefault="008A4206" w:rsidP="004F1CDD">
            <w:pPr>
              <w:rPr>
                <w:color w:val="000000" w:themeColor="text1"/>
                <w:sz w:val="20"/>
                <w:szCs w:val="20"/>
                <w:lang w:val="en-GB"/>
              </w:rPr>
            </w:pPr>
            <w:r w:rsidRPr="001F6A97">
              <w:rPr>
                <w:color w:val="000000" w:themeColor="text1"/>
                <w:sz w:val="20"/>
                <w:szCs w:val="20"/>
                <w:lang w:val="en-GB"/>
              </w:rPr>
              <w:t>Hospital Waste Management Rules to be implemented in all health facilities.</w:t>
            </w:r>
          </w:p>
        </w:tc>
      </w:tr>
      <w:tr w:rsidR="008A4206" w:rsidRPr="001F6A97" w:rsidTr="00485D0E">
        <w:tc>
          <w:tcPr>
            <w:tcW w:w="2462" w:type="dxa"/>
            <w:shd w:val="clear" w:color="auto" w:fill="FDE9D9" w:themeFill="accent6"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Multi-sector nutrition-sensitive WASH programme implemented in nutritionally deficient districts</w:t>
            </w:r>
          </w:p>
        </w:tc>
        <w:tc>
          <w:tcPr>
            <w:tcW w:w="2462" w:type="dxa"/>
            <w:shd w:val="clear" w:color="auto" w:fill="EEECE1" w:themeFill="background2"/>
          </w:tcPr>
          <w:p w:rsidR="008A4206" w:rsidRPr="001F6A97" w:rsidRDefault="008A4206" w:rsidP="00D405D5">
            <w:pPr>
              <w:rPr>
                <w:color w:val="000000" w:themeColor="text1"/>
                <w:sz w:val="20"/>
                <w:szCs w:val="20"/>
                <w:lang w:val="en-GB"/>
              </w:rPr>
            </w:pPr>
            <w:r w:rsidRPr="001F6A97">
              <w:rPr>
                <w:color w:val="000000" w:themeColor="text1"/>
                <w:sz w:val="20"/>
                <w:szCs w:val="20"/>
                <w:lang w:val="en-GB"/>
              </w:rPr>
              <w:t>Multi-sector nutrition-sensitive WASH programme implemented in 3 nutritionally deficient districts</w:t>
            </w:r>
          </w:p>
        </w:tc>
        <w:tc>
          <w:tcPr>
            <w:tcW w:w="2462" w:type="dxa"/>
            <w:shd w:val="clear" w:color="auto" w:fill="DAEEF3" w:themeFill="accent5" w:themeFillTint="33"/>
          </w:tcPr>
          <w:p w:rsidR="008A4206" w:rsidRPr="001F6A97" w:rsidRDefault="008A4206" w:rsidP="00F40704">
            <w:pPr>
              <w:rPr>
                <w:color w:val="000000" w:themeColor="text1"/>
                <w:sz w:val="20"/>
                <w:szCs w:val="20"/>
                <w:lang w:val="en-GB"/>
              </w:rPr>
            </w:pPr>
            <w:r w:rsidRPr="001F6A97">
              <w:rPr>
                <w:color w:val="000000" w:themeColor="text1"/>
                <w:sz w:val="20"/>
                <w:szCs w:val="20"/>
                <w:lang w:val="en-GB"/>
              </w:rPr>
              <w:t>Multi-sector nutrition-sensitive WASH programme implemented in 10 nutritionally deficient districts</w:t>
            </w:r>
          </w:p>
        </w:tc>
        <w:tc>
          <w:tcPr>
            <w:tcW w:w="2462" w:type="dxa"/>
            <w:shd w:val="clear" w:color="auto" w:fill="EAF1DD" w:themeFill="accent3" w:themeFillTint="33"/>
          </w:tcPr>
          <w:p w:rsidR="008A4206" w:rsidRPr="001F6A97" w:rsidRDefault="008A4206" w:rsidP="008D78CB">
            <w:pPr>
              <w:rPr>
                <w:color w:val="000000" w:themeColor="text1"/>
                <w:sz w:val="20"/>
                <w:szCs w:val="20"/>
                <w:lang w:val="en-GB"/>
              </w:rPr>
            </w:pPr>
            <w:r w:rsidRPr="001F6A97">
              <w:rPr>
                <w:color w:val="000000" w:themeColor="text1"/>
                <w:sz w:val="20"/>
                <w:szCs w:val="20"/>
                <w:lang w:val="en-GB"/>
              </w:rPr>
              <w:t>Surveillance and consolidation of multi-sector nutrition-sensitive WASH programme implemented in 13 nutritionally deficient districts</w:t>
            </w:r>
          </w:p>
        </w:tc>
      </w:tr>
      <w:tr w:rsidR="008A4206" w:rsidRPr="001F6A97" w:rsidTr="00485D0E">
        <w:tc>
          <w:tcPr>
            <w:tcW w:w="2462" w:type="dxa"/>
            <w:shd w:val="clear" w:color="auto" w:fill="FDE9D9" w:themeFill="accent6"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 xml:space="preserve">Nutrition-sensitive WASH integrated in health promotion in primary health care </w:t>
            </w:r>
          </w:p>
        </w:tc>
        <w:tc>
          <w:tcPr>
            <w:tcW w:w="2462" w:type="dxa"/>
            <w:shd w:val="clear" w:color="auto" w:fill="EEECE1" w:themeFill="background2"/>
          </w:tcPr>
          <w:p w:rsidR="008A4206" w:rsidRPr="001F6A97" w:rsidRDefault="008A4206" w:rsidP="00531CEB">
            <w:pPr>
              <w:rPr>
                <w:color w:val="000000" w:themeColor="text1"/>
                <w:sz w:val="20"/>
                <w:szCs w:val="20"/>
                <w:lang w:val="en-GB"/>
              </w:rPr>
            </w:pPr>
            <w:r w:rsidRPr="001F6A97">
              <w:rPr>
                <w:color w:val="000000" w:themeColor="text1"/>
                <w:sz w:val="20"/>
                <w:szCs w:val="20"/>
                <w:lang w:val="en-GB"/>
              </w:rPr>
              <w:t>Nutrition-sensitive WASH health education module added to curriculum of LHWs/CMWs/LHVs with supporting training material as part of multi-sector nutrition-sensitive WASH interventions</w:t>
            </w:r>
          </w:p>
          <w:p w:rsidR="008A4206" w:rsidRPr="001F6A97" w:rsidRDefault="008A4206" w:rsidP="00531CEB">
            <w:pPr>
              <w:rPr>
                <w:color w:val="000000" w:themeColor="text1"/>
                <w:sz w:val="20"/>
                <w:szCs w:val="20"/>
                <w:lang w:val="en-GB"/>
              </w:rPr>
            </w:pPr>
          </w:p>
          <w:p w:rsidR="008A4206" w:rsidRPr="001F6A97" w:rsidRDefault="008A4206" w:rsidP="00531CEB">
            <w:pPr>
              <w:rPr>
                <w:color w:val="000000" w:themeColor="text1"/>
                <w:sz w:val="20"/>
                <w:szCs w:val="20"/>
                <w:lang w:val="en-GB"/>
              </w:rPr>
            </w:pPr>
            <w:r w:rsidRPr="001F6A97">
              <w:rPr>
                <w:color w:val="000000" w:themeColor="text1"/>
                <w:sz w:val="20"/>
                <w:szCs w:val="20"/>
                <w:lang w:val="en-GB"/>
              </w:rPr>
              <w:t>Master trainers, district trainers and facility trainers oriented in key nutrition-sensitive WASH messages and LHWs/CMWs/LHVs provided training on nutrition-sensitive WASH health promotion and hygiene as part of on-going training by health department</w:t>
            </w:r>
          </w:p>
          <w:p w:rsidR="008A4206" w:rsidRPr="001F6A97" w:rsidRDefault="008A4206" w:rsidP="00531CEB">
            <w:pPr>
              <w:rPr>
                <w:color w:val="000000" w:themeColor="text1"/>
                <w:sz w:val="20"/>
                <w:szCs w:val="20"/>
                <w:lang w:val="en-GB"/>
              </w:rPr>
            </w:pPr>
          </w:p>
          <w:p w:rsidR="008A4206" w:rsidRPr="001F6A97" w:rsidRDefault="008A4206" w:rsidP="00D405D5">
            <w:pPr>
              <w:rPr>
                <w:color w:val="000000" w:themeColor="text1"/>
                <w:sz w:val="20"/>
                <w:szCs w:val="20"/>
                <w:lang w:val="en-GB"/>
              </w:rPr>
            </w:pPr>
            <w:r w:rsidRPr="001F6A97">
              <w:rPr>
                <w:color w:val="000000" w:themeColor="text1"/>
                <w:sz w:val="20"/>
                <w:szCs w:val="20"/>
                <w:lang w:val="en-GB"/>
              </w:rPr>
              <w:t>At least 100% of LHWs/CMWs/LHVs trained in nutrition-sensitive WASH health promotion and hygiene as part of on-going training by health department</w:t>
            </w:r>
          </w:p>
        </w:tc>
        <w:tc>
          <w:tcPr>
            <w:tcW w:w="2462" w:type="dxa"/>
            <w:shd w:val="clear" w:color="auto" w:fill="DAEEF3" w:themeFill="accent5"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At least 60% of LHWs/CMWs/LHVs receive refresher training in nutrition-sensitive WASH health promotion and hygiene as part of on-going training by health department</w:t>
            </w:r>
          </w:p>
        </w:tc>
        <w:tc>
          <w:tcPr>
            <w:tcW w:w="2462" w:type="dxa"/>
            <w:shd w:val="clear" w:color="auto" w:fill="EAF1DD" w:themeFill="accent3"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At least 100% of LHWs/CMWs/LHVs receive refresher training in nutrition-sensitive WASH health promotion and hygiene as part of on-going training by health department</w:t>
            </w:r>
          </w:p>
        </w:tc>
      </w:tr>
      <w:tr w:rsidR="008A4206" w:rsidRPr="001F6A97" w:rsidTr="00485D0E">
        <w:tc>
          <w:tcPr>
            <w:tcW w:w="2462" w:type="dxa"/>
            <w:shd w:val="clear" w:color="auto" w:fill="FDE9D9" w:themeFill="accent6"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Nutrition-sensitive WASH integrated in health advocacy and BCC campaigns and health weeks</w:t>
            </w:r>
          </w:p>
        </w:tc>
        <w:tc>
          <w:tcPr>
            <w:tcW w:w="2462" w:type="dxa"/>
            <w:shd w:val="clear" w:color="auto" w:fill="EEECE1" w:themeFill="background2"/>
          </w:tcPr>
          <w:p w:rsidR="008A4206" w:rsidRPr="001F6A97" w:rsidRDefault="008A4206" w:rsidP="00531CEB">
            <w:pPr>
              <w:rPr>
                <w:color w:val="000000" w:themeColor="text1"/>
                <w:sz w:val="20"/>
                <w:szCs w:val="20"/>
                <w:lang w:val="en-GB"/>
              </w:rPr>
            </w:pPr>
            <w:r w:rsidRPr="001F6A97">
              <w:rPr>
                <w:color w:val="000000" w:themeColor="text1"/>
                <w:sz w:val="20"/>
                <w:szCs w:val="20"/>
                <w:lang w:val="en-GB"/>
              </w:rPr>
              <w:t>Nutrition-sensitive WASH component of health promotion and hygiene integrated in mother and child health weeks as part of on-going campaign by health department</w:t>
            </w:r>
            <w:r>
              <w:rPr>
                <w:color w:val="000000" w:themeColor="text1"/>
                <w:sz w:val="20"/>
                <w:szCs w:val="20"/>
                <w:lang w:val="en-GB"/>
              </w:rPr>
              <w:t xml:space="preserve"> across the province</w:t>
            </w:r>
          </w:p>
          <w:p w:rsidR="008A4206" w:rsidRPr="001F6A97" w:rsidRDefault="008A4206" w:rsidP="00531CEB">
            <w:pPr>
              <w:rPr>
                <w:color w:val="000000" w:themeColor="text1"/>
                <w:sz w:val="20"/>
                <w:szCs w:val="20"/>
                <w:lang w:val="en-GB"/>
              </w:rPr>
            </w:pPr>
          </w:p>
          <w:p w:rsidR="008A4206" w:rsidRPr="001F6A97" w:rsidRDefault="008A4206" w:rsidP="00531CEB">
            <w:pPr>
              <w:rPr>
                <w:color w:val="000000" w:themeColor="text1"/>
                <w:sz w:val="20"/>
                <w:szCs w:val="20"/>
                <w:lang w:val="en-GB"/>
              </w:rPr>
            </w:pPr>
            <w:r w:rsidRPr="001F6A97">
              <w:rPr>
                <w:color w:val="000000" w:themeColor="text1"/>
                <w:sz w:val="20"/>
                <w:szCs w:val="20"/>
                <w:lang w:val="en-GB"/>
              </w:rPr>
              <w:t>Advocacy and BCC campaign held at health facility, district and provincial levels as part of on-going health campaigns</w:t>
            </w:r>
          </w:p>
          <w:p w:rsidR="008A4206" w:rsidRPr="001F6A97" w:rsidRDefault="008A4206" w:rsidP="00531CEB">
            <w:pPr>
              <w:rPr>
                <w:color w:val="000000" w:themeColor="text1"/>
                <w:sz w:val="20"/>
                <w:szCs w:val="20"/>
                <w:lang w:val="en-GB"/>
              </w:rPr>
            </w:pPr>
          </w:p>
          <w:p w:rsidR="008A4206" w:rsidRPr="001F6A97" w:rsidRDefault="008A4206" w:rsidP="00D405D5">
            <w:pPr>
              <w:rPr>
                <w:color w:val="000000" w:themeColor="text1"/>
                <w:sz w:val="20"/>
                <w:szCs w:val="20"/>
                <w:lang w:val="en-GB"/>
              </w:rPr>
            </w:pPr>
            <w:r w:rsidRPr="001F6A97">
              <w:rPr>
                <w:color w:val="000000" w:themeColor="text1"/>
                <w:sz w:val="20"/>
                <w:szCs w:val="20"/>
                <w:lang w:val="en-GB"/>
              </w:rPr>
              <w:t>Key messages to advertised in electronic and print media as part of on-going health campaigns</w:t>
            </w:r>
          </w:p>
        </w:tc>
        <w:tc>
          <w:tcPr>
            <w:tcW w:w="2462" w:type="dxa"/>
            <w:shd w:val="clear" w:color="auto" w:fill="DAEEF3" w:themeFill="accent5" w:themeFillTint="33"/>
          </w:tcPr>
          <w:p w:rsidR="008A4206" w:rsidRPr="001F6A97" w:rsidRDefault="008A4206" w:rsidP="00531CEB">
            <w:pPr>
              <w:rPr>
                <w:color w:val="000000" w:themeColor="text1"/>
                <w:sz w:val="20"/>
                <w:szCs w:val="20"/>
                <w:lang w:val="en-GB"/>
              </w:rPr>
            </w:pPr>
            <w:r>
              <w:rPr>
                <w:color w:val="000000" w:themeColor="text1"/>
                <w:sz w:val="20"/>
                <w:szCs w:val="20"/>
                <w:lang w:val="en-GB"/>
              </w:rPr>
              <w:t>Continue Nutrition</w:t>
            </w:r>
            <w:r w:rsidRPr="001F6A97">
              <w:rPr>
                <w:color w:val="000000" w:themeColor="text1"/>
                <w:sz w:val="20"/>
                <w:szCs w:val="20"/>
                <w:lang w:val="en-GB"/>
              </w:rPr>
              <w:t>-sensitive WASH component of health promotion and hygiene disseminated in mother and child health weeks as part of on-going campaign by health department</w:t>
            </w:r>
            <w:r>
              <w:rPr>
                <w:color w:val="000000" w:themeColor="text1"/>
                <w:sz w:val="20"/>
                <w:szCs w:val="20"/>
                <w:lang w:val="en-GB"/>
              </w:rPr>
              <w:t xml:space="preserve"> across the province</w:t>
            </w:r>
          </w:p>
          <w:p w:rsidR="008A4206" w:rsidRPr="001F6A97" w:rsidRDefault="008A4206" w:rsidP="00531CEB">
            <w:pPr>
              <w:rPr>
                <w:color w:val="000000" w:themeColor="text1"/>
                <w:sz w:val="20"/>
                <w:szCs w:val="20"/>
                <w:lang w:val="en-GB"/>
              </w:rPr>
            </w:pPr>
          </w:p>
          <w:p w:rsidR="008A4206" w:rsidRPr="001F6A97" w:rsidRDefault="008A4206" w:rsidP="00531CEB">
            <w:pPr>
              <w:rPr>
                <w:color w:val="000000" w:themeColor="text1"/>
                <w:sz w:val="20"/>
                <w:szCs w:val="20"/>
                <w:lang w:val="en-GB"/>
              </w:rPr>
            </w:pPr>
            <w:r w:rsidRPr="001F6A97">
              <w:rPr>
                <w:color w:val="000000" w:themeColor="text1"/>
                <w:sz w:val="20"/>
                <w:szCs w:val="20"/>
                <w:lang w:val="en-GB"/>
              </w:rPr>
              <w:t>Advocacy and BCC campaign held at health facility, district and provincial levels as part of on-going health campaigns</w:t>
            </w:r>
          </w:p>
          <w:p w:rsidR="008A4206" w:rsidRPr="001F6A97" w:rsidRDefault="008A4206" w:rsidP="00531CEB">
            <w:pPr>
              <w:rPr>
                <w:color w:val="000000" w:themeColor="text1"/>
                <w:sz w:val="20"/>
                <w:szCs w:val="20"/>
                <w:lang w:val="en-GB"/>
              </w:rPr>
            </w:pPr>
          </w:p>
          <w:p w:rsidR="008A4206" w:rsidRPr="001F6A97" w:rsidRDefault="008A4206" w:rsidP="008B6EEA">
            <w:pPr>
              <w:rPr>
                <w:color w:val="000000" w:themeColor="text1"/>
                <w:sz w:val="20"/>
                <w:szCs w:val="20"/>
                <w:lang w:val="en-GB"/>
              </w:rPr>
            </w:pPr>
            <w:r w:rsidRPr="001F6A97">
              <w:rPr>
                <w:color w:val="000000" w:themeColor="text1"/>
                <w:sz w:val="20"/>
                <w:szCs w:val="20"/>
                <w:lang w:val="en-GB"/>
              </w:rPr>
              <w:t>Key messages to advertised in electronic and print media as part of on-going health campaigns</w:t>
            </w:r>
          </w:p>
        </w:tc>
        <w:tc>
          <w:tcPr>
            <w:tcW w:w="2462" w:type="dxa"/>
            <w:shd w:val="clear" w:color="auto" w:fill="EAF1DD" w:themeFill="accent3" w:themeFillTint="33"/>
          </w:tcPr>
          <w:p w:rsidR="008A4206" w:rsidRPr="001F6A97" w:rsidRDefault="008A4206" w:rsidP="00531CEB">
            <w:pPr>
              <w:rPr>
                <w:color w:val="000000" w:themeColor="text1"/>
                <w:sz w:val="20"/>
                <w:szCs w:val="20"/>
                <w:lang w:val="en-GB"/>
              </w:rPr>
            </w:pPr>
            <w:r>
              <w:rPr>
                <w:color w:val="000000" w:themeColor="text1"/>
                <w:sz w:val="20"/>
                <w:szCs w:val="20"/>
                <w:lang w:val="en-GB"/>
              </w:rPr>
              <w:t xml:space="preserve">Continue </w:t>
            </w:r>
            <w:r w:rsidRPr="001F6A97">
              <w:rPr>
                <w:color w:val="000000" w:themeColor="text1"/>
                <w:sz w:val="20"/>
                <w:szCs w:val="20"/>
                <w:lang w:val="en-GB"/>
              </w:rPr>
              <w:t>Nutrition-sensitive WASH component of health promotion and hygiene disseminated in mother and child health weeks as part of on-going campaign by health department</w:t>
            </w:r>
          </w:p>
          <w:p w:rsidR="008A4206" w:rsidRPr="001F6A97" w:rsidRDefault="008A4206" w:rsidP="00531CEB">
            <w:pPr>
              <w:rPr>
                <w:color w:val="000000" w:themeColor="text1"/>
                <w:sz w:val="20"/>
                <w:szCs w:val="20"/>
                <w:lang w:val="en-GB"/>
              </w:rPr>
            </w:pPr>
          </w:p>
          <w:p w:rsidR="008A4206" w:rsidRPr="001F6A97" w:rsidRDefault="008A4206" w:rsidP="00531CEB">
            <w:pPr>
              <w:rPr>
                <w:color w:val="000000" w:themeColor="text1"/>
                <w:sz w:val="20"/>
                <w:szCs w:val="20"/>
                <w:lang w:val="en-GB"/>
              </w:rPr>
            </w:pPr>
            <w:r w:rsidRPr="001F6A97">
              <w:rPr>
                <w:color w:val="000000" w:themeColor="text1"/>
                <w:sz w:val="20"/>
                <w:szCs w:val="20"/>
                <w:lang w:val="en-GB"/>
              </w:rPr>
              <w:t>Advocacy and BCC campaign held at health facility, district and provincial levels as part of on-going health campaigns</w:t>
            </w:r>
          </w:p>
          <w:p w:rsidR="008A4206" w:rsidRPr="001F6A97" w:rsidRDefault="008A4206" w:rsidP="00531CEB">
            <w:pPr>
              <w:rPr>
                <w:color w:val="000000" w:themeColor="text1"/>
                <w:sz w:val="20"/>
                <w:szCs w:val="20"/>
                <w:lang w:val="en-GB"/>
              </w:rPr>
            </w:pPr>
          </w:p>
          <w:p w:rsidR="008A4206" w:rsidRPr="001F6A97" w:rsidRDefault="008A4206" w:rsidP="00D405D5">
            <w:pPr>
              <w:rPr>
                <w:color w:val="000000" w:themeColor="text1"/>
                <w:sz w:val="20"/>
                <w:szCs w:val="20"/>
                <w:lang w:val="en-GB"/>
              </w:rPr>
            </w:pPr>
            <w:r w:rsidRPr="001F6A97">
              <w:rPr>
                <w:color w:val="000000" w:themeColor="text1"/>
                <w:sz w:val="20"/>
                <w:szCs w:val="20"/>
                <w:lang w:val="en-GB"/>
              </w:rPr>
              <w:t>Key messages to advertised in electronic and print media as part of on-going health campaigns</w:t>
            </w:r>
          </w:p>
        </w:tc>
      </w:tr>
      <w:tr w:rsidR="008A4206" w:rsidRPr="001F6A97" w:rsidTr="00485D0E">
        <w:tc>
          <w:tcPr>
            <w:tcW w:w="2462" w:type="dxa"/>
            <w:shd w:val="clear" w:color="auto" w:fill="FDE9D9" w:themeFill="accent6" w:themeFillTint="33"/>
          </w:tcPr>
          <w:p w:rsidR="008A4206" w:rsidRPr="001F6A97" w:rsidRDefault="008A4206" w:rsidP="001E37EE">
            <w:pPr>
              <w:rPr>
                <w:color w:val="000000" w:themeColor="text1"/>
                <w:sz w:val="20"/>
                <w:szCs w:val="20"/>
                <w:lang w:val="en-GB"/>
              </w:rPr>
            </w:pPr>
            <w:r w:rsidRPr="001F6A97">
              <w:rPr>
                <w:color w:val="000000" w:themeColor="text1"/>
                <w:sz w:val="20"/>
                <w:szCs w:val="20"/>
                <w:lang w:val="en-GB"/>
              </w:rPr>
              <w:t>IEC materials with key nutrition-sensitive hygiene messages distributed at health facility level</w:t>
            </w:r>
          </w:p>
        </w:tc>
        <w:tc>
          <w:tcPr>
            <w:tcW w:w="2462" w:type="dxa"/>
            <w:shd w:val="clear" w:color="auto" w:fill="EEECE1" w:themeFill="background2"/>
          </w:tcPr>
          <w:p w:rsidR="008A4206" w:rsidRPr="001F6A97" w:rsidRDefault="008A4206" w:rsidP="00531CEB">
            <w:pPr>
              <w:rPr>
                <w:color w:val="000000" w:themeColor="text1"/>
                <w:sz w:val="20"/>
                <w:szCs w:val="20"/>
                <w:lang w:val="en-GB"/>
              </w:rPr>
            </w:pPr>
            <w:r w:rsidRPr="001F6A97">
              <w:rPr>
                <w:color w:val="000000" w:themeColor="text1"/>
                <w:sz w:val="20"/>
                <w:szCs w:val="20"/>
                <w:lang w:val="en-GB"/>
              </w:rPr>
              <w:t>Development of nutrition-sensitive IEC materials for primary, secondary and tertiary health facilities; CBOs and faith based facilities</w:t>
            </w:r>
          </w:p>
          <w:p w:rsidR="008A4206" w:rsidRPr="001F6A97" w:rsidRDefault="008A4206" w:rsidP="00531CEB">
            <w:pPr>
              <w:rPr>
                <w:color w:val="000000" w:themeColor="text1"/>
                <w:sz w:val="20"/>
                <w:szCs w:val="20"/>
                <w:lang w:val="en-GB"/>
              </w:rPr>
            </w:pPr>
          </w:p>
          <w:p w:rsidR="008A4206" w:rsidRPr="001F6A97" w:rsidRDefault="008A4206" w:rsidP="00D405D5">
            <w:pPr>
              <w:rPr>
                <w:color w:val="000000" w:themeColor="text1"/>
                <w:sz w:val="20"/>
                <w:szCs w:val="20"/>
                <w:lang w:val="en-GB"/>
              </w:rPr>
            </w:pPr>
            <w:r w:rsidRPr="001F6A97">
              <w:rPr>
                <w:color w:val="000000" w:themeColor="text1"/>
                <w:sz w:val="20"/>
                <w:szCs w:val="20"/>
                <w:lang w:val="en-GB"/>
              </w:rPr>
              <w:t>Availability at and dissemination of IEC materials for 50% primary, secondary and tertiary health facilities; CBOs and faith based facilities</w:t>
            </w:r>
          </w:p>
        </w:tc>
        <w:tc>
          <w:tcPr>
            <w:tcW w:w="2462" w:type="dxa"/>
            <w:shd w:val="clear" w:color="auto" w:fill="DAEEF3" w:themeFill="accent5" w:themeFillTint="33"/>
          </w:tcPr>
          <w:p w:rsidR="008A4206" w:rsidRPr="001F6A97" w:rsidRDefault="008A4206" w:rsidP="008B6EEA">
            <w:pPr>
              <w:rPr>
                <w:color w:val="000000" w:themeColor="text1"/>
                <w:sz w:val="20"/>
                <w:szCs w:val="20"/>
                <w:lang w:val="en-GB"/>
              </w:rPr>
            </w:pPr>
            <w:r w:rsidRPr="001F6A97">
              <w:rPr>
                <w:color w:val="000000" w:themeColor="text1"/>
                <w:sz w:val="20"/>
                <w:szCs w:val="20"/>
                <w:lang w:val="en-GB"/>
              </w:rPr>
              <w:t xml:space="preserve">Availability at and dissemination of nutrition-sensitive IEC materials for </w:t>
            </w:r>
            <w:r>
              <w:rPr>
                <w:color w:val="000000" w:themeColor="text1"/>
                <w:sz w:val="20"/>
                <w:szCs w:val="20"/>
                <w:lang w:val="en-GB"/>
              </w:rPr>
              <w:t>75</w:t>
            </w:r>
            <w:r w:rsidRPr="001F6A97">
              <w:rPr>
                <w:color w:val="000000" w:themeColor="text1"/>
                <w:sz w:val="20"/>
                <w:szCs w:val="20"/>
                <w:lang w:val="en-GB"/>
              </w:rPr>
              <w:t>% primary, secondary and tertiary health facilities; CBOs and faith based facilities</w:t>
            </w:r>
          </w:p>
        </w:tc>
        <w:tc>
          <w:tcPr>
            <w:tcW w:w="2462" w:type="dxa"/>
            <w:shd w:val="clear" w:color="auto" w:fill="EAF1DD" w:themeFill="accent3"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Availability at and dissemination of nutrition-sensitive IEC materials for 100% primary, secondary and tertiary health facilities; CBOs and faith based facilities</w:t>
            </w:r>
          </w:p>
        </w:tc>
      </w:tr>
      <w:tr w:rsidR="008A4206" w:rsidRPr="001F6A97" w:rsidTr="00485D0E">
        <w:tc>
          <w:tcPr>
            <w:tcW w:w="2462" w:type="dxa"/>
            <w:shd w:val="clear" w:color="auto" w:fill="FDE9D9" w:themeFill="accent6"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WASH services at health facilities monitored regularly by Health Department</w:t>
            </w:r>
          </w:p>
        </w:tc>
        <w:tc>
          <w:tcPr>
            <w:tcW w:w="2462" w:type="dxa"/>
            <w:shd w:val="clear" w:color="auto" w:fill="EEECE1" w:themeFill="background2"/>
          </w:tcPr>
          <w:p w:rsidR="008A4206" w:rsidRPr="001F6A97" w:rsidRDefault="008A4206" w:rsidP="00D405D5">
            <w:pPr>
              <w:rPr>
                <w:color w:val="000000" w:themeColor="text1"/>
                <w:sz w:val="20"/>
                <w:szCs w:val="20"/>
                <w:lang w:val="en-GB"/>
              </w:rPr>
            </w:pPr>
            <w:r w:rsidRPr="001F6A97">
              <w:rPr>
                <w:color w:val="000000" w:themeColor="text1"/>
                <w:sz w:val="20"/>
                <w:szCs w:val="20"/>
                <w:lang w:val="en-GB"/>
              </w:rPr>
              <w:t>Regular monitoring and supervision conducted by health facility in-charges, DHOs and respective stakeholders</w:t>
            </w:r>
          </w:p>
        </w:tc>
        <w:tc>
          <w:tcPr>
            <w:tcW w:w="2462" w:type="dxa"/>
            <w:shd w:val="clear" w:color="auto" w:fill="DAEEF3" w:themeFill="accent5" w:themeFillTint="33"/>
          </w:tcPr>
          <w:p w:rsidR="008A4206" w:rsidRPr="001F6A97" w:rsidRDefault="008A4206" w:rsidP="008B6EEA">
            <w:pPr>
              <w:rPr>
                <w:color w:val="000000" w:themeColor="text1"/>
                <w:sz w:val="20"/>
                <w:szCs w:val="20"/>
                <w:lang w:val="en-GB"/>
              </w:rPr>
            </w:pPr>
            <w:r w:rsidRPr="001F6A97">
              <w:rPr>
                <w:color w:val="000000" w:themeColor="text1"/>
                <w:sz w:val="20"/>
                <w:szCs w:val="20"/>
                <w:lang w:val="en-GB"/>
              </w:rPr>
              <w:t>Regular monitoring and supervision conducted by health facility in-charges, DHOs and respective stakeholders</w:t>
            </w:r>
          </w:p>
        </w:tc>
        <w:tc>
          <w:tcPr>
            <w:tcW w:w="2462" w:type="dxa"/>
            <w:shd w:val="clear" w:color="auto" w:fill="EAF1DD" w:themeFill="accent3" w:themeFillTint="33"/>
          </w:tcPr>
          <w:p w:rsidR="008A4206" w:rsidRPr="001F6A97" w:rsidRDefault="008A4206" w:rsidP="00D405D5">
            <w:pPr>
              <w:rPr>
                <w:color w:val="000000" w:themeColor="text1"/>
                <w:sz w:val="20"/>
                <w:szCs w:val="20"/>
                <w:lang w:val="en-GB"/>
              </w:rPr>
            </w:pPr>
            <w:r w:rsidRPr="001F6A97">
              <w:rPr>
                <w:color w:val="000000" w:themeColor="text1"/>
                <w:sz w:val="20"/>
                <w:szCs w:val="20"/>
                <w:lang w:val="en-GB"/>
              </w:rPr>
              <w:t>Regular monitoring and supervision conducted by health facility in-charges, DHOs and respective stakeholders</w:t>
            </w:r>
          </w:p>
        </w:tc>
      </w:tr>
    </w:tbl>
    <w:p w:rsidR="007E6DAD" w:rsidRPr="001F6A97" w:rsidRDefault="007E6DAD" w:rsidP="007531C8">
      <w:pPr>
        <w:pStyle w:val="Heading1"/>
        <w:spacing w:before="0"/>
        <w:rPr>
          <w:color w:val="059AD8"/>
          <w:sz w:val="44"/>
          <w:lang w:val="en-GB"/>
        </w:rPr>
      </w:pPr>
      <w:r w:rsidRPr="001F6A97">
        <w:rPr>
          <w:color w:val="000000" w:themeColor="text1"/>
          <w:lang w:val="en-GB"/>
        </w:rPr>
        <w:br w:type="column"/>
      </w:r>
      <w:bookmarkStart w:id="241" w:name="_Toc476076396"/>
      <w:r w:rsidR="00614956" w:rsidRPr="001F6A97">
        <w:rPr>
          <w:color w:val="059AD8"/>
          <w:sz w:val="44"/>
          <w:lang w:val="en-GB"/>
        </w:rPr>
        <w:t>EDUCATION</w:t>
      </w:r>
      <w:bookmarkEnd w:id="241"/>
    </w:p>
    <w:p w:rsidR="00A75A7E" w:rsidRPr="001F6A97" w:rsidRDefault="00A75A7E" w:rsidP="00A75A7E">
      <w:pPr>
        <w:rPr>
          <w:color w:val="000000" w:themeColor="text1"/>
          <w:lang w:val="en-GB"/>
        </w:rPr>
      </w:pPr>
    </w:p>
    <w:p w:rsidR="00A75A7E" w:rsidRPr="001F6A97" w:rsidRDefault="00A75A7E" w:rsidP="00A75A7E">
      <w:pPr>
        <w:rPr>
          <w:color w:val="000000" w:themeColor="text1"/>
          <w:lang w:val="en-GB"/>
        </w:rPr>
      </w:pPr>
    </w:p>
    <w:p w:rsidR="00A75A7E" w:rsidRPr="001F6A97" w:rsidRDefault="00A75A7E" w:rsidP="00A75A7E">
      <w:pPr>
        <w:pStyle w:val="Heading2"/>
        <w:spacing w:before="0" w:after="0"/>
        <w:rPr>
          <w:rFonts w:asciiTheme="majorHAnsi" w:hAnsiTheme="majorHAnsi"/>
          <w:color w:val="059AD8"/>
          <w:sz w:val="36"/>
          <w:lang w:val="en-GB"/>
        </w:rPr>
      </w:pPr>
      <w:bookmarkStart w:id="242" w:name="_Toc476076397"/>
      <w:r w:rsidRPr="001F6A97">
        <w:rPr>
          <w:rFonts w:asciiTheme="majorHAnsi" w:hAnsiTheme="majorHAnsi"/>
          <w:color w:val="059AD8"/>
          <w:sz w:val="36"/>
          <w:lang w:val="en-GB"/>
        </w:rPr>
        <w:t>National Sanitation Policy 2006</w:t>
      </w:r>
      <w:bookmarkEnd w:id="242"/>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The National Sanitation Policy 2006 of Pakistan recommends a sanitation training/awareness raising programme at all educational and teachers training institutes. The National Education Policy 2009 lays emphasis on a school health program</w:t>
      </w:r>
      <w:r w:rsidR="002D5820" w:rsidRPr="001F6A97">
        <w:rPr>
          <w:color w:val="000000" w:themeColor="text1"/>
          <w:lang w:val="en-GB"/>
        </w:rPr>
        <w:t>me along with health education.</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With the support of United Nations Programme for Pakistan, the school health initiative has been piloted in selected districts of four provinces, and school health education materials have been developed. The materials include the importance of hand washing and clean drinking water. However, these training materials have not been institutionalised in pre-service and in-service teachers training curriculum as envisaged in both national po</w:t>
      </w:r>
      <w:r w:rsidR="008D78CB" w:rsidRPr="001F6A97">
        <w:rPr>
          <w:color w:val="000000" w:themeColor="text1"/>
          <w:lang w:val="en-GB"/>
        </w:rPr>
        <w:t>licies.</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5D1167" w:rsidP="00A75A7E">
      <w:pPr>
        <w:pStyle w:val="Heading2"/>
        <w:spacing w:before="0" w:after="0"/>
        <w:rPr>
          <w:rFonts w:asciiTheme="majorHAnsi" w:hAnsiTheme="majorHAnsi"/>
          <w:color w:val="059AD8"/>
          <w:sz w:val="36"/>
          <w:lang w:val="en-GB"/>
        </w:rPr>
      </w:pPr>
      <w:bookmarkStart w:id="243" w:name="_Toc476076398"/>
      <w:r w:rsidRPr="001F6A97">
        <w:rPr>
          <w:rFonts w:asciiTheme="majorHAnsi" w:hAnsiTheme="majorHAnsi"/>
          <w:color w:val="059AD8"/>
          <w:sz w:val="36"/>
          <w:lang w:val="en-GB"/>
        </w:rPr>
        <w:t>Sindh Education Sector Plan 2014</w:t>
      </w:r>
      <w:r w:rsidR="00A75A7E" w:rsidRPr="001F6A97">
        <w:rPr>
          <w:rFonts w:asciiTheme="majorHAnsi" w:hAnsiTheme="majorHAnsi"/>
          <w:color w:val="059AD8"/>
          <w:sz w:val="36"/>
          <w:lang w:val="en-GB"/>
        </w:rPr>
        <w:t xml:space="preserve"> - 2018</w:t>
      </w:r>
      <w:bookmarkEnd w:id="243"/>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 xml:space="preserve">The </w:t>
      </w:r>
      <w:r w:rsidR="005D1167" w:rsidRPr="001F6A97">
        <w:rPr>
          <w:color w:val="000000" w:themeColor="text1"/>
          <w:lang w:val="en-GB"/>
        </w:rPr>
        <w:t>Sindh</w:t>
      </w:r>
      <w:r w:rsidRPr="001F6A97">
        <w:rPr>
          <w:color w:val="000000" w:themeColor="text1"/>
          <w:lang w:val="en-GB"/>
        </w:rPr>
        <w:t xml:space="preserve"> Education Sector Plan</w:t>
      </w:r>
      <w:r w:rsidRPr="001F6A97">
        <w:rPr>
          <w:rStyle w:val="FootnoteReference"/>
          <w:color w:val="000000" w:themeColor="text1"/>
          <w:lang w:val="en-GB"/>
        </w:rPr>
        <w:footnoteReference w:id="141"/>
      </w:r>
      <w:r w:rsidR="005D1167" w:rsidRPr="001F6A97">
        <w:rPr>
          <w:color w:val="000000" w:themeColor="text1"/>
          <w:lang w:val="en-GB"/>
        </w:rPr>
        <w:t xml:space="preserve"> (SESP) 2014</w:t>
      </w:r>
      <w:r w:rsidRPr="001F6A97">
        <w:rPr>
          <w:color w:val="000000" w:themeColor="text1"/>
          <w:lang w:val="en-GB"/>
        </w:rPr>
        <w:t xml:space="preserve">-18 developed by the </w:t>
      </w:r>
      <w:r w:rsidR="005D1167" w:rsidRPr="001F6A97">
        <w:rPr>
          <w:color w:val="000000" w:themeColor="text1"/>
          <w:lang w:val="en-GB"/>
        </w:rPr>
        <w:t>Education and Literacy Department, G</w:t>
      </w:r>
      <w:r w:rsidRPr="001F6A97">
        <w:rPr>
          <w:color w:val="000000" w:themeColor="text1"/>
          <w:lang w:val="en-GB"/>
        </w:rPr>
        <w:t xml:space="preserve">overnment of </w:t>
      </w:r>
      <w:r w:rsidR="005D1167" w:rsidRPr="001F6A97">
        <w:rPr>
          <w:color w:val="000000" w:themeColor="text1"/>
          <w:lang w:val="en-GB"/>
        </w:rPr>
        <w:t>Sindh</w:t>
      </w:r>
      <w:r w:rsidRPr="001F6A97">
        <w:rPr>
          <w:color w:val="000000" w:themeColor="text1"/>
          <w:lang w:val="en-GB"/>
        </w:rPr>
        <w:t xml:space="preserve"> has </w:t>
      </w:r>
      <w:r w:rsidR="00502F7D" w:rsidRPr="001F6A97">
        <w:rPr>
          <w:color w:val="000000" w:themeColor="text1"/>
          <w:lang w:val="en-GB"/>
        </w:rPr>
        <w:t>the following components</w:t>
      </w:r>
      <w:r w:rsidRPr="001F6A97">
        <w:rPr>
          <w:color w:val="000000" w:themeColor="text1"/>
          <w:lang w:val="en-GB"/>
        </w:rPr>
        <w:t>:</w:t>
      </w:r>
    </w:p>
    <w:p w:rsidR="00A75A7E" w:rsidRPr="001F6A97" w:rsidRDefault="00A75A7E" w:rsidP="00A75A7E">
      <w:pPr>
        <w:jc w:val="both"/>
        <w:rPr>
          <w:color w:val="000000" w:themeColor="text1"/>
          <w:lang w:val="en-GB"/>
        </w:rPr>
      </w:pPr>
    </w:p>
    <w:p w:rsidR="00A75A7E" w:rsidRPr="001F6A97" w:rsidRDefault="00502F7D" w:rsidP="006748AB">
      <w:pPr>
        <w:pStyle w:val="ListParagraph"/>
        <w:numPr>
          <w:ilvl w:val="0"/>
          <w:numId w:val="41"/>
        </w:numPr>
        <w:spacing w:after="80"/>
        <w:ind w:left="357" w:hanging="357"/>
        <w:jc w:val="both"/>
        <w:rPr>
          <w:color w:val="000000" w:themeColor="text1"/>
          <w:lang w:val="en-GB"/>
        </w:rPr>
      </w:pPr>
      <w:r w:rsidRPr="001F6A97">
        <w:rPr>
          <w:color w:val="000000" w:themeColor="text1"/>
          <w:lang w:val="en-GB"/>
        </w:rPr>
        <w:t>Increasing Equitable Access to Early Childhood Education, Primary, Middle/Elementary and Secondary education</w:t>
      </w:r>
    </w:p>
    <w:p w:rsidR="00A75A7E" w:rsidRPr="001F6A97" w:rsidRDefault="00502F7D" w:rsidP="006748AB">
      <w:pPr>
        <w:pStyle w:val="ListParagraph"/>
        <w:numPr>
          <w:ilvl w:val="0"/>
          <w:numId w:val="41"/>
        </w:numPr>
        <w:jc w:val="both"/>
        <w:rPr>
          <w:color w:val="000000" w:themeColor="text1"/>
          <w:lang w:val="en-GB"/>
        </w:rPr>
      </w:pPr>
      <w:r w:rsidRPr="001F6A97">
        <w:rPr>
          <w:color w:val="000000" w:themeColor="text1"/>
          <w:lang w:val="en-GB"/>
        </w:rPr>
        <w:t>Improving the Curriculum and Learning Outcomes</w:t>
      </w:r>
    </w:p>
    <w:p w:rsidR="00502F7D" w:rsidRPr="001F6A97" w:rsidRDefault="00502F7D" w:rsidP="006748AB">
      <w:pPr>
        <w:pStyle w:val="ListParagraph"/>
        <w:numPr>
          <w:ilvl w:val="0"/>
          <w:numId w:val="41"/>
        </w:numPr>
        <w:jc w:val="both"/>
        <w:rPr>
          <w:color w:val="000000" w:themeColor="text1"/>
          <w:lang w:val="en-GB"/>
        </w:rPr>
      </w:pPr>
      <w:r w:rsidRPr="001F6A97">
        <w:rPr>
          <w:color w:val="000000" w:themeColor="text1"/>
          <w:lang w:val="en-GB"/>
        </w:rPr>
        <w:t>Improving Teacher Quality</w:t>
      </w:r>
    </w:p>
    <w:p w:rsidR="00502F7D" w:rsidRPr="001F6A97" w:rsidRDefault="00502F7D" w:rsidP="006748AB">
      <w:pPr>
        <w:pStyle w:val="ListParagraph"/>
        <w:numPr>
          <w:ilvl w:val="0"/>
          <w:numId w:val="41"/>
        </w:numPr>
        <w:jc w:val="both"/>
        <w:rPr>
          <w:color w:val="000000" w:themeColor="text1"/>
          <w:lang w:val="en-GB"/>
        </w:rPr>
      </w:pPr>
      <w:r w:rsidRPr="001F6A97">
        <w:rPr>
          <w:color w:val="000000" w:themeColor="text1"/>
          <w:lang w:val="en-GB"/>
        </w:rPr>
        <w:t>Strengthening Governance and Service Delivery</w:t>
      </w:r>
    </w:p>
    <w:p w:rsidR="00502F7D" w:rsidRPr="001F6A97" w:rsidRDefault="00502F7D" w:rsidP="006748AB">
      <w:pPr>
        <w:pStyle w:val="ListParagraph"/>
        <w:numPr>
          <w:ilvl w:val="0"/>
          <w:numId w:val="41"/>
        </w:numPr>
        <w:jc w:val="both"/>
        <w:rPr>
          <w:color w:val="000000" w:themeColor="text1"/>
          <w:lang w:val="en-GB"/>
        </w:rPr>
      </w:pPr>
      <w:r w:rsidRPr="001F6A97">
        <w:rPr>
          <w:color w:val="000000" w:themeColor="text1"/>
          <w:lang w:val="en-GB"/>
        </w:rPr>
        <w:t>Improving Resource Allocation</w:t>
      </w:r>
    </w:p>
    <w:p w:rsidR="00502F7D" w:rsidRPr="001F6A97" w:rsidRDefault="00502F7D" w:rsidP="006748AB">
      <w:pPr>
        <w:pStyle w:val="ListParagraph"/>
        <w:numPr>
          <w:ilvl w:val="0"/>
          <w:numId w:val="41"/>
        </w:numPr>
        <w:jc w:val="both"/>
        <w:rPr>
          <w:color w:val="000000" w:themeColor="text1"/>
          <w:lang w:val="en-GB"/>
        </w:rPr>
      </w:pPr>
      <w:r w:rsidRPr="001F6A97">
        <w:rPr>
          <w:color w:val="000000" w:themeColor="text1"/>
          <w:lang w:val="en-GB"/>
        </w:rPr>
        <w:t>Adult Literacy and Non-formal Basic Education</w:t>
      </w:r>
    </w:p>
    <w:p w:rsidR="00502F7D" w:rsidRPr="001F6A97" w:rsidRDefault="00502F7D" w:rsidP="006748AB">
      <w:pPr>
        <w:pStyle w:val="ListParagraph"/>
        <w:numPr>
          <w:ilvl w:val="0"/>
          <w:numId w:val="41"/>
        </w:numPr>
        <w:jc w:val="both"/>
        <w:rPr>
          <w:color w:val="000000" w:themeColor="text1"/>
          <w:lang w:val="en-GB"/>
        </w:rPr>
      </w:pPr>
      <w:r w:rsidRPr="001F6A97">
        <w:rPr>
          <w:color w:val="000000" w:themeColor="text1"/>
          <w:lang w:val="en-GB"/>
        </w:rPr>
        <w:t>Cross-cutting areas (ICT, Education in Emergencies, Gender Equity, Social Cohesion and Public-Private Partnerships for Education)</w:t>
      </w:r>
    </w:p>
    <w:p w:rsidR="00A75A7E" w:rsidRPr="001F6A97" w:rsidRDefault="00A75A7E" w:rsidP="00A75A7E">
      <w:pPr>
        <w:jc w:val="both"/>
        <w:rPr>
          <w:color w:val="000000" w:themeColor="text1"/>
          <w:lang w:val="en-GB"/>
        </w:rPr>
      </w:pPr>
    </w:p>
    <w:p w:rsidR="007E6A41" w:rsidRPr="001F6A97" w:rsidRDefault="007E6A41" w:rsidP="007E6A41">
      <w:pPr>
        <w:jc w:val="both"/>
        <w:rPr>
          <w:color w:val="000000" w:themeColor="text1"/>
          <w:lang w:val="en-GB"/>
        </w:rPr>
      </w:pPr>
      <w:r w:rsidRPr="001F6A97">
        <w:rPr>
          <w:color w:val="000000" w:themeColor="text1"/>
          <w:lang w:val="en-GB"/>
        </w:rPr>
        <w:t>In 2011-12, Sindh Education Management Information System (SEMIS) found that 45% of schools had no toilet facilities and 53% had no drinking water facility; both presenting particular barriers for girls.</w:t>
      </w:r>
    </w:p>
    <w:p w:rsidR="00506969" w:rsidRPr="001F6A97" w:rsidRDefault="00506969" w:rsidP="007E6A41">
      <w:pPr>
        <w:jc w:val="both"/>
        <w:rPr>
          <w:color w:val="000000" w:themeColor="text1"/>
          <w:lang w:val="en-GB"/>
        </w:rPr>
      </w:pPr>
    </w:p>
    <w:p w:rsidR="00506969" w:rsidRPr="001F6A97" w:rsidRDefault="00506969" w:rsidP="00506969">
      <w:pPr>
        <w:jc w:val="both"/>
        <w:rPr>
          <w:color w:val="000000" w:themeColor="text1"/>
          <w:lang w:val="en-GB"/>
        </w:rPr>
      </w:pPr>
      <w:r w:rsidRPr="001F6A97">
        <w:rPr>
          <w:color w:val="000000" w:themeColor="text1"/>
          <w:lang w:val="en-GB"/>
        </w:rPr>
        <w:t>The SESP identified lack of basic facilities (e.g. proper classrooms, washrooms, drinking water, security, etc.), especially in rural areas as one of the top seven key issues in the provision of primary and elementary education.</w:t>
      </w:r>
    </w:p>
    <w:p w:rsidR="007E6A41" w:rsidRPr="001F6A97" w:rsidRDefault="007E6A41" w:rsidP="00A75A7E">
      <w:pPr>
        <w:jc w:val="both"/>
        <w:rPr>
          <w:color w:val="000000" w:themeColor="text1"/>
          <w:lang w:val="en-GB"/>
        </w:rPr>
      </w:pPr>
    </w:p>
    <w:p w:rsidR="00A75A7E" w:rsidRPr="001F6A97" w:rsidRDefault="00C346C5" w:rsidP="00A75A7E">
      <w:pPr>
        <w:jc w:val="both"/>
        <w:rPr>
          <w:color w:val="000000" w:themeColor="text1"/>
          <w:lang w:val="en-GB"/>
        </w:rPr>
      </w:pPr>
      <w:r w:rsidRPr="001F6A97">
        <w:rPr>
          <w:color w:val="000000" w:themeColor="text1"/>
          <w:lang w:val="en-GB"/>
        </w:rPr>
        <w:t>SEMIS 2011-12 identified the following missing facilities with respect to toilets and drinking water.</w:t>
      </w:r>
    </w:p>
    <w:p w:rsidR="00C346C5" w:rsidRPr="001F6A97" w:rsidRDefault="00C346C5" w:rsidP="00A75A7E">
      <w:pPr>
        <w:jc w:val="both"/>
        <w:rPr>
          <w:color w:val="000000" w:themeColor="text1"/>
          <w:lang w:val="en-GB"/>
        </w:rPr>
      </w:pPr>
    </w:p>
    <w:p w:rsidR="00C346C5" w:rsidRPr="001F6A97" w:rsidRDefault="00C346C5" w:rsidP="00A75A7E">
      <w:pPr>
        <w:jc w:val="both"/>
        <w:rPr>
          <w:color w:val="000000" w:themeColor="text1"/>
          <w:lang w:val="en-GB"/>
        </w:rPr>
      </w:pPr>
    </w:p>
    <w:p w:rsidR="00383FFE" w:rsidRPr="001F6A97" w:rsidRDefault="00383FFE" w:rsidP="00A75A7E">
      <w:pPr>
        <w:jc w:val="both"/>
        <w:rPr>
          <w:b/>
          <w:color w:val="059AD8"/>
          <w:lang w:val="en-GB"/>
        </w:rPr>
      </w:pPr>
      <w:r w:rsidRPr="001F6A97">
        <w:rPr>
          <w:color w:val="000000" w:themeColor="text1"/>
          <w:lang w:val="en-GB"/>
        </w:rPr>
        <w:br w:type="column"/>
      </w:r>
      <w:r w:rsidR="007C0731" w:rsidRPr="001F6A97">
        <w:rPr>
          <w:b/>
          <w:color w:val="059AD8"/>
          <w:lang w:val="en-GB"/>
        </w:rPr>
        <w:t>Missing Facilities (identified by SEMIS in 2011-12)</w:t>
      </w:r>
    </w:p>
    <w:p w:rsidR="007C0731" w:rsidRPr="001F6A97" w:rsidRDefault="0037779E" w:rsidP="00E83937">
      <w:pPr>
        <w:pStyle w:val="ListParagraph"/>
        <w:numPr>
          <w:ilvl w:val="0"/>
          <w:numId w:val="93"/>
        </w:numPr>
        <w:jc w:val="both"/>
        <w:rPr>
          <w:color w:val="000000" w:themeColor="text1"/>
          <w:lang w:val="en-GB"/>
        </w:rPr>
      </w:pPr>
      <w:r w:rsidRPr="001F6A97">
        <w:rPr>
          <w:color w:val="000000" w:themeColor="text1"/>
          <w:lang w:val="en-GB"/>
        </w:rPr>
        <w:t>Out of 43,089 primary and 2,554 elementary schools, 17,299 primary and 586 elementary schools are without toilet; and 20,346 primary and 945 elementary schools are without drinking water</w:t>
      </w:r>
    </w:p>
    <w:p w:rsidR="007C0731" w:rsidRPr="001F6A97" w:rsidRDefault="007C0731" w:rsidP="00E83937">
      <w:pPr>
        <w:pStyle w:val="ListParagraph"/>
        <w:numPr>
          <w:ilvl w:val="0"/>
          <w:numId w:val="93"/>
        </w:numPr>
        <w:jc w:val="both"/>
        <w:rPr>
          <w:color w:val="000000" w:themeColor="text1"/>
          <w:lang w:val="en-GB"/>
        </w:rPr>
      </w:pPr>
      <w:r w:rsidRPr="001F6A97">
        <w:rPr>
          <w:color w:val="000000" w:themeColor="text1"/>
          <w:lang w:val="en-GB"/>
        </w:rPr>
        <w:t>There are 175 secondary and higher secondary schools without toilet; and 294 without drinking water</w:t>
      </w:r>
    </w:p>
    <w:p w:rsidR="007C0731" w:rsidRPr="001F6A97" w:rsidRDefault="007C0731" w:rsidP="00A75A7E">
      <w:pPr>
        <w:jc w:val="both"/>
        <w:rPr>
          <w:color w:val="000000" w:themeColor="text1"/>
          <w:lang w:val="en-GB"/>
        </w:rPr>
      </w:pPr>
    </w:p>
    <w:p w:rsidR="007C0731" w:rsidRPr="001F6A97" w:rsidRDefault="007C0731" w:rsidP="00A75A7E">
      <w:pPr>
        <w:jc w:val="both"/>
        <w:rPr>
          <w:color w:val="000000" w:themeColor="text1"/>
          <w:lang w:val="en-GB"/>
        </w:rPr>
      </w:pPr>
    </w:p>
    <w:p w:rsidR="007C0731" w:rsidRPr="001F6A97" w:rsidRDefault="00C346C5" w:rsidP="00A75A7E">
      <w:pPr>
        <w:jc w:val="both"/>
        <w:rPr>
          <w:color w:val="000000" w:themeColor="text1"/>
          <w:lang w:val="en-GB"/>
        </w:rPr>
      </w:pPr>
      <w:r w:rsidRPr="001F6A97">
        <w:rPr>
          <w:color w:val="000000" w:themeColor="text1"/>
          <w:lang w:val="en-GB"/>
        </w:rPr>
        <w:t>The SESP has the following objectives, strategies and targets with respect to toilets and drinking water.</w:t>
      </w:r>
    </w:p>
    <w:p w:rsidR="007C0731" w:rsidRPr="001F6A97" w:rsidRDefault="007C0731" w:rsidP="00A75A7E">
      <w:pPr>
        <w:jc w:val="both"/>
        <w:rPr>
          <w:color w:val="000000" w:themeColor="text1"/>
          <w:lang w:val="en-GB"/>
        </w:rPr>
      </w:pPr>
    </w:p>
    <w:tbl>
      <w:tblPr>
        <w:tblStyle w:val="GridTable2Accent1"/>
        <w:tblW w:w="0" w:type="auto"/>
        <w:tblLook w:val="04A0"/>
      </w:tblPr>
      <w:tblGrid>
        <w:gridCol w:w="3282"/>
        <w:gridCol w:w="3283"/>
        <w:gridCol w:w="3283"/>
      </w:tblGrid>
      <w:tr w:rsidR="00383FFE" w:rsidRPr="001F6A97" w:rsidTr="007C0731">
        <w:trPr>
          <w:cnfStyle w:val="100000000000"/>
        </w:trPr>
        <w:tc>
          <w:tcPr>
            <w:cnfStyle w:val="001000000000"/>
            <w:tcW w:w="3282" w:type="dxa"/>
          </w:tcPr>
          <w:p w:rsidR="00383FFE" w:rsidRPr="001F6A97" w:rsidRDefault="00383FFE" w:rsidP="00383FFE">
            <w:pPr>
              <w:rPr>
                <w:color w:val="000000" w:themeColor="text1"/>
                <w:lang w:val="en-GB"/>
              </w:rPr>
            </w:pPr>
            <w:r w:rsidRPr="001F6A97">
              <w:rPr>
                <w:color w:val="000000" w:themeColor="text1"/>
                <w:lang w:val="en-GB"/>
              </w:rPr>
              <w:t>Objective</w:t>
            </w:r>
          </w:p>
        </w:tc>
        <w:tc>
          <w:tcPr>
            <w:tcW w:w="3283" w:type="dxa"/>
          </w:tcPr>
          <w:p w:rsidR="00383FFE" w:rsidRPr="001F6A97" w:rsidRDefault="00383FFE" w:rsidP="00383FFE">
            <w:pPr>
              <w:cnfStyle w:val="100000000000"/>
              <w:rPr>
                <w:color w:val="000000" w:themeColor="text1"/>
                <w:lang w:val="en-GB"/>
              </w:rPr>
            </w:pPr>
            <w:r w:rsidRPr="001F6A97">
              <w:rPr>
                <w:color w:val="000000" w:themeColor="text1"/>
                <w:lang w:val="en-GB"/>
              </w:rPr>
              <w:t>Strategy</w:t>
            </w:r>
          </w:p>
        </w:tc>
        <w:tc>
          <w:tcPr>
            <w:tcW w:w="3283" w:type="dxa"/>
          </w:tcPr>
          <w:p w:rsidR="00383FFE" w:rsidRPr="001F6A97" w:rsidRDefault="00383FFE" w:rsidP="00383FFE">
            <w:pPr>
              <w:cnfStyle w:val="100000000000"/>
              <w:rPr>
                <w:color w:val="000000" w:themeColor="text1"/>
                <w:lang w:val="en-GB"/>
              </w:rPr>
            </w:pPr>
            <w:r w:rsidRPr="001F6A97">
              <w:rPr>
                <w:color w:val="000000" w:themeColor="text1"/>
                <w:lang w:val="en-GB"/>
              </w:rPr>
              <w:t>Targets/Outcomes</w:t>
            </w:r>
          </w:p>
        </w:tc>
      </w:tr>
      <w:tr w:rsidR="00383FFE" w:rsidRPr="001F6A97" w:rsidTr="007C0731">
        <w:trPr>
          <w:cnfStyle w:val="000000100000"/>
        </w:trPr>
        <w:tc>
          <w:tcPr>
            <w:cnfStyle w:val="001000000000"/>
            <w:tcW w:w="3282" w:type="dxa"/>
          </w:tcPr>
          <w:p w:rsidR="00383FFE" w:rsidRPr="001F6A97" w:rsidRDefault="00383FFE" w:rsidP="00383FFE">
            <w:pPr>
              <w:rPr>
                <w:b w:val="0"/>
                <w:color w:val="000000" w:themeColor="text1"/>
                <w:lang w:val="en-GB"/>
              </w:rPr>
            </w:pPr>
            <w:r w:rsidRPr="001F6A97">
              <w:rPr>
                <w:b w:val="0"/>
                <w:color w:val="000000" w:themeColor="text1"/>
                <w:lang w:val="en-GB"/>
              </w:rPr>
              <w:t>Increase Access at Primary Level</w:t>
            </w:r>
          </w:p>
        </w:tc>
        <w:tc>
          <w:tcPr>
            <w:tcW w:w="3283" w:type="dxa"/>
          </w:tcPr>
          <w:p w:rsidR="00383FFE" w:rsidRPr="001F6A97" w:rsidRDefault="00383FFE" w:rsidP="00E83937">
            <w:pPr>
              <w:pStyle w:val="ListParagraph"/>
              <w:numPr>
                <w:ilvl w:val="0"/>
                <w:numId w:val="93"/>
              </w:numPr>
              <w:cnfStyle w:val="000000100000"/>
              <w:rPr>
                <w:color w:val="000000" w:themeColor="text1"/>
                <w:lang w:val="en-GB"/>
              </w:rPr>
            </w:pPr>
            <w:r w:rsidRPr="001F6A97">
              <w:rPr>
                <w:color w:val="000000" w:themeColor="text1"/>
                <w:lang w:val="en-GB"/>
              </w:rPr>
              <w:t>Provision of basic facilities in schools</w:t>
            </w:r>
          </w:p>
          <w:p w:rsidR="00383FFE" w:rsidRPr="001F6A97" w:rsidRDefault="00383FFE" w:rsidP="00E83937">
            <w:pPr>
              <w:pStyle w:val="ListParagraph"/>
              <w:numPr>
                <w:ilvl w:val="0"/>
                <w:numId w:val="93"/>
              </w:numPr>
              <w:cnfStyle w:val="000000100000"/>
              <w:rPr>
                <w:color w:val="000000" w:themeColor="text1"/>
                <w:lang w:val="en-GB"/>
              </w:rPr>
            </w:pPr>
            <w:r w:rsidRPr="001F6A97">
              <w:rPr>
                <w:color w:val="000000" w:themeColor="text1"/>
                <w:lang w:val="en-GB"/>
              </w:rPr>
              <w:t>Basic facilities will be provided on a priority basis, i.e. toilets will be given preference over boundary walls</w:t>
            </w:r>
          </w:p>
        </w:tc>
        <w:tc>
          <w:tcPr>
            <w:tcW w:w="3283" w:type="dxa"/>
          </w:tcPr>
          <w:p w:rsidR="00383FFE" w:rsidRPr="001F6A97" w:rsidRDefault="00383FFE" w:rsidP="00E83937">
            <w:pPr>
              <w:pStyle w:val="ListParagraph"/>
              <w:numPr>
                <w:ilvl w:val="0"/>
                <w:numId w:val="93"/>
              </w:numPr>
              <w:cnfStyle w:val="000000100000"/>
              <w:rPr>
                <w:color w:val="000000" w:themeColor="text1"/>
                <w:lang w:val="en-GB"/>
              </w:rPr>
            </w:pPr>
            <w:r w:rsidRPr="001F6A97">
              <w:rPr>
                <w:color w:val="000000" w:themeColor="text1"/>
                <w:lang w:val="en-GB"/>
              </w:rPr>
              <w:t>6,920 schools with toilet facilities (40%)</w:t>
            </w:r>
          </w:p>
          <w:p w:rsidR="00383FFE" w:rsidRPr="001F6A97" w:rsidRDefault="00383FFE" w:rsidP="00E83937">
            <w:pPr>
              <w:pStyle w:val="ListParagraph"/>
              <w:numPr>
                <w:ilvl w:val="0"/>
                <w:numId w:val="93"/>
              </w:numPr>
              <w:cnfStyle w:val="000000100000"/>
              <w:rPr>
                <w:color w:val="000000" w:themeColor="text1"/>
                <w:lang w:val="en-GB"/>
              </w:rPr>
            </w:pPr>
            <w:r w:rsidRPr="001F6A97">
              <w:rPr>
                <w:color w:val="000000" w:themeColor="text1"/>
                <w:lang w:val="en-GB"/>
              </w:rPr>
              <w:t>20,346 with drinking water (100%)</w:t>
            </w:r>
          </w:p>
        </w:tc>
      </w:tr>
      <w:tr w:rsidR="00383FFE" w:rsidRPr="001F6A97" w:rsidTr="007C0731">
        <w:tc>
          <w:tcPr>
            <w:cnfStyle w:val="001000000000"/>
            <w:tcW w:w="3282" w:type="dxa"/>
          </w:tcPr>
          <w:p w:rsidR="00383FFE" w:rsidRPr="001F6A97" w:rsidRDefault="007C0731" w:rsidP="007C0731">
            <w:pPr>
              <w:rPr>
                <w:b w:val="0"/>
                <w:color w:val="000000" w:themeColor="text1"/>
                <w:lang w:val="en-GB"/>
              </w:rPr>
            </w:pPr>
            <w:r w:rsidRPr="001F6A97">
              <w:rPr>
                <w:b w:val="0"/>
                <w:color w:val="000000" w:themeColor="text1"/>
                <w:lang w:val="en-GB"/>
              </w:rPr>
              <w:t>Ensure balanced and standardised infrastructure facilities in the province and build capacity at all levels through dissemination of standards</w:t>
            </w:r>
          </w:p>
        </w:tc>
        <w:tc>
          <w:tcPr>
            <w:tcW w:w="3283" w:type="dxa"/>
          </w:tcPr>
          <w:p w:rsidR="007C0731" w:rsidRPr="001F6A97" w:rsidRDefault="007C0731" w:rsidP="00E83937">
            <w:pPr>
              <w:pStyle w:val="ListParagraph"/>
              <w:numPr>
                <w:ilvl w:val="0"/>
                <w:numId w:val="95"/>
              </w:numPr>
              <w:cnfStyle w:val="000000000000"/>
              <w:rPr>
                <w:color w:val="000000" w:themeColor="text1"/>
                <w:lang w:val="en-GB"/>
              </w:rPr>
            </w:pPr>
            <w:r w:rsidRPr="001F6A97">
              <w:rPr>
                <w:color w:val="000000" w:themeColor="text1"/>
                <w:lang w:val="en-GB"/>
              </w:rPr>
              <w:t>Develop infrastructure standards</w:t>
            </w:r>
          </w:p>
          <w:p w:rsidR="007C0731" w:rsidRPr="001F6A97" w:rsidRDefault="007C0731" w:rsidP="00E83937">
            <w:pPr>
              <w:pStyle w:val="ListParagraph"/>
              <w:numPr>
                <w:ilvl w:val="0"/>
                <w:numId w:val="95"/>
              </w:numPr>
              <w:cnfStyle w:val="000000000000"/>
              <w:rPr>
                <w:color w:val="000000" w:themeColor="text1"/>
                <w:lang w:val="en-GB"/>
              </w:rPr>
            </w:pPr>
            <w:r w:rsidRPr="001F6A97">
              <w:rPr>
                <w:color w:val="000000" w:themeColor="text1"/>
                <w:lang w:val="en-GB"/>
              </w:rPr>
              <w:t>Well-defined budget allocations for school facilities</w:t>
            </w:r>
          </w:p>
          <w:p w:rsidR="00383FFE" w:rsidRPr="001F6A97" w:rsidRDefault="007C0731" w:rsidP="00E83937">
            <w:pPr>
              <w:pStyle w:val="ListParagraph"/>
              <w:numPr>
                <w:ilvl w:val="0"/>
                <w:numId w:val="95"/>
              </w:numPr>
              <w:cnfStyle w:val="000000000000"/>
              <w:rPr>
                <w:color w:val="000000" w:themeColor="text1"/>
                <w:lang w:val="en-GB"/>
              </w:rPr>
            </w:pPr>
            <w:r w:rsidRPr="001F6A97">
              <w:rPr>
                <w:color w:val="000000" w:themeColor="text1"/>
                <w:lang w:val="en-GB"/>
              </w:rPr>
              <w:t>Capacity building for the approved standards</w:t>
            </w:r>
          </w:p>
        </w:tc>
        <w:tc>
          <w:tcPr>
            <w:tcW w:w="3283" w:type="dxa"/>
          </w:tcPr>
          <w:p w:rsidR="00383FFE" w:rsidRPr="001F6A97" w:rsidRDefault="007C0731" w:rsidP="00383FFE">
            <w:pPr>
              <w:cnfStyle w:val="000000000000"/>
              <w:rPr>
                <w:b/>
                <w:color w:val="000000" w:themeColor="text1"/>
                <w:lang w:val="en-GB"/>
              </w:rPr>
            </w:pPr>
            <w:r w:rsidRPr="001F6A97">
              <w:rPr>
                <w:b/>
                <w:color w:val="000000" w:themeColor="text1"/>
                <w:lang w:val="en-GB"/>
              </w:rPr>
              <w:t>Activities</w:t>
            </w:r>
          </w:p>
          <w:p w:rsidR="007C0731" w:rsidRPr="001F6A97" w:rsidRDefault="007C0731" w:rsidP="00E83937">
            <w:pPr>
              <w:pStyle w:val="ListParagraph"/>
              <w:numPr>
                <w:ilvl w:val="0"/>
                <w:numId w:val="96"/>
              </w:numPr>
              <w:cnfStyle w:val="000000000000"/>
              <w:rPr>
                <w:color w:val="000000" w:themeColor="text1"/>
                <w:lang w:val="en-GB"/>
              </w:rPr>
            </w:pPr>
            <w:r w:rsidRPr="001F6A97">
              <w:rPr>
                <w:color w:val="000000" w:themeColor="text1"/>
                <w:lang w:val="en-GB"/>
              </w:rPr>
              <w:t>Prepare proposal for well-defined budget allocations and secure approval (55-75% for classroom development; 25-45% for other facilities such as boundary walls and school gate, drinking and domestic water facilities, separate toilets for girls and boys, provision of alternate sources of electricity where required)</w:t>
            </w:r>
          </w:p>
        </w:tc>
      </w:tr>
    </w:tbl>
    <w:p w:rsidR="00383FFE" w:rsidRPr="001F6A97" w:rsidRDefault="00383FFE" w:rsidP="00A75A7E">
      <w:pPr>
        <w:jc w:val="both"/>
        <w:rPr>
          <w:color w:val="000000" w:themeColor="text1"/>
          <w:lang w:val="en-GB"/>
        </w:rPr>
      </w:pPr>
    </w:p>
    <w:p w:rsidR="00383FFE" w:rsidRPr="001F6A97" w:rsidRDefault="001D11A7" w:rsidP="00A75A7E">
      <w:pPr>
        <w:jc w:val="both"/>
        <w:rPr>
          <w:b/>
          <w:color w:val="059AD8"/>
          <w:lang w:val="en-GB"/>
        </w:rPr>
      </w:pPr>
      <w:r w:rsidRPr="001F6A97">
        <w:rPr>
          <w:b/>
          <w:color w:val="059AD8"/>
          <w:lang w:val="en-GB"/>
        </w:rPr>
        <w:t>Design parameters</w:t>
      </w:r>
    </w:p>
    <w:p w:rsidR="001D11A7" w:rsidRPr="001F6A97" w:rsidRDefault="007C0731" w:rsidP="00E83937">
      <w:pPr>
        <w:pStyle w:val="ListParagraph"/>
        <w:numPr>
          <w:ilvl w:val="0"/>
          <w:numId w:val="94"/>
        </w:numPr>
        <w:jc w:val="both"/>
        <w:rPr>
          <w:color w:val="000000" w:themeColor="text1"/>
          <w:lang w:val="en-GB"/>
        </w:rPr>
      </w:pPr>
      <w:r w:rsidRPr="001F6A97">
        <w:rPr>
          <w:color w:val="000000" w:themeColor="text1"/>
          <w:lang w:val="en-GB"/>
        </w:rPr>
        <w:t>Toilet facilities</w:t>
      </w:r>
    </w:p>
    <w:p w:rsidR="007C0731" w:rsidRPr="001F6A97" w:rsidRDefault="007C0731" w:rsidP="00E83937">
      <w:pPr>
        <w:pStyle w:val="ListParagraph"/>
        <w:numPr>
          <w:ilvl w:val="1"/>
          <w:numId w:val="94"/>
        </w:numPr>
        <w:jc w:val="both"/>
        <w:rPr>
          <w:color w:val="000000" w:themeColor="text1"/>
          <w:lang w:val="en-GB"/>
        </w:rPr>
      </w:pPr>
      <w:r w:rsidRPr="001F6A97">
        <w:rPr>
          <w:color w:val="000000" w:themeColor="text1"/>
          <w:lang w:val="en-GB"/>
        </w:rPr>
        <w:t>25:1 for girls</w:t>
      </w:r>
    </w:p>
    <w:p w:rsidR="007C0731" w:rsidRPr="001F6A97" w:rsidRDefault="007C0731" w:rsidP="00E83937">
      <w:pPr>
        <w:pStyle w:val="ListParagraph"/>
        <w:numPr>
          <w:ilvl w:val="1"/>
          <w:numId w:val="94"/>
        </w:numPr>
        <w:jc w:val="both"/>
        <w:rPr>
          <w:color w:val="000000" w:themeColor="text1"/>
          <w:lang w:val="en-GB"/>
        </w:rPr>
      </w:pPr>
      <w:r w:rsidRPr="001F6A97">
        <w:rPr>
          <w:color w:val="000000" w:themeColor="text1"/>
          <w:lang w:val="en-GB"/>
        </w:rPr>
        <w:t>40:1 for boys</w:t>
      </w:r>
    </w:p>
    <w:p w:rsidR="007C0731" w:rsidRPr="001F6A97" w:rsidRDefault="007C0731" w:rsidP="00E83937">
      <w:pPr>
        <w:pStyle w:val="ListParagraph"/>
        <w:numPr>
          <w:ilvl w:val="0"/>
          <w:numId w:val="94"/>
        </w:numPr>
        <w:jc w:val="both"/>
        <w:rPr>
          <w:color w:val="000000" w:themeColor="text1"/>
          <w:lang w:val="en-GB"/>
        </w:rPr>
      </w:pPr>
      <w:r w:rsidRPr="001F6A97">
        <w:rPr>
          <w:color w:val="000000" w:themeColor="text1"/>
          <w:lang w:val="en-GB"/>
        </w:rPr>
        <w:t>Water facilities</w:t>
      </w:r>
    </w:p>
    <w:p w:rsidR="007C0731" w:rsidRPr="001F6A97" w:rsidRDefault="007C0731" w:rsidP="00E83937">
      <w:pPr>
        <w:pStyle w:val="ListParagraph"/>
        <w:numPr>
          <w:ilvl w:val="1"/>
          <w:numId w:val="94"/>
        </w:numPr>
        <w:jc w:val="both"/>
        <w:rPr>
          <w:color w:val="000000" w:themeColor="text1"/>
          <w:lang w:val="en-GB"/>
        </w:rPr>
      </w:pPr>
      <w:r w:rsidRPr="001F6A97">
        <w:rPr>
          <w:color w:val="000000" w:themeColor="text1"/>
          <w:lang w:val="en-GB"/>
        </w:rPr>
        <w:t>For domestic use: 45-100 litres per head</w:t>
      </w:r>
    </w:p>
    <w:p w:rsidR="007C0731" w:rsidRPr="001F6A97" w:rsidRDefault="007C0731" w:rsidP="00E83937">
      <w:pPr>
        <w:pStyle w:val="ListParagraph"/>
        <w:numPr>
          <w:ilvl w:val="1"/>
          <w:numId w:val="94"/>
        </w:numPr>
        <w:jc w:val="both"/>
        <w:rPr>
          <w:color w:val="000000" w:themeColor="text1"/>
          <w:lang w:val="en-GB"/>
        </w:rPr>
      </w:pPr>
      <w:r w:rsidRPr="001F6A97">
        <w:rPr>
          <w:color w:val="000000" w:themeColor="text1"/>
          <w:lang w:val="en-GB"/>
        </w:rPr>
        <w:t>Separate drinking water system 4-6 litres per head</w:t>
      </w:r>
    </w:p>
    <w:p w:rsidR="00383FFE" w:rsidRPr="001F6A97" w:rsidRDefault="00383FFE" w:rsidP="00A75A7E">
      <w:pPr>
        <w:jc w:val="both"/>
        <w:rPr>
          <w:color w:val="000000" w:themeColor="text1"/>
          <w:lang w:val="en-GB"/>
        </w:rPr>
      </w:pPr>
    </w:p>
    <w:p w:rsidR="00A75A7E" w:rsidRPr="001F6A97" w:rsidRDefault="00A75A7E" w:rsidP="00A75A7E">
      <w:pPr>
        <w:jc w:val="both"/>
        <w:rPr>
          <w:color w:val="000000" w:themeColor="text1"/>
          <w:lang w:val="en-GB"/>
        </w:rPr>
      </w:pPr>
    </w:p>
    <w:p w:rsidR="00C346C5" w:rsidRPr="001F6A97" w:rsidRDefault="00C346C5" w:rsidP="00A75A7E">
      <w:pPr>
        <w:jc w:val="both"/>
        <w:rPr>
          <w:color w:val="000000" w:themeColor="text1"/>
          <w:lang w:val="en-GB"/>
        </w:rPr>
      </w:pPr>
    </w:p>
    <w:p w:rsidR="00C346C5" w:rsidRPr="001F6A97" w:rsidRDefault="00C346C5" w:rsidP="00A75A7E">
      <w:pPr>
        <w:jc w:val="both"/>
        <w:rPr>
          <w:color w:val="000000" w:themeColor="text1"/>
          <w:lang w:val="en-GB"/>
        </w:rPr>
      </w:pPr>
    </w:p>
    <w:p w:rsidR="00C346C5" w:rsidRPr="001F6A97" w:rsidRDefault="00C346C5" w:rsidP="00A75A7E">
      <w:pPr>
        <w:jc w:val="both"/>
        <w:rPr>
          <w:color w:val="000000" w:themeColor="text1"/>
          <w:lang w:val="en-GB"/>
        </w:rPr>
      </w:pPr>
    </w:p>
    <w:p w:rsidR="00A75A7E" w:rsidRPr="001F6A97" w:rsidRDefault="00A75A7E" w:rsidP="00A75A7E">
      <w:pPr>
        <w:jc w:val="both"/>
        <w:rPr>
          <w:color w:val="000000" w:themeColor="text1"/>
          <w:lang w:val="en-GB"/>
        </w:rPr>
      </w:pPr>
    </w:p>
    <w:p w:rsidR="00571E56" w:rsidRPr="001F6A97" w:rsidRDefault="00571E56" w:rsidP="00A75A7E">
      <w:pPr>
        <w:jc w:val="both"/>
        <w:rPr>
          <w:color w:val="000000" w:themeColor="text1"/>
          <w:lang w:val="en-GB"/>
        </w:rPr>
      </w:pPr>
    </w:p>
    <w:p w:rsidR="00A75A7E" w:rsidRPr="001F6A97" w:rsidRDefault="00CA05FF" w:rsidP="00A75A7E">
      <w:pPr>
        <w:pStyle w:val="Heading2"/>
        <w:spacing w:before="0" w:after="0"/>
        <w:rPr>
          <w:rFonts w:asciiTheme="majorHAnsi" w:hAnsiTheme="majorHAnsi"/>
          <w:color w:val="059AD8"/>
          <w:sz w:val="36"/>
          <w:lang w:val="en-GB"/>
        </w:rPr>
      </w:pPr>
      <w:bookmarkStart w:id="244" w:name="_Toc476076399"/>
      <w:r w:rsidRPr="001F6A97">
        <w:rPr>
          <w:rFonts w:asciiTheme="majorHAnsi" w:hAnsiTheme="majorHAnsi"/>
          <w:color w:val="059AD8"/>
          <w:sz w:val="36"/>
          <w:lang w:val="en-GB"/>
        </w:rPr>
        <w:t>Sindh</w:t>
      </w:r>
      <w:r w:rsidR="00A75A7E" w:rsidRPr="001F6A97">
        <w:rPr>
          <w:rFonts w:asciiTheme="majorHAnsi" w:hAnsiTheme="majorHAnsi"/>
          <w:color w:val="059AD8"/>
          <w:sz w:val="36"/>
          <w:lang w:val="en-GB"/>
        </w:rPr>
        <w:t xml:space="preserve"> Teacher Education</w:t>
      </w:r>
      <w:bookmarkEnd w:id="244"/>
    </w:p>
    <w:p w:rsidR="00A75A7E" w:rsidRPr="001F6A97" w:rsidRDefault="00A75A7E" w:rsidP="00A75A7E">
      <w:pPr>
        <w:jc w:val="both"/>
        <w:rPr>
          <w:color w:val="000000" w:themeColor="text1"/>
          <w:lang w:val="en-GB"/>
        </w:rPr>
      </w:pPr>
    </w:p>
    <w:p w:rsidR="00A3529D" w:rsidRPr="001F6A97" w:rsidRDefault="00A3529D" w:rsidP="00B54AD0">
      <w:pPr>
        <w:pStyle w:val="Heading3"/>
        <w:spacing w:before="0"/>
        <w:rPr>
          <w:color w:val="059AD8"/>
          <w:sz w:val="28"/>
          <w:lang w:val="en-GB"/>
        </w:rPr>
      </w:pPr>
      <w:bookmarkStart w:id="245" w:name="_Toc476076400"/>
      <w:r w:rsidRPr="001F6A97">
        <w:rPr>
          <w:color w:val="059AD8"/>
          <w:sz w:val="28"/>
          <w:lang w:val="en-GB"/>
        </w:rPr>
        <w:t>Sindh Teacher Education Development Authority</w:t>
      </w:r>
      <w:bookmarkEnd w:id="245"/>
    </w:p>
    <w:p w:rsidR="00A3529D" w:rsidRPr="001F6A97" w:rsidRDefault="00A3529D" w:rsidP="00A75A7E">
      <w:pPr>
        <w:jc w:val="both"/>
        <w:rPr>
          <w:color w:val="000000" w:themeColor="text1"/>
          <w:lang w:val="en-GB"/>
        </w:rPr>
      </w:pPr>
    </w:p>
    <w:p w:rsidR="00A3529D" w:rsidRPr="001F6A97" w:rsidRDefault="00A3529D" w:rsidP="00A75A7E">
      <w:pPr>
        <w:jc w:val="both"/>
        <w:rPr>
          <w:color w:val="000000" w:themeColor="text1"/>
          <w:lang w:val="en-GB"/>
        </w:rPr>
      </w:pPr>
      <w:r w:rsidRPr="001F6A97">
        <w:rPr>
          <w:color w:val="000000" w:themeColor="text1"/>
          <w:lang w:val="en-GB"/>
        </w:rPr>
        <w:t xml:space="preserve">The Sindh Teacher Education Development Authority (STEDA) has been established to oversee and regulate the teacher training activities and to maintain the standards of the trainings and the training providers. The Education Department, through STEDA, has introduced higher professional qualification for teachers (4 year </w:t>
      </w:r>
      <w:r w:rsidR="00B54AD0" w:rsidRPr="001F6A97">
        <w:rPr>
          <w:color w:val="000000" w:themeColor="text1"/>
          <w:lang w:val="en-GB"/>
        </w:rPr>
        <w:t>B.Ed. Honours)</w:t>
      </w:r>
    </w:p>
    <w:p w:rsidR="00A3529D" w:rsidRPr="001F6A97" w:rsidRDefault="00A3529D" w:rsidP="00A75A7E">
      <w:pPr>
        <w:jc w:val="both"/>
        <w:rPr>
          <w:color w:val="000000" w:themeColor="text1"/>
          <w:lang w:val="en-GB"/>
        </w:rPr>
      </w:pPr>
    </w:p>
    <w:p w:rsidR="00A75A7E" w:rsidRPr="001F6A97" w:rsidRDefault="00446E7C" w:rsidP="00446E7C">
      <w:pPr>
        <w:pStyle w:val="Heading3"/>
        <w:spacing w:before="0"/>
        <w:rPr>
          <w:color w:val="059AD8"/>
          <w:sz w:val="28"/>
          <w:lang w:val="en-GB"/>
        </w:rPr>
      </w:pPr>
      <w:bookmarkStart w:id="246" w:name="_Toc476076401"/>
      <w:r w:rsidRPr="001F6A97">
        <w:rPr>
          <w:color w:val="059AD8"/>
          <w:sz w:val="28"/>
          <w:lang w:val="en-GB"/>
        </w:rPr>
        <w:t>Provincial Institute of Teacher Education</w:t>
      </w:r>
      <w:bookmarkEnd w:id="246"/>
    </w:p>
    <w:p w:rsidR="00446E7C" w:rsidRPr="001F6A97" w:rsidRDefault="00446E7C" w:rsidP="00A75A7E">
      <w:pPr>
        <w:jc w:val="both"/>
        <w:rPr>
          <w:color w:val="000000" w:themeColor="text1"/>
          <w:lang w:val="en-GB"/>
        </w:rPr>
      </w:pPr>
    </w:p>
    <w:p w:rsidR="00CA05FF" w:rsidRPr="001F6A97" w:rsidRDefault="00446E7C" w:rsidP="00A75A7E">
      <w:pPr>
        <w:jc w:val="both"/>
        <w:rPr>
          <w:color w:val="000000" w:themeColor="text1"/>
          <w:lang w:val="en-GB"/>
        </w:rPr>
      </w:pPr>
      <w:r w:rsidRPr="001F6A97">
        <w:rPr>
          <w:color w:val="000000" w:themeColor="text1"/>
          <w:lang w:val="en-GB"/>
        </w:rPr>
        <w:t>The Provincial Institute of Teacher Education (PITE) is the main structure</w:t>
      </w:r>
      <w:r w:rsidR="007C187A" w:rsidRPr="001F6A97">
        <w:rPr>
          <w:rStyle w:val="FootnoteReference"/>
          <w:color w:val="000000" w:themeColor="text1"/>
          <w:lang w:val="en-GB"/>
        </w:rPr>
        <w:footnoteReference w:id="142"/>
      </w:r>
      <w:r w:rsidRPr="001F6A97">
        <w:rPr>
          <w:color w:val="000000" w:themeColor="text1"/>
          <w:lang w:val="en-GB"/>
        </w:rPr>
        <w:t xml:space="preserve">that assists the Education </w:t>
      </w:r>
      <w:r w:rsidR="00B54AD0" w:rsidRPr="001F6A97">
        <w:rPr>
          <w:color w:val="000000" w:themeColor="text1"/>
          <w:lang w:val="en-GB"/>
        </w:rPr>
        <w:t>and Literacy Department and STEDA</w:t>
      </w:r>
      <w:r w:rsidRPr="001F6A97">
        <w:rPr>
          <w:color w:val="000000" w:themeColor="text1"/>
          <w:lang w:val="en-GB"/>
        </w:rPr>
        <w:t xml:space="preserve"> in formulation of policy and teacher development. Its main functions include:</w:t>
      </w:r>
    </w:p>
    <w:p w:rsidR="00446E7C" w:rsidRPr="001F6A97" w:rsidRDefault="00446E7C" w:rsidP="00A75A7E">
      <w:pPr>
        <w:jc w:val="both"/>
        <w:rPr>
          <w:color w:val="000000" w:themeColor="text1"/>
          <w:lang w:val="en-GB"/>
        </w:rPr>
      </w:pPr>
    </w:p>
    <w:p w:rsidR="00446E7C" w:rsidRPr="001F6A97" w:rsidRDefault="00446E7C" w:rsidP="00E83937">
      <w:pPr>
        <w:pStyle w:val="ListParagraph"/>
        <w:numPr>
          <w:ilvl w:val="0"/>
          <w:numId w:val="97"/>
        </w:numPr>
        <w:jc w:val="both"/>
        <w:rPr>
          <w:color w:val="000000" w:themeColor="text1"/>
          <w:lang w:val="en-GB"/>
        </w:rPr>
      </w:pPr>
      <w:r w:rsidRPr="001F6A97">
        <w:rPr>
          <w:color w:val="000000" w:themeColor="text1"/>
          <w:lang w:val="en-GB"/>
        </w:rPr>
        <w:t>Undertake qualitative and quantitative research in Teacher Education</w:t>
      </w:r>
    </w:p>
    <w:p w:rsidR="00446E7C" w:rsidRPr="001F6A97" w:rsidRDefault="00446E7C" w:rsidP="00E83937">
      <w:pPr>
        <w:pStyle w:val="ListParagraph"/>
        <w:numPr>
          <w:ilvl w:val="0"/>
          <w:numId w:val="97"/>
        </w:numPr>
        <w:jc w:val="both"/>
        <w:rPr>
          <w:color w:val="000000" w:themeColor="text1"/>
          <w:lang w:val="en-GB"/>
        </w:rPr>
      </w:pPr>
      <w:r w:rsidRPr="001F6A97">
        <w:rPr>
          <w:color w:val="000000" w:themeColor="text1"/>
          <w:lang w:val="en-GB"/>
        </w:rPr>
        <w:t>Design and experiment research based innovative approaches and programmes in teacher education</w:t>
      </w:r>
    </w:p>
    <w:p w:rsidR="00446E7C" w:rsidRPr="001F6A97" w:rsidRDefault="00446E7C" w:rsidP="00E83937">
      <w:pPr>
        <w:pStyle w:val="ListParagraph"/>
        <w:numPr>
          <w:ilvl w:val="0"/>
          <w:numId w:val="97"/>
        </w:numPr>
        <w:jc w:val="both"/>
        <w:rPr>
          <w:color w:val="000000" w:themeColor="text1"/>
          <w:lang w:val="en-GB"/>
        </w:rPr>
      </w:pPr>
      <w:r w:rsidRPr="001F6A97">
        <w:rPr>
          <w:color w:val="000000" w:themeColor="text1"/>
          <w:lang w:val="en-GB"/>
        </w:rPr>
        <w:t>Develop leadership qualities in management of Teacher Education Institutes (TEIs) through professional development courses</w:t>
      </w:r>
    </w:p>
    <w:p w:rsidR="00446E7C" w:rsidRPr="001F6A97" w:rsidRDefault="00446E7C" w:rsidP="00E83937">
      <w:pPr>
        <w:pStyle w:val="ListParagraph"/>
        <w:numPr>
          <w:ilvl w:val="0"/>
          <w:numId w:val="97"/>
        </w:numPr>
        <w:jc w:val="both"/>
        <w:rPr>
          <w:color w:val="000000" w:themeColor="text1"/>
          <w:lang w:val="en-GB"/>
        </w:rPr>
      </w:pPr>
      <w:r w:rsidRPr="001F6A97">
        <w:rPr>
          <w:color w:val="000000" w:themeColor="text1"/>
          <w:lang w:val="en-GB"/>
        </w:rPr>
        <w:t>Assist STEDA in quality assurance in Teacher Education Programmes</w:t>
      </w:r>
    </w:p>
    <w:p w:rsidR="00446E7C" w:rsidRPr="001F6A97" w:rsidRDefault="00446E7C" w:rsidP="00E83937">
      <w:pPr>
        <w:pStyle w:val="ListParagraph"/>
        <w:numPr>
          <w:ilvl w:val="0"/>
          <w:numId w:val="97"/>
        </w:numPr>
        <w:jc w:val="both"/>
        <w:rPr>
          <w:color w:val="000000" w:themeColor="text1"/>
          <w:lang w:val="en-GB"/>
        </w:rPr>
      </w:pPr>
      <w:r w:rsidRPr="001F6A97">
        <w:rPr>
          <w:color w:val="000000" w:themeColor="text1"/>
          <w:lang w:val="en-GB"/>
        </w:rPr>
        <w:t>Develop strong coordination and linkage with the partners at district, provincial, national and international level for the development of the teacher education</w:t>
      </w:r>
    </w:p>
    <w:p w:rsidR="00CA05FF" w:rsidRPr="001F6A97" w:rsidRDefault="00CA05FF" w:rsidP="00A75A7E">
      <w:pPr>
        <w:jc w:val="both"/>
        <w:rPr>
          <w:color w:val="000000" w:themeColor="text1"/>
          <w:lang w:val="en-GB"/>
        </w:rPr>
      </w:pPr>
    </w:p>
    <w:p w:rsidR="00446E7C" w:rsidRPr="001F6A97" w:rsidRDefault="00446E7C" w:rsidP="00446E7C">
      <w:pPr>
        <w:jc w:val="both"/>
        <w:rPr>
          <w:color w:val="000000" w:themeColor="text1"/>
          <w:lang w:val="en-GB"/>
        </w:rPr>
      </w:pPr>
      <w:r w:rsidRPr="001F6A97">
        <w:rPr>
          <w:color w:val="000000" w:themeColor="text1"/>
          <w:lang w:val="en-GB"/>
        </w:rPr>
        <w:t>Since its establishment, some of the major achievements of PITE Sindh include:</w:t>
      </w:r>
    </w:p>
    <w:p w:rsidR="00446E7C" w:rsidRPr="001F6A97" w:rsidRDefault="00446E7C" w:rsidP="00446E7C">
      <w:pPr>
        <w:jc w:val="both"/>
        <w:rPr>
          <w:color w:val="000000" w:themeColor="text1"/>
          <w:lang w:val="en-GB"/>
        </w:rPr>
      </w:pPr>
    </w:p>
    <w:p w:rsidR="00446E7C" w:rsidRPr="001F6A97" w:rsidRDefault="00446E7C" w:rsidP="00E83937">
      <w:pPr>
        <w:pStyle w:val="ListParagraph"/>
        <w:numPr>
          <w:ilvl w:val="0"/>
          <w:numId w:val="98"/>
        </w:numPr>
        <w:jc w:val="both"/>
        <w:rPr>
          <w:color w:val="000000" w:themeColor="text1"/>
          <w:lang w:val="en-GB"/>
        </w:rPr>
      </w:pPr>
      <w:r w:rsidRPr="001F6A97">
        <w:rPr>
          <w:color w:val="000000" w:themeColor="text1"/>
          <w:lang w:val="en-GB"/>
        </w:rPr>
        <w:t>Training of 30000 teachers across Sindh province</w:t>
      </w:r>
    </w:p>
    <w:p w:rsidR="00446E7C" w:rsidRPr="001F6A97" w:rsidRDefault="00446E7C" w:rsidP="00E83937">
      <w:pPr>
        <w:pStyle w:val="ListParagraph"/>
        <w:numPr>
          <w:ilvl w:val="0"/>
          <w:numId w:val="98"/>
        </w:numPr>
        <w:jc w:val="both"/>
        <w:rPr>
          <w:color w:val="000000" w:themeColor="text1"/>
          <w:lang w:val="en-GB"/>
        </w:rPr>
      </w:pPr>
      <w:r w:rsidRPr="001F6A97">
        <w:rPr>
          <w:color w:val="000000" w:themeColor="text1"/>
          <w:lang w:val="en-GB"/>
        </w:rPr>
        <w:t>Training of 2000 Education Officers</w:t>
      </w:r>
    </w:p>
    <w:p w:rsidR="00446E7C" w:rsidRPr="001F6A97" w:rsidRDefault="00446E7C" w:rsidP="00E83937">
      <w:pPr>
        <w:pStyle w:val="ListParagraph"/>
        <w:numPr>
          <w:ilvl w:val="0"/>
          <w:numId w:val="98"/>
        </w:numPr>
        <w:jc w:val="both"/>
        <w:rPr>
          <w:color w:val="000000" w:themeColor="text1"/>
          <w:lang w:val="en-GB"/>
        </w:rPr>
      </w:pPr>
      <w:r w:rsidRPr="001F6A97">
        <w:rPr>
          <w:color w:val="000000" w:themeColor="text1"/>
          <w:lang w:val="en-GB"/>
        </w:rPr>
        <w:t>Development of several Modules and manuals of the Training</w:t>
      </w:r>
    </w:p>
    <w:p w:rsidR="00446E7C" w:rsidRPr="001F6A97" w:rsidRDefault="00446E7C" w:rsidP="00E83937">
      <w:pPr>
        <w:pStyle w:val="ListParagraph"/>
        <w:numPr>
          <w:ilvl w:val="0"/>
          <w:numId w:val="98"/>
        </w:numPr>
        <w:jc w:val="both"/>
        <w:rPr>
          <w:color w:val="000000" w:themeColor="text1"/>
          <w:lang w:val="en-GB"/>
        </w:rPr>
      </w:pPr>
      <w:r w:rsidRPr="001F6A97">
        <w:rPr>
          <w:color w:val="000000" w:themeColor="text1"/>
          <w:lang w:val="en-GB"/>
        </w:rPr>
        <w:t>Participation in the process of National Curriculum 2006</w:t>
      </w:r>
    </w:p>
    <w:p w:rsidR="00446E7C" w:rsidRPr="001F6A97" w:rsidRDefault="00446E7C" w:rsidP="00E83937">
      <w:pPr>
        <w:pStyle w:val="ListParagraph"/>
        <w:numPr>
          <w:ilvl w:val="0"/>
          <w:numId w:val="98"/>
        </w:numPr>
        <w:jc w:val="both"/>
        <w:rPr>
          <w:color w:val="000000" w:themeColor="text1"/>
          <w:lang w:val="en-GB"/>
        </w:rPr>
      </w:pPr>
      <w:r w:rsidRPr="001F6A97">
        <w:rPr>
          <w:color w:val="000000" w:themeColor="text1"/>
          <w:lang w:val="en-GB"/>
        </w:rPr>
        <w:t>Participation in the National Education Policy 2009</w:t>
      </w:r>
    </w:p>
    <w:p w:rsidR="00446E7C" w:rsidRPr="001F6A97" w:rsidRDefault="007C187A" w:rsidP="00E83937">
      <w:pPr>
        <w:pStyle w:val="ListParagraph"/>
        <w:numPr>
          <w:ilvl w:val="0"/>
          <w:numId w:val="98"/>
        </w:numPr>
        <w:jc w:val="both"/>
        <w:rPr>
          <w:color w:val="000000" w:themeColor="text1"/>
          <w:lang w:val="en-GB"/>
        </w:rPr>
      </w:pPr>
      <w:r w:rsidRPr="001F6A97">
        <w:rPr>
          <w:color w:val="000000" w:themeColor="text1"/>
          <w:lang w:val="en-GB"/>
        </w:rPr>
        <w:t>C</w:t>
      </w:r>
      <w:r w:rsidR="00446E7C" w:rsidRPr="001F6A97">
        <w:rPr>
          <w:color w:val="000000" w:themeColor="text1"/>
          <w:lang w:val="en-GB"/>
        </w:rPr>
        <w:t xml:space="preserve">ollaborated with national and international </w:t>
      </w:r>
      <w:r w:rsidRPr="001F6A97">
        <w:rPr>
          <w:color w:val="000000" w:themeColor="text1"/>
          <w:lang w:val="en-GB"/>
        </w:rPr>
        <w:t xml:space="preserve">development </w:t>
      </w:r>
      <w:r w:rsidR="00446E7C" w:rsidRPr="001F6A97">
        <w:rPr>
          <w:color w:val="000000" w:themeColor="text1"/>
          <w:lang w:val="en-GB"/>
        </w:rPr>
        <w:t>partners in the implementation of variety of interventions in Sindh province</w:t>
      </w:r>
    </w:p>
    <w:p w:rsidR="00446E7C" w:rsidRPr="001F6A97" w:rsidRDefault="00446E7C" w:rsidP="00E83937">
      <w:pPr>
        <w:pStyle w:val="ListParagraph"/>
        <w:numPr>
          <w:ilvl w:val="0"/>
          <w:numId w:val="98"/>
        </w:numPr>
        <w:jc w:val="both"/>
        <w:rPr>
          <w:color w:val="000000" w:themeColor="text1"/>
          <w:lang w:val="en-GB"/>
        </w:rPr>
      </w:pPr>
      <w:r w:rsidRPr="001F6A97">
        <w:rPr>
          <w:color w:val="000000" w:themeColor="text1"/>
          <w:lang w:val="en-GB"/>
        </w:rPr>
        <w:t>Supported Reforms Support Unit</w:t>
      </w:r>
      <w:r w:rsidR="007C187A" w:rsidRPr="001F6A97">
        <w:rPr>
          <w:color w:val="000000" w:themeColor="text1"/>
          <w:lang w:val="en-GB"/>
        </w:rPr>
        <w:t xml:space="preserve"> (RSU)</w:t>
      </w:r>
      <w:r w:rsidRPr="001F6A97">
        <w:rPr>
          <w:color w:val="000000" w:themeColor="text1"/>
          <w:lang w:val="en-GB"/>
        </w:rPr>
        <w:t xml:space="preserve"> in the implementation of </w:t>
      </w:r>
      <w:r w:rsidR="007C187A" w:rsidRPr="001F6A97">
        <w:rPr>
          <w:color w:val="000000" w:themeColor="text1"/>
          <w:lang w:val="en-GB"/>
        </w:rPr>
        <w:t>Teacher Education Development</w:t>
      </w:r>
      <w:r w:rsidRPr="001F6A97">
        <w:rPr>
          <w:color w:val="000000" w:themeColor="text1"/>
          <w:lang w:val="en-GB"/>
        </w:rPr>
        <w:t xml:space="preserve"> Policy 2009: Pilot of </w:t>
      </w:r>
      <w:r w:rsidR="007C187A" w:rsidRPr="001F6A97">
        <w:rPr>
          <w:color w:val="000000" w:themeColor="text1"/>
          <w:lang w:val="en-GB"/>
        </w:rPr>
        <w:t>Continuing Professional Development</w:t>
      </w:r>
      <w:r w:rsidRPr="001F6A97">
        <w:rPr>
          <w:color w:val="000000" w:themeColor="text1"/>
          <w:lang w:val="en-GB"/>
        </w:rPr>
        <w:t xml:space="preserve"> framework in Sindh province in year 2010 and 2011</w:t>
      </w:r>
    </w:p>
    <w:p w:rsidR="00446E7C" w:rsidRPr="001F6A97" w:rsidRDefault="00446E7C" w:rsidP="00E83937">
      <w:pPr>
        <w:pStyle w:val="ListParagraph"/>
        <w:numPr>
          <w:ilvl w:val="0"/>
          <w:numId w:val="98"/>
        </w:numPr>
        <w:jc w:val="both"/>
        <w:rPr>
          <w:color w:val="000000" w:themeColor="text1"/>
          <w:lang w:val="en-GB"/>
        </w:rPr>
      </w:pPr>
      <w:r w:rsidRPr="001F6A97">
        <w:rPr>
          <w:color w:val="000000" w:themeColor="text1"/>
          <w:lang w:val="en-GB"/>
        </w:rPr>
        <w:t xml:space="preserve">Supported RSU in the implementation of </w:t>
      </w:r>
      <w:r w:rsidR="007C187A" w:rsidRPr="001F6A97">
        <w:rPr>
          <w:color w:val="000000" w:themeColor="text1"/>
          <w:lang w:val="en-GB"/>
        </w:rPr>
        <w:t>Education Management Reforms</w:t>
      </w:r>
      <w:r w:rsidRPr="001F6A97">
        <w:rPr>
          <w:color w:val="000000" w:themeColor="text1"/>
          <w:lang w:val="en-GB"/>
        </w:rPr>
        <w:t xml:space="preserve"> Policy 2009: Pilot of Sindh Education Sector Management Course in year 2011 and 2012</w:t>
      </w:r>
    </w:p>
    <w:p w:rsidR="00446E7C" w:rsidRPr="001F6A97" w:rsidRDefault="00446E7C" w:rsidP="00446E7C">
      <w:pPr>
        <w:jc w:val="both"/>
        <w:rPr>
          <w:color w:val="000000" w:themeColor="text1"/>
          <w:lang w:val="en-GB"/>
        </w:rPr>
      </w:pPr>
    </w:p>
    <w:p w:rsidR="00CA05FF" w:rsidRPr="001F6A97" w:rsidRDefault="00FF4B2B" w:rsidP="00A75A7E">
      <w:pPr>
        <w:jc w:val="both"/>
        <w:rPr>
          <w:color w:val="000000" w:themeColor="text1"/>
          <w:lang w:val="en-GB"/>
        </w:rPr>
      </w:pPr>
      <w:r w:rsidRPr="001F6A97">
        <w:rPr>
          <w:color w:val="000000" w:themeColor="text1"/>
          <w:lang w:val="en-GB"/>
        </w:rPr>
        <w:t>PITE Sindh has six major components. These include:</w:t>
      </w:r>
    </w:p>
    <w:p w:rsidR="00FF4B2B" w:rsidRPr="001F6A97" w:rsidRDefault="00FF4B2B" w:rsidP="00A75A7E">
      <w:pPr>
        <w:jc w:val="both"/>
        <w:rPr>
          <w:color w:val="000000" w:themeColor="text1"/>
          <w:lang w:val="en-GB"/>
        </w:rPr>
      </w:pPr>
    </w:p>
    <w:p w:rsidR="00FF4B2B" w:rsidRPr="001F6A97" w:rsidRDefault="00FF4B2B" w:rsidP="00E83937">
      <w:pPr>
        <w:pStyle w:val="ListParagraph"/>
        <w:numPr>
          <w:ilvl w:val="0"/>
          <w:numId w:val="99"/>
        </w:numPr>
        <w:jc w:val="both"/>
        <w:rPr>
          <w:color w:val="000000" w:themeColor="text1"/>
          <w:lang w:val="en-GB"/>
        </w:rPr>
      </w:pPr>
      <w:r w:rsidRPr="001F6A97">
        <w:rPr>
          <w:color w:val="000000" w:themeColor="text1"/>
          <w:lang w:val="en-GB"/>
        </w:rPr>
        <w:t>Initial Teacher Education (ITE)</w:t>
      </w:r>
    </w:p>
    <w:p w:rsidR="00FF4B2B" w:rsidRPr="001F6A97" w:rsidRDefault="00FF4B2B" w:rsidP="00E83937">
      <w:pPr>
        <w:pStyle w:val="ListParagraph"/>
        <w:numPr>
          <w:ilvl w:val="0"/>
          <w:numId w:val="99"/>
        </w:numPr>
        <w:jc w:val="both"/>
        <w:rPr>
          <w:color w:val="000000" w:themeColor="text1"/>
          <w:lang w:val="en-GB"/>
        </w:rPr>
      </w:pPr>
      <w:r w:rsidRPr="001F6A97">
        <w:rPr>
          <w:color w:val="000000" w:themeColor="text1"/>
          <w:lang w:val="en-GB"/>
        </w:rPr>
        <w:t>Continuing Professional Development (CPD)</w:t>
      </w:r>
    </w:p>
    <w:p w:rsidR="00FF4B2B" w:rsidRPr="001F6A97" w:rsidRDefault="00FF4B2B" w:rsidP="00E83937">
      <w:pPr>
        <w:pStyle w:val="ListParagraph"/>
        <w:numPr>
          <w:ilvl w:val="0"/>
          <w:numId w:val="99"/>
        </w:numPr>
        <w:jc w:val="both"/>
        <w:rPr>
          <w:color w:val="000000" w:themeColor="text1"/>
          <w:lang w:val="en-GB"/>
        </w:rPr>
      </w:pPr>
      <w:r w:rsidRPr="001F6A97">
        <w:rPr>
          <w:color w:val="000000" w:themeColor="text1"/>
          <w:lang w:val="en-GB"/>
        </w:rPr>
        <w:t>Educational Leadership Development Centre (ELDC)</w:t>
      </w:r>
    </w:p>
    <w:p w:rsidR="00FF4B2B" w:rsidRPr="001F6A97" w:rsidRDefault="00FF4B2B" w:rsidP="00E83937">
      <w:pPr>
        <w:pStyle w:val="ListParagraph"/>
        <w:numPr>
          <w:ilvl w:val="0"/>
          <w:numId w:val="99"/>
        </w:numPr>
        <w:jc w:val="both"/>
        <w:rPr>
          <w:color w:val="000000" w:themeColor="text1"/>
          <w:lang w:val="en-GB"/>
        </w:rPr>
      </w:pPr>
      <w:r w:rsidRPr="001F6A97">
        <w:rPr>
          <w:color w:val="000000" w:themeColor="text1"/>
          <w:lang w:val="en-GB"/>
        </w:rPr>
        <w:t>Human Resource Development Centre (HRDC)</w:t>
      </w:r>
    </w:p>
    <w:p w:rsidR="00FF4B2B" w:rsidRPr="001F6A97" w:rsidRDefault="00FF4B2B" w:rsidP="00E83937">
      <w:pPr>
        <w:pStyle w:val="ListParagraph"/>
        <w:numPr>
          <w:ilvl w:val="0"/>
          <w:numId w:val="99"/>
        </w:numPr>
        <w:jc w:val="both"/>
        <w:rPr>
          <w:color w:val="000000" w:themeColor="text1"/>
          <w:lang w:val="en-GB"/>
        </w:rPr>
      </w:pPr>
      <w:r w:rsidRPr="001F6A97">
        <w:rPr>
          <w:color w:val="000000" w:themeColor="text1"/>
          <w:lang w:val="en-GB"/>
        </w:rPr>
        <w:t>Quality Assurance and Support Centre (QASC)</w:t>
      </w:r>
    </w:p>
    <w:p w:rsidR="00FF4B2B" w:rsidRPr="001F6A97" w:rsidRDefault="00FF4B2B" w:rsidP="00E83937">
      <w:pPr>
        <w:pStyle w:val="ListParagraph"/>
        <w:numPr>
          <w:ilvl w:val="0"/>
          <w:numId w:val="99"/>
        </w:numPr>
        <w:jc w:val="both"/>
        <w:rPr>
          <w:color w:val="000000" w:themeColor="text1"/>
          <w:lang w:val="en-GB"/>
        </w:rPr>
      </w:pPr>
      <w:r w:rsidRPr="001F6A97">
        <w:rPr>
          <w:color w:val="000000" w:themeColor="text1"/>
          <w:lang w:val="en-GB"/>
        </w:rPr>
        <w:t>Educational Technology Resource Centre (ETRC)</w:t>
      </w:r>
    </w:p>
    <w:p w:rsidR="00CA05FF" w:rsidRPr="001F6A97" w:rsidRDefault="00CA05FF" w:rsidP="00A75A7E">
      <w:pPr>
        <w:jc w:val="both"/>
        <w:rPr>
          <w:color w:val="000000" w:themeColor="text1"/>
          <w:lang w:val="en-GB"/>
        </w:rPr>
      </w:pPr>
    </w:p>
    <w:p w:rsidR="00B54AD0" w:rsidRPr="001F6A97" w:rsidRDefault="00A00DDB" w:rsidP="00390312">
      <w:pPr>
        <w:pStyle w:val="Heading3"/>
        <w:spacing w:before="0"/>
        <w:rPr>
          <w:color w:val="059AD8"/>
          <w:sz w:val="28"/>
          <w:lang w:val="en-GB"/>
        </w:rPr>
      </w:pPr>
      <w:bookmarkStart w:id="247" w:name="_Toc476076402"/>
      <w:r w:rsidRPr="001F6A97">
        <w:rPr>
          <w:color w:val="059AD8"/>
          <w:sz w:val="28"/>
          <w:lang w:val="en-GB"/>
        </w:rPr>
        <w:t>Sindh Curriculum Implementation Framework</w:t>
      </w:r>
      <w:bookmarkEnd w:id="247"/>
    </w:p>
    <w:p w:rsidR="00A00DDB" w:rsidRPr="001F6A97" w:rsidRDefault="00A00DDB" w:rsidP="00A75A7E">
      <w:pPr>
        <w:jc w:val="both"/>
        <w:rPr>
          <w:color w:val="000000" w:themeColor="text1"/>
          <w:lang w:val="en-GB"/>
        </w:rPr>
      </w:pPr>
    </w:p>
    <w:p w:rsidR="00A00DDB" w:rsidRPr="001F6A97" w:rsidRDefault="00A00DDB" w:rsidP="00A75A7E">
      <w:pPr>
        <w:jc w:val="both"/>
        <w:rPr>
          <w:color w:val="000000" w:themeColor="text1"/>
          <w:lang w:val="en-GB"/>
        </w:rPr>
      </w:pPr>
      <w:r w:rsidRPr="001F6A97">
        <w:rPr>
          <w:color w:val="000000" w:themeColor="text1"/>
          <w:lang w:val="en-GB"/>
        </w:rPr>
        <w:t>The Sindh Curriculum Implementation Framework (CIF) has the following institutional arrangements.</w:t>
      </w:r>
    </w:p>
    <w:p w:rsidR="00A00DDB" w:rsidRPr="001F6A97" w:rsidRDefault="00A00DDB" w:rsidP="00A75A7E">
      <w:pPr>
        <w:jc w:val="both"/>
        <w:rPr>
          <w:color w:val="000000" w:themeColor="text1"/>
          <w:lang w:val="en-GB"/>
        </w:rPr>
      </w:pPr>
    </w:p>
    <w:tbl>
      <w:tblPr>
        <w:tblStyle w:val="GridTable2Accent1"/>
        <w:tblW w:w="0" w:type="auto"/>
        <w:tblLook w:val="04A0"/>
      </w:tblPr>
      <w:tblGrid>
        <w:gridCol w:w="1810"/>
        <w:gridCol w:w="8038"/>
      </w:tblGrid>
      <w:tr w:rsidR="00390312" w:rsidRPr="001F6A97" w:rsidTr="00390312">
        <w:trPr>
          <w:cnfStyle w:val="100000000000"/>
        </w:trPr>
        <w:tc>
          <w:tcPr>
            <w:cnfStyle w:val="001000000000"/>
            <w:tcW w:w="1810" w:type="dxa"/>
          </w:tcPr>
          <w:p w:rsidR="00A00DDB" w:rsidRPr="001F6A97" w:rsidRDefault="00A00DDB" w:rsidP="00390312">
            <w:pPr>
              <w:rPr>
                <w:color w:val="000000" w:themeColor="text1"/>
                <w:sz w:val="20"/>
                <w:szCs w:val="20"/>
                <w:lang w:val="en-GB"/>
              </w:rPr>
            </w:pPr>
            <w:r w:rsidRPr="001F6A97">
              <w:rPr>
                <w:color w:val="000000" w:themeColor="text1"/>
                <w:sz w:val="20"/>
                <w:szCs w:val="20"/>
                <w:lang w:val="en-GB"/>
              </w:rPr>
              <w:t>Institution</w:t>
            </w:r>
          </w:p>
        </w:tc>
        <w:tc>
          <w:tcPr>
            <w:tcW w:w="8038" w:type="dxa"/>
          </w:tcPr>
          <w:p w:rsidR="00A00DDB" w:rsidRPr="001F6A97" w:rsidRDefault="00A00DDB" w:rsidP="00A75A7E">
            <w:pPr>
              <w:jc w:val="both"/>
              <w:cnfStyle w:val="100000000000"/>
              <w:rPr>
                <w:color w:val="000000" w:themeColor="text1"/>
                <w:sz w:val="20"/>
                <w:szCs w:val="20"/>
                <w:lang w:val="en-GB"/>
              </w:rPr>
            </w:pPr>
            <w:r w:rsidRPr="001F6A97">
              <w:rPr>
                <w:color w:val="000000" w:themeColor="text1"/>
                <w:sz w:val="20"/>
                <w:szCs w:val="20"/>
                <w:lang w:val="en-GB"/>
              </w:rPr>
              <w:t>Role</w:t>
            </w:r>
          </w:p>
        </w:tc>
      </w:tr>
      <w:tr w:rsidR="00390312" w:rsidRPr="001F6A97" w:rsidTr="00390312">
        <w:trPr>
          <w:cnfStyle w:val="000000100000"/>
        </w:trPr>
        <w:tc>
          <w:tcPr>
            <w:cnfStyle w:val="001000000000"/>
            <w:tcW w:w="1810" w:type="dxa"/>
          </w:tcPr>
          <w:p w:rsidR="00A00DDB" w:rsidRPr="001F6A97" w:rsidRDefault="00A00DDB" w:rsidP="00390312">
            <w:pPr>
              <w:rPr>
                <w:b w:val="0"/>
                <w:color w:val="000000" w:themeColor="text1"/>
                <w:sz w:val="20"/>
                <w:szCs w:val="20"/>
                <w:lang w:val="en-GB"/>
              </w:rPr>
            </w:pPr>
            <w:r w:rsidRPr="001F6A97">
              <w:rPr>
                <w:b w:val="0"/>
                <w:color w:val="000000" w:themeColor="text1"/>
                <w:sz w:val="20"/>
                <w:szCs w:val="20"/>
                <w:lang w:val="en-GB"/>
              </w:rPr>
              <w:t>Education and Literacy Department (ELD)</w:t>
            </w:r>
          </w:p>
        </w:tc>
        <w:tc>
          <w:tcPr>
            <w:tcW w:w="8038" w:type="dxa"/>
          </w:tcPr>
          <w:p w:rsidR="00A00DDB" w:rsidRPr="001F6A97" w:rsidRDefault="00A00DDB" w:rsidP="00A75A7E">
            <w:pPr>
              <w:jc w:val="both"/>
              <w:cnfStyle w:val="000000100000"/>
              <w:rPr>
                <w:color w:val="000000" w:themeColor="text1"/>
                <w:sz w:val="20"/>
                <w:szCs w:val="20"/>
                <w:lang w:val="en-GB"/>
              </w:rPr>
            </w:pPr>
            <w:r w:rsidRPr="001F6A97">
              <w:rPr>
                <w:color w:val="000000" w:themeColor="text1"/>
                <w:sz w:val="20"/>
                <w:szCs w:val="20"/>
                <w:lang w:val="en-GB"/>
              </w:rPr>
              <w:t>Shall be responsible for the overall realisation of curriculum implementation with its true spirit and shall coordinate with its allied departments and agencies established for curriculum development, implementation, monitoring and evaluation. It shall delegate certain aspects of the curriculum implementation to its departments and agencies established for that purpose.</w:t>
            </w:r>
          </w:p>
        </w:tc>
      </w:tr>
      <w:tr w:rsidR="00390312" w:rsidRPr="001F6A97" w:rsidTr="00390312">
        <w:tc>
          <w:tcPr>
            <w:cnfStyle w:val="001000000000"/>
            <w:tcW w:w="1810" w:type="dxa"/>
          </w:tcPr>
          <w:p w:rsidR="00A00DDB" w:rsidRPr="001F6A97" w:rsidRDefault="00A00DDB" w:rsidP="00390312">
            <w:pPr>
              <w:rPr>
                <w:b w:val="0"/>
                <w:color w:val="000000" w:themeColor="text1"/>
                <w:sz w:val="20"/>
                <w:szCs w:val="20"/>
                <w:lang w:val="en-GB"/>
              </w:rPr>
            </w:pPr>
            <w:r w:rsidRPr="001F6A97">
              <w:rPr>
                <w:b w:val="0"/>
                <w:color w:val="000000" w:themeColor="text1"/>
                <w:sz w:val="20"/>
                <w:szCs w:val="20"/>
                <w:lang w:val="en-GB"/>
              </w:rPr>
              <w:t>Bureau of Curriculum and Extension Wing (BCEW)</w:t>
            </w:r>
          </w:p>
        </w:tc>
        <w:tc>
          <w:tcPr>
            <w:tcW w:w="8038" w:type="dxa"/>
          </w:tcPr>
          <w:p w:rsidR="00A00DDB" w:rsidRPr="001F6A97" w:rsidRDefault="00A00DDB" w:rsidP="00E83937">
            <w:pPr>
              <w:pStyle w:val="ListParagraph"/>
              <w:numPr>
                <w:ilvl w:val="0"/>
                <w:numId w:val="100"/>
              </w:numPr>
              <w:jc w:val="both"/>
              <w:cnfStyle w:val="000000000000"/>
              <w:rPr>
                <w:color w:val="000000" w:themeColor="text1"/>
                <w:sz w:val="20"/>
                <w:szCs w:val="20"/>
                <w:lang w:val="en-GB"/>
              </w:rPr>
            </w:pPr>
            <w:r w:rsidRPr="001F6A97">
              <w:rPr>
                <w:color w:val="000000" w:themeColor="text1"/>
                <w:sz w:val="20"/>
                <w:szCs w:val="20"/>
                <w:lang w:val="en-GB"/>
              </w:rPr>
              <w:t>Devise school education standards in line with guidelines provided by the Education and Literacy Department</w:t>
            </w:r>
          </w:p>
          <w:p w:rsidR="00A00DDB" w:rsidRPr="001F6A97" w:rsidRDefault="00A00DDB" w:rsidP="00E83937">
            <w:pPr>
              <w:pStyle w:val="ListParagraph"/>
              <w:numPr>
                <w:ilvl w:val="0"/>
                <w:numId w:val="100"/>
              </w:numPr>
              <w:jc w:val="both"/>
              <w:cnfStyle w:val="000000000000"/>
              <w:rPr>
                <w:color w:val="000000" w:themeColor="text1"/>
                <w:sz w:val="20"/>
                <w:szCs w:val="20"/>
                <w:lang w:val="en-GB"/>
              </w:rPr>
            </w:pPr>
            <w:r w:rsidRPr="001F6A97">
              <w:rPr>
                <w:color w:val="000000" w:themeColor="text1"/>
                <w:sz w:val="20"/>
                <w:szCs w:val="20"/>
                <w:lang w:val="en-GB"/>
              </w:rPr>
              <w:t>Commission evidenced-based research to inform policy, curriculum design, development and review, textbook and learning material development, and assessment of and /or for learning</w:t>
            </w:r>
          </w:p>
          <w:p w:rsidR="00A00DDB" w:rsidRPr="001F6A97" w:rsidRDefault="00A00DDB" w:rsidP="00E83937">
            <w:pPr>
              <w:pStyle w:val="ListParagraph"/>
              <w:numPr>
                <w:ilvl w:val="0"/>
                <w:numId w:val="100"/>
              </w:numPr>
              <w:jc w:val="both"/>
              <w:cnfStyle w:val="000000000000"/>
              <w:rPr>
                <w:color w:val="000000" w:themeColor="text1"/>
                <w:sz w:val="20"/>
                <w:szCs w:val="20"/>
                <w:lang w:val="en-GB"/>
              </w:rPr>
            </w:pPr>
            <w:r w:rsidRPr="001F6A97">
              <w:rPr>
                <w:color w:val="000000" w:themeColor="text1"/>
                <w:sz w:val="20"/>
                <w:szCs w:val="20"/>
                <w:lang w:val="en-GB"/>
              </w:rPr>
              <w:t>Develop, implement and evaluate curriculum by working closely with Sindh Textbook Board, Directorates of School Education and other related line departments</w:t>
            </w:r>
          </w:p>
          <w:p w:rsidR="00A00DDB" w:rsidRPr="001F6A97" w:rsidRDefault="00A00DDB" w:rsidP="00E83937">
            <w:pPr>
              <w:pStyle w:val="ListParagraph"/>
              <w:numPr>
                <w:ilvl w:val="0"/>
                <w:numId w:val="100"/>
              </w:numPr>
              <w:jc w:val="both"/>
              <w:cnfStyle w:val="000000000000"/>
              <w:rPr>
                <w:color w:val="000000" w:themeColor="text1"/>
                <w:sz w:val="20"/>
                <w:szCs w:val="20"/>
                <w:lang w:val="en-GB"/>
              </w:rPr>
            </w:pPr>
            <w:r w:rsidRPr="001F6A97">
              <w:rPr>
                <w:color w:val="000000" w:themeColor="text1"/>
                <w:sz w:val="20"/>
                <w:szCs w:val="20"/>
                <w:lang w:val="en-GB"/>
              </w:rPr>
              <w:t>Review textbooks and learning material for alignment with the school education standards and curriculum goals</w:t>
            </w:r>
          </w:p>
          <w:p w:rsidR="00A00DDB" w:rsidRPr="001F6A97" w:rsidRDefault="00A00DDB" w:rsidP="00E83937">
            <w:pPr>
              <w:pStyle w:val="ListParagraph"/>
              <w:numPr>
                <w:ilvl w:val="0"/>
                <w:numId w:val="100"/>
              </w:numPr>
              <w:jc w:val="both"/>
              <w:cnfStyle w:val="000000000000"/>
              <w:rPr>
                <w:color w:val="000000" w:themeColor="text1"/>
                <w:sz w:val="20"/>
                <w:szCs w:val="20"/>
                <w:lang w:val="en-GB"/>
              </w:rPr>
            </w:pPr>
            <w:r w:rsidRPr="001F6A97">
              <w:rPr>
                <w:color w:val="000000" w:themeColor="text1"/>
                <w:sz w:val="20"/>
                <w:szCs w:val="20"/>
                <w:lang w:val="en-GB"/>
              </w:rPr>
              <w:t>Develop training packages for Training of Trainers (TOTs) / Master Trainers</w:t>
            </w:r>
          </w:p>
          <w:p w:rsidR="00A00DDB" w:rsidRPr="001F6A97" w:rsidRDefault="00A00DDB" w:rsidP="00E83937">
            <w:pPr>
              <w:pStyle w:val="ListParagraph"/>
              <w:numPr>
                <w:ilvl w:val="0"/>
                <w:numId w:val="100"/>
              </w:numPr>
              <w:jc w:val="both"/>
              <w:cnfStyle w:val="000000000000"/>
              <w:rPr>
                <w:color w:val="000000" w:themeColor="text1"/>
                <w:sz w:val="20"/>
                <w:szCs w:val="20"/>
                <w:lang w:val="en-GB"/>
              </w:rPr>
            </w:pPr>
            <w:r w:rsidRPr="001F6A97">
              <w:rPr>
                <w:color w:val="000000" w:themeColor="text1"/>
                <w:sz w:val="20"/>
                <w:szCs w:val="20"/>
                <w:lang w:val="en-GB"/>
              </w:rPr>
              <w:t>Conduct training of TOTs / Master Trainers</w:t>
            </w:r>
          </w:p>
        </w:tc>
      </w:tr>
      <w:tr w:rsidR="00390312" w:rsidRPr="001F6A97" w:rsidTr="00390312">
        <w:trPr>
          <w:cnfStyle w:val="000000100000"/>
        </w:trPr>
        <w:tc>
          <w:tcPr>
            <w:cnfStyle w:val="001000000000"/>
            <w:tcW w:w="1810" w:type="dxa"/>
          </w:tcPr>
          <w:p w:rsidR="00A00DDB" w:rsidRPr="001F6A97" w:rsidRDefault="00A00DDB" w:rsidP="00390312">
            <w:pPr>
              <w:rPr>
                <w:b w:val="0"/>
                <w:color w:val="000000" w:themeColor="text1"/>
                <w:sz w:val="20"/>
                <w:szCs w:val="20"/>
                <w:lang w:val="en-GB"/>
              </w:rPr>
            </w:pPr>
            <w:r w:rsidRPr="001F6A97">
              <w:rPr>
                <w:b w:val="0"/>
                <w:color w:val="000000" w:themeColor="text1"/>
                <w:sz w:val="20"/>
                <w:szCs w:val="20"/>
                <w:lang w:val="en-GB"/>
              </w:rPr>
              <w:t>Provincial Education Assessment Centre (PEACe)</w:t>
            </w:r>
          </w:p>
        </w:tc>
        <w:tc>
          <w:tcPr>
            <w:tcW w:w="8038" w:type="dxa"/>
          </w:tcPr>
          <w:p w:rsidR="00A00DDB" w:rsidRPr="001F6A97" w:rsidRDefault="00A00DDB" w:rsidP="00E83937">
            <w:pPr>
              <w:pStyle w:val="ListParagraph"/>
              <w:numPr>
                <w:ilvl w:val="0"/>
                <w:numId w:val="101"/>
              </w:numPr>
              <w:jc w:val="both"/>
              <w:cnfStyle w:val="000000100000"/>
              <w:rPr>
                <w:color w:val="000000" w:themeColor="text1"/>
                <w:sz w:val="20"/>
                <w:szCs w:val="20"/>
                <w:lang w:val="en-GB"/>
              </w:rPr>
            </w:pPr>
            <w:r w:rsidRPr="001F6A97">
              <w:rPr>
                <w:color w:val="000000" w:themeColor="text1"/>
                <w:sz w:val="20"/>
                <w:szCs w:val="20"/>
                <w:lang w:val="en-GB"/>
              </w:rPr>
              <w:t>D</w:t>
            </w:r>
            <w:r w:rsidR="00137F46" w:rsidRPr="001F6A97">
              <w:rPr>
                <w:color w:val="000000" w:themeColor="text1"/>
                <w:sz w:val="20"/>
                <w:szCs w:val="20"/>
                <w:lang w:val="en-GB"/>
              </w:rPr>
              <w:t>evelop assessment framework that are student learning outcomes (</w:t>
            </w:r>
            <w:r w:rsidRPr="001F6A97">
              <w:rPr>
                <w:color w:val="000000" w:themeColor="text1"/>
                <w:sz w:val="20"/>
                <w:szCs w:val="20"/>
                <w:lang w:val="en-GB"/>
              </w:rPr>
              <w:t>SLO</w:t>
            </w:r>
            <w:r w:rsidR="00137F46" w:rsidRPr="001F6A97">
              <w:rPr>
                <w:color w:val="000000" w:themeColor="text1"/>
                <w:sz w:val="20"/>
                <w:szCs w:val="20"/>
                <w:lang w:val="en-GB"/>
              </w:rPr>
              <w:t>) based</w:t>
            </w:r>
            <w:r w:rsidRPr="001F6A97">
              <w:rPr>
                <w:color w:val="000000" w:themeColor="text1"/>
                <w:sz w:val="20"/>
                <w:szCs w:val="20"/>
                <w:lang w:val="en-GB"/>
              </w:rPr>
              <w:t xml:space="preserve"> to align existing system (internal &amp; external) with the curriculum standards</w:t>
            </w:r>
          </w:p>
          <w:p w:rsidR="00A00DDB" w:rsidRPr="001F6A97" w:rsidRDefault="00A00DDB" w:rsidP="00E83937">
            <w:pPr>
              <w:pStyle w:val="ListParagraph"/>
              <w:numPr>
                <w:ilvl w:val="0"/>
                <w:numId w:val="101"/>
              </w:numPr>
              <w:jc w:val="both"/>
              <w:cnfStyle w:val="000000100000"/>
              <w:rPr>
                <w:color w:val="000000" w:themeColor="text1"/>
                <w:sz w:val="20"/>
                <w:szCs w:val="20"/>
                <w:lang w:val="en-GB"/>
              </w:rPr>
            </w:pPr>
            <w:r w:rsidRPr="001F6A97">
              <w:rPr>
                <w:color w:val="000000" w:themeColor="text1"/>
                <w:sz w:val="20"/>
                <w:szCs w:val="20"/>
                <w:lang w:val="en-GB"/>
              </w:rPr>
              <w:t>Conduct students’ achievement tests at grade 3, 5 and 8</w:t>
            </w:r>
          </w:p>
          <w:p w:rsidR="00A00DDB" w:rsidRPr="001F6A97" w:rsidRDefault="00A00DDB" w:rsidP="00E83937">
            <w:pPr>
              <w:pStyle w:val="ListParagraph"/>
              <w:numPr>
                <w:ilvl w:val="0"/>
                <w:numId w:val="101"/>
              </w:numPr>
              <w:jc w:val="both"/>
              <w:cnfStyle w:val="000000100000"/>
              <w:rPr>
                <w:color w:val="000000" w:themeColor="text1"/>
                <w:sz w:val="20"/>
                <w:szCs w:val="20"/>
                <w:lang w:val="en-GB"/>
              </w:rPr>
            </w:pPr>
            <w:r w:rsidRPr="001F6A97">
              <w:rPr>
                <w:color w:val="000000" w:themeColor="text1"/>
                <w:sz w:val="20"/>
                <w:szCs w:val="20"/>
                <w:lang w:val="en-GB"/>
              </w:rPr>
              <w:t>Promote continuous assessment of students learning across all school levels.</w:t>
            </w:r>
          </w:p>
        </w:tc>
      </w:tr>
      <w:tr w:rsidR="00390312" w:rsidRPr="001F6A97" w:rsidTr="00390312">
        <w:tc>
          <w:tcPr>
            <w:cnfStyle w:val="001000000000"/>
            <w:tcW w:w="1810" w:type="dxa"/>
          </w:tcPr>
          <w:p w:rsidR="00A00DDB" w:rsidRPr="001F6A97" w:rsidRDefault="00390312" w:rsidP="00390312">
            <w:pPr>
              <w:rPr>
                <w:b w:val="0"/>
                <w:color w:val="000000" w:themeColor="text1"/>
                <w:sz w:val="20"/>
                <w:szCs w:val="20"/>
                <w:lang w:val="en-GB"/>
              </w:rPr>
            </w:pPr>
            <w:r w:rsidRPr="001F6A97">
              <w:rPr>
                <w:b w:val="0"/>
                <w:color w:val="000000" w:themeColor="text1"/>
                <w:sz w:val="20"/>
                <w:szCs w:val="20"/>
                <w:lang w:val="en-GB"/>
              </w:rPr>
              <w:t>Boards of Intermediate and Secondary Education (BISE)</w:t>
            </w:r>
          </w:p>
        </w:tc>
        <w:tc>
          <w:tcPr>
            <w:tcW w:w="8038" w:type="dxa"/>
          </w:tcPr>
          <w:p w:rsidR="00A00DDB" w:rsidRPr="001F6A97" w:rsidRDefault="00390312" w:rsidP="00A75A7E">
            <w:pPr>
              <w:jc w:val="both"/>
              <w:cnfStyle w:val="000000000000"/>
              <w:rPr>
                <w:color w:val="000000" w:themeColor="text1"/>
                <w:sz w:val="20"/>
                <w:szCs w:val="20"/>
                <w:lang w:val="en-GB"/>
              </w:rPr>
            </w:pPr>
            <w:r w:rsidRPr="001F6A97">
              <w:rPr>
                <w:color w:val="000000" w:themeColor="text1"/>
                <w:sz w:val="20"/>
                <w:szCs w:val="20"/>
                <w:lang w:val="en-GB"/>
              </w:rPr>
              <w:t>Shall conduct annual examination of students at Secondary and Higher Secondary levels.</w:t>
            </w:r>
          </w:p>
        </w:tc>
      </w:tr>
      <w:tr w:rsidR="00390312" w:rsidRPr="001F6A97" w:rsidTr="00390312">
        <w:trPr>
          <w:cnfStyle w:val="000000100000"/>
        </w:trPr>
        <w:tc>
          <w:tcPr>
            <w:cnfStyle w:val="001000000000"/>
            <w:tcW w:w="1810" w:type="dxa"/>
          </w:tcPr>
          <w:p w:rsidR="00A00DDB" w:rsidRPr="001F6A97" w:rsidRDefault="00390312" w:rsidP="00390312">
            <w:pPr>
              <w:rPr>
                <w:b w:val="0"/>
                <w:color w:val="000000" w:themeColor="text1"/>
                <w:sz w:val="20"/>
                <w:szCs w:val="20"/>
                <w:lang w:val="en-GB"/>
              </w:rPr>
            </w:pPr>
            <w:r w:rsidRPr="001F6A97">
              <w:rPr>
                <w:b w:val="0"/>
                <w:color w:val="000000" w:themeColor="text1"/>
                <w:sz w:val="20"/>
                <w:szCs w:val="20"/>
                <w:lang w:val="en-GB"/>
              </w:rPr>
              <w:t>Sindh Textbook Board (STBB)</w:t>
            </w:r>
          </w:p>
        </w:tc>
        <w:tc>
          <w:tcPr>
            <w:tcW w:w="8038" w:type="dxa"/>
          </w:tcPr>
          <w:p w:rsidR="00A00DDB" w:rsidRPr="001F6A97" w:rsidRDefault="00390312" w:rsidP="00390312">
            <w:pPr>
              <w:jc w:val="both"/>
              <w:cnfStyle w:val="000000100000"/>
              <w:rPr>
                <w:color w:val="000000" w:themeColor="text1"/>
                <w:sz w:val="20"/>
                <w:szCs w:val="20"/>
                <w:lang w:val="en-GB"/>
              </w:rPr>
            </w:pPr>
            <w:r w:rsidRPr="001F6A97">
              <w:rPr>
                <w:color w:val="000000" w:themeColor="text1"/>
                <w:sz w:val="20"/>
                <w:szCs w:val="20"/>
                <w:lang w:val="en-GB"/>
              </w:rPr>
              <w:t>Shall continue to arrange for the production and publication of textbooks and learning material for all stages and types of school education. It shall further be strengthened as an effective regulating and monitoring authority to improve efficiency in managing authorship, production, copyrights, printing, and distribution of textbooks and learning materials in a timely manner.</w:t>
            </w:r>
          </w:p>
        </w:tc>
      </w:tr>
      <w:tr w:rsidR="00390312" w:rsidRPr="001F6A97" w:rsidTr="00390312">
        <w:tc>
          <w:tcPr>
            <w:cnfStyle w:val="001000000000"/>
            <w:tcW w:w="1810" w:type="dxa"/>
          </w:tcPr>
          <w:p w:rsidR="00A00DDB" w:rsidRPr="001F6A97" w:rsidRDefault="00390312" w:rsidP="00390312">
            <w:pPr>
              <w:rPr>
                <w:b w:val="0"/>
                <w:color w:val="000000" w:themeColor="text1"/>
                <w:sz w:val="20"/>
                <w:szCs w:val="20"/>
                <w:lang w:val="en-GB"/>
              </w:rPr>
            </w:pPr>
            <w:r w:rsidRPr="001F6A97">
              <w:rPr>
                <w:b w:val="0"/>
                <w:color w:val="000000" w:themeColor="text1"/>
                <w:sz w:val="20"/>
                <w:szCs w:val="20"/>
                <w:lang w:val="en-GB"/>
              </w:rPr>
              <w:t>Sindh Teacher Education Development Authority (STEDA)</w:t>
            </w:r>
          </w:p>
        </w:tc>
        <w:tc>
          <w:tcPr>
            <w:tcW w:w="8038" w:type="dxa"/>
          </w:tcPr>
          <w:p w:rsidR="00A00DDB" w:rsidRPr="001F6A97" w:rsidRDefault="00390312" w:rsidP="00A75A7E">
            <w:pPr>
              <w:jc w:val="both"/>
              <w:cnfStyle w:val="000000000000"/>
              <w:rPr>
                <w:color w:val="000000" w:themeColor="text1"/>
                <w:sz w:val="20"/>
                <w:szCs w:val="20"/>
                <w:lang w:val="en-GB"/>
              </w:rPr>
            </w:pPr>
            <w:r w:rsidRPr="001F6A97">
              <w:rPr>
                <w:color w:val="000000" w:themeColor="text1"/>
                <w:sz w:val="20"/>
                <w:szCs w:val="20"/>
                <w:lang w:val="en-GB"/>
              </w:rPr>
              <w:t>Shall certify and accredit teacher education programmes and ensure the quality of both pre and in-service teacher education programmes to prepare professionally competent teachers to teach curriculum effectively. It shall also be responsible for teacher licensing for promoting culture of professionalism among teachers.</w:t>
            </w:r>
          </w:p>
        </w:tc>
      </w:tr>
      <w:tr w:rsidR="00390312" w:rsidRPr="001F6A97" w:rsidTr="00390312">
        <w:trPr>
          <w:cnfStyle w:val="000000100000"/>
        </w:trPr>
        <w:tc>
          <w:tcPr>
            <w:cnfStyle w:val="001000000000"/>
            <w:tcW w:w="1810" w:type="dxa"/>
          </w:tcPr>
          <w:p w:rsidR="00A00DDB" w:rsidRPr="001F6A97" w:rsidRDefault="00390312" w:rsidP="00390312">
            <w:pPr>
              <w:rPr>
                <w:b w:val="0"/>
                <w:color w:val="000000" w:themeColor="text1"/>
                <w:sz w:val="20"/>
                <w:szCs w:val="20"/>
                <w:lang w:val="en-GB"/>
              </w:rPr>
            </w:pPr>
            <w:r w:rsidRPr="001F6A97">
              <w:rPr>
                <w:b w:val="0"/>
                <w:color w:val="000000" w:themeColor="text1"/>
                <w:sz w:val="20"/>
                <w:szCs w:val="20"/>
                <w:lang w:val="en-GB"/>
              </w:rPr>
              <w:t>Provincial Institute of Teacher Education (PITE)</w:t>
            </w:r>
          </w:p>
        </w:tc>
        <w:tc>
          <w:tcPr>
            <w:tcW w:w="8038" w:type="dxa"/>
          </w:tcPr>
          <w:p w:rsidR="00A00DDB" w:rsidRPr="001F6A97" w:rsidRDefault="00390312" w:rsidP="00A75A7E">
            <w:pPr>
              <w:jc w:val="both"/>
              <w:cnfStyle w:val="000000100000"/>
              <w:rPr>
                <w:color w:val="000000" w:themeColor="text1"/>
                <w:sz w:val="20"/>
                <w:szCs w:val="20"/>
                <w:lang w:val="en-GB"/>
              </w:rPr>
            </w:pPr>
            <w:r w:rsidRPr="001F6A97">
              <w:rPr>
                <w:color w:val="000000" w:themeColor="text1"/>
                <w:sz w:val="20"/>
                <w:szCs w:val="20"/>
                <w:lang w:val="en-GB"/>
              </w:rPr>
              <w:t>Shall implement pre-service teacher education and continuous professional development programmes based on school education standards and curriculum for developing professionally competent teachers, teacher educators, and head teachers. PITE shall be responsible for academic supervision of teacher education programmes, whereas all constituent teacher education institutes as well as PITE shall work under the administrative control of Education and Literacy Department.</w:t>
            </w:r>
          </w:p>
        </w:tc>
      </w:tr>
      <w:tr w:rsidR="00390312" w:rsidRPr="001F6A97" w:rsidTr="00390312">
        <w:tc>
          <w:tcPr>
            <w:cnfStyle w:val="001000000000"/>
            <w:tcW w:w="1810" w:type="dxa"/>
          </w:tcPr>
          <w:p w:rsidR="00A00DDB" w:rsidRPr="001F6A97" w:rsidRDefault="00390312" w:rsidP="00390312">
            <w:pPr>
              <w:rPr>
                <w:b w:val="0"/>
                <w:color w:val="000000" w:themeColor="text1"/>
                <w:sz w:val="20"/>
                <w:szCs w:val="20"/>
                <w:lang w:val="en-GB"/>
              </w:rPr>
            </w:pPr>
            <w:r w:rsidRPr="001F6A97">
              <w:rPr>
                <w:b w:val="0"/>
                <w:color w:val="000000" w:themeColor="text1"/>
                <w:sz w:val="20"/>
                <w:szCs w:val="20"/>
                <w:lang w:val="en-GB"/>
              </w:rPr>
              <w:t>Directorates of School Education (DSE)</w:t>
            </w:r>
          </w:p>
        </w:tc>
        <w:tc>
          <w:tcPr>
            <w:tcW w:w="8038" w:type="dxa"/>
          </w:tcPr>
          <w:p w:rsidR="00A00DDB" w:rsidRPr="001F6A97" w:rsidRDefault="00390312" w:rsidP="00A75A7E">
            <w:pPr>
              <w:jc w:val="both"/>
              <w:cnfStyle w:val="000000000000"/>
              <w:rPr>
                <w:color w:val="000000" w:themeColor="text1"/>
                <w:sz w:val="20"/>
                <w:szCs w:val="20"/>
                <w:lang w:val="en-GB"/>
              </w:rPr>
            </w:pPr>
            <w:r w:rsidRPr="001F6A97">
              <w:rPr>
                <w:color w:val="000000" w:themeColor="text1"/>
                <w:sz w:val="20"/>
                <w:szCs w:val="20"/>
                <w:lang w:val="en-GB"/>
              </w:rPr>
              <w:t>Shall monitor, through their District Education Officers, implementation of curriculum and gather relevant information on the attainment of school education standards and report to the Education and Literacy Department in a timely manner.</w:t>
            </w:r>
          </w:p>
        </w:tc>
      </w:tr>
      <w:tr w:rsidR="00390312" w:rsidRPr="001F6A97" w:rsidTr="00390312">
        <w:trPr>
          <w:cnfStyle w:val="000000100000"/>
        </w:trPr>
        <w:tc>
          <w:tcPr>
            <w:cnfStyle w:val="001000000000"/>
            <w:tcW w:w="1810" w:type="dxa"/>
          </w:tcPr>
          <w:p w:rsidR="00A00DDB" w:rsidRPr="001F6A97" w:rsidRDefault="00390312" w:rsidP="00390312">
            <w:pPr>
              <w:rPr>
                <w:b w:val="0"/>
                <w:color w:val="000000" w:themeColor="text1"/>
                <w:sz w:val="20"/>
                <w:szCs w:val="20"/>
                <w:lang w:val="en-GB"/>
              </w:rPr>
            </w:pPr>
            <w:r w:rsidRPr="001F6A97">
              <w:rPr>
                <w:b w:val="0"/>
                <w:color w:val="000000" w:themeColor="text1"/>
                <w:sz w:val="20"/>
                <w:szCs w:val="20"/>
                <w:lang w:val="en-GB"/>
              </w:rPr>
              <w:t>Public Private Partnership</w:t>
            </w:r>
          </w:p>
        </w:tc>
        <w:tc>
          <w:tcPr>
            <w:tcW w:w="8038" w:type="dxa"/>
          </w:tcPr>
          <w:p w:rsidR="00A00DDB" w:rsidRPr="001F6A97" w:rsidRDefault="00390312" w:rsidP="00A75A7E">
            <w:pPr>
              <w:jc w:val="both"/>
              <w:cnfStyle w:val="000000100000"/>
              <w:rPr>
                <w:color w:val="000000" w:themeColor="text1"/>
                <w:sz w:val="20"/>
                <w:szCs w:val="20"/>
                <w:lang w:val="en-GB"/>
              </w:rPr>
            </w:pPr>
            <w:r w:rsidRPr="001F6A97">
              <w:rPr>
                <w:color w:val="000000" w:themeColor="text1"/>
                <w:sz w:val="20"/>
                <w:szCs w:val="20"/>
                <w:lang w:val="en-GB"/>
              </w:rPr>
              <w:t>Mutual collaboration between the government and the private sector that could help reduce public spending, improve access, quality, equity and relevance in education.</w:t>
            </w:r>
          </w:p>
        </w:tc>
      </w:tr>
    </w:tbl>
    <w:p w:rsidR="00A00DDB" w:rsidRPr="001F6A97" w:rsidRDefault="00390312" w:rsidP="00137F46">
      <w:pPr>
        <w:jc w:val="both"/>
        <w:rPr>
          <w:color w:val="000000" w:themeColor="text1"/>
          <w:sz w:val="18"/>
          <w:szCs w:val="18"/>
          <w:lang w:val="en-GB"/>
        </w:rPr>
      </w:pPr>
      <w:r w:rsidRPr="001F6A97">
        <w:rPr>
          <w:color w:val="000000" w:themeColor="text1"/>
          <w:sz w:val="18"/>
          <w:szCs w:val="18"/>
          <w:lang w:val="en-GB"/>
        </w:rPr>
        <w:t>(Source: Sindh Curriculum Implementation Framework</w:t>
      </w:r>
      <w:r w:rsidR="00137F46" w:rsidRPr="001F6A97">
        <w:rPr>
          <w:color w:val="000000" w:themeColor="text1"/>
          <w:sz w:val="18"/>
          <w:szCs w:val="18"/>
          <w:lang w:val="en-GB"/>
        </w:rPr>
        <w:t>, 2014</w:t>
      </w:r>
      <w:r w:rsidRPr="001F6A97">
        <w:rPr>
          <w:color w:val="000000" w:themeColor="text1"/>
          <w:sz w:val="18"/>
          <w:szCs w:val="18"/>
          <w:lang w:val="en-GB"/>
        </w:rPr>
        <w:t xml:space="preserve">. Sindh Education Sector Support Programme (SESSP), Reform Support Unit. </w:t>
      </w:r>
      <w:r w:rsidR="00137F46" w:rsidRPr="001F6A97">
        <w:rPr>
          <w:color w:val="000000" w:themeColor="text1"/>
          <w:sz w:val="18"/>
          <w:szCs w:val="18"/>
          <w:lang w:val="en-GB"/>
        </w:rPr>
        <w:t>Education and Literacy Department, Government of Sindh)</w:t>
      </w:r>
    </w:p>
    <w:p w:rsidR="00A75A7E" w:rsidRPr="001F6A97" w:rsidRDefault="00A75A7E" w:rsidP="00A75A7E">
      <w:pPr>
        <w:jc w:val="both"/>
        <w:rPr>
          <w:color w:val="000000" w:themeColor="text1"/>
          <w:lang w:val="en-GB"/>
        </w:rPr>
      </w:pPr>
    </w:p>
    <w:p w:rsidR="00A75A7E" w:rsidRPr="001F6A97" w:rsidRDefault="00E11899" w:rsidP="00E11899">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48" w:name="_Toc476076403"/>
      <w:r w:rsidR="00A75A7E" w:rsidRPr="001F6A97">
        <w:rPr>
          <w:rFonts w:asciiTheme="majorHAnsi" w:hAnsiTheme="majorHAnsi"/>
          <w:color w:val="059AD8"/>
          <w:sz w:val="36"/>
          <w:lang w:val="en-GB"/>
        </w:rPr>
        <w:t>Missing Facilities</w:t>
      </w:r>
      <w:bookmarkEnd w:id="248"/>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 xml:space="preserve">The </w:t>
      </w:r>
      <w:r w:rsidR="002B3B5C" w:rsidRPr="001F6A97">
        <w:rPr>
          <w:color w:val="000000" w:themeColor="text1"/>
          <w:lang w:val="en-GB"/>
        </w:rPr>
        <w:t>Sindh Education Management Information System (SEMIS) of Education and Literacy Department</w:t>
      </w:r>
      <w:r w:rsidR="007F569B" w:rsidRPr="001F6A97">
        <w:rPr>
          <w:rStyle w:val="FootnoteReference"/>
          <w:color w:val="000000" w:themeColor="text1"/>
          <w:lang w:val="en-GB"/>
        </w:rPr>
        <w:footnoteReference w:id="143"/>
      </w:r>
      <w:r w:rsidRPr="001F6A97">
        <w:rPr>
          <w:color w:val="000000" w:themeColor="text1"/>
          <w:lang w:val="en-GB"/>
        </w:rPr>
        <w:t xml:space="preserve"> indicates that there are the following schools in </w:t>
      </w:r>
      <w:r w:rsidR="00E11899" w:rsidRPr="001F6A97">
        <w:rPr>
          <w:color w:val="000000" w:themeColor="text1"/>
          <w:lang w:val="en-GB"/>
        </w:rPr>
        <w:t>Sindh</w:t>
      </w:r>
      <w:r w:rsidRPr="001F6A97">
        <w:rPr>
          <w:color w:val="000000" w:themeColor="text1"/>
          <w:lang w:val="en-GB"/>
        </w:rPr>
        <w:t>:</w:t>
      </w:r>
    </w:p>
    <w:p w:rsidR="00A75A7E" w:rsidRPr="001F6A97" w:rsidRDefault="00A75A7E" w:rsidP="00A75A7E">
      <w:pPr>
        <w:jc w:val="both"/>
        <w:rPr>
          <w:color w:val="000000" w:themeColor="text1"/>
          <w:lang w:val="en-GB"/>
        </w:rPr>
      </w:pPr>
    </w:p>
    <w:p w:rsidR="00A75A7E" w:rsidRPr="001F6A97" w:rsidRDefault="009228DB" w:rsidP="006748AB">
      <w:pPr>
        <w:pStyle w:val="ListParagraph"/>
        <w:numPr>
          <w:ilvl w:val="0"/>
          <w:numId w:val="43"/>
        </w:numPr>
        <w:jc w:val="both"/>
        <w:rPr>
          <w:color w:val="000000" w:themeColor="text1"/>
          <w:lang w:val="en-GB"/>
        </w:rPr>
      </w:pPr>
      <w:r w:rsidRPr="001F6A97">
        <w:rPr>
          <w:color w:val="000000" w:themeColor="text1"/>
          <w:lang w:val="en-GB"/>
        </w:rPr>
        <w:t>42,900</w:t>
      </w:r>
      <w:r w:rsidR="00A75A7E" w:rsidRPr="001F6A97">
        <w:rPr>
          <w:color w:val="000000" w:themeColor="text1"/>
          <w:lang w:val="en-GB"/>
        </w:rPr>
        <w:t xml:space="preserve"> primary schools – of which </w:t>
      </w:r>
      <w:r w:rsidRPr="001F6A97">
        <w:rPr>
          <w:color w:val="000000" w:themeColor="text1"/>
          <w:lang w:val="en-GB"/>
        </w:rPr>
        <w:t>9,532 are boys, 6,264 are girls and 27,104 are mixed</w:t>
      </w:r>
    </w:p>
    <w:p w:rsidR="00A75A7E" w:rsidRPr="001F6A97" w:rsidRDefault="009228DB" w:rsidP="006748AB">
      <w:pPr>
        <w:pStyle w:val="ListParagraph"/>
        <w:numPr>
          <w:ilvl w:val="0"/>
          <w:numId w:val="43"/>
        </w:numPr>
        <w:jc w:val="both"/>
        <w:rPr>
          <w:color w:val="000000" w:themeColor="text1"/>
          <w:lang w:val="en-GB"/>
        </w:rPr>
      </w:pPr>
      <w:r w:rsidRPr="001F6A97">
        <w:rPr>
          <w:color w:val="000000" w:themeColor="text1"/>
          <w:lang w:val="en-GB"/>
        </w:rPr>
        <w:t xml:space="preserve">2,429elementary and </w:t>
      </w:r>
      <w:r w:rsidR="00A75A7E" w:rsidRPr="001F6A97">
        <w:rPr>
          <w:color w:val="000000" w:themeColor="text1"/>
          <w:lang w:val="en-GB"/>
        </w:rPr>
        <w:t xml:space="preserve">middle schools – of which </w:t>
      </w:r>
      <w:r w:rsidR="002B3B5C" w:rsidRPr="001F6A97">
        <w:rPr>
          <w:color w:val="000000" w:themeColor="text1"/>
          <w:lang w:val="en-GB"/>
        </w:rPr>
        <w:t>577 are boys, 695 are girls 1,157 are mixed</w:t>
      </w:r>
    </w:p>
    <w:p w:rsidR="00A75A7E" w:rsidRPr="001F6A97" w:rsidRDefault="002B3B5C" w:rsidP="006748AB">
      <w:pPr>
        <w:pStyle w:val="ListParagraph"/>
        <w:numPr>
          <w:ilvl w:val="0"/>
          <w:numId w:val="43"/>
        </w:numPr>
        <w:jc w:val="both"/>
        <w:rPr>
          <w:color w:val="000000" w:themeColor="text1"/>
          <w:lang w:val="en-GB"/>
        </w:rPr>
      </w:pPr>
      <w:r w:rsidRPr="001F6A97">
        <w:rPr>
          <w:color w:val="000000" w:themeColor="text1"/>
          <w:lang w:val="en-GB"/>
        </w:rPr>
        <w:t>2,065</w:t>
      </w:r>
      <w:r w:rsidR="00A75A7E" w:rsidRPr="001F6A97">
        <w:rPr>
          <w:color w:val="000000" w:themeColor="text1"/>
          <w:lang w:val="en-GB"/>
        </w:rPr>
        <w:t xml:space="preserve"> high</w:t>
      </w:r>
      <w:r w:rsidRPr="001F6A97">
        <w:rPr>
          <w:color w:val="000000" w:themeColor="text1"/>
          <w:lang w:val="en-GB"/>
        </w:rPr>
        <w:t>er secondary and secondary</w:t>
      </w:r>
      <w:r w:rsidR="00A75A7E" w:rsidRPr="001F6A97">
        <w:rPr>
          <w:color w:val="000000" w:themeColor="text1"/>
          <w:lang w:val="en-GB"/>
        </w:rPr>
        <w:t xml:space="preserve"> schools – of which </w:t>
      </w:r>
      <w:r w:rsidRPr="001F6A97">
        <w:rPr>
          <w:color w:val="000000" w:themeColor="text1"/>
          <w:lang w:val="en-GB"/>
        </w:rPr>
        <w:t>716 are boys, 633 are girls and 716 are mixed</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The Annual Status of Education Report</w:t>
      </w:r>
      <w:r w:rsidRPr="001F6A97">
        <w:rPr>
          <w:rStyle w:val="FootnoteReference"/>
          <w:color w:val="000000" w:themeColor="text1"/>
          <w:lang w:val="en-GB"/>
        </w:rPr>
        <w:footnoteReference w:id="144"/>
      </w:r>
      <w:r w:rsidR="006508EA" w:rsidRPr="001F6A97">
        <w:rPr>
          <w:color w:val="000000" w:themeColor="text1"/>
          <w:lang w:val="en-GB"/>
        </w:rPr>
        <w:t xml:space="preserve"> (ASER) for 2015</w:t>
      </w:r>
      <w:r w:rsidRPr="001F6A97">
        <w:rPr>
          <w:color w:val="000000" w:themeColor="text1"/>
          <w:lang w:val="en-GB"/>
        </w:rPr>
        <w:t xml:space="preserve"> presents the scorecard for rural </w:t>
      </w:r>
      <w:r w:rsidR="006508EA" w:rsidRPr="001F6A97">
        <w:rPr>
          <w:color w:val="000000" w:themeColor="text1"/>
          <w:lang w:val="en-GB"/>
        </w:rPr>
        <w:t>Sindh</w:t>
      </w:r>
      <w:r w:rsidRPr="001F6A97">
        <w:rPr>
          <w:color w:val="000000" w:themeColor="text1"/>
          <w:lang w:val="en-GB"/>
        </w:rPr>
        <w:t xml:space="preserve"> as follows:</w:t>
      </w:r>
    </w:p>
    <w:p w:rsidR="00A75A7E" w:rsidRPr="001F6A97" w:rsidRDefault="00A75A7E" w:rsidP="00A75A7E">
      <w:pPr>
        <w:jc w:val="both"/>
        <w:rPr>
          <w:color w:val="000000" w:themeColor="text1"/>
          <w:lang w:val="en-GB"/>
        </w:rPr>
      </w:pPr>
    </w:p>
    <w:p w:rsidR="00A75A7E" w:rsidRPr="001F6A97" w:rsidRDefault="006508EA" w:rsidP="006748AB">
      <w:pPr>
        <w:pStyle w:val="ListParagraph"/>
        <w:numPr>
          <w:ilvl w:val="0"/>
          <w:numId w:val="42"/>
        </w:numPr>
        <w:jc w:val="both"/>
        <w:rPr>
          <w:color w:val="000000" w:themeColor="text1"/>
          <w:lang w:val="en-GB"/>
        </w:rPr>
      </w:pPr>
      <w:r w:rsidRPr="001F6A97">
        <w:rPr>
          <w:color w:val="000000" w:themeColor="text1"/>
          <w:lang w:val="en-GB"/>
        </w:rPr>
        <w:t>42,297</w:t>
      </w:r>
      <w:r w:rsidR="00A75A7E" w:rsidRPr="001F6A97">
        <w:rPr>
          <w:color w:val="000000" w:themeColor="text1"/>
          <w:lang w:val="en-GB"/>
        </w:rPr>
        <w:t xml:space="preserve"> children aged 3-16 years in </w:t>
      </w:r>
      <w:r w:rsidRPr="001F6A97">
        <w:rPr>
          <w:color w:val="000000" w:themeColor="text1"/>
          <w:lang w:val="en-GB"/>
        </w:rPr>
        <w:t xml:space="preserve">25 </w:t>
      </w:r>
      <w:r w:rsidR="00A75A7E" w:rsidRPr="001F6A97">
        <w:rPr>
          <w:color w:val="000000" w:themeColor="text1"/>
          <w:lang w:val="en-GB"/>
        </w:rPr>
        <w:t>districts</w:t>
      </w:r>
      <w:r w:rsidRPr="001F6A97">
        <w:rPr>
          <w:color w:val="000000" w:themeColor="text1"/>
          <w:lang w:val="en-GB"/>
        </w:rPr>
        <w:t xml:space="preserve"> surveyed</w:t>
      </w:r>
    </w:p>
    <w:p w:rsidR="00A75A7E" w:rsidRPr="001F6A97" w:rsidRDefault="006508EA" w:rsidP="006748AB">
      <w:pPr>
        <w:pStyle w:val="ListParagraph"/>
        <w:numPr>
          <w:ilvl w:val="0"/>
          <w:numId w:val="42"/>
        </w:numPr>
        <w:jc w:val="both"/>
        <w:rPr>
          <w:color w:val="000000" w:themeColor="text1"/>
          <w:lang w:val="en-GB"/>
        </w:rPr>
      </w:pPr>
      <w:r w:rsidRPr="001F6A97">
        <w:rPr>
          <w:color w:val="000000" w:themeColor="text1"/>
          <w:lang w:val="en-GB"/>
        </w:rPr>
        <w:t>727</w:t>
      </w:r>
      <w:r w:rsidR="00A75A7E" w:rsidRPr="001F6A97">
        <w:rPr>
          <w:color w:val="000000" w:themeColor="text1"/>
          <w:lang w:val="en-GB"/>
        </w:rPr>
        <w:t xml:space="preserve"> schools in </w:t>
      </w:r>
      <w:r w:rsidRPr="001F6A97">
        <w:rPr>
          <w:color w:val="000000" w:themeColor="text1"/>
          <w:lang w:val="en-GB"/>
        </w:rPr>
        <w:t>703</w:t>
      </w:r>
      <w:r w:rsidR="00A75A7E" w:rsidRPr="001F6A97">
        <w:rPr>
          <w:color w:val="000000" w:themeColor="text1"/>
          <w:lang w:val="en-GB"/>
        </w:rPr>
        <w:t xml:space="preserve"> villages</w:t>
      </w:r>
      <w:r w:rsidRPr="001F6A97">
        <w:rPr>
          <w:color w:val="000000" w:themeColor="text1"/>
          <w:lang w:val="en-GB"/>
        </w:rPr>
        <w:t xml:space="preserve"> surveyed</w:t>
      </w:r>
    </w:p>
    <w:p w:rsidR="00A75A7E" w:rsidRPr="001F6A97" w:rsidRDefault="00A75A7E" w:rsidP="006748AB">
      <w:pPr>
        <w:pStyle w:val="ListParagraph"/>
        <w:numPr>
          <w:ilvl w:val="0"/>
          <w:numId w:val="42"/>
        </w:numPr>
        <w:jc w:val="both"/>
        <w:rPr>
          <w:color w:val="000000" w:themeColor="text1"/>
          <w:lang w:val="en-GB"/>
        </w:rPr>
      </w:pPr>
      <w:r w:rsidRPr="001F6A97">
        <w:rPr>
          <w:color w:val="000000" w:themeColor="text1"/>
          <w:lang w:val="en-GB"/>
        </w:rPr>
        <w:t xml:space="preserve">A total of </w:t>
      </w:r>
      <w:r w:rsidR="006508EA" w:rsidRPr="001F6A97">
        <w:rPr>
          <w:color w:val="000000" w:themeColor="text1"/>
          <w:lang w:val="en-GB"/>
        </w:rPr>
        <w:t>13,984 households visited</w:t>
      </w:r>
    </w:p>
    <w:p w:rsidR="00A75A7E" w:rsidRPr="001F6A97" w:rsidRDefault="00A75A7E" w:rsidP="006748AB">
      <w:pPr>
        <w:pStyle w:val="ListParagraph"/>
        <w:numPr>
          <w:ilvl w:val="0"/>
          <w:numId w:val="42"/>
        </w:numPr>
        <w:jc w:val="both"/>
        <w:rPr>
          <w:color w:val="000000" w:themeColor="text1"/>
          <w:lang w:val="en-GB"/>
        </w:rPr>
      </w:pPr>
      <w:r w:rsidRPr="001F6A97">
        <w:rPr>
          <w:color w:val="000000" w:themeColor="text1"/>
          <w:lang w:val="en-GB"/>
        </w:rPr>
        <w:t>The current state of enrolment is:</w:t>
      </w:r>
    </w:p>
    <w:p w:rsidR="00A75A7E" w:rsidRPr="001F6A97" w:rsidRDefault="00A75A7E" w:rsidP="006748AB">
      <w:pPr>
        <w:pStyle w:val="ListParagraph"/>
        <w:numPr>
          <w:ilvl w:val="1"/>
          <w:numId w:val="42"/>
        </w:numPr>
        <w:jc w:val="both"/>
        <w:rPr>
          <w:color w:val="000000" w:themeColor="text1"/>
          <w:lang w:val="en-GB"/>
        </w:rPr>
      </w:pPr>
      <w:r w:rsidRPr="001F6A97">
        <w:rPr>
          <w:color w:val="000000" w:themeColor="text1"/>
          <w:lang w:val="en-GB"/>
        </w:rPr>
        <w:t xml:space="preserve">Children 3-5 years – </w:t>
      </w:r>
      <w:r w:rsidR="002C6572" w:rsidRPr="001F6A97">
        <w:rPr>
          <w:color w:val="000000" w:themeColor="text1"/>
          <w:lang w:val="en-GB"/>
        </w:rPr>
        <w:t>37% enrolled (of which 70</w:t>
      </w:r>
      <w:r w:rsidRPr="001F6A97">
        <w:rPr>
          <w:color w:val="000000" w:themeColor="text1"/>
          <w:lang w:val="en-GB"/>
        </w:rPr>
        <w:t xml:space="preserve">% </w:t>
      </w:r>
      <w:r w:rsidR="002C6572" w:rsidRPr="001F6A97">
        <w:rPr>
          <w:color w:val="000000" w:themeColor="text1"/>
          <w:lang w:val="en-GB"/>
        </w:rPr>
        <w:t>are in government schools and 30</w:t>
      </w:r>
      <w:r w:rsidRPr="001F6A97">
        <w:rPr>
          <w:color w:val="000000" w:themeColor="text1"/>
          <w:lang w:val="en-GB"/>
        </w:rPr>
        <w:t>% in non-state schools)</w:t>
      </w:r>
    </w:p>
    <w:p w:rsidR="00A75A7E" w:rsidRPr="001F6A97" w:rsidRDefault="00A75A7E" w:rsidP="006748AB">
      <w:pPr>
        <w:pStyle w:val="ListParagraph"/>
        <w:numPr>
          <w:ilvl w:val="1"/>
          <w:numId w:val="42"/>
        </w:numPr>
        <w:jc w:val="both"/>
        <w:rPr>
          <w:color w:val="000000" w:themeColor="text1"/>
          <w:lang w:val="en-GB"/>
        </w:rPr>
      </w:pPr>
      <w:r w:rsidRPr="001F6A97">
        <w:rPr>
          <w:color w:val="000000" w:themeColor="text1"/>
          <w:lang w:val="en-GB"/>
        </w:rPr>
        <w:t xml:space="preserve">Children 6-16 years – </w:t>
      </w:r>
      <w:r w:rsidR="002C6572" w:rsidRPr="001F6A97">
        <w:rPr>
          <w:color w:val="000000" w:themeColor="text1"/>
          <w:lang w:val="en-GB"/>
        </w:rPr>
        <w:t>73</w:t>
      </w:r>
      <w:r w:rsidRPr="001F6A97">
        <w:rPr>
          <w:color w:val="000000" w:themeColor="text1"/>
          <w:lang w:val="en-GB"/>
        </w:rPr>
        <w:t xml:space="preserve">% enrolled (of which </w:t>
      </w:r>
      <w:r w:rsidR="002C6572" w:rsidRPr="001F6A97">
        <w:rPr>
          <w:color w:val="000000" w:themeColor="text1"/>
          <w:lang w:val="en-GB"/>
        </w:rPr>
        <w:t>82</w:t>
      </w:r>
      <w:r w:rsidRPr="001F6A97">
        <w:rPr>
          <w:color w:val="000000" w:themeColor="text1"/>
          <w:lang w:val="en-GB"/>
        </w:rPr>
        <w:t xml:space="preserve">% are in government schools and </w:t>
      </w:r>
      <w:r w:rsidR="002C6572" w:rsidRPr="001F6A97">
        <w:rPr>
          <w:color w:val="000000" w:themeColor="text1"/>
          <w:lang w:val="en-GB"/>
        </w:rPr>
        <w:t>18</w:t>
      </w:r>
      <w:r w:rsidRPr="001F6A97">
        <w:rPr>
          <w:color w:val="000000" w:themeColor="text1"/>
          <w:lang w:val="en-GB"/>
        </w:rPr>
        <w:t>% in non-state schools). Of the 33% who are out of school, 52% are girls and 48% boys</w:t>
      </w:r>
    </w:p>
    <w:p w:rsidR="00A75A7E" w:rsidRPr="001F6A97" w:rsidRDefault="00A75A7E" w:rsidP="006748AB">
      <w:pPr>
        <w:pStyle w:val="ListParagraph"/>
        <w:numPr>
          <w:ilvl w:val="0"/>
          <w:numId w:val="42"/>
        </w:numPr>
        <w:jc w:val="both"/>
        <w:rPr>
          <w:color w:val="000000" w:themeColor="text1"/>
          <w:lang w:val="en-GB"/>
        </w:rPr>
      </w:pPr>
      <w:r w:rsidRPr="001F6A97">
        <w:rPr>
          <w:color w:val="000000" w:themeColor="text1"/>
          <w:lang w:val="en-GB"/>
        </w:rPr>
        <w:t xml:space="preserve">Of all rural government primary schools – only </w:t>
      </w:r>
      <w:r w:rsidR="002C6572" w:rsidRPr="001F6A97">
        <w:rPr>
          <w:color w:val="000000" w:themeColor="text1"/>
          <w:lang w:val="en-GB"/>
        </w:rPr>
        <w:t>59</w:t>
      </w:r>
      <w:r w:rsidRPr="001F6A97">
        <w:rPr>
          <w:color w:val="000000" w:themeColor="text1"/>
          <w:lang w:val="en-GB"/>
        </w:rPr>
        <w:t xml:space="preserve">% have usable water and </w:t>
      </w:r>
      <w:r w:rsidR="002C6572" w:rsidRPr="001F6A97">
        <w:rPr>
          <w:color w:val="000000" w:themeColor="text1"/>
          <w:lang w:val="en-GB"/>
        </w:rPr>
        <w:t>48</w:t>
      </w:r>
      <w:r w:rsidRPr="001F6A97">
        <w:rPr>
          <w:color w:val="000000" w:themeColor="text1"/>
          <w:lang w:val="en-GB"/>
        </w:rPr>
        <w:t>% have usable toilets</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The recent Pakistan Education Statistics Report 201</w:t>
      </w:r>
      <w:r w:rsidR="00142361" w:rsidRPr="001F6A97">
        <w:rPr>
          <w:color w:val="000000" w:themeColor="text1"/>
          <w:lang w:val="en-GB"/>
        </w:rPr>
        <w:t>4</w:t>
      </w:r>
      <w:r w:rsidRPr="001F6A97">
        <w:rPr>
          <w:color w:val="000000" w:themeColor="text1"/>
          <w:lang w:val="en-GB"/>
        </w:rPr>
        <w:t>-1</w:t>
      </w:r>
      <w:r w:rsidR="00142361" w:rsidRPr="001F6A97">
        <w:rPr>
          <w:color w:val="000000" w:themeColor="text1"/>
          <w:lang w:val="en-GB"/>
        </w:rPr>
        <w:t>5</w:t>
      </w:r>
      <w:r w:rsidRPr="001F6A97">
        <w:rPr>
          <w:rStyle w:val="FootnoteReference"/>
          <w:color w:val="000000" w:themeColor="text1"/>
          <w:lang w:val="en-GB"/>
        </w:rPr>
        <w:footnoteReference w:id="145"/>
      </w:r>
      <w:r w:rsidRPr="001F6A97">
        <w:rPr>
          <w:color w:val="000000" w:themeColor="text1"/>
          <w:lang w:val="en-GB"/>
        </w:rPr>
        <w:t xml:space="preserve"> indicates that only </w:t>
      </w:r>
      <w:r w:rsidR="00626186" w:rsidRPr="001F6A97">
        <w:rPr>
          <w:color w:val="000000" w:themeColor="text1"/>
          <w:lang w:val="en-GB"/>
        </w:rPr>
        <w:t>47.0</w:t>
      </w:r>
      <w:r w:rsidRPr="001F6A97">
        <w:rPr>
          <w:color w:val="000000" w:themeColor="text1"/>
          <w:lang w:val="en-GB"/>
        </w:rPr>
        <w:t xml:space="preserve">% of primary, </w:t>
      </w:r>
      <w:r w:rsidR="00626186" w:rsidRPr="001F6A97">
        <w:rPr>
          <w:color w:val="000000" w:themeColor="text1"/>
          <w:lang w:val="en-GB"/>
        </w:rPr>
        <w:t>60.3</w:t>
      </w:r>
      <w:r w:rsidRPr="001F6A97">
        <w:rPr>
          <w:color w:val="000000" w:themeColor="text1"/>
          <w:lang w:val="en-GB"/>
        </w:rPr>
        <w:t xml:space="preserve">% of middle, </w:t>
      </w:r>
      <w:r w:rsidR="00626186" w:rsidRPr="001F6A97">
        <w:rPr>
          <w:color w:val="000000" w:themeColor="text1"/>
          <w:lang w:val="en-GB"/>
        </w:rPr>
        <w:t>86.4</w:t>
      </w:r>
      <w:r w:rsidRPr="001F6A97">
        <w:rPr>
          <w:color w:val="000000" w:themeColor="text1"/>
          <w:lang w:val="en-GB"/>
        </w:rPr>
        <w:t xml:space="preserve">% </w:t>
      </w:r>
      <w:r w:rsidR="00626186" w:rsidRPr="001F6A97">
        <w:rPr>
          <w:color w:val="000000" w:themeColor="text1"/>
          <w:lang w:val="en-GB"/>
        </w:rPr>
        <w:t xml:space="preserve">of </w:t>
      </w:r>
      <w:r w:rsidRPr="001F6A97">
        <w:rPr>
          <w:color w:val="000000" w:themeColor="text1"/>
          <w:lang w:val="en-GB"/>
        </w:rPr>
        <w:t>secondary schools have availability of water (</w:t>
      </w:r>
      <w:r w:rsidRPr="001F6A97">
        <w:rPr>
          <w:b/>
          <w:color w:val="059AD8"/>
          <w:lang w:val="en-GB"/>
        </w:rPr>
        <w:t xml:space="preserve">Fig </w:t>
      </w:r>
      <w:r w:rsidR="00E4112B" w:rsidRPr="001F6A97">
        <w:rPr>
          <w:b/>
          <w:color w:val="059AD8"/>
          <w:lang w:val="en-GB"/>
        </w:rPr>
        <w:t>51</w:t>
      </w:r>
      <w:r w:rsidRPr="001F6A97">
        <w:rPr>
          <w:color w:val="000000" w:themeColor="text1"/>
          <w:lang w:val="en-GB"/>
        </w:rPr>
        <w:t>).</w:t>
      </w:r>
      <w:r w:rsidR="00626186" w:rsidRPr="001F6A97">
        <w:rPr>
          <w:color w:val="000000" w:themeColor="text1"/>
          <w:lang w:val="en-GB"/>
        </w:rPr>
        <w:t xml:space="preserve"> The report further indicates</w:t>
      </w:r>
      <w:r w:rsidR="00AC4747" w:rsidRPr="001F6A97">
        <w:rPr>
          <w:color w:val="000000" w:themeColor="text1"/>
          <w:lang w:val="en-GB"/>
        </w:rPr>
        <w:t xml:space="preserve"> (</w:t>
      </w:r>
      <w:r w:rsidR="00AC4747" w:rsidRPr="001F6A97">
        <w:rPr>
          <w:b/>
          <w:color w:val="059AD8"/>
          <w:lang w:val="en-GB"/>
        </w:rPr>
        <w:t xml:space="preserve">Fig </w:t>
      </w:r>
      <w:r w:rsidR="00E4112B" w:rsidRPr="001F6A97">
        <w:rPr>
          <w:b/>
          <w:color w:val="059AD8"/>
          <w:lang w:val="en-GB"/>
        </w:rPr>
        <w:t>52</w:t>
      </w:r>
      <w:r w:rsidR="00AC4747" w:rsidRPr="001F6A97">
        <w:rPr>
          <w:color w:val="000000" w:themeColor="text1"/>
          <w:lang w:val="en-GB"/>
        </w:rPr>
        <w:t>)</w:t>
      </w:r>
      <w:r w:rsidR="00626186" w:rsidRPr="001F6A97">
        <w:rPr>
          <w:color w:val="000000" w:themeColor="text1"/>
          <w:lang w:val="en-GB"/>
        </w:rPr>
        <w:t xml:space="preserve"> that:</w:t>
      </w:r>
    </w:p>
    <w:p w:rsidR="00626186" w:rsidRPr="001F6A97" w:rsidRDefault="00626186" w:rsidP="00A75A7E">
      <w:pPr>
        <w:jc w:val="both"/>
        <w:rPr>
          <w:color w:val="000000" w:themeColor="text1"/>
          <w:lang w:val="en-GB"/>
        </w:rPr>
      </w:pPr>
    </w:p>
    <w:p w:rsidR="00626186" w:rsidRPr="001F6A97" w:rsidRDefault="00626186" w:rsidP="00E83937">
      <w:pPr>
        <w:pStyle w:val="ListParagraph"/>
        <w:numPr>
          <w:ilvl w:val="0"/>
          <w:numId w:val="102"/>
        </w:numPr>
        <w:jc w:val="both"/>
        <w:rPr>
          <w:color w:val="000000" w:themeColor="text1"/>
          <w:lang w:val="en-GB"/>
        </w:rPr>
      </w:pPr>
      <w:r w:rsidRPr="001F6A97">
        <w:rPr>
          <w:color w:val="000000" w:themeColor="text1"/>
          <w:lang w:val="en-GB"/>
        </w:rPr>
        <w:t>50.7%, 69.6% and 93.7% of boys primary, middle and upper secondary have improved sanitation facilities</w:t>
      </w:r>
    </w:p>
    <w:p w:rsidR="00626186" w:rsidRPr="001F6A97" w:rsidRDefault="00626186" w:rsidP="00E83937">
      <w:pPr>
        <w:pStyle w:val="ListParagraph"/>
        <w:numPr>
          <w:ilvl w:val="0"/>
          <w:numId w:val="102"/>
        </w:numPr>
        <w:jc w:val="both"/>
        <w:rPr>
          <w:color w:val="000000" w:themeColor="text1"/>
          <w:lang w:val="en-GB"/>
        </w:rPr>
      </w:pPr>
      <w:r w:rsidRPr="001F6A97">
        <w:rPr>
          <w:color w:val="000000" w:themeColor="text1"/>
          <w:lang w:val="en-GB"/>
        </w:rPr>
        <w:t>54.0%, 69.3% and 95.7% of girls primary, middle and upper secondary have improved sanitation facilities</w:t>
      </w:r>
    </w:p>
    <w:p w:rsidR="00626186" w:rsidRPr="001F6A97" w:rsidRDefault="00626186" w:rsidP="00A75A7E">
      <w:pPr>
        <w:jc w:val="both"/>
        <w:rPr>
          <w:color w:val="000000" w:themeColor="text1"/>
          <w:lang w:val="en-GB"/>
        </w:rPr>
      </w:pPr>
    </w:p>
    <w:p w:rsidR="00626186" w:rsidRPr="001F6A97" w:rsidRDefault="00E4112B" w:rsidP="00A75A7E">
      <w:pPr>
        <w:jc w:val="both"/>
        <w:rPr>
          <w:color w:val="000000" w:themeColor="text1"/>
          <w:lang w:val="en-GB"/>
        </w:rPr>
      </w:pPr>
      <w:r w:rsidRPr="001F6A97">
        <w:rPr>
          <w:b/>
          <w:color w:val="059AD8"/>
          <w:lang w:val="en-GB"/>
        </w:rPr>
        <w:t>Figures 53</w:t>
      </w:r>
      <w:r w:rsidR="00AC4747" w:rsidRPr="001F6A97">
        <w:rPr>
          <w:b/>
          <w:color w:val="059AD8"/>
          <w:lang w:val="en-GB"/>
        </w:rPr>
        <w:t xml:space="preserve"> and </w:t>
      </w:r>
      <w:r w:rsidRPr="001F6A97">
        <w:rPr>
          <w:b/>
          <w:color w:val="059AD8"/>
          <w:lang w:val="en-GB"/>
        </w:rPr>
        <w:t>54</w:t>
      </w:r>
      <w:r w:rsidR="00AC4747" w:rsidRPr="001F6A97">
        <w:rPr>
          <w:color w:val="000000" w:themeColor="text1"/>
          <w:lang w:val="en-GB"/>
        </w:rPr>
        <w:t xml:space="preserve">illustrate the status of availability of drinking water in urban and rural schools, while </w:t>
      </w:r>
      <w:r w:rsidRPr="001F6A97">
        <w:rPr>
          <w:b/>
          <w:color w:val="059AD8"/>
          <w:lang w:val="en-GB"/>
        </w:rPr>
        <w:t>Figs 55</w:t>
      </w:r>
      <w:r w:rsidR="00AC4747" w:rsidRPr="001F6A97">
        <w:rPr>
          <w:b/>
          <w:color w:val="059AD8"/>
          <w:lang w:val="en-GB"/>
        </w:rPr>
        <w:t xml:space="preserve"> and </w:t>
      </w:r>
      <w:r w:rsidR="009227A7" w:rsidRPr="001F6A97">
        <w:rPr>
          <w:b/>
          <w:color w:val="059AD8"/>
          <w:lang w:val="en-GB"/>
        </w:rPr>
        <w:t>5</w:t>
      </w:r>
      <w:r w:rsidRPr="001F6A97">
        <w:rPr>
          <w:b/>
          <w:color w:val="059AD8"/>
          <w:lang w:val="en-GB"/>
        </w:rPr>
        <w:t>6</w:t>
      </w:r>
      <w:r w:rsidR="00AC4747" w:rsidRPr="001F6A97">
        <w:rPr>
          <w:color w:val="000000" w:themeColor="text1"/>
          <w:lang w:val="en-GB"/>
        </w:rPr>
        <w:t xml:space="preserve"> illustrate the status of availability of student latrine facilities in urban and rural schools.</w:t>
      </w:r>
    </w:p>
    <w:p w:rsidR="00AC4747" w:rsidRPr="001F6A97" w:rsidRDefault="00AC4747" w:rsidP="00A75A7E">
      <w:pPr>
        <w:jc w:val="both"/>
        <w:rPr>
          <w:color w:val="000000" w:themeColor="text1"/>
          <w:lang w:val="en-GB"/>
        </w:rPr>
      </w:pPr>
    </w:p>
    <w:p w:rsidR="00AC4747" w:rsidRPr="001F6A97" w:rsidRDefault="00AC4747" w:rsidP="00A75A7E">
      <w:pPr>
        <w:jc w:val="both"/>
        <w:rPr>
          <w:color w:val="000000" w:themeColor="text1"/>
          <w:lang w:val="en-GB"/>
        </w:rPr>
      </w:pPr>
    </w:p>
    <w:p w:rsidR="00A75A7E" w:rsidRPr="001F6A97" w:rsidRDefault="00A75A7E" w:rsidP="00A75A7E">
      <w:pPr>
        <w:jc w:val="both"/>
        <w:rPr>
          <w:color w:val="000000" w:themeColor="text1"/>
          <w:lang w:val="en-GB"/>
        </w:rPr>
      </w:pPr>
    </w:p>
    <w:p w:rsidR="00F45056" w:rsidRPr="001F6A97" w:rsidRDefault="00F45056" w:rsidP="00F45056">
      <w:pPr>
        <w:jc w:val="both"/>
        <w:rPr>
          <w:color w:val="000000" w:themeColor="text1"/>
          <w:lang w:val="en-GB"/>
        </w:rPr>
      </w:pPr>
      <w:r w:rsidRPr="001F6A97">
        <w:rPr>
          <w:color w:val="000000" w:themeColor="text1"/>
          <w:lang w:val="en-GB"/>
        </w:rPr>
        <w:br w:type="column"/>
      </w:r>
    </w:p>
    <w:p w:rsidR="00F45056" w:rsidRPr="001F6A97" w:rsidRDefault="00F45056" w:rsidP="00F45056">
      <w:pPr>
        <w:pStyle w:val="Caption"/>
        <w:rPr>
          <w:rFonts w:ascii="Calibri" w:hAnsi="Calibri"/>
          <w:color w:val="059AD8"/>
          <w:sz w:val="24"/>
          <w:lang w:val="en-GB"/>
        </w:rPr>
      </w:pPr>
      <w:bookmarkStart w:id="249" w:name="_Toc47077619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Improved water availability in schools in Sindh</w:t>
      </w:r>
      <w:bookmarkEnd w:id="249"/>
    </w:p>
    <w:p w:rsidR="00F45056" w:rsidRPr="001F6A97" w:rsidRDefault="00F45056" w:rsidP="00F45056">
      <w:pPr>
        <w:jc w:val="both"/>
        <w:rPr>
          <w:color w:val="000000" w:themeColor="text1"/>
          <w:lang w:val="en-GB"/>
        </w:rPr>
      </w:pPr>
      <w:r w:rsidRPr="001F6A97">
        <w:rPr>
          <w:noProof/>
          <w:color w:val="000000" w:themeColor="text1"/>
        </w:rPr>
        <w:drawing>
          <wp:inline distT="0" distB="0" distL="0" distR="0">
            <wp:extent cx="6116320" cy="397383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1.png"/>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73830"/>
                    </a:xfrm>
                    <a:prstGeom prst="rect">
                      <a:avLst/>
                    </a:prstGeom>
                  </pic:spPr>
                </pic:pic>
              </a:graphicData>
            </a:graphic>
          </wp:inline>
        </w:drawing>
      </w:r>
    </w:p>
    <w:p w:rsidR="00F45056" w:rsidRPr="001F6A97" w:rsidRDefault="00F45056" w:rsidP="00F45056">
      <w:pPr>
        <w:jc w:val="both"/>
        <w:rPr>
          <w:color w:val="000000" w:themeColor="text1"/>
          <w:lang w:val="en-GB"/>
        </w:rPr>
      </w:pPr>
    </w:p>
    <w:p w:rsidR="00F45056" w:rsidRPr="001F6A97" w:rsidRDefault="00F45056" w:rsidP="00F45056">
      <w:pPr>
        <w:jc w:val="both"/>
        <w:rPr>
          <w:color w:val="000000" w:themeColor="text1"/>
          <w:lang w:val="en-GB"/>
        </w:rPr>
      </w:pPr>
      <w:r w:rsidRPr="001F6A97">
        <w:rPr>
          <w:color w:val="000000" w:themeColor="text1"/>
          <w:sz w:val="18"/>
          <w:lang w:val="en-GB"/>
        </w:rPr>
        <w:t>(Source: Pakistan Education Statistics 2014-15. National Education Management Information System Academy of Educational Planning and Management, Ministry of Federal Education and Professional Training, Government of Pakistan, February 2016)</w:t>
      </w:r>
    </w:p>
    <w:p w:rsidR="00F45056" w:rsidRPr="001F6A97" w:rsidRDefault="00F45056" w:rsidP="00F45056">
      <w:pPr>
        <w:jc w:val="both"/>
        <w:rPr>
          <w:color w:val="000000" w:themeColor="text1"/>
          <w:lang w:val="en-GB"/>
        </w:rPr>
      </w:pPr>
    </w:p>
    <w:p w:rsidR="00F45056" w:rsidRPr="001F6A97" w:rsidRDefault="00F45056" w:rsidP="00F45056">
      <w:pPr>
        <w:jc w:val="both"/>
        <w:rPr>
          <w:color w:val="000000" w:themeColor="text1"/>
          <w:lang w:val="en-GB"/>
        </w:rPr>
      </w:pPr>
    </w:p>
    <w:p w:rsidR="00F45056" w:rsidRPr="001F6A97" w:rsidRDefault="00F45056" w:rsidP="00F45056">
      <w:pPr>
        <w:jc w:val="both"/>
        <w:rPr>
          <w:color w:val="000000" w:themeColor="text1"/>
          <w:lang w:val="en-GB"/>
        </w:rPr>
      </w:pPr>
    </w:p>
    <w:p w:rsidR="00F45056" w:rsidRPr="001F6A97" w:rsidRDefault="00F45056" w:rsidP="00F45056">
      <w:pPr>
        <w:jc w:val="both"/>
        <w:rPr>
          <w:color w:val="000000" w:themeColor="text1"/>
          <w:lang w:val="en-GB"/>
        </w:rPr>
      </w:pPr>
    </w:p>
    <w:p w:rsidR="00F45056" w:rsidRPr="001F6A97" w:rsidRDefault="00F45056" w:rsidP="00F45056">
      <w:pPr>
        <w:jc w:val="both"/>
        <w:rPr>
          <w:color w:val="000000" w:themeColor="text1"/>
          <w:lang w:val="en-GB"/>
        </w:rPr>
      </w:pPr>
      <w:r w:rsidRPr="001F6A97">
        <w:rPr>
          <w:color w:val="000000" w:themeColor="text1"/>
          <w:lang w:val="en-GB"/>
        </w:rPr>
        <w:br w:type="column"/>
      </w:r>
    </w:p>
    <w:p w:rsidR="00F45056" w:rsidRPr="001F6A97" w:rsidRDefault="00F45056" w:rsidP="00F45056">
      <w:pPr>
        <w:pStyle w:val="Caption"/>
        <w:rPr>
          <w:rFonts w:ascii="Calibri" w:hAnsi="Calibri"/>
          <w:color w:val="059AD8"/>
          <w:sz w:val="24"/>
          <w:lang w:val="en-GB"/>
        </w:rPr>
      </w:pPr>
      <w:bookmarkStart w:id="250" w:name="_Toc47077619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Improved sanitation in schools in Sindh</w:t>
      </w:r>
      <w:bookmarkEnd w:id="250"/>
    </w:p>
    <w:p w:rsidR="00F45056" w:rsidRPr="001F6A97" w:rsidRDefault="00F45056" w:rsidP="00F45056">
      <w:pPr>
        <w:jc w:val="both"/>
        <w:rPr>
          <w:color w:val="000000" w:themeColor="text1"/>
          <w:lang w:val="en-GB"/>
        </w:rPr>
      </w:pPr>
      <w:r w:rsidRPr="001F6A97">
        <w:rPr>
          <w:noProof/>
          <w:color w:val="000000" w:themeColor="text1"/>
        </w:rPr>
        <w:drawing>
          <wp:inline distT="0" distB="0" distL="0" distR="0">
            <wp:extent cx="6116320" cy="397383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1.png"/>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73830"/>
                    </a:xfrm>
                    <a:prstGeom prst="rect">
                      <a:avLst/>
                    </a:prstGeom>
                  </pic:spPr>
                </pic:pic>
              </a:graphicData>
            </a:graphic>
          </wp:inline>
        </w:drawing>
      </w:r>
    </w:p>
    <w:p w:rsidR="00F45056" w:rsidRPr="001F6A97" w:rsidRDefault="00F45056" w:rsidP="00F45056">
      <w:pPr>
        <w:jc w:val="both"/>
        <w:rPr>
          <w:color w:val="000000" w:themeColor="text1"/>
          <w:lang w:val="en-GB"/>
        </w:rPr>
      </w:pPr>
    </w:p>
    <w:p w:rsidR="00F45056" w:rsidRPr="001F6A97" w:rsidRDefault="00F45056" w:rsidP="00F45056">
      <w:pPr>
        <w:jc w:val="both"/>
        <w:rPr>
          <w:color w:val="000000" w:themeColor="text1"/>
          <w:lang w:val="en-GB"/>
        </w:rPr>
      </w:pPr>
      <w:r w:rsidRPr="001F6A97">
        <w:rPr>
          <w:color w:val="000000" w:themeColor="text1"/>
          <w:sz w:val="18"/>
          <w:lang w:val="en-GB"/>
        </w:rPr>
        <w:t>(Source: Pakistan Education Statistics 2014-15. National Education Management Information System Academy of Educational Planning and Management, Ministry of Federal Education and Professional Training, Government of Pakistan, February 2016)</w:t>
      </w:r>
    </w:p>
    <w:p w:rsidR="00F45056" w:rsidRPr="001F6A97" w:rsidRDefault="00F45056" w:rsidP="00F45056">
      <w:pPr>
        <w:jc w:val="both"/>
        <w:rPr>
          <w:color w:val="000000" w:themeColor="text1"/>
          <w:lang w:val="en-GB"/>
        </w:rPr>
      </w:pPr>
    </w:p>
    <w:p w:rsidR="00F45056" w:rsidRPr="001F6A97" w:rsidRDefault="00F45056" w:rsidP="00A75A7E">
      <w:pPr>
        <w:jc w:val="both"/>
        <w:rPr>
          <w:color w:val="000000" w:themeColor="text1"/>
          <w:lang w:val="en-GB"/>
        </w:rPr>
      </w:pPr>
    </w:p>
    <w:p w:rsidR="00F45056" w:rsidRPr="001F6A97" w:rsidRDefault="00F45056" w:rsidP="00A75A7E">
      <w:pPr>
        <w:jc w:val="both"/>
        <w:rPr>
          <w:color w:val="000000" w:themeColor="text1"/>
          <w:lang w:val="en-GB"/>
        </w:rPr>
      </w:pPr>
    </w:p>
    <w:p w:rsidR="00F45056" w:rsidRPr="001F6A97" w:rsidRDefault="00F45056" w:rsidP="00A75A7E">
      <w:pPr>
        <w:jc w:val="both"/>
        <w:rPr>
          <w:color w:val="000000" w:themeColor="text1"/>
          <w:lang w:val="en-GB"/>
        </w:rPr>
      </w:pPr>
    </w:p>
    <w:p w:rsidR="00F45056" w:rsidRPr="001F6A97" w:rsidRDefault="00F45056" w:rsidP="00A75A7E">
      <w:pPr>
        <w:jc w:val="both"/>
        <w:rPr>
          <w:color w:val="000000" w:themeColor="text1"/>
          <w:lang w:val="en-GB"/>
        </w:rPr>
      </w:pPr>
    </w:p>
    <w:p w:rsidR="002C6572" w:rsidRPr="001F6A97" w:rsidRDefault="002C6572" w:rsidP="00A75A7E">
      <w:pPr>
        <w:jc w:val="both"/>
        <w:rPr>
          <w:color w:val="000000" w:themeColor="text1"/>
          <w:lang w:val="en-GB"/>
        </w:rPr>
      </w:pPr>
    </w:p>
    <w:p w:rsidR="003367F9" w:rsidRPr="001F6A97" w:rsidRDefault="003367F9" w:rsidP="00A75A7E">
      <w:pPr>
        <w:jc w:val="both"/>
        <w:rPr>
          <w:color w:val="000000" w:themeColor="text1"/>
          <w:lang w:val="en-GB"/>
        </w:rPr>
      </w:pP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r w:rsidRPr="001F6A97">
        <w:rPr>
          <w:color w:val="000000" w:themeColor="text1"/>
          <w:lang w:val="en-GB"/>
        </w:rPr>
        <w:br w:type="column"/>
      </w:r>
    </w:p>
    <w:p w:rsidR="00A75A7E" w:rsidRPr="001F6A97" w:rsidRDefault="00A75A7E" w:rsidP="00A75A7E">
      <w:pPr>
        <w:pStyle w:val="Caption"/>
        <w:rPr>
          <w:rFonts w:ascii="Calibri" w:hAnsi="Calibri"/>
          <w:color w:val="059AD8"/>
          <w:sz w:val="24"/>
          <w:lang w:val="en-GB"/>
        </w:rPr>
      </w:pPr>
      <w:bookmarkStart w:id="251" w:name="_Toc47077619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w:t>
      </w:r>
      <w:r w:rsidR="004E2FE6" w:rsidRPr="001F6A97">
        <w:rPr>
          <w:rFonts w:ascii="Calibri" w:hAnsi="Calibri"/>
          <w:color w:val="059AD8"/>
          <w:sz w:val="24"/>
          <w:lang w:val="en-GB"/>
        </w:rPr>
        <w:t>A</w:t>
      </w:r>
      <w:r w:rsidRPr="001F6A97">
        <w:rPr>
          <w:rFonts w:ascii="Calibri" w:hAnsi="Calibri"/>
          <w:color w:val="059AD8"/>
          <w:sz w:val="24"/>
          <w:lang w:val="en-GB"/>
        </w:rPr>
        <w:t>vailability</w:t>
      </w:r>
      <w:r w:rsidR="004E2FE6" w:rsidRPr="001F6A97">
        <w:rPr>
          <w:rFonts w:ascii="Calibri" w:hAnsi="Calibri"/>
          <w:color w:val="059AD8"/>
          <w:sz w:val="24"/>
          <w:lang w:val="en-GB"/>
        </w:rPr>
        <w:t xml:space="preserve"> of drinking water</w:t>
      </w:r>
      <w:r w:rsidRPr="001F6A97">
        <w:rPr>
          <w:rFonts w:ascii="Calibri" w:hAnsi="Calibri"/>
          <w:color w:val="059AD8"/>
          <w:sz w:val="24"/>
          <w:lang w:val="en-GB"/>
        </w:rPr>
        <w:t xml:space="preserve"> in </w:t>
      </w:r>
      <w:r w:rsidR="004E2FE6" w:rsidRPr="001F6A97">
        <w:rPr>
          <w:rFonts w:ascii="Calibri" w:hAnsi="Calibri"/>
          <w:color w:val="059AD8"/>
          <w:sz w:val="24"/>
          <w:lang w:val="en-GB"/>
        </w:rPr>
        <w:t xml:space="preserve">urban </w:t>
      </w:r>
      <w:r w:rsidRPr="001F6A97">
        <w:rPr>
          <w:rFonts w:ascii="Calibri" w:hAnsi="Calibri"/>
          <w:color w:val="059AD8"/>
          <w:sz w:val="24"/>
          <w:lang w:val="en-GB"/>
        </w:rPr>
        <w:t xml:space="preserve">schools in </w:t>
      </w:r>
      <w:r w:rsidR="004E2FE6" w:rsidRPr="001F6A97">
        <w:rPr>
          <w:rFonts w:ascii="Calibri" w:hAnsi="Calibri"/>
          <w:color w:val="059AD8"/>
          <w:sz w:val="24"/>
          <w:lang w:val="en-GB"/>
        </w:rPr>
        <w:t>Sindh</w:t>
      </w:r>
      <w:bookmarkEnd w:id="251"/>
    </w:p>
    <w:p w:rsidR="00A75A7E" w:rsidRPr="001F6A97" w:rsidRDefault="00611A32" w:rsidP="00A75A7E">
      <w:pPr>
        <w:jc w:val="both"/>
        <w:rPr>
          <w:color w:val="000000" w:themeColor="text1"/>
          <w:lang w:val="en-GB"/>
        </w:rPr>
      </w:pPr>
      <w:r w:rsidRPr="001F6A97">
        <w:rPr>
          <w:noProof/>
          <w:color w:val="000000" w:themeColor="text1"/>
        </w:rPr>
        <w:drawing>
          <wp:inline distT="0" distB="0" distL="0" distR="0">
            <wp:extent cx="6116320" cy="397368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73687"/>
                    </a:xfrm>
                    <a:prstGeom prst="rect">
                      <a:avLst/>
                    </a:prstGeom>
                  </pic:spPr>
                </pic:pic>
              </a:graphicData>
            </a:graphic>
          </wp:inline>
        </w:drawing>
      </w:r>
    </w:p>
    <w:p w:rsidR="00A75A7E" w:rsidRPr="001F6A97" w:rsidRDefault="00A75A7E" w:rsidP="00A75A7E">
      <w:pPr>
        <w:jc w:val="both"/>
        <w:rPr>
          <w:color w:val="000000" w:themeColor="text1"/>
          <w:sz w:val="18"/>
          <w:lang w:val="en-GB"/>
        </w:rPr>
      </w:pPr>
      <w:r w:rsidRPr="001F6A97">
        <w:rPr>
          <w:color w:val="000000" w:themeColor="text1"/>
          <w:sz w:val="18"/>
          <w:lang w:val="en-GB"/>
        </w:rPr>
        <w:t>(Source: Pa</w:t>
      </w:r>
      <w:r w:rsidR="004E2FE6" w:rsidRPr="001F6A97">
        <w:rPr>
          <w:color w:val="000000" w:themeColor="text1"/>
          <w:sz w:val="18"/>
          <w:lang w:val="en-GB"/>
        </w:rPr>
        <w:t>kistan Education Statistics 2014-15</w:t>
      </w:r>
      <w:r w:rsidRPr="001F6A97">
        <w:rPr>
          <w:color w:val="000000" w:themeColor="text1"/>
          <w:sz w:val="18"/>
          <w:lang w:val="en-GB"/>
        </w:rPr>
        <w:t xml:space="preserve">. National Education Management Information System Academy of Educational Planning and Management, Ministry of Federal Education and Professional Training, Government of Pakistan, </w:t>
      </w:r>
      <w:r w:rsidR="004E2FE6" w:rsidRPr="001F6A97">
        <w:rPr>
          <w:color w:val="000000" w:themeColor="text1"/>
          <w:sz w:val="18"/>
          <w:lang w:val="en-GB"/>
        </w:rPr>
        <w:t>February 2016</w:t>
      </w:r>
      <w:r w:rsidRPr="001F6A97">
        <w:rPr>
          <w:color w:val="000000" w:themeColor="text1"/>
          <w:sz w:val="18"/>
          <w:lang w:val="en-GB"/>
        </w:rPr>
        <w:t>)</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r w:rsidRPr="001F6A97">
        <w:rPr>
          <w:color w:val="000000" w:themeColor="text1"/>
          <w:lang w:val="en-GB"/>
        </w:rPr>
        <w:br w:type="column"/>
      </w:r>
    </w:p>
    <w:p w:rsidR="004E2FE6" w:rsidRPr="001F6A97" w:rsidRDefault="004E2FE6" w:rsidP="004E2FE6">
      <w:pPr>
        <w:pStyle w:val="Caption"/>
        <w:rPr>
          <w:rFonts w:ascii="Calibri" w:hAnsi="Calibri"/>
          <w:color w:val="059AD8"/>
          <w:sz w:val="24"/>
          <w:lang w:val="en-GB"/>
        </w:rPr>
      </w:pPr>
      <w:bookmarkStart w:id="252" w:name="_Toc47077619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Availability of drinking water in rural schools in Sindh</w:t>
      </w:r>
      <w:bookmarkEnd w:id="252"/>
    </w:p>
    <w:p w:rsidR="004E2FE6" w:rsidRPr="001F6A97" w:rsidRDefault="004E2FE6" w:rsidP="00A75A7E">
      <w:pPr>
        <w:jc w:val="both"/>
        <w:rPr>
          <w:color w:val="000000" w:themeColor="text1"/>
          <w:lang w:val="en-GB"/>
        </w:rPr>
      </w:pPr>
      <w:r w:rsidRPr="001F6A97">
        <w:rPr>
          <w:noProof/>
          <w:color w:val="000000" w:themeColor="text1"/>
        </w:rPr>
        <w:drawing>
          <wp:inline distT="0" distB="0" distL="0" distR="0">
            <wp:extent cx="6116320" cy="397383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1.png"/>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73830"/>
                    </a:xfrm>
                    <a:prstGeom prst="rect">
                      <a:avLst/>
                    </a:prstGeom>
                  </pic:spPr>
                </pic:pic>
              </a:graphicData>
            </a:graphic>
          </wp:inline>
        </w:drawing>
      </w: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r w:rsidRPr="001F6A97">
        <w:rPr>
          <w:color w:val="000000" w:themeColor="text1"/>
          <w:sz w:val="18"/>
          <w:lang w:val="en-GB"/>
        </w:rPr>
        <w:t>(Source: Pakistan Education Statistics 2014-15. National Education Management Information System Academy of Educational Planning and Management, Ministry of Federal Education and Professional Training, Government of Pakistan, February 2016)</w:t>
      </w: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r w:rsidRPr="001F6A97">
        <w:rPr>
          <w:color w:val="000000" w:themeColor="text1"/>
          <w:lang w:val="en-GB"/>
        </w:rPr>
        <w:br w:type="column"/>
      </w:r>
    </w:p>
    <w:p w:rsidR="004E2FE6" w:rsidRPr="001F6A97" w:rsidRDefault="004E2FE6" w:rsidP="004E2FE6">
      <w:pPr>
        <w:pStyle w:val="Caption"/>
        <w:rPr>
          <w:rFonts w:ascii="Calibri" w:hAnsi="Calibri"/>
          <w:color w:val="059AD8"/>
          <w:sz w:val="24"/>
          <w:lang w:val="en-GB"/>
        </w:rPr>
      </w:pPr>
      <w:bookmarkStart w:id="253" w:name="_Toc47077620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Availability of student latrines in urban schools in Sindh</w:t>
      </w:r>
      <w:bookmarkEnd w:id="253"/>
    </w:p>
    <w:p w:rsidR="004E2FE6" w:rsidRPr="001F6A97" w:rsidRDefault="004E2FE6" w:rsidP="00A75A7E">
      <w:pPr>
        <w:jc w:val="both"/>
        <w:rPr>
          <w:color w:val="000000" w:themeColor="text1"/>
          <w:lang w:val="en-GB"/>
        </w:rPr>
      </w:pPr>
      <w:r w:rsidRPr="001F6A97">
        <w:rPr>
          <w:noProof/>
          <w:color w:val="000000" w:themeColor="text1"/>
        </w:rPr>
        <w:drawing>
          <wp:inline distT="0" distB="0" distL="0" distR="0">
            <wp:extent cx="6116320" cy="39738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1.png"/>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73830"/>
                    </a:xfrm>
                    <a:prstGeom prst="rect">
                      <a:avLst/>
                    </a:prstGeom>
                  </pic:spPr>
                </pic:pic>
              </a:graphicData>
            </a:graphic>
          </wp:inline>
        </w:drawing>
      </w: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r w:rsidRPr="001F6A97">
        <w:rPr>
          <w:color w:val="000000" w:themeColor="text1"/>
          <w:sz w:val="18"/>
          <w:lang w:val="en-GB"/>
        </w:rPr>
        <w:t>(Source: Pakistan Education Statistics 2014-15. National Education Management Information System Academy of Educational Planning and Management, Ministry of Federal Education and Professional Training, Government of Pakistan, February 2016)</w:t>
      </w: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r w:rsidRPr="001F6A97">
        <w:rPr>
          <w:color w:val="000000" w:themeColor="text1"/>
          <w:lang w:val="en-GB"/>
        </w:rPr>
        <w:br w:type="column"/>
      </w:r>
    </w:p>
    <w:p w:rsidR="004E2FE6" w:rsidRPr="001F6A97" w:rsidRDefault="004E2FE6" w:rsidP="004E2FE6">
      <w:pPr>
        <w:pStyle w:val="Caption"/>
        <w:rPr>
          <w:rFonts w:ascii="Calibri" w:hAnsi="Calibri"/>
          <w:color w:val="059AD8"/>
          <w:sz w:val="24"/>
          <w:lang w:val="en-GB"/>
        </w:rPr>
      </w:pPr>
      <w:bookmarkStart w:id="254" w:name="_Toc47077620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Availability of student latrines in rural schools in Sindh</w:t>
      </w:r>
      <w:bookmarkEnd w:id="254"/>
    </w:p>
    <w:p w:rsidR="004E2FE6" w:rsidRPr="001F6A97" w:rsidRDefault="004E2FE6" w:rsidP="00A75A7E">
      <w:pPr>
        <w:jc w:val="both"/>
        <w:rPr>
          <w:color w:val="000000" w:themeColor="text1"/>
          <w:lang w:val="en-GB"/>
        </w:rPr>
      </w:pPr>
      <w:r w:rsidRPr="001F6A97">
        <w:rPr>
          <w:noProof/>
          <w:color w:val="000000" w:themeColor="text1"/>
        </w:rPr>
        <w:drawing>
          <wp:inline distT="0" distB="0" distL="0" distR="0">
            <wp:extent cx="6116320" cy="39738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1.png"/>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73830"/>
                    </a:xfrm>
                    <a:prstGeom prst="rect">
                      <a:avLst/>
                    </a:prstGeom>
                  </pic:spPr>
                </pic:pic>
              </a:graphicData>
            </a:graphic>
          </wp:inline>
        </w:drawing>
      </w:r>
    </w:p>
    <w:p w:rsidR="004E2FE6" w:rsidRPr="001F6A97" w:rsidRDefault="004E2FE6" w:rsidP="00A75A7E">
      <w:pPr>
        <w:jc w:val="both"/>
        <w:rPr>
          <w:color w:val="000000" w:themeColor="text1"/>
          <w:lang w:val="en-GB"/>
        </w:rPr>
      </w:pPr>
    </w:p>
    <w:p w:rsidR="004E2FE6" w:rsidRPr="001F6A97" w:rsidRDefault="004E2FE6" w:rsidP="00A75A7E">
      <w:pPr>
        <w:jc w:val="both"/>
        <w:rPr>
          <w:color w:val="000000" w:themeColor="text1"/>
          <w:lang w:val="en-GB"/>
        </w:rPr>
      </w:pPr>
      <w:r w:rsidRPr="001F6A97">
        <w:rPr>
          <w:color w:val="000000" w:themeColor="text1"/>
          <w:sz w:val="18"/>
          <w:lang w:val="en-GB"/>
        </w:rPr>
        <w:t>(Source: Pakistan Education Statistics 2014-15. National Education Management Information System Academy of Educational Planning and Management, Ministry of Federal Education and Professional Training, Government of Pakistan, February 2016)</w:t>
      </w:r>
    </w:p>
    <w:p w:rsidR="004E2FE6" w:rsidRPr="001F6A97" w:rsidRDefault="004E2FE6" w:rsidP="00A75A7E">
      <w:pPr>
        <w:jc w:val="both"/>
        <w:rPr>
          <w:color w:val="000000" w:themeColor="text1"/>
          <w:lang w:val="en-GB"/>
        </w:rPr>
      </w:pPr>
    </w:p>
    <w:p w:rsidR="00A75A7E" w:rsidRPr="001F6A97" w:rsidRDefault="00A75A7E" w:rsidP="00A75A7E">
      <w:pPr>
        <w:jc w:val="both"/>
        <w:rPr>
          <w:color w:val="000000" w:themeColor="text1"/>
          <w:lang w:val="en-GB"/>
        </w:rPr>
      </w:pPr>
    </w:p>
    <w:p w:rsidR="00AC4747" w:rsidRPr="001F6A97" w:rsidRDefault="00AC4747" w:rsidP="00AC4747">
      <w:pPr>
        <w:jc w:val="both"/>
        <w:rPr>
          <w:color w:val="000000" w:themeColor="text1"/>
          <w:lang w:val="en-GB"/>
        </w:rPr>
      </w:pPr>
      <w:r w:rsidRPr="001F6A97">
        <w:rPr>
          <w:color w:val="000000" w:themeColor="text1"/>
          <w:lang w:val="en-GB"/>
        </w:rPr>
        <w:t>The Pakistan Education Atlas 2015</w:t>
      </w:r>
      <w:r w:rsidRPr="001F6A97">
        <w:rPr>
          <w:rStyle w:val="FootnoteReference"/>
          <w:color w:val="000000" w:themeColor="text1"/>
          <w:lang w:val="en-GB"/>
        </w:rPr>
        <w:footnoteReference w:id="146"/>
      </w:r>
      <w:r w:rsidRPr="001F6A97">
        <w:rPr>
          <w:color w:val="000000" w:themeColor="text1"/>
          <w:lang w:val="en-GB"/>
        </w:rPr>
        <w:t xml:space="preserve"> was launched recently and is a joint project between National Education Management Information System (NEMIS), Academy of Educational Planning and Management (AEPAM), Ministry of Education, Trainings and Standards in Higher Education, Government of Pakistan and Vulnerability Analysis and Mapping (VAM) Unit, United Nations World Food Programme (WFP) Pakistan in collaboration with UNESCO and UNICEF. </w:t>
      </w:r>
    </w:p>
    <w:p w:rsidR="00AC4747" w:rsidRPr="001F6A97" w:rsidRDefault="00AC4747" w:rsidP="00AC4747">
      <w:pPr>
        <w:jc w:val="both"/>
        <w:rPr>
          <w:color w:val="000000" w:themeColor="text1"/>
          <w:lang w:val="en-GB"/>
        </w:rPr>
      </w:pPr>
    </w:p>
    <w:p w:rsidR="00AC4747" w:rsidRPr="001F6A97" w:rsidRDefault="00AC4747" w:rsidP="00AC4747">
      <w:pPr>
        <w:jc w:val="both"/>
        <w:rPr>
          <w:color w:val="000000" w:themeColor="text1"/>
          <w:lang w:val="en-GB"/>
        </w:rPr>
      </w:pPr>
      <w:r w:rsidRPr="001F6A97">
        <w:rPr>
          <w:color w:val="000000" w:themeColor="text1"/>
          <w:lang w:val="en-GB"/>
        </w:rPr>
        <w:t xml:space="preserve">The atlas shows that in government primary schools in </w:t>
      </w:r>
      <w:r w:rsidR="009D3F0A" w:rsidRPr="001F6A97">
        <w:rPr>
          <w:color w:val="000000" w:themeColor="text1"/>
          <w:lang w:val="en-GB"/>
        </w:rPr>
        <w:t>Sindh</w:t>
      </w:r>
      <w:r w:rsidRPr="001F6A97">
        <w:rPr>
          <w:color w:val="000000" w:themeColor="text1"/>
          <w:lang w:val="en-GB"/>
        </w:rPr>
        <w:t>, (</w:t>
      </w:r>
      <w:r w:rsidRPr="001F6A97">
        <w:rPr>
          <w:b/>
          <w:color w:val="059AD8"/>
          <w:lang w:val="en-GB"/>
        </w:rPr>
        <w:t xml:space="preserve">Fig </w:t>
      </w:r>
      <w:r w:rsidR="009227A7" w:rsidRPr="001F6A97">
        <w:rPr>
          <w:b/>
          <w:color w:val="059AD8"/>
          <w:lang w:val="en-GB"/>
        </w:rPr>
        <w:t>5</w:t>
      </w:r>
      <w:r w:rsidR="00E4112B" w:rsidRPr="001F6A97">
        <w:rPr>
          <w:b/>
          <w:color w:val="059AD8"/>
          <w:lang w:val="en-GB"/>
        </w:rPr>
        <w:t>7</w:t>
      </w:r>
      <w:r w:rsidRPr="001F6A97">
        <w:rPr>
          <w:color w:val="000000" w:themeColor="text1"/>
          <w:lang w:val="en-GB"/>
        </w:rPr>
        <w:t xml:space="preserve">). </w:t>
      </w:r>
      <w:r w:rsidR="009D3F0A" w:rsidRPr="001F6A97">
        <w:rPr>
          <w:color w:val="000000" w:themeColor="text1"/>
          <w:lang w:val="en-GB"/>
        </w:rPr>
        <w:t>Kashmore (25%), Sujawal (28%) and Thatta (31%) stand out with very low scores for availability of student</w:t>
      </w:r>
      <w:r w:rsidRPr="001F6A97">
        <w:rPr>
          <w:color w:val="000000" w:themeColor="text1"/>
          <w:lang w:val="en-GB"/>
        </w:rPr>
        <w:t xml:space="preserve"> latrines</w:t>
      </w:r>
      <w:r w:rsidR="009D3F0A" w:rsidRPr="001F6A97">
        <w:rPr>
          <w:color w:val="000000" w:themeColor="text1"/>
          <w:lang w:val="en-GB"/>
        </w:rPr>
        <w:t>, while Matiari (29%), Sujawal (14%) and Thatta (18%)have very low scores for availability of drinking water</w:t>
      </w:r>
      <w:r w:rsidRPr="001F6A97">
        <w:rPr>
          <w:color w:val="000000" w:themeColor="text1"/>
          <w:lang w:val="en-GB"/>
        </w:rPr>
        <w:t>.</w:t>
      </w:r>
    </w:p>
    <w:p w:rsidR="00AC4747" w:rsidRPr="001F6A97" w:rsidRDefault="00AC4747" w:rsidP="00AC4747">
      <w:pPr>
        <w:jc w:val="both"/>
        <w:rPr>
          <w:color w:val="000000" w:themeColor="text1"/>
          <w:lang w:val="en-GB"/>
        </w:rPr>
      </w:pPr>
    </w:p>
    <w:p w:rsidR="00957513" w:rsidRPr="001F6A97" w:rsidRDefault="00AC4747" w:rsidP="00AC4747">
      <w:pPr>
        <w:jc w:val="both"/>
        <w:rPr>
          <w:color w:val="000000" w:themeColor="text1"/>
          <w:lang w:val="en-GB"/>
        </w:rPr>
      </w:pPr>
      <w:r w:rsidRPr="001F6A97">
        <w:rPr>
          <w:color w:val="000000" w:themeColor="text1"/>
          <w:lang w:val="en-GB"/>
        </w:rPr>
        <w:t xml:space="preserve">In contrast, in government middle and secondary schools in </w:t>
      </w:r>
      <w:r w:rsidR="009D3F0A" w:rsidRPr="001F6A97">
        <w:rPr>
          <w:color w:val="000000" w:themeColor="text1"/>
          <w:lang w:val="en-GB"/>
        </w:rPr>
        <w:t>Sindh</w:t>
      </w:r>
      <w:r w:rsidRPr="001F6A97">
        <w:rPr>
          <w:color w:val="000000" w:themeColor="text1"/>
          <w:lang w:val="en-GB"/>
        </w:rPr>
        <w:t>, (</w:t>
      </w:r>
      <w:r w:rsidRPr="001F6A97">
        <w:rPr>
          <w:b/>
          <w:color w:val="059AD8"/>
          <w:lang w:val="en-GB"/>
        </w:rPr>
        <w:t xml:space="preserve">Fig </w:t>
      </w:r>
      <w:r w:rsidR="009227A7" w:rsidRPr="001F6A97">
        <w:rPr>
          <w:b/>
          <w:color w:val="059AD8"/>
          <w:lang w:val="en-GB"/>
        </w:rPr>
        <w:t>5</w:t>
      </w:r>
      <w:r w:rsidR="00E4112B" w:rsidRPr="001F6A97">
        <w:rPr>
          <w:b/>
          <w:color w:val="059AD8"/>
          <w:lang w:val="en-GB"/>
        </w:rPr>
        <w:t>8</w:t>
      </w:r>
      <w:r w:rsidRPr="001F6A97">
        <w:rPr>
          <w:color w:val="000000" w:themeColor="text1"/>
          <w:lang w:val="en-GB"/>
        </w:rPr>
        <w:t xml:space="preserve">). </w:t>
      </w:r>
      <w:r w:rsidR="009D3F0A" w:rsidRPr="001F6A97">
        <w:rPr>
          <w:color w:val="000000" w:themeColor="text1"/>
          <w:lang w:val="en-GB"/>
        </w:rPr>
        <w:t>Jacobabad, Sujawal and Tharparkar score 41% or less f</w:t>
      </w:r>
      <w:r w:rsidR="00134AB2" w:rsidRPr="001F6A97">
        <w:rPr>
          <w:color w:val="000000" w:themeColor="text1"/>
          <w:lang w:val="en-GB"/>
        </w:rPr>
        <w:t>or drinking water supply, while</w:t>
      </w:r>
      <w:r w:rsidR="009D3F0A" w:rsidRPr="001F6A97">
        <w:rPr>
          <w:color w:val="000000" w:themeColor="text1"/>
          <w:lang w:val="en-GB"/>
        </w:rPr>
        <w:t>Jacobabad and Tharparkar score less than 6</w:t>
      </w:r>
      <w:r w:rsidRPr="001F6A97">
        <w:rPr>
          <w:color w:val="000000" w:themeColor="text1"/>
          <w:lang w:val="en-GB"/>
        </w:rPr>
        <w:t xml:space="preserve">0% for </w:t>
      </w:r>
      <w:r w:rsidR="009D3F0A" w:rsidRPr="001F6A97">
        <w:rPr>
          <w:color w:val="000000" w:themeColor="text1"/>
          <w:lang w:val="en-GB"/>
        </w:rPr>
        <w:t>student</w:t>
      </w:r>
      <w:r w:rsidRPr="001F6A97">
        <w:rPr>
          <w:color w:val="000000" w:themeColor="text1"/>
          <w:lang w:val="en-GB"/>
        </w:rPr>
        <w:t xml:space="preserve"> latrines.</w:t>
      </w:r>
    </w:p>
    <w:p w:rsidR="00134AB2" w:rsidRPr="001F6A97" w:rsidRDefault="00134AB2"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br w:type="column"/>
      </w:r>
    </w:p>
    <w:p w:rsidR="00A75A7E" w:rsidRPr="001F6A97" w:rsidRDefault="00A75A7E" w:rsidP="00A75A7E">
      <w:pPr>
        <w:pStyle w:val="Caption"/>
        <w:rPr>
          <w:rFonts w:ascii="Calibri" w:hAnsi="Calibri"/>
          <w:color w:val="059AD8"/>
          <w:sz w:val="24"/>
          <w:lang w:val="en-GB"/>
        </w:rPr>
      </w:pPr>
      <w:bookmarkStart w:id="255" w:name="_Toc47077620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Status of school facilities in government primary schools</w:t>
      </w:r>
      <w:bookmarkEnd w:id="255"/>
    </w:p>
    <w:p w:rsidR="00A75A7E" w:rsidRPr="001F6A97" w:rsidRDefault="00E47DB0" w:rsidP="00A75A7E">
      <w:pPr>
        <w:jc w:val="both"/>
        <w:rPr>
          <w:color w:val="000000" w:themeColor="text1"/>
          <w:lang w:val="en-GB"/>
        </w:rPr>
      </w:pPr>
      <w:r w:rsidRPr="001F6A97">
        <w:rPr>
          <w:noProof/>
          <w:color w:val="000000" w:themeColor="text1"/>
        </w:rPr>
        <w:drawing>
          <wp:inline distT="0" distB="0" distL="0" distR="0">
            <wp:extent cx="6112726" cy="4596130"/>
            <wp:effectExtent l="0" t="0" r="0" b="127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2726" cy="4596130"/>
                    </a:xfrm>
                    <a:prstGeom prst="rect">
                      <a:avLst/>
                    </a:prstGeom>
                  </pic:spPr>
                </pic:pic>
              </a:graphicData>
            </a:graphic>
          </wp:inline>
        </w:drawing>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sz w:val="18"/>
          <w:lang w:val="en-GB"/>
        </w:rPr>
        <w:t>(Sourc</w:t>
      </w:r>
      <w:r w:rsidR="00142361" w:rsidRPr="001F6A97">
        <w:rPr>
          <w:color w:val="000000" w:themeColor="text1"/>
          <w:sz w:val="18"/>
          <w:lang w:val="en-GB"/>
        </w:rPr>
        <w:t>e: Pakistan Education Atlas 2015</w:t>
      </w:r>
      <w:r w:rsidRPr="001F6A97">
        <w:rPr>
          <w:color w:val="000000" w:themeColor="text1"/>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br w:type="column"/>
      </w:r>
    </w:p>
    <w:p w:rsidR="00A75A7E" w:rsidRPr="001F6A97" w:rsidRDefault="00A75A7E" w:rsidP="00A75A7E">
      <w:pPr>
        <w:pStyle w:val="Caption"/>
        <w:rPr>
          <w:rFonts w:ascii="Calibri" w:hAnsi="Calibri"/>
          <w:color w:val="059AD8"/>
          <w:sz w:val="24"/>
          <w:lang w:val="en-GB"/>
        </w:rPr>
      </w:pPr>
      <w:bookmarkStart w:id="256" w:name="_Toc47077620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Status of school facilities in government middle and secondary schools</w:t>
      </w:r>
      <w:bookmarkEnd w:id="256"/>
    </w:p>
    <w:p w:rsidR="00A75A7E" w:rsidRPr="001F6A97" w:rsidRDefault="00E47DB0" w:rsidP="00A75A7E">
      <w:pPr>
        <w:jc w:val="both"/>
        <w:rPr>
          <w:color w:val="000000" w:themeColor="text1"/>
          <w:lang w:val="en-GB"/>
        </w:rPr>
      </w:pPr>
      <w:r w:rsidRPr="001F6A97">
        <w:rPr>
          <w:noProof/>
          <w:color w:val="000000" w:themeColor="text1"/>
        </w:rPr>
        <w:drawing>
          <wp:inline distT="0" distB="0" distL="0" distR="0">
            <wp:extent cx="6112726" cy="4596130"/>
            <wp:effectExtent l="0" t="0" r="0" b="127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2726" cy="4596130"/>
                    </a:xfrm>
                    <a:prstGeom prst="rect">
                      <a:avLst/>
                    </a:prstGeom>
                  </pic:spPr>
                </pic:pic>
              </a:graphicData>
            </a:graphic>
          </wp:inline>
        </w:drawing>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sz w:val="18"/>
          <w:lang w:val="en-GB"/>
        </w:rPr>
        <w:t>(Source: Pakistan Education A</w:t>
      </w:r>
      <w:r w:rsidR="009227A7" w:rsidRPr="001F6A97">
        <w:rPr>
          <w:color w:val="000000" w:themeColor="text1"/>
          <w:sz w:val="18"/>
          <w:lang w:val="en-GB"/>
        </w:rPr>
        <w:t>tlas 2015</w:t>
      </w:r>
      <w:r w:rsidRPr="001F6A97">
        <w:rPr>
          <w:color w:val="000000" w:themeColor="text1"/>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A75A7E" w:rsidRPr="001F6A97" w:rsidRDefault="00A75A7E" w:rsidP="00A75A7E">
      <w:pPr>
        <w:jc w:val="both"/>
        <w:rPr>
          <w:color w:val="000000" w:themeColor="text1"/>
          <w:lang w:val="en-GB"/>
        </w:rPr>
      </w:pPr>
    </w:p>
    <w:p w:rsidR="00AA699B" w:rsidRPr="001F6A97" w:rsidRDefault="00AA699B" w:rsidP="00A75A7E">
      <w:pPr>
        <w:jc w:val="both"/>
        <w:rPr>
          <w:color w:val="000000" w:themeColor="text1"/>
          <w:lang w:val="en-GB"/>
        </w:rPr>
      </w:pPr>
    </w:p>
    <w:p w:rsidR="00AA699B" w:rsidRPr="001F6A97" w:rsidRDefault="00AA699B" w:rsidP="00A75A7E">
      <w:pPr>
        <w:jc w:val="both"/>
        <w:rPr>
          <w:b/>
          <w:color w:val="059AD8"/>
          <w:lang w:val="en-GB"/>
        </w:rPr>
      </w:pPr>
      <w:r w:rsidRPr="001F6A97">
        <w:rPr>
          <w:b/>
          <w:color w:val="059AD8"/>
          <w:lang w:val="en-GB"/>
        </w:rPr>
        <w:t>Synopsis of missing facilities for WASH in schools</w:t>
      </w:r>
    </w:p>
    <w:p w:rsidR="00AA699B" w:rsidRPr="001F6A97" w:rsidRDefault="00AA699B" w:rsidP="00AA699B">
      <w:pPr>
        <w:jc w:val="both"/>
        <w:rPr>
          <w:color w:val="000000" w:themeColor="text1"/>
          <w:lang w:val="en-GB"/>
        </w:rPr>
      </w:pPr>
      <w:r w:rsidRPr="001F6A97">
        <w:rPr>
          <w:color w:val="000000" w:themeColor="text1"/>
          <w:lang w:val="en-GB"/>
        </w:rPr>
        <w:t>Currently, the situation of water facil</w:t>
      </w:r>
      <w:r w:rsidR="009D17BD" w:rsidRPr="001F6A97">
        <w:rPr>
          <w:color w:val="000000" w:themeColor="text1"/>
          <w:lang w:val="en-GB"/>
        </w:rPr>
        <w:t xml:space="preserve">ities in schools is </w:t>
      </w:r>
      <w:r w:rsidR="00134AB2" w:rsidRPr="001F6A97">
        <w:rPr>
          <w:color w:val="000000" w:themeColor="text1"/>
          <w:lang w:val="en-GB"/>
        </w:rPr>
        <w:t>worrisome</w:t>
      </w:r>
      <w:r w:rsidR="009D17BD" w:rsidRPr="001F6A97">
        <w:rPr>
          <w:color w:val="000000" w:themeColor="text1"/>
          <w:lang w:val="en-GB"/>
        </w:rPr>
        <w:t xml:space="preserve"> and is summarised </w:t>
      </w:r>
      <w:r w:rsidRPr="001F6A97">
        <w:rPr>
          <w:color w:val="000000" w:themeColor="text1"/>
          <w:lang w:val="en-GB"/>
        </w:rPr>
        <w:t>below</w:t>
      </w:r>
      <w:r w:rsidR="009D17BD" w:rsidRPr="001F6A97">
        <w:rPr>
          <w:rStyle w:val="FootnoteReference"/>
          <w:color w:val="000000" w:themeColor="text1"/>
          <w:lang w:val="en-GB"/>
        </w:rPr>
        <w:footnoteReference w:id="147"/>
      </w:r>
      <w:r w:rsidRPr="001F6A97">
        <w:rPr>
          <w:color w:val="000000" w:themeColor="text1"/>
          <w:lang w:val="en-GB"/>
        </w:rPr>
        <w:t>:</w:t>
      </w:r>
    </w:p>
    <w:p w:rsidR="00AA699B" w:rsidRPr="001F6A97" w:rsidRDefault="00AA699B" w:rsidP="00AA699B">
      <w:pPr>
        <w:jc w:val="both"/>
        <w:rPr>
          <w:color w:val="000000" w:themeColor="text1"/>
          <w:lang w:val="en-GB"/>
        </w:rPr>
      </w:pPr>
    </w:p>
    <w:p w:rsidR="00AA699B" w:rsidRPr="001F6A97" w:rsidRDefault="003A3D4A" w:rsidP="006748AB">
      <w:pPr>
        <w:pStyle w:val="ListParagraph"/>
        <w:numPr>
          <w:ilvl w:val="0"/>
          <w:numId w:val="51"/>
        </w:numPr>
        <w:jc w:val="both"/>
        <w:rPr>
          <w:color w:val="000000" w:themeColor="text1"/>
          <w:lang w:val="en-GB"/>
        </w:rPr>
      </w:pPr>
      <w:r w:rsidRPr="001F6A97">
        <w:rPr>
          <w:color w:val="000000" w:themeColor="text1"/>
          <w:lang w:val="en-GB"/>
        </w:rPr>
        <w:t>O</w:t>
      </w:r>
      <w:r w:rsidR="00AA699B" w:rsidRPr="001F6A97">
        <w:rPr>
          <w:color w:val="000000" w:themeColor="text1"/>
          <w:lang w:val="en-GB"/>
        </w:rPr>
        <w:t xml:space="preserve">ut of </w:t>
      </w:r>
      <w:r w:rsidR="00134AB2" w:rsidRPr="001F6A97">
        <w:rPr>
          <w:color w:val="000000" w:themeColor="text1"/>
          <w:lang w:val="en-GB"/>
        </w:rPr>
        <w:t>41,724</w:t>
      </w:r>
      <w:r w:rsidRPr="001F6A97">
        <w:rPr>
          <w:color w:val="000000" w:themeColor="text1"/>
          <w:lang w:val="en-GB"/>
        </w:rPr>
        <w:t xml:space="preserve">primary schools, </w:t>
      </w:r>
      <w:r w:rsidR="00134AB2" w:rsidRPr="001F6A97">
        <w:rPr>
          <w:color w:val="000000" w:themeColor="text1"/>
          <w:lang w:val="en-GB"/>
        </w:rPr>
        <w:t>19,599</w:t>
      </w:r>
      <w:r w:rsidR="00AA699B" w:rsidRPr="001F6A97">
        <w:rPr>
          <w:color w:val="000000" w:themeColor="text1"/>
          <w:lang w:val="en-GB"/>
        </w:rPr>
        <w:t xml:space="preserve"> have water facilities</w:t>
      </w:r>
      <w:r w:rsidRPr="001F6A97">
        <w:rPr>
          <w:color w:val="000000" w:themeColor="text1"/>
          <w:lang w:val="en-GB"/>
        </w:rPr>
        <w:t xml:space="preserve"> and </w:t>
      </w:r>
      <w:r w:rsidR="00134AB2" w:rsidRPr="001F6A97">
        <w:rPr>
          <w:color w:val="000000" w:themeColor="text1"/>
          <w:lang w:val="en-GB"/>
        </w:rPr>
        <w:t>21,438</w:t>
      </w:r>
      <w:r w:rsidRPr="001F6A97">
        <w:rPr>
          <w:color w:val="000000" w:themeColor="text1"/>
          <w:lang w:val="en-GB"/>
        </w:rPr>
        <w:t xml:space="preserve"> have latrines</w:t>
      </w:r>
    </w:p>
    <w:p w:rsidR="00AA699B" w:rsidRPr="001F6A97" w:rsidRDefault="003A3D4A" w:rsidP="006748AB">
      <w:pPr>
        <w:pStyle w:val="ListParagraph"/>
        <w:numPr>
          <w:ilvl w:val="0"/>
          <w:numId w:val="51"/>
        </w:numPr>
        <w:jc w:val="both"/>
        <w:rPr>
          <w:color w:val="000000" w:themeColor="text1"/>
          <w:lang w:val="en-GB"/>
        </w:rPr>
      </w:pPr>
      <w:r w:rsidRPr="001F6A97">
        <w:rPr>
          <w:color w:val="000000" w:themeColor="text1"/>
          <w:lang w:val="en-GB"/>
        </w:rPr>
        <w:t xml:space="preserve">Out of </w:t>
      </w:r>
      <w:r w:rsidR="00134AB2" w:rsidRPr="001F6A97">
        <w:rPr>
          <w:color w:val="000000" w:themeColor="text1"/>
          <w:lang w:val="en-GB"/>
        </w:rPr>
        <w:t>2,316</w:t>
      </w:r>
      <w:r w:rsidRPr="001F6A97">
        <w:rPr>
          <w:color w:val="000000" w:themeColor="text1"/>
          <w:lang w:val="en-GB"/>
        </w:rPr>
        <w:t xml:space="preserve"> middle schools, </w:t>
      </w:r>
      <w:r w:rsidR="00134AB2" w:rsidRPr="001F6A97">
        <w:rPr>
          <w:color w:val="000000" w:themeColor="text1"/>
          <w:lang w:val="en-GB"/>
        </w:rPr>
        <w:t>1,397</w:t>
      </w:r>
      <w:r w:rsidR="00AA699B" w:rsidRPr="001F6A97">
        <w:rPr>
          <w:color w:val="000000" w:themeColor="text1"/>
          <w:lang w:val="en-GB"/>
        </w:rPr>
        <w:t xml:space="preserve"> have water facilities</w:t>
      </w:r>
      <w:r w:rsidRPr="001F6A97">
        <w:rPr>
          <w:color w:val="000000" w:themeColor="text1"/>
          <w:lang w:val="en-GB"/>
        </w:rPr>
        <w:t xml:space="preserve"> and </w:t>
      </w:r>
      <w:r w:rsidR="00134AB2" w:rsidRPr="001F6A97">
        <w:rPr>
          <w:color w:val="000000" w:themeColor="text1"/>
          <w:lang w:val="en-GB"/>
        </w:rPr>
        <w:t>1,612</w:t>
      </w:r>
      <w:r w:rsidRPr="001F6A97">
        <w:rPr>
          <w:color w:val="000000" w:themeColor="text1"/>
          <w:lang w:val="en-GB"/>
        </w:rPr>
        <w:t xml:space="preserve"> have latrines</w:t>
      </w:r>
    </w:p>
    <w:p w:rsidR="00AA699B" w:rsidRPr="001F6A97" w:rsidRDefault="003A3D4A" w:rsidP="006748AB">
      <w:pPr>
        <w:pStyle w:val="ListParagraph"/>
        <w:numPr>
          <w:ilvl w:val="0"/>
          <w:numId w:val="51"/>
        </w:numPr>
        <w:jc w:val="both"/>
        <w:rPr>
          <w:color w:val="000000" w:themeColor="text1"/>
          <w:lang w:val="en-GB"/>
        </w:rPr>
      </w:pPr>
      <w:r w:rsidRPr="001F6A97">
        <w:rPr>
          <w:color w:val="000000" w:themeColor="text1"/>
          <w:lang w:val="en-GB"/>
        </w:rPr>
        <w:t xml:space="preserve">Out of </w:t>
      </w:r>
      <w:r w:rsidR="00134AB2" w:rsidRPr="001F6A97">
        <w:rPr>
          <w:color w:val="000000" w:themeColor="text1"/>
          <w:lang w:val="en-GB"/>
        </w:rPr>
        <w:t>1,706</w:t>
      </w:r>
      <w:r w:rsidRPr="001F6A97">
        <w:rPr>
          <w:color w:val="000000" w:themeColor="text1"/>
          <w:lang w:val="en-GB"/>
        </w:rPr>
        <w:t xml:space="preserve"> high schools, </w:t>
      </w:r>
      <w:r w:rsidR="00134AB2" w:rsidRPr="001F6A97">
        <w:rPr>
          <w:color w:val="000000" w:themeColor="text1"/>
          <w:lang w:val="en-GB"/>
        </w:rPr>
        <w:t>1,455</w:t>
      </w:r>
      <w:r w:rsidR="00AA699B" w:rsidRPr="001F6A97">
        <w:rPr>
          <w:color w:val="000000" w:themeColor="text1"/>
          <w:lang w:val="en-GB"/>
        </w:rPr>
        <w:t xml:space="preserve"> have water facilities</w:t>
      </w:r>
      <w:r w:rsidRPr="001F6A97">
        <w:rPr>
          <w:color w:val="000000" w:themeColor="text1"/>
          <w:lang w:val="en-GB"/>
        </w:rPr>
        <w:t xml:space="preserve"> and </w:t>
      </w:r>
      <w:r w:rsidR="00134AB2" w:rsidRPr="001F6A97">
        <w:rPr>
          <w:color w:val="000000" w:themeColor="text1"/>
          <w:lang w:val="en-GB"/>
        </w:rPr>
        <w:t>1,607</w:t>
      </w:r>
      <w:r w:rsidRPr="001F6A97">
        <w:rPr>
          <w:color w:val="000000" w:themeColor="text1"/>
          <w:lang w:val="en-GB"/>
        </w:rPr>
        <w:t xml:space="preserve"> have latrines</w:t>
      </w:r>
    </w:p>
    <w:p w:rsidR="00AA699B" w:rsidRPr="001F6A97" w:rsidRDefault="003A3D4A" w:rsidP="006748AB">
      <w:pPr>
        <w:pStyle w:val="ListParagraph"/>
        <w:numPr>
          <w:ilvl w:val="0"/>
          <w:numId w:val="51"/>
        </w:numPr>
        <w:jc w:val="both"/>
        <w:rPr>
          <w:color w:val="000000" w:themeColor="text1"/>
          <w:lang w:val="en-GB"/>
        </w:rPr>
      </w:pPr>
      <w:r w:rsidRPr="001F6A97">
        <w:rPr>
          <w:color w:val="000000" w:themeColor="text1"/>
          <w:lang w:val="en-GB"/>
        </w:rPr>
        <w:t xml:space="preserve">Out of </w:t>
      </w:r>
      <w:r w:rsidR="00134AB2" w:rsidRPr="001F6A97">
        <w:rPr>
          <w:color w:val="000000" w:themeColor="text1"/>
          <w:lang w:val="en-GB"/>
        </w:rPr>
        <w:t>283</w:t>
      </w:r>
      <w:r w:rsidRPr="001F6A97">
        <w:rPr>
          <w:color w:val="000000" w:themeColor="text1"/>
          <w:lang w:val="en-GB"/>
        </w:rPr>
        <w:t xml:space="preserve"> higher secondary schools, </w:t>
      </w:r>
      <w:r w:rsidR="00134AB2" w:rsidRPr="001F6A97">
        <w:rPr>
          <w:color w:val="000000" w:themeColor="text1"/>
          <w:lang w:val="en-GB"/>
        </w:rPr>
        <w:t>273</w:t>
      </w:r>
      <w:r w:rsidR="00AA699B" w:rsidRPr="001F6A97">
        <w:rPr>
          <w:color w:val="000000" w:themeColor="text1"/>
          <w:lang w:val="en-GB"/>
        </w:rPr>
        <w:t xml:space="preserve"> have water facilities</w:t>
      </w:r>
      <w:r w:rsidR="00134AB2" w:rsidRPr="001F6A97">
        <w:rPr>
          <w:color w:val="000000" w:themeColor="text1"/>
          <w:lang w:val="en-GB"/>
        </w:rPr>
        <w:t xml:space="preserve"> and 280</w:t>
      </w:r>
      <w:r w:rsidRPr="001F6A97">
        <w:rPr>
          <w:color w:val="000000" w:themeColor="text1"/>
          <w:lang w:val="en-GB"/>
        </w:rPr>
        <w:t xml:space="preserve"> have latrines</w:t>
      </w:r>
    </w:p>
    <w:p w:rsidR="003A3D4A" w:rsidRPr="001F6A97" w:rsidRDefault="003A3D4A" w:rsidP="00AA699B">
      <w:pPr>
        <w:jc w:val="both"/>
        <w:rPr>
          <w:color w:val="000000" w:themeColor="text1"/>
          <w:lang w:val="en-GB"/>
        </w:rPr>
      </w:pPr>
    </w:p>
    <w:p w:rsidR="00B4415C" w:rsidRPr="001F6A97" w:rsidRDefault="00AA699B" w:rsidP="00BA227D">
      <w:pPr>
        <w:jc w:val="both"/>
        <w:rPr>
          <w:color w:val="000000" w:themeColor="text1"/>
          <w:lang w:val="en-GB"/>
        </w:rPr>
      </w:pPr>
      <w:r w:rsidRPr="001F6A97">
        <w:rPr>
          <w:color w:val="000000" w:themeColor="text1"/>
          <w:lang w:val="en-GB"/>
        </w:rPr>
        <w:t xml:space="preserve">This implies that of </w:t>
      </w:r>
      <w:r w:rsidR="00134AB2" w:rsidRPr="001F6A97">
        <w:rPr>
          <w:color w:val="000000" w:themeColor="text1"/>
          <w:lang w:val="en-GB"/>
        </w:rPr>
        <w:t>46,039</w:t>
      </w:r>
      <w:r w:rsidRPr="001F6A97">
        <w:rPr>
          <w:color w:val="000000" w:themeColor="text1"/>
          <w:lang w:val="en-GB"/>
        </w:rPr>
        <w:t xml:space="preserve"> edu</w:t>
      </w:r>
      <w:r w:rsidR="003A3D4A" w:rsidRPr="001F6A97">
        <w:rPr>
          <w:color w:val="000000" w:themeColor="text1"/>
          <w:lang w:val="en-GB"/>
        </w:rPr>
        <w:t xml:space="preserve">cational institutions, only </w:t>
      </w:r>
      <w:r w:rsidR="00134AB2" w:rsidRPr="001F6A97">
        <w:rPr>
          <w:color w:val="000000" w:themeColor="text1"/>
          <w:lang w:val="en-GB"/>
        </w:rPr>
        <w:t>22,724(just under 50</w:t>
      </w:r>
      <w:r w:rsidR="00BA227D" w:rsidRPr="001F6A97">
        <w:rPr>
          <w:color w:val="000000" w:themeColor="text1"/>
          <w:lang w:val="en-GB"/>
        </w:rPr>
        <w:t xml:space="preserve">%) </w:t>
      </w:r>
      <w:r w:rsidRPr="001F6A97">
        <w:rPr>
          <w:color w:val="000000" w:themeColor="text1"/>
          <w:lang w:val="en-GB"/>
        </w:rPr>
        <w:t>have water facilities</w:t>
      </w:r>
      <w:r w:rsidR="003A3D4A" w:rsidRPr="001F6A97">
        <w:rPr>
          <w:color w:val="000000" w:themeColor="text1"/>
          <w:lang w:val="en-GB"/>
        </w:rPr>
        <w:t xml:space="preserve"> and </w:t>
      </w:r>
      <w:r w:rsidR="00134AB2" w:rsidRPr="001F6A97">
        <w:rPr>
          <w:color w:val="000000" w:themeColor="text1"/>
          <w:lang w:val="en-GB"/>
        </w:rPr>
        <w:t>24,937</w:t>
      </w:r>
      <w:r w:rsidR="003A3D4A" w:rsidRPr="001F6A97">
        <w:rPr>
          <w:color w:val="000000" w:themeColor="text1"/>
          <w:lang w:val="en-GB"/>
        </w:rPr>
        <w:t xml:space="preserve"> (just under </w:t>
      </w:r>
      <w:r w:rsidR="00134AB2" w:rsidRPr="001F6A97">
        <w:rPr>
          <w:color w:val="000000" w:themeColor="text1"/>
          <w:lang w:val="en-GB"/>
        </w:rPr>
        <w:t>55</w:t>
      </w:r>
      <w:r w:rsidR="003A3D4A" w:rsidRPr="001F6A97">
        <w:rPr>
          <w:color w:val="000000" w:themeColor="text1"/>
          <w:lang w:val="en-GB"/>
        </w:rPr>
        <w:t>%) have latrines</w:t>
      </w:r>
      <w:r w:rsidRPr="001F6A97">
        <w:rPr>
          <w:color w:val="000000" w:themeColor="text1"/>
          <w:lang w:val="en-GB"/>
        </w:rPr>
        <w:t>.</w:t>
      </w:r>
    </w:p>
    <w:p w:rsidR="00B4415C" w:rsidRPr="001F6A97" w:rsidRDefault="00B4415C" w:rsidP="00BA227D">
      <w:pPr>
        <w:jc w:val="both"/>
        <w:rPr>
          <w:color w:val="000000" w:themeColor="text1"/>
          <w:lang w:val="en-GB"/>
        </w:rPr>
      </w:pPr>
    </w:p>
    <w:p w:rsidR="009D17BD" w:rsidRPr="001F6A97" w:rsidRDefault="00B4415C" w:rsidP="00B4415C">
      <w:pPr>
        <w:jc w:val="both"/>
        <w:rPr>
          <w:color w:val="000000" w:themeColor="text1"/>
          <w:lang w:val="en-GB"/>
        </w:rPr>
      </w:pPr>
      <w:r w:rsidRPr="001F6A97">
        <w:rPr>
          <w:color w:val="000000" w:themeColor="text1"/>
          <w:lang w:val="en-GB"/>
        </w:rPr>
        <w:br w:type="column"/>
      </w:r>
    </w:p>
    <w:p w:rsidR="009D17BD" w:rsidRPr="001F6A97" w:rsidRDefault="009D17BD" w:rsidP="009D17BD">
      <w:pPr>
        <w:pStyle w:val="Caption"/>
        <w:rPr>
          <w:rFonts w:ascii="Calibri" w:hAnsi="Calibri"/>
          <w:color w:val="059AD8"/>
          <w:sz w:val="24"/>
          <w:lang w:val="en-GB"/>
        </w:rPr>
      </w:pPr>
      <w:bookmarkStart w:id="257" w:name="_Toc47077620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59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Primary schools with drinking water by tehsil</w:t>
      </w:r>
      <w:bookmarkEnd w:id="257"/>
    </w:p>
    <w:p w:rsidR="009D17BD" w:rsidRPr="001F6A97" w:rsidRDefault="009D17BD" w:rsidP="009D17BD">
      <w:pPr>
        <w:rPr>
          <w:color w:val="000000" w:themeColor="text1"/>
          <w:lang w:val="en-GB"/>
        </w:rPr>
      </w:pPr>
      <w:r w:rsidRPr="001F6A97">
        <w:rPr>
          <w:noProof/>
          <w:color w:val="000000" w:themeColor="text1"/>
        </w:rPr>
        <w:drawing>
          <wp:inline distT="0" distB="0" distL="0" distR="0">
            <wp:extent cx="6104599" cy="43491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4599" cy="4349115"/>
                    </a:xfrm>
                    <a:prstGeom prst="rect">
                      <a:avLst/>
                    </a:prstGeom>
                  </pic:spPr>
                </pic:pic>
              </a:graphicData>
            </a:graphic>
          </wp:inline>
        </w:drawing>
      </w:r>
    </w:p>
    <w:p w:rsidR="009D17BD" w:rsidRPr="001F6A97" w:rsidRDefault="009D17BD" w:rsidP="009D17BD">
      <w:pPr>
        <w:rPr>
          <w:color w:val="000000" w:themeColor="text1"/>
          <w:lang w:val="en-GB"/>
        </w:rPr>
      </w:pPr>
    </w:p>
    <w:p w:rsidR="009D17BD" w:rsidRPr="001F6A97" w:rsidRDefault="009D17BD" w:rsidP="009D17BD">
      <w:pPr>
        <w:rPr>
          <w:color w:val="000000" w:themeColor="text1"/>
          <w:lang w:val="en-GB"/>
        </w:rPr>
      </w:pPr>
      <w:r w:rsidRPr="001F6A97">
        <w:rPr>
          <w:color w:val="000000" w:themeColor="text1"/>
          <w:sz w:val="18"/>
          <w:lang w:val="en-GB"/>
        </w:rPr>
        <w:t>(Sourc</w:t>
      </w:r>
      <w:r w:rsidR="009D21C4" w:rsidRPr="001F6A97">
        <w:rPr>
          <w:color w:val="000000" w:themeColor="text1"/>
          <w:sz w:val="18"/>
          <w:lang w:val="en-GB"/>
        </w:rPr>
        <w:t>e: Pakistan Education Atlas 2015</w:t>
      </w:r>
      <w:r w:rsidRPr="001F6A97">
        <w:rPr>
          <w:color w:val="000000" w:themeColor="text1"/>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9D17BD" w:rsidRPr="001F6A97" w:rsidRDefault="009D17BD" w:rsidP="009D17BD">
      <w:pPr>
        <w:rPr>
          <w:color w:val="000000" w:themeColor="text1"/>
          <w:lang w:val="en-GB"/>
        </w:rPr>
      </w:pPr>
    </w:p>
    <w:p w:rsidR="009D17BD" w:rsidRPr="001F6A97" w:rsidRDefault="009D17BD" w:rsidP="009D17BD">
      <w:pPr>
        <w:rPr>
          <w:color w:val="000000" w:themeColor="text1"/>
          <w:lang w:val="en-GB"/>
        </w:rPr>
      </w:pPr>
    </w:p>
    <w:p w:rsidR="00DD5EB0" w:rsidRPr="001F6A97" w:rsidRDefault="00DD5EB0" w:rsidP="009D17BD">
      <w:pPr>
        <w:rPr>
          <w:color w:val="000000" w:themeColor="text1"/>
          <w:lang w:val="en-GB"/>
        </w:rPr>
      </w:pPr>
      <w:r w:rsidRPr="001F6A97">
        <w:rPr>
          <w:b/>
          <w:color w:val="059AD8"/>
          <w:lang w:val="en-GB"/>
        </w:rPr>
        <w:t>Fig</w:t>
      </w:r>
      <w:r w:rsidR="00B4415C" w:rsidRPr="001F6A97">
        <w:rPr>
          <w:b/>
          <w:color w:val="059AD8"/>
          <w:lang w:val="en-GB"/>
        </w:rPr>
        <w:t>ure</w:t>
      </w:r>
      <w:r w:rsidR="009227A7" w:rsidRPr="001F6A97">
        <w:rPr>
          <w:b/>
          <w:color w:val="059AD8"/>
          <w:lang w:val="en-GB"/>
        </w:rPr>
        <w:t>5</w:t>
      </w:r>
      <w:r w:rsidR="00E4112B" w:rsidRPr="001F6A97">
        <w:rPr>
          <w:b/>
          <w:color w:val="059AD8"/>
          <w:lang w:val="en-GB"/>
        </w:rPr>
        <w:t>9</w:t>
      </w:r>
      <w:r w:rsidRPr="001F6A97">
        <w:rPr>
          <w:color w:val="000000" w:themeColor="text1"/>
          <w:lang w:val="en-GB"/>
        </w:rPr>
        <w:t>illustrates the status of availability of drinking water in primary schools by tehsil.</w:t>
      </w:r>
    </w:p>
    <w:p w:rsidR="00DD5EB0" w:rsidRPr="001F6A97" w:rsidRDefault="00DD5EB0" w:rsidP="009D17BD">
      <w:pPr>
        <w:rPr>
          <w:color w:val="000000" w:themeColor="text1"/>
          <w:lang w:val="en-GB"/>
        </w:rPr>
      </w:pPr>
    </w:p>
    <w:p w:rsidR="00B4415C" w:rsidRPr="001F6A97" w:rsidRDefault="00B4415C" w:rsidP="009D17BD">
      <w:pPr>
        <w:rPr>
          <w:color w:val="000000" w:themeColor="text1"/>
          <w:lang w:val="en-GB"/>
        </w:rPr>
      </w:pPr>
    </w:p>
    <w:p w:rsidR="009D17BD" w:rsidRPr="001F6A97" w:rsidRDefault="009D17BD" w:rsidP="009D17BD">
      <w:pPr>
        <w:rPr>
          <w:color w:val="000000" w:themeColor="text1"/>
          <w:lang w:val="en-GB"/>
        </w:rPr>
      </w:pPr>
    </w:p>
    <w:p w:rsidR="009D17BD" w:rsidRPr="001F6A97" w:rsidRDefault="009D17BD" w:rsidP="009D17BD">
      <w:pPr>
        <w:rPr>
          <w:color w:val="000000" w:themeColor="text1"/>
          <w:lang w:val="en-GB"/>
        </w:rPr>
      </w:pPr>
      <w:r w:rsidRPr="001F6A97">
        <w:rPr>
          <w:color w:val="000000" w:themeColor="text1"/>
          <w:lang w:val="en-GB"/>
        </w:rPr>
        <w:br w:type="column"/>
      </w:r>
    </w:p>
    <w:p w:rsidR="009D17BD" w:rsidRPr="001F6A97" w:rsidRDefault="009D17BD" w:rsidP="009D17BD">
      <w:pPr>
        <w:pStyle w:val="Caption"/>
        <w:rPr>
          <w:rFonts w:ascii="Calibri" w:hAnsi="Calibri"/>
          <w:color w:val="059AD8"/>
          <w:sz w:val="24"/>
          <w:lang w:val="en-GB"/>
        </w:rPr>
      </w:pPr>
      <w:bookmarkStart w:id="258" w:name="_Toc47077620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Middle and secondary schools with drinking water by tehsil</w:t>
      </w:r>
      <w:bookmarkEnd w:id="258"/>
    </w:p>
    <w:p w:rsidR="009D17BD" w:rsidRPr="001F6A97" w:rsidRDefault="009D17BD" w:rsidP="009D17BD">
      <w:pPr>
        <w:rPr>
          <w:color w:val="000000" w:themeColor="text1"/>
          <w:lang w:val="en-GB"/>
        </w:rPr>
      </w:pPr>
      <w:r w:rsidRPr="001F6A97">
        <w:rPr>
          <w:noProof/>
          <w:color w:val="000000" w:themeColor="text1"/>
        </w:rPr>
        <w:drawing>
          <wp:inline distT="0" distB="0" distL="0" distR="0">
            <wp:extent cx="6116320" cy="4346153"/>
            <wp:effectExtent l="0" t="0" r="508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346153"/>
                    </a:xfrm>
                    <a:prstGeom prst="rect">
                      <a:avLst/>
                    </a:prstGeom>
                  </pic:spPr>
                </pic:pic>
              </a:graphicData>
            </a:graphic>
          </wp:inline>
        </w:drawing>
      </w:r>
    </w:p>
    <w:p w:rsidR="009D17BD" w:rsidRPr="001F6A97" w:rsidRDefault="009D17BD" w:rsidP="009D17BD">
      <w:pPr>
        <w:rPr>
          <w:color w:val="000000" w:themeColor="text1"/>
          <w:lang w:val="en-GB"/>
        </w:rPr>
      </w:pPr>
    </w:p>
    <w:p w:rsidR="009D17BD" w:rsidRPr="001F6A97" w:rsidRDefault="009D17BD" w:rsidP="009D17BD">
      <w:pPr>
        <w:rPr>
          <w:color w:val="000000" w:themeColor="text1"/>
          <w:lang w:val="en-GB"/>
        </w:rPr>
      </w:pPr>
      <w:r w:rsidRPr="001F6A97">
        <w:rPr>
          <w:color w:val="000000" w:themeColor="text1"/>
          <w:sz w:val="18"/>
          <w:lang w:val="en-GB"/>
        </w:rPr>
        <w:t>(Sourc</w:t>
      </w:r>
      <w:r w:rsidR="00131BBD" w:rsidRPr="001F6A97">
        <w:rPr>
          <w:color w:val="000000" w:themeColor="text1"/>
          <w:sz w:val="18"/>
          <w:lang w:val="en-GB"/>
        </w:rPr>
        <w:t>e: Pakistan Education Atlas 2015</w:t>
      </w:r>
      <w:r w:rsidRPr="001F6A97">
        <w:rPr>
          <w:color w:val="000000" w:themeColor="text1"/>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9D17BD" w:rsidRPr="001F6A97" w:rsidRDefault="009D17BD" w:rsidP="009D17BD">
      <w:pPr>
        <w:rPr>
          <w:color w:val="000000" w:themeColor="text1"/>
          <w:lang w:val="en-GB"/>
        </w:rPr>
      </w:pPr>
    </w:p>
    <w:p w:rsidR="009D17BD" w:rsidRPr="001F6A97" w:rsidRDefault="009D17BD" w:rsidP="009D17BD">
      <w:pPr>
        <w:rPr>
          <w:color w:val="000000" w:themeColor="text1"/>
          <w:lang w:val="en-GB"/>
        </w:rPr>
      </w:pPr>
    </w:p>
    <w:p w:rsidR="00DD5EB0" w:rsidRPr="001F6A97" w:rsidRDefault="00DD5EB0" w:rsidP="00DD5EB0">
      <w:pPr>
        <w:rPr>
          <w:color w:val="000000" w:themeColor="text1"/>
          <w:lang w:val="en-GB"/>
        </w:rPr>
      </w:pPr>
      <w:r w:rsidRPr="001F6A97">
        <w:rPr>
          <w:b/>
          <w:color w:val="059AD8"/>
          <w:lang w:val="en-GB"/>
        </w:rPr>
        <w:t>Fig</w:t>
      </w:r>
      <w:r w:rsidR="00B4415C" w:rsidRPr="001F6A97">
        <w:rPr>
          <w:b/>
          <w:color w:val="059AD8"/>
          <w:lang w:val="en-GB"/>
        </w:rPr>
        <w:t>ure</w:t>
      </w:r>
      <w:r w:rsidR="00E4112B" w:rsidRPr="001F6A97">
        <w:rPr>
          <w:b/>
          <w:color w:val="059AD8"/>
          <w:lang w:val="en-GB"/>
        </w:rPr>
        <w:t>60</w:t>
      </w:r>
      <w:r w:rsidRPr="001F6A97">
        <w:rPr>
          <w:color w:val="000000" w:themeColor="text1"/>
          <w:lang w:val="en-GB"/>
        </w:rPr>
        <w:t>illustrates the status of availability of drinking water in middle and secondary schools by tehsil.</w:t>
      </w:r>
    </w:p>
    <w:p w:rsidR="00DD5EB0" w:rsidRPr="001F6A97" w:rsidRDefault="00DD5EB0" w:rsidP="009D17BD">
      <w:pPr>
        <w:rPr>
          <w:color w:val="000000" w:themeColor="text1"/>
          <w:lang w:val="en-GB"/>
        </w:rPr>
      </w:pPr>
    </w:p>
    <w:p w:rsidR="00DD5EB0" w:rsidRPr="001F6A97" w:rsidRDefault="00DD5EB0" w:rsidP="009D17BD">
      <w:pPr>
        <w:rPr>
          <w:color w:val="000000" w:themeColor="text1"/>
          <w:lang w:val="en-GB"/>
        </w:rPr>
      </w:pPr>
    </w:p>
    <w:p w:rsidR="009D17BD" w:rsidRPr="001F6A97" w:rsidRDefault="009D17BD" w:rsidP="009D17BD">
      <w:pPr>
        <w:rPr>
          <w:color w:val="000000" w:themeColor="text1"/>
          <w:lang w:val="en-GB"/>
        </w:rPr>
      </w:pPr>
    </w:p>
    <w:p w:rsidR="009D17BD" w:rsidRPr="001F6A97" w:rsidRDefault="009D17BD" w:rsidP="009D17BD">
      <w:pPr>
        <w:rPr>
          <w:color w:val="000000" w:themeColor="text1"/>
          <w:lang w:val="en-GB"/>
        </w:rPr>
      </w:pPr>
      <w:r w:rsidRPr="001F6A97">
        <w:rPr>
          <w:color w:val="000000" w:themeColor="text1"/>
          <w:lang w:val="en-GB"/>
        </w:rPr>
        <w:br w:type="column"/>
      </w:r>
    </w:p>
    <w:p w:rsidR="009D17BD" w:rsidRPr="001F6A97" w:rsidRDefault="002606CD" w:rsidP="002606CD">
      <w:pPr>
        <w:pStyle w:val="Caption"/>
        <w:rPr>
          <w:rFonts w:ascii="Calibri" w:hAnsi="Calibri"/>
          <w:color w:val="059AD8"/>
          <w:sz w:val="24"/>
          <w:lang w:val="en-GB"/>
        </w:rPr>
      </w:pPr>
      <w:bookmarkStart w:id="259" w:name="_Toc47077620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Primary schools with student latrines by tehsil</w:t>
      </w:r>
      <w:bookmarkEnd w:id="259"/>
    </w:p>
    <w:p w:rsidR="009D17BD" w:rsidRPr="001F6A97" w:rsidRDefault="002606CD" w:rsidP="009D17BD">
      <w:pPr>
        <w:rPr>
          <w:color w:val="000000" w:themeColor="text1"/>
          <w:lang w:val="en-GB"/>
        </w:rPr>
      </w:pPr>
      <w:r w:rsidRPr="001F6A97">
        <w:rPr>
          <w:noProof/>
          <w:color w:val="000000" w:themeColor="text1"/>
        </w:rPr>
        <w:drawing>
          <wp:inline distT="0" distB="0" distL="0" distR="0">
            <wp:extent cx="6116320" cy="4345108"/>
            <wp:effectExtent l="0" t="0" r="508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345108"/>
                    </a:xfrm>
                    <a:prstGeom prst="rect">
                      <a:avLst/>
                    </a:prstGeom>
                  </pic:spPr>
                </pic:pic>
              </a:graphicData>
            </a:graphic>
          </wp:inline>
        </w:drawing>
      </w:r>
    </w:p>
    <w:p w:rsidR="009D17BD" w:rsidRPr="001F6A97" w:rsidRDefault="009D17BD" w:rsidP="009D17BD">
      <w:pPr>
        <w:rPr>
          <w:color w:val="000000" w:themeColor="text1"/>
          <w:lang w:val="en-GB"/>
        </w:rPr>
      </w:pPr>
    </w:p>
    <w:p w:rsidR="009D17BD" w:rsidRPr="001F6A97" w:rsidRDefault="002606CD" w:rsidP="009D17BD">
      <w:pPr>
        <w:rPr>
          <w:color w:val="000000" w:themeColor="text1"/>
          <w:lang w:val="en-GB"/>
        </w:rPr>
      </w:pPr>
      <w:r w:rsidRPr="001F6A97">
        <w:rPr>
          <w:color w:val="000000" w:themeColor="text1"/>
          <w:sz w:val="18"/>
          <w:lang w:val="en-GB"/>
        </w:rPr>
        <w:t>(Sourc</w:t>
      </w:r>
      <w:r w:rsidR="00131BBD" w:rsidRPr="001F6A97">
        <w:rPr>
          <w:color w:val="000000" w:themeColor="text1"/>
          <w:sz w:val="18"/>
          <w:lang w:val="en-GB"/>
        </w:rPr>
        <w:t>e: Pakistan Education Atlas 2015</w:t>
      </w:r>
      <w:r w:rsidRPr="001F6A97">
        <w:rPr>
          <w:color w:val="000000" w:themeColor="text1"/>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9D17BD" w:rsidRPr="001F6A97" w:rsidRDefault="009D17BD" w:rsidP="009D17BD">
      <w:pPr>
        <w:rPr>
          <w:color w:val="000000" w:themeColor="text1"/>
          <w:lang w:val="en-GB"/>
        </w:rPr>
      </w:pPr>
    </w:p>
    <w:p w:rsidR="009D17BD" w:rsidRPr="001F6A97" w:rsidRDefault="009D17BD" w:rsidP="009D17BD">
      <w:pPr>
        <w:rPr>
          <w:color w:val="000000" w:themeColor="text1"/>
          <w:lang w:val="en-GB"/>
        </w:rPr>
      </w:pPr>
    </w:p>
    <w:p w:rsidR="00DD5EB0" w:rsidRPr="001F6A97" w:rsidRDefault="00DD5EB0" w:rsidP="00DD5EB0">
      <w:pPr>
        <w:rPr>
          <w:color w:val="000000" w:themeColor="text1"/>
          <w:lang w:val="en-GB"/>
        </w:rPr>
      </w:pPr>
      <w:r w:rsidRPr="001F6A97">
        <w:rPr>
          <w:b/>
          <w:color w:val="059AD8"/>
          <w:lang w:val="en-GB"/>
        </w:rPr>
        <w:t>Fig</w:t>
      </w:r>
      <w:r w:rsidR="00B4415C" w:rsidRPr="001F6A97">
        <w:rPr>
          <w:b/>
          <w:color w:val="059AD8"/>
          <w:lang w:val="en-GB"/>
        </w:rPr>
        <w:t>ure</w:t>
      </w:r>
      <w:r w:rsidR="00E4112B" w:rsidRPr="001F6A97">
        <w:rPr>
          <w:b/>
          <w:color w:val="059AD8"/>
          <w:lang w:val="en-GB"/>
        </w:rPr>
        <w:t>61</w:t>
      </w:r>
      <w:r w:rsidRPr="001F6A97">
        <w:rPr>
          <w:color w:val="000000" w:themeColor="text1"/>
          <w:lang w:val="en-GB"/>
        </w:rPr>
        <w:t xml:space="preserve"> illustrates the status of availability of student latrines in primary schools by tehsil.</w:t>
      </w:r>
    </w:p>
    <w:p w:rsidR="00DD5EB0" w:rsidRPr="001F6A97" w:rsidRDefault="00DD5EB0" w:rsidP="009D17BD">
      <w:pPr>
        <w:rPr>
          <w:color w:val="000000" w:themeColor="text1"/>
          <w:lang w:val="en-GB"/>
        </w:rPr>
      </w:pPr>
    </w:p>
    <w:p w:rsidR="00B4415C" w:rsidRPr="001F6A97" w:rsidRDefault="00B4415C" w:rsidP="009D17BD">
      <w:pPr>
        <w:rPr>
          <w:color w:val="000000" w:themeColor="text1"/>
          <w:lang w:val="en-GB"/>
        </w:rPr>
      </w:pPr>
    </w:p>
    <w:p w:rsidR="00DD5EB0" w:rsidRPr="001F6A97" w:rsidRDefault="00DD5EB0" w:rsidP="009D17BD">
      <w:pPr>
        <w:rPr>
          <w:color w:val="000000" w:themeColor="text1"/>
          <w:lang w:val="en-GB"/>
        </w:rPr>
      </w:pPr>
    </w:p>
    <w:p w:rsidR="00DD5EB0" w:rsidRPr="001F6A97" w:rsidRDefault="00DD5EB0" w:rsidP="009D17BD">
      <w:pPr>
        <w:rPr>
          <w:color w:val="000000" w:themeColor="text1"/>
          <w:lang w:val="en-GB"/>
        </w:rPr>
      </w:pPr>
      <w:r w:rsidRPr="001F6A97">
        <w:rPr>
          <w:color w:val="000000" w:themeColor="text1"/>
          <w:lang w:val="en-GB"/>
        </w:rPr>
        <w:br w:type="column"/>
      </w:r>
    </w:p>
    <w:p w:rsidR="00DD5EB0" w:rsidRPr="001F6A97" w:rsidRDefault="00DD5EB0" w:rsidP="00DD5EB0">
      <w:pPr>
        <w:pStyle w:val="Caption"/>
        <w:rPr>
          <w:rFonts w:ascii="Calibri" w:hAnsi="Calibri"/>
          <w:color w:val="059AD8"/>
          <w:sz w:val="24"/>
          <w:lang w:val="en-GB"/>
        </w:rPr>
      </w:pPr>
      <w:bookmarkStart w:id="260" w:name="_Toc47077620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Middle and secondary schools with student latrines by tehsil</w:t>
      </w:r>
      <w:bookmarkEnd w:id="260"/>
    </w:p>
    <w:p w:rsidR="00DD5EB0" w:rsidRPr="001F6A97" w:rsidRDefault="00DD5EB0" w:rsidP="009D17BD">
      <w:pPr>
        <w:rPr>
          <w:color w:val="000000" w:themeColor="text1"/>
          <w:lang w:val="en-GB"/>
        </w:rPr>
      </w:pPr>
      <w:r w:rsidRPr="001F6A97">
        <w:rPr>
          <w:noProof/>
          <w:color w:val="000000" w:themeColor="text1"/>
        </w:rPr>
        <w:drawing>
          <wp:inline distT="0" distB="0" distL="0" distR="0">
            <wp:extent cx="6104215" cy="43497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4215" cy="4349750"/>
                    </a:xfrm>
                    <a:prstGeom prst="rect">
                      <a:avLst/>
                    </a:prstGeom>
                  </pic:spPr>
                </pic:pic>
              </a:graphicData>
            </a:graphic>
          </wp:inline>
        </w:drawing>
      </w:r>
    </w:p>
    <w:p w:rsidR="00DD5EB0" w:rsidRPr="001F6A97" w:rsidRDefault="00DD5EB0" w:rsidP="009D17BD">
      <w:pPr>
        <w:rPr>
          <w:color w:val="000000" w:themeColor="text1"/>
          <w:lang w:val="en-GB"/>
        </w:rPr>
      </w:pPr>
    </w:p>
    <w:p w:rsidR="00DD5EB0" w:rsidRPr="001F6A97" w:rsidRDefault="00131BBD" w:rsidP="009D17BD">
      <w:pPr>
        <w:rPr>
          <w:color w:val="000000" w:themeColor="text1"/>
          <w:lang w:val="en-GB"/>
        </w:rPr>
      </w:pPr>
      <w:r w:rsidRPr="001F6A97">
        <w:rPr>
          <w:color w:val="000000" w:themeColor="text1"/>
          <w:sz w:val="18"/>
          <w:lang w:val="en-GB"/>
        </w:rPr>
        <w:t>(Source: Pakistan Education Atlas 2015. National Education Management Information System (NEMIS), Academy of Educational Planning and Management (AEPAM), Government of Pakistan and Vulnerability Analysis and Mapping (VAM) Unit, United Nations World Food Programme (WFP) Pakistan)</w:t>
      </w:r>
    </w:p>
    <w:p w:rsidR="00131BBD" w:rsidRPr="001F6A97" w:rsidRDefault="00131BBD" w:rsidP="009D17BD">
      <w:pPr>
        <w:rPr>
          <w:color w:val="000000" w:themeColor="text1"/>
          <w:lang w:val="en-GB"/>
        </w:rPr>
      </w:pPr>
    </w:p>
    <w:p w:rsidR="00131BBD" w:rsidRPr="001F6A97" w:rsidRDefault="00131BBD" w:rsidP="009D17BD">
      <w:pPr>
        <w:rPr>
          <w:color w:val="000000" w:themeColor="text1"/>
          <w:lang w:val="en-GB"/>
        </w:rPr>
      </w:pPr>
    </w:p>
    <w:p w:rsidR="00DD5EB0" w:rsidRPr="001F6A97" w:rsidRDefault="00DD5EB0" w:rsidP="00DD5EB0">
      <w:pPr>
        <w:rPr>
          <w:color w:val="000000" w:themeColor="text1"/>
          <w:lang w:val="en-GB"/>
        </w:rPr>
      </w:pPr>
      <w:r w:rsidRPr="001F6A97">
        <w:rPr>
          <w:b/>
          <w:color w:val="059AD8"/>
          <w:lang w:val="en-GB"/>
        </w:rPr>
        <w:t>Fig</w:t>
      </w:r>
      <w:r w:rsidR="00B4415C" w:rsidRPr="001F6A97">
        <w:rPr>
          <w:b/>
          <w:color w:val="059AD8"/>
          <w:lang w:val="en-GB"/>
        </w:rPr>
        <w:t>ure</w:t>
      </w:r>
      <w:r w:rsidR="00E4112B" w:rsidRPr="001F6A97">
        <w:rPr>
          <w:b/>
          <w:color w:val="059AD8"/>
          <w:lang w:val="en-GB"/>
        </w:rPr>
        <w:t>62</w:t>
      </w:r>
      <w:r w:rsidRPr="001F6A97">
        <w:rPr>
          <w:color w:val="000000" w:themeColor="text1"/>
          <w:lang w:val="en-GB"/>
        </w:rPr>
        <w:t xml:space="preserve"> illustrates the status of availability of student latrines in middle and secondary schools by tehsil.</w:t>
      </w:r>
    </w:p>
    <w:p w:rsidR="00DD5EB0" w:rsidRPr="001F6A97" w:rsidRDefault="00DD5EB0" w:rsidP="009D17BD">
      <w:pPr>
        <w:rPr>
          <w:color w:val="000000" w:themeColor="text1"/>
          <w:lang w:val="en-GB"/>
        </w:rPr>
      </w:pPr>
    </w:p>
    <w:p w:rsidR="009D17BD" w:rsidRPr="001F6A97" w:rsidRDefault="009D17BD" w:rsidP="009D17BD">
      <w:pPr>
        <w:rPr>
          <w:color w:val="000000" w:themeColor="text1"/>
          <w:lang w:val="en-GB"/>
        </w:rPr>
      </w:pPr>
    </w:p>
    <w:p w:rsidR="00B4415C" w:rsidRPr="001F6A97" w:rsidRDefault="00B4415C" w:rsidP="009D17BD">
      <w:pPr>
        <w:rPr>
          <w:color w:val="000000" w:themeColor="text1"/>
          <w:lang w:val="en-GB"/>
        </w:rPr>
      </w:pPr>
    </w:p>
    <w:p w:rsidR="00DD5EB0" w:rsidRPr="001F6A97" w:rsidRDefault="00DD5EB0" w:rsidP="009D17BD">
      <w:pPr>
        <w:rPr>
          <w:color w:val="000000" w:themeColor="text1"/>
          <w:lang w:val="en-GB"/>
        </w:rPr>
      </w:pPr>
    </w:p>
    <w:p w:rsidR="00A75A7E" w:rsidRPr="001F6A97" w:rsidRDefault="00DD5EB0" w:rsidP="00DD5EB0">
      <w:pPr>
        <w:pStyle w:val="Heading3"/>
        <w:spacing w:before="0"/>
        <w:rPr>
          <w:color w:val="059AD8"/>
          <w:sz w:val="28"/>
          <w:lang w:val="en-GB"/>
        </w:rPr>
      </w:pPr>
      <w:r w:rsidRPr="001F6A97">
        <w:rPr>
          <w:color w:val="000000" w:themeColor="text1"/>
          <w:lang w:val="en-GB"/>
        </w:rPr>
        <w:br w:type="column"/>
      </w:r>
      <w:bookmarkStart w:id="261" w:name="_Toc476076404"/>
      <w:r w:rsidR="00A75A7E" w:rsidRPr="001F6A97">
        <w:rPr>
          <w:color w:val="059AD8"/>
          <w:sz w:val="28"/>
          <w:lang w:val="en-GB"/>
        </w:rPr>
        <w:t>Health and Hygiene Education</w:t>
      </w:r>
      <w:bookmarkEnd w:id="261"/>
    </w:p>
    <w:p w:rsidR="00BA227D" w:rsidRPr="001F6A97" w:rsidRDefault="00BA227D" w:rsidP="00DD5EB0">
      <w:pPr>
        <w:rPr>
          <w:color w:val="000000" w:themeColor="text1"/>
          <w:lang w:val="en-GB"/>
        </w:rPr>
      </w:pPr>
    </w:p>
    <w:p w:rsidR="00A75A7E" w:rsidRPr="001F6A97" w:rsidRDefault="00A647E8" w:rsidP="00A75A7E">
      <w:pPr>
        <w:jc w:val="both"/>
        <w:rPr>
          <w:color w:val="000000" w:themeColor="text1"/>
          <w:lang w:val="en-GB"/>
        </w:rPr>
      </w:pPr>
      <w:r w:rsidRPr="001F6A97">
        <w:rPr>
          <w:color w:val="000000" w:themeColor="text1"/>
          <w:lang w:val="en-GB"/>
        </w:rPr>
        <w:t>The Sindh Education Sector Plan 2014-18 states that ‘</w:t>
      </w:r>
      <w:r w:rsidRPr="001F6A97">
        <w:rPr>
          <w:i/>
          <w:color w:val="000000" w:themeColor="text1"/>
          <w:lang w:val="en-GB"/>
        </w:rPr>
        <w:t>Utilities management is not given due attention. Drinking water standpoints are rarely available or are either not functional or of low quality; toilets are not built as per quotas (25:1 for girls and 40:1 for boys) and design standards; awareness campaign drives to motivate children for proper use of facilities are very limited; and the promotion of good health and hygiene practices is almost negligible’</w:t>
      </w:r>
      <w:r w:rsidRPr="001F6A97">
        <w:rPr>
          <w:color w:val="000000" w:themeColor="text1"/>
          <w:lang w:val="en-GB"/>
        </w:rPr>
        <w:t xml:space="preserve">. The sector plan has therefore identified health and hygiene as vital components </w:t>
      </w:r>
      <w:r w:rsidR="00C72989" w:rsidRPr="001F6A97">
        <w:rPr>
          <w:color w:val="000000" w:themeColor="text1"/>
          <w:lang w:val="en-GB"/>
        </w:rPr>
        <w:t>under its strategic objective to ‘Develop</w:t>
      </w:r>
      <w:r w:rsidRPr="001F6A97">
        <w:rPr>
          <w:color w:val="000000" w:themeColor="text1"/>
          <w:lang w:val="en-GB"/>
        </w:rPr>
        <w:t xml:space="preserve"> a contextually relevant and broad-based curriculum</w:t>
      </w:r>
      <w:r w:rsidR="00C72989" w:rsidRPr="001F6A97">
        <w:rPr>
          <w:color w:val="000000" w:themeColor="text1"/>
          <w:lang w:val="en-GB"/>
        </w:rPr>
        <w:t>’.</w:t>
      </w:r>
    </w:p>
    <w:p w:rsidR="00A647E8" w:rsidRPr="001F6A97" w:rsidRDefault="00A647E8" w:rsidP="00A75A7E">
      <w:pPr>
        <w:jc w:val="both"/>
        <w:rPr>
          <w:color w:val="000000" w:themeColor="text1"/>
          <w:lang w:val="en-GB"/>
        </w:rPr>
      </w:pPr>
    </w:p>
    <w:p w:rsidR="00A75A7E" w:rsidRPr="001F6A97" w:rsidRDefault="00A75A7E" w:rsidP="00A75A7E">
      <w:pPr>
        <w:jc w:val="both"/>
        <w:rPr>
          <w:iCs/>
          <w:color w:val="000000" w:themeColor="text1"/>
          <w:lang w:val="en-GB"/>
        </w:rPr>
      </w:pPr>
      <w:r w:rsidRPr="001F6A97">
        <w:rPr>
          <w:iCs/>
          <w:color w:val="000000" w:themeColor="text1"/>
          <w:lang w:val="en-GB"/>
        </w:rPr>
        <w:t xml:space="preserve">One of the areas that can have a sustained impact on long term sustainability of improved hygiene and sanitation practices is by institutionalising and integrating teacher training in </w:t>
      </w:r>
      <w:r w:rsidR="00DC2554" w:rsidRPr="001F6A97">
        <w:rPr>
          <w:iCs/>
          <w:color w:val="000000" w:themeColor="text1"/>
          <w:lang w:val="en-GB"/>
        </w:rPr>
        <w:t xml:space="preserve">nutrition-sensitive </w:t>
      </w:r>
      <w:r w:rsidRPr="001F6A97">
        <w:rPr>
          <w:iCs/>
          <w:color w:val="000000" w:themeColor="text1"/>
          <w:lang w:val="en-GB"/>
        </w:rPr>
        <w:t xml:space="preserve">WASH as part of </w:t>
      </w:r>
      <w:r w:rsidR="002D2851" w:rsidRPr="001F6A97">
        <w:rPr>
          <w:iCs/>
          <w:color w:val="000000" w:themeColor="text1"/>
          <w:lang w:val="en-GB"/>
        </w:rPr>
        <w:t>Sindh</w:t>
      </w:r>
      <w:r w:rsidRPr="001F6A97">
        <w:rPr>
          <w:iCs/>
          <w:color w:val="000000" w:themeColor="text1"/>
          <w:lang w:val="en-GB"/>
        </w:rPr>
        <w:t xml:space="preserve"> Teacher Education </w:t>
      </w:r>
      <w:r w:rsidR="002D2851" w:rsidRPr="001F6A97">
        <w:rPr>
          <w:iCs/>
          <w:color w:val="000000" w:themeColor="text1"/>
          <w:lang w:val="en-GB"/>
        </w:rPr>
        <w:t>Development</w:t>
      </w:r>
      <w:r w:rsidRPr="001F6A97">
        <w:rPr>
          <w:iCs/>
          <w:color w:val="000000" w:themeColor="text1"/>
          <w:lang w:val="en-GB"/>
        </w:rPr>
        <w:t>.</w:t>
      </w:r>
    </w:p>
    <w:p w:rsidR="00BA227D" w:rsidRPr="001F6A97" w:rsidRDefault="00BA227D" w:rsidP="00A75A7E">
      <w:pPr>
        <w:jc w:val="both"/>
        <w:rPr>
          <w:iCs/>
          <w:color w:val="000000" w:themeColor="text1"/>
          <w:lang w:val="en-GB"/>
        </w:rPr>
      </w:pPr>
    </w:p>
    <w:p w:rsidR="00BA227D" w:rsidRPr="001F6A97" w:rsidRDefault="00BA227D" w:rsidP="00A75A7E">
      <w:pPr>
        <w:jc w:val="both"/>
        <w:rPr>
          <w:iCs/>
          <w:color w:val="000000" w:themeColor="text1"/>
          <w:lang w:val="en-GB"/>
        </w:rPr>
      </w:pPr>
      <w:r w:rsidRPr="001F6A97">
        <w:rPr>
          <w:color w:val="000000" w:themeColor="text1"/>
          <w:lang w:val="en-GB"/>
        </w:rPr>
        <w:t>There is no health screening of school children at present.</w:t>
      </w:r>
    </w:p>
    <w:p w:rsidR="00BA227D" w:rsidRPr="001F6A97" w:rsidRDefault="00BA227D" w:rsidP="00A75A7E">
      <w:pPr>
        <w:jc w:val="both"/>
        <w:rPr>
          <w:iCs/>
          <w:color w:val="000000" w:themeColor="text1"/>
          <w:lang w:val="en-GB"/>
        </w:rPr>
      </w:pPr>
    </w:p>
    <w:p w:rsidR="00BA227D" w:rsidRPr="001F6A97" w:rsidRDefault="00BA227D" w:rsidP="00BA227D">
      <w:pPr>
        <w:jc w:val="both"/>
        <w:rPr>
          <w:color w:val="000000" w:themeColor="text1"/>
          <w:lang w:val="en-GB"/>
        </w:rPr>
      </w:pPr>
      <w:r w:rsidRPr="001F6A97">
        <w:rPr>
          <w:color w:val="000000" w:themeColor="text1"/>
          <w:lang w:val="en-GB"/>
        </w:rPr>
        <w:t xml:space="preserve">Presently, there is no module on WASH in either pre-service or in-service teacher training programmes. There is need for a curriculum review to incorporate a separate section/module on </w:t>
      </w:r>
      <w:r w:rsidR="00DC2554" w:rsidRPr="001F6A97">
        <w:rPr>
          <w:color w:val="000000" w:themeColor="text1"/>
          <w:lang w:val="en-GB"/>
        </w:rPr>
        <w:t xml:space="preserve">nutrition-sensitive </w:t>
      </w:r>
      <w:r w:rsidRPr="001F6A97">
        <w:rPr>
          <w:color w:val="000000" w:themeColor="text1"/>
          <w:lang w:val="en-GB"/>
        </w:rPr>
        <w:t>WASH.</w:t>
      </w:r>
    </w:p>
    <w:p w:rsidR="00BA227D" w:rsidRPr="001F6A97" w:rsidRDefault="00BA227D" w:rsidP="00BA227D">
      <w:pPr>
        <w:jc w:val="both"/>
        <w:rPr>
          <w:color w:val="000000" w:themeColor="text1"/>
          <w:lang w:val="en-GB"/>
        </w:rPr>
      </w:pPr>
    </w:p>
    <w:p w:rsidR="00BA227D" w:rsidRPr="001F6A97" w:rsidRDefault="00BA227D" w:rsidP="00BA227D">
      <w:pPr>
        <w:jc w:val="both"/>
        <w:rPr>
          <w:color w:val="000000" w:themeColor="text1"/>
          <w:lang w:val="en-GB"/>
        </w:rPr>
      </w:pPr>
      <w:r w:rsidRPr="001F6A97">
        <w:rPr>
          <w:color w:val="000000" w:themeColor="text1"/>
          <w:lang w:val="en-GB"/>
        </w:rPr>
        <w:t>The Bureau of Curriculum</w:t>
      </w:r>
      <w:r w:rsidR="00B053C3" w:rsidRPr="001F6A97">
        <w:rPr>
          <w:color w:val="000000" w:themeColor="text1"/>
          <w:lang w:val="en-GB"/>
        </w:rPr>
        <w:t xml:space="preserve"> and Extension Wing</w:t>
      </w:r>
      <w:r w:rsidRPr="001F6A97">
        <w:rPr>
          <w:color w:val="000000" w:themeColor="text1"/>
          <w:lang w:val="en-GB"/>
        </w:rPr>
        <w:t xml:space="preserve"> prepares and reviews the </w:t>
      </w:r>
      <w:r w:rsidR="00E47DB0" w:rsidRPr="001F6A97">
        <w:rPr>
          <w:color w:val="000000" w:themeColor="text1"/>
          <w:lang w:val="en-GB"/>
        </w:rPr>
        <w:t>schools’</w:t>
      </w:r>
      <w:r w:rsidRPr="001F6A97">
        <w:rPr>
          <w:color w:val="000000" w:themeColor="text1"/>
          <w:lang w:val="en-GB"/>
        </w:rPr>
        <w:t xml:space="preserve"> curriculum. There is currently very little on WASH. There is need for a curriculum review to incorporate a separate section/module on </w:t>
      </w:r>
      <w:r w:rsidR="00DC2554" w:rsidRPr="001F6A97">
        <w:rPr>
          <w:color w:val="000000" w:themeColor="text1"/>
          <w:lang w:val="en-GB"/>
        </w:rPr>
        <w:t xml:space="preserve">nutrition-sensitive </w:t>
      </w:r>
      <w:r w:rsidRPr="001F6A97">
        <w:rPr>
          <w:color w:val="000000" w:themeColor="text1"/>
          <w:lang w:val="en-GB"/>
        </w:rPr>
        <w:t>WASH.</w:t>
      </w:r>
    </w:p>
    <w:p w:rsidR="00BA227D" w:rsidRPr="001F6A97" w:rsidRDefault="00BA227D" w:rsidP="00A75A7E">
      <w:pPr>
        <w:jc w:val="both"/>
        <w:rPr>
          <w:iCs/>
          <w:color w:val="000000" w:themeColor="text1"/>
          <w:lang w:val="en-GB"/>
        </w:rPr>
      </w:pPr>
    </w:p>
    <w:p w:rsidR="00BA227D" w:rsidRPr="001F6A97" w:rsidRDefault="00BA227D"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62" w:name="_Toc476076405"/>
      <w:r w:rsidRPr="001F6A97">
        <w:rPr>
          <w:rFonts w:asciiTheme="majorHAnsi" w:hAnsiTheme="majorHAnsi"/>
          <w:color w:val="059AD8"/>
          <w:sz w:val="36"/>
          <w:lang w:val="en-GB"/>
        </w:rPr>
        <w:t>Menstrual Hygiene Management</w:t>
      </w:r>
      <w:bookmarkEnd w:id="262"/>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A study</w:t>
      </w:r>
      <w:r w:rsidRPr="001F6A97">
        <w:rPr>
          <w:rStyle w:val="FootnoteReference"/>
          <w:color w:val="000000" w:themeColor="text1"/>
          <w:lang w:val="en-GB"/>
        </w:rPr>
        <w:footnoteReference w:id="148"/>
      </w:r>
      <w:r w:rsidRPr="001F6A97">
        <w:rPr>
          <w:color w:val="000000" w:themeColor="text1"/>
          <w:lang w:val="en-GB"/>
        </w:rPr>
        <w:t xml:space="preserve"> conducted at the national level showed WASH facilities in schools are not supportive to menstrual hygiene management (MHM); majority of the girls rely on mothers and sisters for MHM related information; and little information is provided or discussed at school level. Most girls reported using reusable torn cloth during menstruation, but reported difficulties in washing and drying the cloth due to lack of privacy.</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Trends of MHM in Azad Jammu Kashmir</w:t>
      </w:r>
      <w:r w:rsidRPr="001F6A97">
        <w:rPr>
          <w:rStyle w:val="FootnoteReference"/>
          <w:color w:val="000000" w:themeColor="text1"/>
          <w:lang w:val="en-GB"/>
        </w:rPr>
        <w:footnoteReference w:id="149"/>
      </w:r>
      <w:r w:rsidRPr="001F6A97">
        <w:rPr>
          <w:color w:val="000000" w:themeColor="text1"/>
          <w:lang w:val="en-GB"/>
        </w:rPr>
        <w:t xml:space="preserve"> showed the following:</w:t>
      </w:r>
    </w:p>
    <w:p w:rsidR="00A75A7E" w:rsidRPr="001F6A97" w:rsidRDefault="00A75A7E" w:rsidP="00A75A7E">
      <w:pPr>
        <w:jc w:val="both"/>
        <w:rPr>
          <w:color w:val="000000" w:themeColor="text1"/>
          <w:lang w:val="en-GB"/>
        </w:rPr>
      </w:pPr>
    </w:p>
    <w:p w:rsidR="00A75A7E" w:rsidRPr="001F6A97" w:rsidRDefault="00A75A7E" w:rsidP="006748AB">
      <w:pPr>
        <w:pStyle w:val="ListParagraph"/>
        <w:numPr>
          <w:ilvl w:val="0"/>
          <w:numId w:val="44"/>
        </w:numPr>
        <w:jc w:val="both"/>
        <w:rPr>
          <w:color w:val="000000" w:themeColor="text1"/>
          <w:lang w:val="en-GB"/>
        </w:rPr>
      </w:pPr>
      <w:r w:rsidRPr="001F6A97">
        <w:rPr>
          <w:color w:val="000000" w:themeColor="text1"/>
          <w:lang w:val="en-GB"/>
        </w:rPr>
        <w:t>About 50% of schoolgirls dropped out of school during menstruation</w:t>
      </w:r>
    </w:p>
    <w:p w:rsidR="00A75A7E" w:rsidRPr="001F6A97" w:rsidRDefault="00A75A7E" w:rsidP="006748AB">
      <w:pPr>
        <w:pStyle w:val="ListParagraph"/>
        <w:numPr>
          <w:ilvl w:val="0"/>
          <w:numId w:val="44"/>
        </w:numPr>
        <w:jc w:val="both"/>
        <w:rPr>
          <w:color w:val="000000" w:themeColor="text1"/>
          <w:lang w:val="en-GB"/>
        </w:rPr>
      </w:pPr>
      <w:r w:rsidRPr="001F6A97">
        <w:rPr>
          <w:color w:val="000000" w:themeColor="text1"/>
          <w:lang w:val="en-GB"/>
        </w:rPr>
        <w:t>About 43% of schoolgirls said that there was no availability of protective material during their monthly periods</w:t>
      </w:r>
    </w:p>
    <w:p w:rsidR="00A75A7E" w:rsidRPr="001F6A97" w:rsidRDefault="00A75A7E" w:rsidP="006748AB">
      <w:pPr>
        <w:pStyle w:val="ListParagraph"/>
        <w:numPr>
          <w:ilvl w:val="0"/>
          <w:numId w:val="44"/>
        </w:numPr>
        <w:jc w:val="both"/>
        <w:rPr>
          <w:color w:val="000000" w:themeColor="text1"/>
          <w:lang w:val="en-GB"/>
        </w:rPr>
      </w:pPr>
      <w:r w:rsidRPr="001F6A97">
        <w:rPr>
          <w:color w:val="000000" w:themeColor="text1"/>
          <w:lang w:val="en-GB"/>
        </w:rPr>
        <w:t>About 72% of schoolgirls did not use any pads during their monthly periods</w:t>
      </w:r>
    </w:p>
    <w:p w:rsidR="00A75A7E" w:rsidRPr="001F6A97" w:rsidRDefault="00A75A7E" w:rsidP="006748AB">
      <w:pPr>
        <w:pStyle w:val="ListParagraph"/>
        <w:numPr>
          <w:ilvl w:val="0"/>
          <w:numId w:val="44"/>
        </w:numPr>
        <w:jc w:val="both"/>
        <w:rPr>
          <w:color w:val="000000" w:themeColor="text1"/>
          <w:lang w:val="en-GB"/>
        </w:rPr>
      </w:pPr>
      <w:r w:rsidRPr="001F6A97">
        <w:rPr>
          <w:color w:val="000000" w:themeColor="text1"/>
          <w:lang w:val="en-GB"/>
        </w:rPr>
        <w:t>About 70% of schoolgirls had some knowledge about menstrual periods</w:t>
      </w:r>
    </w:p>
    <w:p w:rsidR="00A75A7E" w:rsidRPr="001F6A97" w:rsidRDefault="00A75A7E" w:rsidP="006748AB">
      <w:pPr>
        <w:pStyle w:val="ListParagraph"/>
        <w:numPr>
          <w:ilvl w:val="0"/>
          <w:numId w:val="44"/>
        </w:numPr>
        <w:jc w:val="both"/>
        <w:rPr>
          <w:color w:val="000000" w:themeColor="text1"/>
          <w:lang w:val="en-GB"/>
        </w:rPr>
      </w:pPr>
      <w:r w:rsidRPr="001F6A97">
        <w:rPr>
          <w:color w:val="000000" w:themeColor="text1"/>
          <w:lang w:val="en-GB"/>
        </w:rPr>
        <w:t>About 50% responded that they had financial problems in buying protective material</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In the earthquake affected areas, there was limited but good availability of low cost sanitary pads production. In addition, there was limited but good MHM Information Education and Communication (IEC) material available.</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The study in Azad Jammu Kashmir found the following problems associated with Menstruation, which further resulted in limited coping strategies:</w:t>
      </w:r>
    </w:p>
    <w:p w:rsidR="00A75A7E" w:rsidRPr="001F6A97" w:rsidRDefault="00A75A7E" w:rsidP="00A75A7E">
      <w:pPr>
        <w:jc w:val="both"/>
        <w:rPr>
          <w:color w:val="000000" w:themeColor="text1"/>
          <w:lang w:val="en-GB"/>
        </w:rPr>
      </w:pPr>
    </w:p>
    <w:p w:rsidR="00A75A7E" w:rsidRPr="001F6A97" w:rsidRDefault="00A75A7E" w:rsidP="006748AB">
      <w:pPr>
        <w:pStyle w:val="ListParagraph"/>
        <w:numPr>
          <w:ilvl w:val="0"/>
          <w:numId w:val="45"/>
        </w:numPr>
        <w:jc w:val="both"/>
        <w:rPr>
          <w:color w:val="000000" w:themeColor="text1"/>
          <w:lang w:val="en-GB"/>
        </w:rPr>
      </w:pPr>
      <w:r w:rsidRPr="001F6A97">
        <w:rPr>
          <w:color w:val="000000" w:themeColor="text1"/>
          <w:lang w:val="en-GB"/>
        </w:rPr>
        <w:t>Shame during menses</w:t>
      </w:r>
    </w:p>
    <w:p w:rsidR="00A75A7E" w:rsidRPr="001F6A97" w:rsidRDefault="00A75A7E" w:rsidP="006748AB">
      <w:pPr>
        <w:pStyle w:val="ListParagraph"/>
        <w:numPr>
          <w:ilvl w:val="0"/>
          <w:numId w:val="45"/>
        </w:numPr>
        <w:jc w:val="both"/>
        <w:rPr>
          <w:color w:val="000000" w:themeColor="text1"/>
          <w:lang w:val="en-GB"/>
        </w:rPr>
      </w:pPr>
      <w:r w:rsidRPr="001F6A97">
        <w:rPr>
          <w:color w:val="000000" w:themeColor="text1"/>
          <w:lang w:val="en-GB"/>
        </w:rPr>
        <w:t>Information on menstruation is provided by close family members, if at all</w:t>
      </w:r>
    </w:p>
    <w:p w:rsidR="00A75A7E" w:rsidRPr="001F6A97" w:rsidRDefault="00A75A7E" w:rsidP="006748AB">
      <w:pPr>
        <w:pStyle w:val="ListParagraph"/>
        <w:numPr>
          <w:ilvl w:val="0"/>
          <w:numId w:val="45"/>
        </w:numPr>
        <w:jc w:val="both"/>
        <w:rPr>
          <w:color w:val="000000" w:themeColor="text1"/>
          <w:lang w:val="en-GB"/>
        </w:rPr>
      </w:pPr>
      <w:r w:rsidRPr="001F6A97">
        <w:rPr>
          <w:color w:val="000000" w:themeColor="text1"/>
          <w:lang w:val="en-GB"/>
        </w:rPr>
        <w:t>Teachers’ unwillingness to discuss menstrual hygiene</w:t>
      </w:r>
    </w:p>
    <w:p w:rsidR="00A75A7E" w:rsidRPr="001F6A97" w:rsidRDefault="00A75A7E" w:rsidP="006748AB">
      <w:pPr>
        <w:pStyle w:val="ListParagraph"/>
        <w:numPr>
          <w:ilvl w:val="0"/>
          <w:numId w:val="45"/>
        </w:numPr>
        <w:jc w:val="both"/>
        <w:rPr>
          <w:color w:val="000000" w:themeColor="text1"/>
          <w:lang w:val="en-GB"/>
        </w:rPr>
      </w:pPr>
      <w:r w:rsidRPr="001F6A97">
        <w:rPr>
          <w:color w:val="000000" w:themeColor="text1"/>
          <w:lang w:val="en-GB"/>
        </w:rPr>
        <w:t>Staying out of school for 3 -4 days: ridicule by boys, lack of facilities = poor school performance</w:t>
      </w:r>
    </w:p>
    <w:p w:rsidR="00A75A7E" w:rsidRPr="001F6A97" w:rsidRDefault="00A75A7E" w:rsidP="006748AB">
      <w:pPr>
        <w:pStyle w:val="ListParagraph"/>
        <w:numPr>
          <w:ilvl w:val="0"/>
          <w:numId w:val="45"/>
        </w:numPr>
        <w:jc w:val="both"/>
        <w:rPr>
          <w:color w:val="000000" w:themeColor="text1"/>
          <w:lang w:val="en-GB"/>
        </w:rPr>
      </w:pPr>
      <w:r w:rsidRPr="001F6A97">
        <w:rPr>
          <w:color w:val="000000" w:themeColor="text1"/>
          <w:lang w:val="en-GB"/>
        </w:rPr>
        <w:t>Lack of designated washrooms with water and disposal facilities in schools</w:t>
      </w:r>
    </w:p>
    <w:p w:rsidR="00A75A7E" w:rsidRPr="001F6A97" w:rsidRDefault="00A75A7E" w:rsidP="006748AB">
      <w:pPr>
        <w:pStyle w:val="ListParagraph"/>
        <w:numPr>
          <w:ilvl w:val="0"/>
          <w:numId w:val="45"/>
        </w:numPr>
        <w:jc w:val="both"/>
        <w:rPr>
          <w:color w:val="000000" w:themeColor="text1"/>
          <w:lang w:val="en-GB"/>
        </w:rPr>
      </w:pPr>
      <w:r w:rsidRPr="001F6A97">
        <w:rPr>
          <w:color w:val="000000" w:themeColor="text1"/>
          <w:lang w:val="en-GB"/>
        </w:rPr>
        <w:t>Changing, cleaning and drying of re-useable menstrual clothes</w:t>
      </w:r>
    </w:p>
    <w:p w:rsidR="00A75A7E" w:rsidRPr="001F6A97" w:rsidRDefault="00A75A7E" w:rsidP="006748AB">
      <w:pPr>
        <w:pStyle w:val="ListParagraph"/>
        <w:numPr>
          <w:ilvl w:val="0"/>
          <w:numId w:val="45"/>
        </w:numPr>
        <w:jc w:val="both"/>
        <w:rPr>
          <w:color w:val="000000" w:themeColor="text1"/>
          <w:lang w:val="en-GB"/>
        </w:rPr>
      </w:pPr>
      <w:r w:rsidRPr="001F6A97">
        <w:rPr>
          <w:color w:val="000000" w:themeColor="text1"/>
          <w:lang w:val="en-GB"/>
        </w:rPr>
        <w:t>Unable to afford conventional sanitary pads</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The menstrual hygiene management study and action research conducted in 2013 helped girls in Punjab and Khyber Pakhtunkhwa to access improved and customised WASH services. Through this pilot project, UNICEF developed monitoring tools to assist duty bearers to enforce the construction and maintenance of appropriate menstrual hygiene management facilities in schools. UNICEF has prepared a booklet on Menstrual Hygiene Management for Adolescent Girls</w:t>
      </w:r>
      <w:r w:rsidRPr="001F6A97">
        <w:rPr>
          <w:rStyle w:val="FootnoteReference"/>
          <w:color w:val="000000" w:themeColor="text1"/>
          <w:lang w:val="en-GB"/>
        </w:rPr>
        <w:footnoteReference w:id="150"/>
      </w:r>
      <w:r w:rsidRPr="001F6A97">
        <w:rPr>
          <w:color w:val="000000" w:themeColor="text1"/>
          <w:lang w:val="en-GB"/>
        </w:rPr>
        <w:t>.</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The Integrated Rural Support Programme (IRSP) Pakistan in collaboration with Fresh Water Action Network South Asia (FANSA) conducted a situation analysis</w:t>
      </w:r>
      <w:r w:rsidRPr="001F6A97">
        <w:rPr>
          <w:rStyle w:val="FootnoteReference"/>
          <w:color w:val="000000" w:themeColor="text1"/>
          <w:lang w:val="en-GB"/>
        </w:rPr>
        <w:footnoteReference w:id="151"/>
      </w:r>
      <w:r w:rsidRPr="001F6A97">
        <w:rPr>
          <w:color w:val="000000" w:themeColor="text1"/>
          <w:lang w:val="en-GB"/>
        </w:rPr>
        <w:t xml:space="preserve"> on MHM in several districts in the country, which included Haripur, Swabi, Charsadda and Mardan in Khyber Pakhtunkhwa; Faisalabad, Sargodha, Lahore and Multan in Punjab; and Khairpur, Mirpur Khas and </w:t>
      </w:r>
      <w:r w:rsidR="004126D2" w:rsidRPr="001F6A97">
        <w:rPr>
          <w:color w:val="000000" w:themeColor="text1"/>
          <w:lang w:val="en-GB"/>
        </w:rPr>
        <w:t>Sukkur</w:t>
      </w:r>
      <w:r w:rsidRPr="001F6A97">
        <w:rPr>
          <w:color w:val="000000" w:themeColor="text1"/>
          <w:lang w:val="en-GB"/>
        </w:rPr>
        <w:t xml:space="preserve"> in Sindh. Some of the key findings from this study were as follows:</w:t>
      </w:r>
    </w:p>
    <w:p w:rsidR="00A75A7E" w:rsidRPr="001F6A97" w:rsidRDefault="00A75A7E" w:rsidP="00A75A7E">
      <w:pPr>
        <w:jc w:val="both"/>
        <w:rPr>
          <w:color w:val="000000" w:themeColor="text1"/>
          <w:lang w:val="en-GB"/>
        </w:rPr>
      </w:pPr>
    </w:p>
    <w:p w:rsidR="00A75A7E" w:rsidRPr="001F6A97" w:rsidRDefault="00A75A7E" w:rsidP="006748AB">
      <w:pPr>
        <w:pStyle w:val="ListParagraph"/>
        <w:numPr>
          <w:ilvl w:val="0"/>
          <w:numId w:val="53"/>
        </w:numPr>
        <w:jc w:val="both"/>
        <w:rPr>
          <w:color w:val="000000" w:themeColor="text1"/>
          <w:lang w:val="en-GB"/>
        </w:rPr>
      </w:pPr>
      <w:r w:rsidRPr="001F6A97">
        <w:rPr>
          <w:color w:val="000000" w:themeColor="text1"/>
          <w:lang w:val="en-GB"/>
        </w:rPr>
        <w:t>About two-thirds (65.6%) of the girls/women used a cotton cloth during menses, and only 16.8% used a sanitary pad</w:t>
      </w:r>
    </w:p>
    <w:p w:rsidR="00A75A7E" w:rsidRPr="001F6A97" w:rsidRDefault="00A75A7E" w:rsidP="006748AB">
      <w:pPr>
        <w:pStyle w:val="ListParagraph"/>
        <w:numPr>
          <w:ilvl w:val="0"/>
          <w:numId w:val="53"/>
        </w:numPr>
        <w:jc w:val="both"/>
        <w:rPr>
          <w:color w:val="000000" w:themeColor="text1"/>
          <w:lang w:val="en-GB"/>
        </w:rPr>
      </w:pPr>
      <w:r w:rsidRPr="001F6A97">
        <w:rPr>
          <w:color w:val="000000" w:themeColor="text1"/>
          <w:lang w:val="en-GB"/>
        </w:rPr>
        <w:t>About a third (30%) did not wash their hands after changing the cloth</w:t>
      </w:r>
    </w:p>
    <w:p w:rsidR="00A75A7E" w:rsidRPr="001F6A97" w:rsidRDefault="00A75A7E" w:rsidP="006748AB">
      <w:pPr>
        <w:pStyle w:val="ListParagraph"/>
        <w:numPr>
          <w:ilvl w:val="0"/>
          <w:numId w:val="53"/>
        </w:numPr>
        <w:jc w:val="both"/>
        <w:rPr>
          <w:color w:val="000000" w:themeColor="text1"/>
          <w:lang w:val="en-GB"/>
        </w:rPr>
      </w:pPr>
      <w:r w:rsidRPr="001F6A97">
        <w:rPr>
          <w:color w:val="000000" w:themeColor="text1"/>
          <w:lang w:val="en-GB"/>
        </w:rPr>
        <w:t>About half (49.3%) reused the cloth</w:t>
      </w:r>
    </w:p>
    <w:p w:rsidR="00A75A7E" w:rsidRPr="001F6A97" w:rsidRDefault="00A75A7E" w:rsidP="006748AB">
      <w:pPr>
        <w:pStyle w:val="ListParagraph"/>
        <w:numPr>
          <w:ilvl w:val="0"/>
          <w:numId w:val="53"/>
        </w:numPr>
        <w:jc w:val="both"/>
        <w:rPr>
          <w:color w:val="000000" w:themeColor="text1"/>
          <w:lang w:val="en-GB"/>
        </w:rPr>
      </w:pPr>
      <w:r w:rsidRPr="001F6A97">
        <w:rPr>
          <w:color w:val="000000" w:themeColor="text1"/>
          <w:lang w:val="en-GB"/>
        </w:rPr>
        <w:t>About a fifth (19.3%) reused the cloth for 2 months, while a fourth (25%) reused it for 3 months or more</w:t>
      </w:r>
    </w:p>
    <w:p w:rsidR="00A75A7E" w:rsidRPr="001F6A97" w:rsidRDefault="00A75A7E" w:rsidP="006748AB">
      <w:pPr>
        <w:pStyle w:val="ListParagraph"/>
        <w:numPr>
          <w:ilvl w:val="0"/>
          <w:numId w:val="53"/>
        </w:numPr>
        <w:jc w:val="both"/>
        <w:rPr>
          <w:color w:val="000000" w:themeColor="text1"/>
          <w:lang w:val="en-GB"/>
        </w:rPr>
      </w:pPr>
      <w:r w:rsidRPr="001F6A97">
        <w:rPr>
          <w:color w:val="000000" w:themeColor="text1"/>
          <w:lang w:val="en-GB"/>
        </w:rPr>
        <w:t>Just under a third (28.7%) burnt the cloth after washing, while about half (47.5%) threw it in the rubbish after washing it</w:t>
      </w:r>
    </w:p>
    <w:p w:rsidR="00A75A7E" w:rsidRPr="001F6A97" w:rsidRDefault="00A75A7E" w:rsidP="00A75A7E">
      <w:pPr>
        <w:jc w:val="both"/>
        <w:rPr>
          <w:color w:val="000000" w:themeColor="text1"/>
          <w:lang w:val="en-GB"/>
        </w:rPr>
      </w:pPr>
    </w:p>
    <w:p w:rsidR="00C72989" w:rsidRPr="001F6A97" w:rsidRDefault="00C72989" w:rsidP="00A75A7E">
      <w:pPr>
        <w:jc w:val="both"/>
        <w:rPr>
          <w:color w:val="000000" w:themeColor="text1"/>
          <w:lang w:val="en-GB"/>
        </w:rPr>
      </w:pPr>
    </w:p>
    <w:p w:rsidR="00B73E6D" w:rsidRPr="001F6A97" w:rsidRDefault="00817F87" w:rsidP="00A75A7E">
      <w:pPr>
        <w:jc w:val="both"/>
        <w:rPr>
          <w:color w:val="000000" w:themeColor="text1"/>
          <w:lang w:val="en-GB"/>
        </w:rPr>
      </w:pPr>
      <w:r w:rsidRPr="001F6A97">
        <w:rPr>
          <w:color w:val="000000" w:themeColor="text1"/>
          <w:lang w:val="en-GB"/>
        </w:rPr>
        <w:t xml:space="preserve">The School of Nursing and Community Development Department of The Aga Khan University conducted a </w:t>
      </w:r>
      <w:r w:rsidR="007C2A7F" w:rsidRPr="001F6A97">
        <w:rPr>
          <w:color w:val="000000" w:themeColor="text1"/>
          <w:lang w:val="en-GB"/>
        </w:rPr>
        <w:t>community-based study</w:t>
      </w:r>
      <w:r w:rsidRPr="001F6A97">
        <w:rPr>
          <w:rStyle w:val="FootnoteReference"/>
          <w:color w:val="000000" w:themeColor="text1"/>
          <w:lang w:val="en-GB"/>
        </w:rPr>
        <w:footnoteReference w:id="152"/>
      </w:r>
      <w:r w:rsidRPr="001F6A97">
        <w:rPr>
          <w:color w:val="000000" w:themeColor="text1"/>
          <w:lang w:val="en-GB"/>
        </w:rPr>
        <w:t xml:space="preserve">in Hyderabad </w:t>
      </w:r>
      <w:r w:rsidR="007C2A7F" w:rsidRPr="001F6A97">
        <w:rPr>
          <w:color w:val="000000" w:themeColor="text1"/>
          <w:lang w:val="en-GB"/>
        </w:rPr>
        <w:t xml:space="preserve">also conducted by the School of Nursing and Community Development Department of The Aga Khan University, </w:t>
      </w:r>
      <w:r w:rsidRPr="001F6A97">
        <w:rPr>
          <w:color w:val="000000" w:themeColor="text1"/>
          <w:lang w:val="en-GB"/>
        </w:rPr>
        <w:t>the findings showed that majority of women used some kind of material to absorb menses (98.5%). Most used a washed plain cloth (70.4%). However, unsanitary practices (e.g. unclean cloth) were used by 16.3%, and of those who washed the cloth, a large proportion (19.3%) did not dry the cloth in the sun, as is the best practice. The frequency of change of the menstrual material averaged 2.5 changes on the first day of menstruation to 0.6 change of material per day on the last days. Despite availability of bathing facilities for nearly all women, only 64% reported bathing during menstruation.</w:t>
      </w:r>
    </w:p>
    <w:p w:rsidR="00817F87" w:rsidRPr="001F6A97" w:rsidRDefault="00817F87" w:rsidP="00A75A7E">
      <w:pPr>
        <w:jc w:val="both"/>
        <w:rPr>
          <w:color w:val="000000" w:themeColor="text1"/>
          <w:lang w:val="en-GB"/>
        </w:rPr>
      </w:pPr>
    </w:p>
    <w:p w:rsidR="00817F87" w:rsidRPr="001F6A97" w:rsidRDefault="00817F87" w:rsidP="00A75A7E">
      <w:pPr>
        <w:jc w:val="both"/>
        <w:rPr>
          <w:color w:val="000000" w:themeColor="text1"/>
          <w:lang w:val="en-GB"/>
        </w:rPr>
      </w:pPr>
      <w:r w:rsidRPr="001F6A97">
        <w:rPr>
          <w:color w:val="000000" w:themeColor="text1"/>
          <w:lang w:val="en-GB"/>
        </w:rPr>
        <w:t>The School of Nursing and Community Development Department of The Aga Khan University conducted a cross-sectional study</w:t>
      </w:r>
      <w:r w:rsidRPr="001F6A97">
        <w:rPr>
          <w:rStyle w:val="FootnoteReference"/>
          <w:color w:val="000000" w:themeColor="text1"/>
          <w:lang w:val="en-GB"/>
        </w:rPr>
        <w:footnoteReference w:id="153"/>
      </w:r>
      <w:r w:rsidRPr="001F6A97">
        <w:rPr>
          <w:color w:val="000000" w:themeColor="text1"/>
          <w:lang w:val="en-GB"/>
        </w:rPr>
        <w:t xml:space="preserve"> to explore the menstrual practices among 1275 female adolescents of urban Karachi. Findings from the study showed that 50% of the girls lacked an understanding of the origin of menstrual blood and those with a prior knowledge of menarche had gained it primarily through conversations with their mothers. Many reported having fear at the first experience of bleeding. Nearly 50% of the participants reported that they did not take baths during menstruation. Further analysis showed that factors of using unhygienic material, using washcloths, and not drying under sun were found to be statistically significant among those going and not going to schools. The study concluded that there are unhygienic practices and misconceptions among girls that require action by health care professionals.</w:t>
      </w:r>
    </w:p>
    <w:p w:rsidR="00C72989" w:rsidRPr="001F6A97" w:rsidRDefault="00C72989"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The Government of Pakistan initiated a dialogue related to Menstrual Hygiene Management (MHM) in selected schools, primarily to understand the scope of education impacts and challenges across cultural backgrounds.</w:t>
      </w:r>
    </w:p>
    <w:p w:rsidR="00A75A7E" w:rsidRPr="001F6A97" w:rsidRDefault="00A75A7E" w:rsidP="00A75A7E">
      <w:pPr>
        <w:jc w:val="both"/>
        <w:rPr>
          <w:color w:val="000000" w:themeColor="text1"/>
          <w:lang w:val="en-GB"/>
        </w:rPr>
      </w:pPr>
    </w:p>
    <w:p w:rsidR="00A75A7E" w:rsidRPr="001F6A97" w:rsidRDefault="00A75A7E" w:rsidP="00A75A7E">
      <w:pPr>
        <w:jc w:val="both"/>
        <w:rPr>
          <w:color w:val="000000" w:themeColor="text1"/>
          <w:lang w:val="en-GB"/>
        </w:rPr>
      </w:pPr>
      <w:r w:rsidRPr="001F6A97">
        <w:rPr>
          <w:color w:val="000000" w:themeColor="text1"/>
          <w:lang w:val="en-GB"/>
        </w:rPr>
        <w:t xml:space="preserve">While the issue of MHM relates more to reproductive health, it is an important hygiene and solid waste issue especially at schools and in communities. MHM needs to be integrated in health education and reproductive health programmes and communities sensitised about sanitary waste disposal of pads and cloths used during the menstrual periods. Furthermore, dissemination of information about preparation of low cost </w:t>
      </w:r>
      <w:r w:rsidR="009C258F" w:rsidRPr="001F6A97">
        <w:rPr>
          <w:color w:val="000000" w:themeColor="text1"/>
          <w:lang w:val="en-GB"/>
        </w:rPr>
        <w:t>home-made</w:t>
      </w:r>
      <w:r w:rsidRPr="001F6A97">
        <w:rPr>
          <w:color w:val="000000" w:themeColor="text1"/>
          <w:lang w:val="en-GB"/>
        </w:rPr>
        <w:t xml:space="preserve"> sanitary pads needs to be disseminated through hygiene education for girls.</w:t>
      </w:r>
    </w:p>
    <w:p w:rsidR="00A75A7E" w:rsidRPr="001F6A97" w:rsidRDefault="00A75A7E" w:rsidP="00A75A7E">
      <w:pPr>
        <w:jc w:val="both"/>
        <w:rPr>
          <w:color w:val="000000" w:themeColor="text1"/>
          <w:lang w:val="en-GB"/>
        </w:rPr>
      </w:pPr>
    </w:p>
    <w:p w:rsidR="00A75A7E" w:rsidRPr="001F6A97" w:rsidRDefault="00BA227D" w:rsidP="00A75A7E">
      <w:pPr>
        <w:jc w:val="both"/>
        <w:rPr>
          <w:color w:val="000000" w:themeColor="text1"/>
          <w:lang w:val="en-GB"/>
        </w:rPr>
      </w:pPr>
      <w:r w:rsidRPr="001F6A97">
        <w:rPr>
          <w:color w:val="000000" w:themeColor="text1"/>
          <w:lang w:val="en-GB"/>
        </w:rPr>
        <w:t xml:space="preserve">At present, there is no menstrual hygiene education for girls in middle and high schools in </w:t>
      </w:r>
      <w:r w:rsidR="009C258F" w:rsidRPr="001F6A97">
        <w:rPr>
          <w:color w:val="000000" w:themeColor="text1"/>
          <w:lang w:val="en-GB"/>
        </w:rPr>
        <w:t>Sindh</w:t>
      </w:r>
      <w:r w:rsidRPr="001F6A97">
        <w:rPr>
          <w:color w:val="000000" w:themeColor="text1"/>
          <w:lang w:val="en-GB"/>
        </w:rPr>
        <w:t>.</w:t>
      </w:r>
    </w:p>
    <w:p w:rsidR="000311C2" w:rsidRPr="001F6A97" w:rsidRDefault="000311C2" w:rsidP="00A75A7E">
      <w:pPr>
        <w:jc w:val="both"/>
        <w:rPr>
          <w:color w:val="000000" w:themeColor="text1"/>
          <w:lang w:val="en-GB"/>
        </w:rPr>
      </w:pPr>
    </w:p>
    <w:p w:rsidR="000311C2" w:rsidRPr="001F6A97" w:rsidRDefault="000311C2" w:rsidP="00A75A7E">
      <w:pPr>
        <w:jc w:val="both"/>
        <w:rPr>
          <w:color w:val="000000" w:themeColor="text1"/>
          <w:lang w:val="en-GB"/>
        </w:rPr>
      </w:pPr>
    </w:p>
    <w:p w:rsidR="00A75A7E" w:rsidRPr="008F08EF" w:rsidRDefault="008F08EF" w:rsidP="008F08EF">
      <w:pPr>
        <w:pStyle w:val="Heading2"/>
        <w:spacing w:before="0" w:after="0"/>
        <w:rPr>
          <w:rFonts w:asciiTheme="majorHAnsi" w:hAnsiTheme="majorHAnsi"/>
          <w:color w:val="059AD8"/>
          <w:sz w:val="36"/>
          <w:lang w:val="en-GB"/>
        </w:rPr>
      </w:pPr>
      <w:bookmarkStart w:id="263" w:name="_Toc476076406"/>
      <w:r w:rsidRPr="008F08EF">
        <w:rPr>
          <w:rFonts w:asciiTheme="majorHAnsi" w:hAnsiTheme="majorHAnsi"/>
          <w:color w:val="059AD8"/>
          <w:sz w:val="36"/>
          <w:lang w:val="en-GB"/>
        </w:rPr>
        <w:t>Sindh WASH in Schools (WinS) Strategic Plan 2017-2022</w:t>
      </w:r>
      <w:bookmarkEnd w:id="263"/>
    </w:p>
    <w:p w:rsidR="008F08EF" w:rsidRDefault="008F08EF" w:rsidP="000311C2">
      <w:pPr>
        <w:jc w:val="both"/>
        <w:rPr>
          <w:color w:val="000000" w:themeColor="text1"/>
          <w:lang w:val="en-GB"/>
        </w:rPr>
      </w:pPr>
    </w:p>
    <w:p w:rsidR="00AC3F54" w:rsidRDefault="00AC3F54" w:rsidP="008F08EF">
      <w:pPr>
        <w:jc w:val="both"/>
        <w:rPr>
          <w:color w:val="000000" w:themeColor="text1"/>
        </w:rPr>
      </w:pPr>
      <w:r>
        <w:rPr>
          <w:color w:val="000000" w:themeColor="text1"/>
          <w:lang w:val="en-GB"/>
        </w:rPr>
        <w:t xml:space="preserve">In view of the serious issue of missing facilities that not only had an impact on children’s health but also on enrolment and retention in schools, </w:t>
      </w:r>
      <w:r w:rsidRPr="00AC3F54">
        <w:rPr>
          <w:color w:val="000000" w:themeColor="text1"/>
        </w:rPr>
        <w:t>Department of Education, Sindh</w:t>
      </w:r>
      <w:r>
        <w:rPr>
          <w:color w:val="000000" w:themeColor="text1"/>
        </w:rPr>
        <w:t>,</w:t>
      </w:r>
      <w:r w:rsidRPr="00AC3F54">
        <w:rPr>
          <w:color w:val="000000" w:themeColor="text1"/>
        </w:rPr>
        <w:t xml:space="preserve"> Ministry of Federal Education and Professional Training (MoFEPT) Islamabad</w:t>
      </w:r>
      <w:r>
        <w:rPr>
          <w:color w:val="000000" w:themeColor="text1"/>
        </w:rPr>
        <w:t xml:space="preserve"> and UNICEF collaborated to develop a strategic plan to address WASH in schools.</w:t>
      </w:r>
    </w:p>
    <w:p w:rsidR="00AC3F54" w:rsidRDefault="00AC3F54" w:rsidP="008F08EF">
      <w:pPr>
        <w:jc w:val="both"/>
        <w:rPr>
          <w:color w:val="000000" w:themeColor="text1"/>
          <w:lang w:val="en-GB"/>
        </w:rPr>
      </w:pPr>
    </w:p>
    <w:p w:rsidR="008F08EF" w:rsidRPr="008F08EF" w:rsidRDefault="008F08EF" w:rsidP="008F08EF">
      <w:pPr>
        <w:jc w:val="both"/>
        <w:rPr>
          <w:color w:val="000000" w:themeColor="text1"/>
          <w:lang w:val="en-GB"/>
        </w:rPr>
      </w:pPr>
      <w:r w:rsidRPr="008F08EF">
        <w:rPr>
          <w:color w:val="000000" w:themeColor="text1"/>
          <w:lang w:val="en-GB"/>
        </w:rPr>
        <w:t>The objectives an</w:t>
      </w:r>
      <w:r w:rsidR="00AC3F54">
        <w:rPr>
          <w:color w:val="000000" w:themeColor="text1"/>
          <w:lang w:val="en-GB"/>
        </w:rPr>
        <w:t>d targets of the strategic plan</w:t>
      </w:r>
      <w:r w:rsidRPr="008F08EF">
        <w:rPr>
          <w:color w:val="000000" w:themeColor="text1"/>
          <w:lang w:val="en-GB"/>
        </w:rPr>
        <w:t xml:space="preserve"> include creating awareness, providing latrines where not </w:t>
      </w:r>
      <w:r w:rsidR="00AC3F54" w:rsidRPr="008F08EF">
        <w:rPr>
          <w:color w:val="000000" w:themeColor="text1"/>
          <w:lang w:val="en-GB"/>
        </w:rPr>
        <w:t xml:space="preserve">already </w:t>
      </w:r>
      <w:r w:rsidRPr="008F08EF">
        <w:rPr>
          <w:color w:val="000000" w:themeColor="text1"/>
          <w:lang w:val="en-GB"/>
        </w:rPr>
        <w:t>available and provision of drinking water by 2022.</w:t>
      </w:r>
    </w:p>
    <w:p w:rsidR="008F08EF" w:rsidRDefault="008F08EF" w:rsidP="008F08EF">
      <w:pPr>
        <w:jc w:val="both"/>
        <w:rPr>
          <w:color w:val="000000" w:themeColor="text1"/>
          <w:lang w:val="en-GB"/>
        </w:rPr>
      </w:pPr>
    </w:p>
    <w:p w:rsidR="008F08EF" w:rsidRDefault="008F08EF" w:rsidP="008F08EF">
      <w:pPr>
        <w:jc w:val="both"/>
        <w:rPr>
          <w:color w:val="000000" w:themeColor="text1"/>
          <w:lang w:val="en-GB"/>
        </w:rPr>
      </w:pPr>
      <w:r w:rsidRPr="008F08EF">
        <w:rPr>
          <w:color w:val="000000" w:themeColor="text1"/>
          <w:lang w:val="en-GB"/>
        </w:rPr>
        <w:t>The strategies to achieve the objectives and targets are (I) preparation of WASH policy and planning guideline</w:t>
      </w:r>
      <w:r w:rsidR="00AC3F54">
        <w:rPr>
          <w:color w:val="000000" w:themeColor="text1"/>
          <w:lang w:val="en-GB"/>
        </w:rPr>
        <w:t>s</w:t>
      </w:r>
      <w:r w:rsidRPr="008F08EF">
        <w:rPr>
          <w:color w:val="000000" w:themeColor="text1"/>
          <w:lang w:val="en-GB"/>
        </w:rPr>
        <w:t xml:space="preserve"> (II) creating awareness amongst children and teachers and community about health, hygiene and sanitation (III) construction of latrines (IV) provision of drinking water in schools where not </w:t>
      </w:r>
      <w:r w:rsidR="00AC3F54" w:rsidRPr="008F08EF">
        <w:rPr>
          <w:color w:val="000000" w:themeColor="text1"/>
          <w:lang w:val="en-GB"/>
        </w:rPr>
        <w:t xml:space="preserve">already </w:t>
      </w:r>
      <w:r w:rsidR="00AC3F54">
        <w:rPr>
          <w:color w:val="000000" w:themeColor="text1"/>
          <w:lang w:val="en-GB"/>
        </w:rPr>
        <w:t>available (V) e</w:t>
      </w:r>
      <w:r w:rsidRPr="008F08EF">
        <w:rPr>
          <w:color w:val="000000" w:themeColor="text1"/>
          <w:lang w:val="en-GB"/>
        </w:rPr>
        <w:t>nsure operation and maintenance (VI) address cross cutting issue</w:t>
      </w:r>
      <w:r w:rsidR="00AC3F54">
        <w:rPr>
          <w:color w:val="000000" w:themeColor="text1"/>
          <w:lang w:val="en-GB"/>
        </w:rPr>
        <w:t>s</w:t>
      </w:r>
      <w:r w:rsidRPr="008F08EF">
        <w:rPr>
          <w:color w:val="000000" w:themeColor="text1"/>
          <w:lang w:val="en-GB"/>
        </w:rPr>
        <w:t>, such as latrines for persons with disabilities and Menstrual Hygie</w:t>
      </w:r>
      <w:r w:rsidR="00AC3F54">
        <w:rPr>
          <w:color w:val="000000" w:themeColor="text1"/>
          <w:lang w:val="en-GB"/>
        </w:rPr>
        <w:t>ne Management (MHM) facilities.</w:t>
      </w:r>
    </w:p>
    <w:p w:rsidR="008F08EF" w:rsidRPr="008F08EF" w:rsidRDefault="008F08EF" w:rsidP="008F08EF">
      <w:pPr>
        <w:jc w:val="both"/>
        <w:rPr>
          <w:color w:val="000000" w:themeColor="text1"/>
          <w:lang w:val="en-GB"/>
        </w:rPr>
      </w:pPr>
    </w:p>
    <w:p w:rsidR="008F08EF" w:rsidRDefault="00AC3F54" w:rsidP="008F08EF">
      <w:pPr>
        <w:jc w:val="both"/>
        <w:rPr>
          <w:color w:val="000000" w:themeColor="text1"/>
          <w:lang w:val="en-GB"/>
        </w:rPr>
      </w:pPr>
      <w:r>
        <w:rPr>
          <w:color w:val="000000" w:themeColor="text1"/>
          <w:lang w:val="en-GB"/>
        </w:rPr>
        <w:t>The e</w:t>
      </w:r>
      <w:r w:rsidR="008F08EF" w:rsidRPr="008F08EF">
        <w:rPr>
          <w:color w:val="000000" w:themeColor="text1"/>
          <w:lang w:val="en-GB"/>
        </w:rPr>
        <w:t xml:space="preserve">stimated cost for the strategic plan comes out to be around </w:t>
      </w:r>
      <w:r>
        <w:rPr>
          <w:color w:val="000000" w:themeColor="text1"/>
          <w:lang w:val="en-GB"/>
        </w:rPr>
        <w:t xml:space="preserve">PKR </w:t>
      </w:r>
      <w:r w:rsidR="008F08EF" w:rsidRPr="008F08EF">
        <w:rPr>
          <w:color w:val="000000" w:themeColor="text1"/>
          <w:lang w:val="en-GB"/>
        </w:rPr>
        <w:t xml:space="preserve">24.6 billion. The major cost is on construction of latrines i.e. </w:t>
      </w:r>
      <w:r>
        <w:rPr>
          <w:color w:val="000000" w:themeColor="text1"/>
          <w:lang w:val="en-GB"/>
        </w:rPr>
        <w:t xml:space="preserve">PKR </w:t>
      </w:r>
      <w:r w:rsidR="008F08EF" w:rsidRPr="008F08EF">
        <w:rPr>
          <w:color w:val="000000" w:themeColor="text1"/>
          <w:lang w:val="en-GB"/>
        </w:rPr>
        <w:t xml:space="preserve">16.94 billion followed by drinking water i.e. </w:t>
      </w:r>
      <w:r>
        <w:rPr>
          <w:color w:val="000000" w:themeColor="text1"/>
          <w:lang w:val="en-GB"/>
        </w:rPr>
        <w:t xml:space="preserve">PKR </w:t>
      </w:r>
      <w:r w:rsidR="008F08EF" w:rsidRPr="008F08EF">
        <w:rPr>
          <w:color w:val="000000" w:themeColor="text1"/>
          <w:lang w:val="en-GB"/>
        </w:rPr>
        <w:t xml:space="preserve">7 billion and crosscutting issues i.e. </w:t>
      </w:r>
      <w:r>
        <w:rPr>
          <w:color w:val="000000" w:themeColor="text1"/>
          <w:lang w:val="en-GB"/>
        </w:rPr>
        <w:t>PKR 700 million</w:t>
      </w:r>
      <w:r w:rsidR="008F08EF" w:rsidRPr="008F08EF">
        <w:rPr>
          <w:color w:val="000000" w:themeColor="text1"/>
          <w:lang w:val="en-GB"/>
        </w:rPr>
        <w:t>.</w:t>
      </w:r>
    </w:p>
    <w:p w:rsidR="008F08EF" w:rsidRPr="008F08EF" w:rsidRDefault="008F08EF" w:rsidP="008F08EF">
      <w:pPr>
        <w:jc w:val="both"/>
        <w:rPr>
          <w:color w:val="000000" w:themeColor="text1"/>
          <w:lang w:val="en-GB"/>
        </w:rPr>
      </w:pPr>
    </w:p>
    <w:p w:rsidR="008F08EF" w:rsidRDefault="008F08EF" w:rsidP="008F08EF">
      <w:pPr>
        <w:jc w:val="both"/>
        <w:rPr>
          <w:color w:val="000000" w:themeColor="text1"/>
          <w:lang w:val="en-GB"/>
        </w:rPr>
      </w:pPr>
      <w:r w:rsidRPr="008F08EF">
        <w:rPr>
          <w:color w:val="000000" w:themeColor="text1"/>
          <w:lang w:val="en-GB"/>
        </w:rPr>
        <w:t xml:space="preserve">The plan includes </w:t>
      </w:r>
      <w:r w:rsidR="00AC3F54">
        <w:rPr>
          <w:color w:val="000000" w:themeColor="text1"/>
          <w:lang w:val="en-GB"/>
        </w:rPr>
        <w:t>an</w:t>
      </w:r>
      <w:r w:rsidRPr="008F08EF">
        <w:rPr>
          <w:color w:val="000000" w:themeColor="text1"/>
          <w:lang w:val="en-GB"/>
        </w:rPr>
        <w:t xml:space="preserve"> effective system and mechanism, supervision and evaluation. The strategies for M&amp;E include on site supervision and monitoring by Joint monitoring teams; generation and sharing of periodic progress reports; and district, provincial and national level implementation review workshop. The proposed evaluation includes the baseline, interim </w:t>
      </w:r>
      <w:r w:rsidR="00AC3F54">
        <w:rPr>
          <w:color w:val="000000" w:themeColor="text1"/>
          <w:lang w:val="en-GB"/>
        </w:rPr>
        <w:t>and</w:t>
      </w:r>
      <w:r w:rsidRPr="008F08EF">
        <w:rPr>
          <w:color w:val="000000" w:themeColor="text1"/>
          <w:lang w:val="en-GB"/>
        </w:rPr>
        <w:t xml:space="preserve"> summative evaluation. Besides it has also been proposed to develop and integrate wash indicators in </w:t>
      </w:r>
      <w:r w:rsidR="00AC3F54">
        <w:rPr>
          <w:color w:val="000000" w:themeColor="text1"/>
          <w:lang w:val="en-GB"/>
        </w:rPr>
        <w:t>S</w:t>
      </w:r>
      <w:r w:rsidRPr="008F08EF">
        <w:rPr>
          <w:color w:val="000000" w:themeColor="text1"/>
          <w:lang w:val="en-GB"/>
        </w:rPr>
        <w:t xml:space="preserve">EMIS. </w:t>
      </w:r>
    </w:p>
    <w:p w:rsidR="008F08EF" w:rsidRPr="008F08EF" w:rsidRDefault="008F08EF" w:rsidP="008F08EF">
      <w:pPr>
        <w:jc w:val="both"/>
        <w:rPr>
          <w:color w:val="000000" w:themeColor="text1"/>
          <w:lang w:val="en-GB"/>
        </w:rPr>
      </w:pPr>
    </w:p>
    <w:p w:rsidR="008F08EF" w:rsidRPr="001F6A97" w:rsidRDefault="008F08EF" w:rsidP="000311C2">
      <w:pPr>
        <w:jc w:val="both"/>
        <w:rPr>
          <w:color w:val="000000" w:themeColor="text1"/>
          <w:lang w:val="en-GB"/>
        </w:rPr>
      </w:pPr>
    </w:p>
    <w:p w:rsidR="00A75A7E" w:rsidRPr="001F6A97" w:rsidRDefault="00A75A7E" w:rsidP="000311C2">
      <w:pPr>
        <w:jc w:val="both"/>
        <w:rPr>
          <w:color w:val="000000" w:themeColor="text1"/>
          <w:lang w:val="en-GB"/>
        </w:rPr>
      </w:pPr>
    </w:p>
    <w:p w:rsidR="00A63036" w:rsidRPr="001F6A97" w:rsidRDefault="00A75A7E" w:rsidP="00751D9D">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64" w:name="_Toc476076407"/>
      <w:r w:rsidR="00A63036" w:rsidRPr="001F6A97">
        <w:rPr>
          <w:rFonts w:asciiTheme="majorHAnsi" w:hAnsiTheme="majorHAnsi"/>
          <w:color w:val="059AD8"/>
          <w:sz w:val="36"/>
          <w:lang w:val="en-GB"/>
        </w:rPr>
        <w:t>Strategy</w:t>
      </w:r>
      <w:bookmarkEnd w:id="264"/>
    </w:p>
    <w:p w:rsidR="00A63036" w:rsidRPr="001F6A97" w:rsidRDefault="00A63036" w:rsidP="00A63036">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8B6EEA" w:rsidRPr="001F6A97" w:rsidTr="00485D0E">
        <w:tc>
          <w:tcPr>
            <w:tcW w:w="9848" w:type="dxa"/>
            <w:gridSpan w:val="4"/>
            <w:shd w:val="clear" w:color="auto" w:fill="1377A0"/>
          </w:tcPr>
          <w:p w:rsidR="008B6EEA" w:rsidRPr="001F6A97" w:rsidRDefault="008B6EEA" w:rsidP="00E82935">
            <w:pPr>
              <w:rPr>
                <w:b/>
                <w:color w:val="FFFFFF" w:themeColor="background1"/>
                <w:sz w:val="20"/>
                <w:szCs w:val="20"/>
                <w:lang w:val="en-GB"/>
              </w:rPr>
            </w:pPr>
            <w:r w:rsidRPr="001F6A97">
              <w:rPr>
                <w:b/>
                <w:color w:val="FFFFFF" w:themeColor="background1"/>
                <w:sz w:val="20"/>
                <w:szCs w:val="20"/>
                <w:lang w:val="en-GB"/>
              </w:rPr>
              <w:t>Education</w:t>
            </w:r>
          </w:p>
        </w:tc>
      </w:tr>
      <w:tr w:rsidR="00485D0E" w:rsidRPr="001F6A97" w:rsidTr="00485D0E">
        <w:tc>
          <w:tcPr>
            <w:tcW w:w="2462" w:type="dxa"/>
          </w:tcPr>
          <w:p w:rsidR="00485D0E" w:rsidRPr="001F6A97" w:rsidRDefault="00485D0E" w:rsidP="00E82935">
            <w:pPr>
              <w:rPr>
                <w:color w:val="000000" w:themeColor="text1"/>
                <w:sz w:val="20"/>
                <w:szCs w:val="20"/>
                <w:lang w:val="en-GB"/>
              </w:rPr>
            </w:pPr>
            <w:r w:rsidRPr="001F6A97">
              <w:rPr>
                <w:color w:val="000000" w:themeColor="text1"/>
                <w:sz w:val="20"/>
                <w:lang w:val="en-GB"/>
              </w:rPr>
              <w:t>Strategic Objectives/Outcomes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Short Term Actions</w:t>
            </w:r>
          </w:p>
          <w:p w:rsidR="00485D0E" w:rsidRPr="001F6A97" w:rsidRDefault="00485D0E" w:rsidP="00E82935">
            <w:pPr>
              <w:rPr>
                <w:color w:val="000000" w:themeColor="text1"/>
                <w:sz w:val="20"/>
                <w:szCs w:val="20"/>
                <w:lang w:val="en-GB"/>
              </w:rPr>
            </w:pPr>
            <w:r w:rsidRPr="001F6A97">
              <w:rPr>
                <w:color w:val="000000" w:themeColor="text1"/>
                <w:sz w:val="20"/>
                <w:lang w:val="en-GB"/>
              </w:rPr>
              <w:t>1 - 3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Medium Term Actions</w:t>
            </w:r>
          </w:p>
          <w:p w:rsidR="00485D0E" w:rsidRPr="001F6A97" w:rsidRDefault="00485D0E" w:rsidP="00E82935">
            <w:pPr>
              <w:rPr>
                <w:color w:val="000000" w:themeColor="text1"/>
                <w:sz w:val="20"/>
                <w:szCs w:val="20"/>
                <w:lang w:val="en-GB"/>
              </w:rPr>
            </w:pPr>
            <w:r w:rsidRPr="001F6A97">
              <w:rPr>
                <w:color w:val="000000" w:themeColor="text1"/>
                <w:sz w:val="20"/>
                <w:lang w:val="en-GB"/>
              </w:rPr>
              <w:t>4 - 6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Long Term Actions</w:t>
            </w:r>
          </w:p>
          <w:p w:rsidR="00485D0E" w:rsidRPr="001F6A97" w:rsidRDefault="00485D0E" w:rsidP="00E82935">
            <w:pPr>
              <w:rPr>
                <w:color w:val="000000" w:themeColor="text1"/>
                <w:sz w:val="20"/>
                <w:szCs w:val="20"/>
                <w:lang w:val="en-GB"/>
              </w:rPr>
            </w:pPr>
            <w:r w:rsidRPr="001F6A97">
              <w:rPr>
                <w:color w:val="000000" w:themeColor="text1"/>
                <w:sz w:val="20"/>
                <w:lang w:val="en-GB"/>
              </w:rPr>
              <w:t>7 - 10 years</w:t>
            </w:r>
          </w:p>
        </w:tc>
      </w:tr>
      <w:tr w:rsidR="00EC4D6C" w:rsidRPr="001F6A97" w:rsidTr="00485D0E">
        <w:tc>
          <w:tcPr>
            <w:tcW w:w="2462" w:type="dxa"/>
            <w:shd w:val="clear" w:color="auto" w:fill="FDE9D9" w:themeFill="accent6"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Nutrition-sensitive WASH integrated in teacher training programme</w:t>
            </w:r>
          </w:p>
        </w:tc>
        <w:tc>
          <w:tcPr>
            <w:tcW w:w="2462" w:type="dxa"/>
            <w:shd w:val="clear" w:color="auto" w:fill="EEECE1" w:themeFill="background2"/>
          </w:tcPr>
          <w:p w:rsidR="00EC4D6C" w:rsidRPr="001F6A97" w:rsidRDefault="00EC4D6C" w:rsidP="00531CEB">
            <w:pPr>
              <w:rPr>
                <w:color w:val="000000" w:themeColor="text1"/>
                <w:sz w:val="20"/>
                <w:szCs w:val="20"/>
                <w:lang w:val="en-GB"/>
              </w:rPr>
            </w:pPr>
            <w:r w:rsidRPr="001F6A97">
              <w:rPr>
                <w:color w:val="000000" w:themeColor="text1"/>
                <w:sz w:val="20"/>
                <w:szCs w:val="20"/>
                <w:lang w:val="en-GB"/>
              </w:rPr>
              <w:t>Collaborate with Sindh Teacher Education Development Authority, Board of Curriculum &amp; Extension Wing, Provincial Institute of Teacher Education, Sindh Textbook Board and incorporate nutrition-sensitive WASH hygiene promotion in pre-service and in-service teacher training programme and CPD training of teacher educators</w:t>
            </w:r>
          </w:p>
          <w:p w:rsidR="00EC4D6C" w:rsidRPr="001F6A97" w:rsidRDefault="00EC4D6C" w:rsidP="00531CEB">
            <w:pPr>
              <w:rPr>
                <w:color w:val="000000" w:themeColor="text1"/>
                <w:sz w:val="20"/>
                <w:szCs w:val="20"/>
                <w:lang w:val="en-GB"/>
              </w:rPr>
            </w:pPr>
          </w:p>
          <w:p w:rsidR="00EC4D6C" w:rsidRPr="001F6A97" w:rsidRDefault="00EC4D6C" w:rsidP="00E82935">
            <w:pPr>
              <w:rPr>
                <w:color w:val="000000" w:themeColor="text1"/>
                <w:sz w:val="20"/>
                <w:szCs w:val="20"/>
                <w:lang w:val="en-GB"/>
              </w:rPr>
            </w:pPr>
            <w:r w:rsidRPr="001F6A97">
              <w:rPr>
                <w:color w:val="000000" w:themeColor="text1"/>
                <w:sz w:val="20"/>
                <w:szCs w:val="20"/>
                <w:lang w:val="en-GB"/>
              </w:rPr>
              <w:t>Nutrition-sensitive WASH hygiene promotion cascaded through Teacher Educators as part of on-going education programme</w:t>
            </w:r>
          </w:p>
        </w:tc>
        <w:tc>
          <w:tcPr>
            <w:tcW w:w="2462" w:type="dxa"/>
            <w:shd w:val="clear" w:color="auto" w:fill="DAEEF3" w:themeFill="accent5"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Nutrition-sensitive WASH hygiene promotion cascaded through Teacher Educators as part of on-going education programme</w:t>
            </w:r>
          </w:p>
        </w:tc>
        <w:tc>
          <w:tcPr>
            <w:tcW w:w="2462" w:type="dxa"/>
            <w:shd w:val="clear" w:color="auto" w:fill="EAF1DD" w:themeFill="accent3"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Nutrition-sensitive WASH hygiene promotion cascaded through Teacher Educators as part of on-going education programme</w:t>
            </w:r>
          </w:p>
        </w:tc>
      </w:tr>
      <w:tr w:rsidR="00EC4D6C" w:rsidRPr="001F6A97" w:rsidTr="00485D0E">
        <w:tc>
          <w:tcPr>
            <w:tcW w:w="2462" w:type="dxa"/>
            <w:shd w:val="clear" w:color="auto" w:fill="FDE9D9" w:themeFill="accent6"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Nutrition-sensitive WASH integrated in schools’ curriculum</w:t>
            </w:r>
          </w:p>
        </w:tc>
        <w:tc>
          <w:tcPr>
            <w:tcW w:w="2462" w:type="dxa"/>
            <w:shd w:val="clear" w:color="auto" w:fill="EEECE1" w:themeFill="background2"/>
          </w:tcPr>
          <w:p w:rsidR="00EC4D6C" w:rsidRDefault="00EC4D6C" w:rsidP="00531CEB">
            <w:pPr>
              <w:rPr>
                <w:color w:val="000000" w:themeColor="text1"/>
                <w:sz w:val="20"/>
                <w:szCs w:val="20"/>
                <w:lang w:val="en-GB"/>
              </w:rPr>
            </w:pPr>
            <w:r w:rsidRPr="001F6A97">
              <w:rPr>
                <w:color w:val="000000" w:themeColor="text1"/>
                <w:sz w:val="20"/>
                <w:szCs w:val="20"/>
                <w:lang w:val="en-GB"/>
              </w:rPr>
              <w:t>Collaborate with Sindh Teacher Education Development Authority, Board of Curriculum &amp; Extension Wing, Provincial Institute of Teacher Education, Sindh Textbook Board for inclusion of topics on nutrition-sensitive water, sanitation and hygiene in curriculum for classes 1 to 12</w:t>
            </w:r>
          </w:p>
          <w:p w:rsidR="00EC4D6C" w:rsidRDefault="00EC4D6C" w:rsidP="00531CEB">
            <w:pPr>
              <w:rPr>
                <w:color w:val="000000" w:themeColor="text1"/>
                <w:sz w:val="20"/>
                <w:szCs w:val="20"/>
                <w:lang w:val="en-GB"/>
              </w:rPr>
            </w:pPr>
          </w:p>
          <w:p w:rsidR="00EC4D6C" w:rsidRDefault="00EC4D6C" w:rsidP="00531CEB">
            <w:pPr>
              <w:rPr>
                <w:color w:val="000000" w:themeColor="text1"/>
                <w:sz w:val="20"/>
                <w:szCs w:val="20"/>
                <w:lang w:val="en-GB"/>
              </w:rPr>
            </w:pPr>
            <w:r>
              <w:rPr>
                <w:color w:val="000000" w:themeColor="text1"/>
                <w:sz w:val="20"/>
                <w:szCs w:val="20"/>
                <w:lang w:val="en-GB"/>
              </w:rPr>
              <w:t>WASH in Schools policy guidelines developed to ensure operation and maintenance of WASH infrastructure in schools</w:t>
            </w:r>
          </w:p>
          <w:p w:rsidR="00EC4D6C" w:rsidRDefault="00EC4D6C" w:rsidP="00531CEB">
            <w:pPr>
              <w:rPr>
                <w:color w:val="000000" w:themeColor="text1"/>
                <w:sz w:val="20"/>
                <w:szCs w:val="20"/>
                <w:lang w:val="en-GB"/>
              </w:rPr>
            </w:pPr>
          </w:p>
          <w:p w:rsidR="00EC4D6C" w:rsidRPr="001F6A97" w:rsidRDefault="00EC4D6C" w:rsidP="00CC2DA6">
            <w:pPr>
              <w:rPr>
                <w:color w:val="000000" w:themeColor="text1"/>
                <w:sz w:val="20"/>
                <w:szCs w:val="20"/>
                <w:lang w:val="en-GB"/>
              </w:rPr>
            </w:pPr>
            <w:r>
              <w:rPr>
                <w:color w:val="000000" w:themeColor="text1"/>
                <w:sz w:val="20"/>
                <w:szCs w:val="20"/>
                <w:lang w:val="en-GB"/>
              </w:rPr>
              <w:t>Implement WASH in Schools policy guidelines in 30% schools</w:t>
            </w:r>
          </w:p>
        </w:tc>
        <w:tc>
          <w:tcPr>
            <w:tcW w:w="2462" w:type="dxa"/>
            <w:shd w:val="clear" w:color="auto" w:fill="DAEEF3" w:themeFill="accent5" w:themeFillTint="33"/>
          </w:tcPr>
          <w:p w:rsidR="00EC4D6C" w:rsidRPr="001F6A97" w:rsidRDefault="00EC4D6C" w:rsidP="00E82935">
            <w:pPr>
              <w:rPr>
                <w:color w:val="000000" w:themeColor="text1"/>
                <w:sz w:val="20"/>
                <w:szCs w:val="20"/>
                <w:lang w:val="en-GB"/>
              </w:rPr>
            </w:pPr>
            <w:r>
              <w:rPr>
                <w:color w:val="000000" w:themeColor="text1"/>
                <w:sz w:val="20"/>
                <w:szCs w:val="20"/>
                <w:lang w:val="en-GB"/>
              </w:rPr>
              <w:t>Implement WASH in Schools policy guidelines in additional 30% schools</w:t>
            </w:r>
          </w:p>
        </w:tc>
        <w:tc>
          <w:tcPr>
            <w:tcW w:w="2462" w:type="dxa"/>
            <w:shd w:val="clear" w:color="auto" w:fill="EAF1DD" w:themeFill="accent3" w:themeFillTint="33"/>
          </w:tcPr>
          <w:p w:rsidR="00EC4D6C" w:rsidRPr="001F6A97" w:rsidRDefault="00EC4D6C" w:rsidP="00E82935">
            <w:pPr>
              <w:rPr>
                <w:color w:val="000000" w:themeColor="text1"/>
                <w:sz w:val="20"/>
                <w:szCs w:val="20"/>
                <w:lang w:val="en-GB"/>
              </w:rPr>
            </w:pPr>
            <w:r>
              <w:rPr>
                <w:color w:val="000000" w:themeColor="text1"/>
                <w:sz w:val="20"/>
                <w:szCs w:val="20"/>
                <w:lang w:val="en-GB"/>
              </w:rPr>
              <w:t>Implement WASH in Schools policy guidelines in 100% schools</w:t>
            </w:r>
          </w:p>
        </w:tc>
      </w:tr>
      <w:tr w:rsidR="00EC4D6C" w:rsidRPr="001F6A97" w:rsidTr="00485D0E">
        <w:tc>
          <w:tcPr>
            <w:tcW w:w="2462" w:type="dxa"/>
            <w:shd w:val="clear" w:color="auto" w:fill="FDE9D9" w:themeFill="accent6"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Menstrual hygiene management integrated in health and hygiene for girls</w:t>
            </w:r>
          </w:p>
        </w:tc>
        <w:tc>
          <w:tcPr>
            <w:tcW w:w="2462" w:type="dxa"/>
            <w:shd w:val="clear" w:color="auto" w:fill="EEECE1" w:themeFill="background2"/>
          </w:tcPr>
          <w:p w:rsidR="00EC4D6C" w:rsidRPr="001F6A97" w:rsidRDefault="00EC4D6C" w:rsidP="00531CEB">
            <w:pPr>
              <w:rPr>
                <w:color w:val="000000" w:themeColor="text1"/>
                <w:sz w:val="20"/>
                <w:szCs w:val="20"/>
                <w:lang w:val="en-GB"/>
              </w:rPr>
            </w:pPr>
            <w:r w:rsidRPr="001F6A97">
              <w:rPr>
                <w:color w:val="000000" w:themeColor="text1"/>
                <w:sz w:val="20"/>
                <w:szCs w:val="20"/>
                <w:lang w:val="en-GB"/>
              </w:rPr>
              <w:t>Nutrition-sensitive WASH hygiene promotion module incorporates menstrual hygiene management for girls</w:t>
            </w:r>
          </w:p>
          <w:p w:rsidR="00EC4D6C" w:rsidRPr="001F6A97" w:rsidRDefault="00EC4D6C" w:rsidP="00531CEB">
            <w:pPr>
              <w:rPr>
                <w:color w:val="000000" w:themeColor="text1"/>
                <w:sz w:val="20"/>
                <w:szCs w:val="20"/>
                <w:lang w:val="en-GB"/>
              </w:rPr>
            </w:pPr>
          </w:p>
          <w:p w:rsidR="00EC4D6C" w:rsidRPr="001F6A97" w:rsidRDefault="00EC4D6C" w:rsidP="009444C2">
            <w:pPr>
              <w:rPr>
                <w:color w:val="000000" w:themeColor="text1"/>
                <w:sz w:val="20"/>
                <w:szCs w:val="20"/>
                <w:lang w:val="en-GB"/>
              </w:rPr>
            </w:pPr>
            <w:r w:rsidRPr="001F6A97">
              <w:rPr>
                <w:color w:val="000000" w:themeColor="text1"/>
                <w:sz w:val="20"/>
                <w:szCs w:val="20"/>
                <w:lang w:val="en-GB"/>
              </w:rPr>
              <w:t>Impart menstrual hygiene management education in nutrition-sensitive WASH hygiene promotion to at least 25% of girls middle and high schools as part of on-going school health education</w:t>
            </w:r>
            <w:r>
              <w:rPr>
                <w:color w:val="000000" w:themeColor="text1"/>
                <w:sz w:val="20"/>
                <w:szCs w:val="20"/>
                <w:lang w:val="en-GB"/>
              </w:rPr>
              <w:t xml:space="preserve"> and WinS</w:t>
            </w:r>
          </w:p>
        </w:tc>
        <w:tc>
          <w:tcPr>
            <w:tcW w:w="2462" w:type="dxa"/>
            <w:shd w:val="clear" w:color="auto" w:fill="DAEEF3" w:themeFill="accent5"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Impart menstrual hygiene management education in nutrition-sensitive WASH hygiene promotion to at least 50% of girls middle and high schools as part of on-going school health education</w:t>
            </w:r>
            <w:r>
              <w:rPr>
                <w:color w:val="000000" w:themeColor="text1"/>
                <w:sz w:val="20"/>
                <w:szCs w:val="20"/>
                <w:lang w:val="en-GB"/>
              </w:rPr>
              <w:t xml:space="preserve"> and WinS</w:t>
            </w:r>
          </w:p>
        </w:tc>
        <w:tc>
          <w:tcPr>
            <w:tcW w:w="2462" w:type="dxa"/>
            <w:shd w:val="clear" w:color="auto" w:fill="EAF1DD" w:themeFill="accent3"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Impart menstrual hygiene management education in nutrition-sensitive WASH hygiene promotion to at least 75% of girls middle and high schools as part of on-going school health education</w:t>
            </w:r>
            <w:r>
              <w:rPr>
                <w:color w:val="000000" w:themeColor="text1"/>
                <w:sz w:val="20"/>
                <w:szCs w:val="20"/>
                <w:lang w:val="en-GB"/>
              </w:rPr>
              <w:t xml:space="preserve"> and WinS</w:t>
            </w:r>
          </w:p>
        </w:tc>
      </w:tr>
      <w:tr w:rsidR="00EC4D6C" w:rsidRPr="001F6A97" w:rsidTr="00485D0E">
        <w:tc>
          <w:tcPr>
            <w:tcW w:w="2462" w:type="dxa"/>
            <w:shd w:val="clear" w:color="auto" w:fill="FDE9D9" w:themeFill="accent6" w:themeFillTint="33"/>
          </w:tcPr>
          <w:p w:rsidR="00EC4D6C" w:rsidRPr="001F6A97" w:rsidRDefault="00EC4D6C" w:rsidP="00E82935">
            <w:pPr>
              <w:rPr>
                <w:color w:val="000000" w:themeColor="text1"/>
                <w:sz w:val="20"/>
                <w:szCs w:val="20"/>
                <w:lang w:val="en-GB"/>
              </w:rPr>
            </w:pPr>
            <w:r w:rsidRPr="001F6A97">
              <w:rPr>
                <w:color w:val="000000" w:themeColor="text1"/>
                <w:sz w:val="20"/>
                <w:szCs w:val="20"/>
                <w:lang w:val="en-GB"/>
              </w:rPr>
              <w:t>100% of schools with missing facilities have safely managed drinking water and latrines (30% in short term, 30% in medium term, 40% in long term) (extension of water distribution pipe from water supply scheme, water tank and 2 latrines per school)</w:t>
            </w:r>
            <w:r>
              <w:rPr>
                <w:color w:val="000000" w:themeColor="text1"/>
                <w:sz w:val="20"/>
                <w:szCs w:val="20"/>
                <w:lang w:val="en-GB"/>
              </w:rPr>
              <w:t xml:space="preserve"> in line with SESP and Sindh WinS strategic plan 2017-2022</w:t>
            </w:r>
          </w:p>
        </w:tc>
        <w:tc>
          <w:tcPr>
            <w:tcW w:w="2462" w:type="dxa"/>
            <w:shd w:val="clear" w:color="auto" w:fill="EEECE1" w:themeFill="background2"/>
          </w:tcPr>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Water Supply</w:t>
            </w:r>
          </w:p>
          <w:p w:rsidR="00EC4D6C" w:rsidRDefault="00EC4D6C" w:rsidP="00531CEB">
            <w:pPr>
              <w:rPr>
                <w:color w:val="000000" w:themeColor="text1"/>
                <w:sz w:val="20"/>
                <w:szCs w:val="20"/>
                <w:lang w:val="en-GB"/>
              </w:rPr>
            </w:pPr>
            <w:r w:rsidRPr="001F6A97">
              <w:rPr>
                <w:color w:val="000000" w:themeColor="text1"/>
                <w:sz w:val="20"/>
                <w:szCs w:val="20"/>
                <w:lang w:val="en-GB"/>
              </w:rPr>
              <w:t>M</w:t>
            </w:r>
            <w:r>
              <w:rPr>
                <w:color w:val="000000" w:themeColor="text1"/>
                <w:sz w:val="20"/>
                <w:szCs w:val="20"/>
                <w:lang w:val="en-GB"/>
              </w:rPr>
              <w:t>ore than 68</w:t>
            </w:r>
            <w:r w:rsidRPr="001F6A97">
              <w:rPr>
                <w:color w:val="000000" w:themeColor="text1"/>
                <w:sz w:val="20"/>
                <w:szCs w:val="20"/>
                <w:lang w:val="en-GB"/>
              </w:rPr>
              <w:t xml:space="preserve">% of </w:t>
            </w:r>
            <w:r>
              <w:rPr>
                <w:color w:val="000000" w:themeColor="text1"/>
                <w:sz w:val="20"/>
                <w:szCs w:val="20"/>
                <w:lang w:val="en-GB"/>
              </w:rPr>
              <w:t xml:space="preserve">primary, 76% of middle and 91% of high </w:t>
            </w:r>
            <w:r w:rsidRPr="001F6A97">
              <w:rPr>
                <w:color w:val="000000" w:themeColor="text1"/>
                <w:sz w:val="20"/>
                <w:szCs w:val="20"/>
                <w:lang w:val="en-GB"/>
              </w:rPr>
              <w:t xml:space="preserve">schools with missing facilities have safely managed drinking water </w:t>
            </w:r>
            <w:r>
              <w:rPr>
                <w:color w:val="000000" w:themeColor="text1"/>
                <w:sz w:val="20"/>
                <w:szCs w:val="20"/>
                <w:lang w:val="en-GB"/>
              </w:rPr>
              <w:t>in line with SESP and Sindh WinS strategic plan 2017-2022</w:t>
            </w:r>
          </w:p>
          <w:p w:rsidR="00EC4D6C" w:rsidRDefault="00EC4D6C" w:rsidP="00531CEB">
            <w:pPr>
              <w:rPr>
                <w:color w:val="000000" w:themeColor="text1"/>
                <w:sz w:val="20"/>
                <w:szCs w:val="20"/>
                <w:lang w:val="en-GB"/>
              </w:rPr>
            </w:pPr>
          </w:p>
          <w:p w:rsidR="00EC4D6C" w:rsidRDefault="00EC4D6C" w:rsidP="00531CEB">
            <w:pPr>
              <w:rPr>
                <w:color w:val="000000" w:themeColor="text1"/>
                <w:sz w:val="20"/>
                <w:szCs w:val="20"/>
                <w:lang w:val="en-GB"/>
              </w:rPr>
            </w:pPr>
            <w:r>
              <w:rPr>
                <w:color w:val="000000" w:themeColor="text1"/>
                <w:sz w:val="20"/>
                <w:szCs w:val="20"/>
                <w:lang w:val="en-GB"/>
              </w:rPr>
              <w:t>Create linkages with PCRWR and PHE&amp;RDD for water quality testing and reporting in at least 10% schools</w:t>
            </w:r>
          </w:p>
          <w:p w:rsidR="00EC4D6C" w:rsidRDefault="00EC4D6C" w:rsidP="00531CEB">
            <w:pPr>
              <w:rPr>
                <w:color w:val="000000" w:themeColor="text1"/>
                <w:sz w:val="20"/>
                <w:szCs w:val="20"/>
                <w:lang w:val="en-GB"/>
              </w:rPr>
            </w:pPr>
          </w:p>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Sanitation</w:t>
            </w:r>
          </w:p>
          <w:p w:rsidR="00EC4D6C" w:rsidRPr="001F6A97" w:rsidRDefault="00EC4D6C" w:rsidP="00CC2DA6">
            <w:pPr>
              <w:rPr>
                <w:color w:val="000000" w:themeColor="text1"/>
                <w:sz w:val="20"/>
                <w:szCs w:val="20"/>
                <w:lang w:val="en-GB"/>
              </w:rPr>
            </w:pPr>
            <w:r w:rsidRPr="00711EE0">
              <w:rPr>
                <w:color w:val="000000" w:themeColor="text1"/>
                <w:sz w:val="20"/>
                <w:szCs w:val="20"/>
                <w:lang w:val="en-GB"/>
              </w:rPr>
              <w:t>M</w:t>
            </w:r>
            <w:r>
              <w:rPr>
                <w:color w:val="000000" w:themeColor="text1"/>
                <w:sz w:val="20"/>
                <w:szCs w:val="20"/>
                <w:lang w:val="en-GB"/>
              </w:rPr>
              <w:t>ore than 71</w:t>
            </w:r>
            <w:r w:rsidRPr="00711EE0">
              <w:rPr>
                <w:color w:val="000000" w:themeColor="text1"/>
                <w:sz w:val="20"/>
                <w:szCs w:val="20"/>
                <w:lang w:val="en-GB"/>
              </w:rPr>
              <w:t xml:space="preserve">% of </w:t>
            </w:r>
            <w:r>
              <w:rPr>
                <w:color w:val="000000" w:themeColor="text1"/>
                <w:sz w:val="20"/>
                <w:szCs w:val="20"/>
                <w:lang w:val="en-GB"/>
              </w:rPr>
              <w:t>primary, 82% of middle and 97</w:t>
            </w:r>
            <w:r w:rsidRPr="00711EE0">
              <w:rPr>
                <w:color w:val="000000" w:themeColor="text1"/>
                <w:sz w:val="20"/>
                <w:szCs w:val="20"/>
                <w:lang w:val="en-GB"/>
              </w:rPr>
              <w:t>% of high schools with missing facilities have safely managed latrines and include proper design of wastewater in schools in line with SESP and Sindh WinS strategic plan 2017-2022</w:t>
            </w:r>
          </w:p>
        </w:tc>
        <w:tc>
          <w:tcPr>
            <w:tcW w:w="2462" w:type="dxa"/>
            <w:shd w:val="clear" w:color="auto" w:fill="DAEEF3" w:themeFill="accent5" w:themeFillTint="33"/>
          </w:tcPr>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Water Supply</w:t>
            </w:r>
          </w:p>
          <w:p w:rsidR="00EC4D6C" w:rsidRDefault="00EC4D6C" w:rsidP="00531CEB">
            <w:pPr>
              <w:rPr>
                <w:color w:val="000000" w:themeColor="text1"/>
                <w:sz w:val="20"/>
                <w:szCs w:val="20"/>
                <w:lang w:val="en-GB"/>
              </w:rPr>
            </w:pPr>
            <w:r w:rsidRPr="001F6A97">
              <w:rPr>
                <w:color w:val="000000" w:themeColor="text1"/>
                <w:sz w:val="20"/>
                <w:szCs w:val="20"/>
                <w:lang w:val="en-GB"/>
              </w:rPr>
              <w:t>M</w:t>
            </w:r>
            <w:r>
              <w:rPr>
                <w:color w:val="000000" w:themeColor="text1"/>
                <w:sz w:val="20"/>
                <w:szCs w:val="20"/>
                <w:lang w:val="en-GB"/>
              </w:rPr>
              <w:t>ore than 89</w:t>
            </w:r>
            <w:r w:rsidRPr="001F6A97">
              <w:rPr>
                <w:color w:val="000000" w:themeColor="text1"/>
                <w:sz w:val="20"/>
                <w:szCs w:val="20"/>
                <w:lang w:val="en-GB"/>
              </w:rPr>
              <w:t xml:space="preserve">% of </w:t>
            </w:r>
            <w:r>
              <w:rPr>
                <w:color w:val="000000" w:themeColor="text1"/>
                <w:sz w:val="20"/>
                <w:szCs w:val="20"/>
                <w:lang w:val="en-GB"/>
              </w:rPr>
              <w:t xml:space="preserve">primary, 92% of middle and 97% of high </w:t>
            </w:r>
            <w:r w:rsidRPr="001F6A97">
              <w:rPr>
                <w:color w:val="000000" w:themeColor="text1"/>
                <w:sz w:val="20"/>
                <w:szCs w:val="20"/>
                <w:lang w:val="en-GB"/>
              </w:rPr>
              <w:t xml:space="preserve">schools with missing facilities have safely managed drinking water </w:t>
            </w:r>
            <w:r>
              <w:rPr>
                <w:color w:val="000000" w:themeColor="text1"/>
                <w:sz w:val="20"/>
                <w:szCs w:val="20"/>
                <w:lang w:val="en-GB"/>
              </w:rPr>
              <w:t>in line with SESP and Sindh WinS strategic plan 2017-2022</w:t>
            </w:r>
          </w:p>
          <w:p w:rsidR="00EC4D6C" w:rsidRDefault="00EC4D6C" w:rsidP="00531CEB">
            <w:pPr>
              <w:rPr>
                <w:color w:val="000000" w:themeColor="text1"/>
                <w:sz w:val="20"/>
                <w:szCs w:val="20"/>
                <w:lang w:val="en-GB"/>
              </w:rPr>
            </w:pPr>
          </w:p>
          <w:p w:rsidR="00EC4D6C" w:rsidRDefault="00EC4D6C" w:rsidP="00531CEB">
            <w:pPr>
              <w:rPr>
                <w:color w:val="000000" w:themeColor="text1"/>
                <w:sz w:val="20"/>
                <w:szCs w:val="20"/>
                <w:lang w:val="en-GB"/>
              </w:rPr>
            </w:pPr>
            <w:r w:rsidRPr="00EC4D6C">
              <w:rPr>
                <w:color w:val="000000" w:themeColor="text1"/>
                <w:sz w:val="20"/>
                <w:szCs w:val="20"/>
                <w:lang w:val="en-GB"/>
              </w:rPr>
              <w:t xml:space="preserve">Create linkages with PCRWR and PHE&amp;RDD for water quality testing and reporting in </w:t>
            </w:r>
            <w:r>
              <w:rPr>
                <w:color w:val="000000" w:themeColor="text1"/>
                <w:sz w:val="20"/>
                <w:szCs w:val="20"/>
                <w:lang w:val="en-GB"/>
              </w:rPr>
              <w:t>1</w:t>
            </w:r>
            <w:r w:rsidRPr="00EC4D6C">
              <w:rPr>
                <w:color w:val="000000" w:themeColor="text1"/>
                <w:sz w:val="20"/>
                <w:szCs w:val="20"/>
                <w:lang w:val="en-GB"/>
              </w:rPr>
              <w:t xml:space="preserve">0% </w:t>
            </w:r>
            <w:r>
              <w:rPr>
                <w:color w:val="000000" w:themeColor="text1"/>
                <w:sz w:val="20"/>
                <w:szCs w:val="20"/>
                <w:lang w:val="en-GB"/>
              </w:rPr>
              <w:t xml:space="preserve">ongoing and 20% additional </w:t>
            </w:r>
            <w:r w:rsidRPr="00EC4D6C">
              <w:rPr>
                <w:color w:val="000000" w:themeColor="text1"/>
                <w:sz w:val="20"/>
                <w:szCs w:val="20"/>
                <w:lang w:val="en-GB"/>
              </w:rPr>
              <w:t>schools</w:t>
            </w:r>
          </w:p>
          <w:p w:rsidR="00EC4D6C" w:rsidRDefault="00EC4D6C" w:rsidP="00531CEB">
            <w:pPr>
              <w:rPr>
                <w:color w:val="000000" w:themeColor="text1"/>
                <w:sz w:val="20"/>
                <w:szCs w:val="20"/>
                <w:lang w:val="en-GB"/>
              </w:rPr>
            </w:pPr>
          </w:p>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Sanitation</w:t>
            </w:r>
          </w:p>
          <w:p w:rsidR="00EC4D6C" w:rsidRPr="001F6A97" w:rsidRDefault="00EC4D6C" w:rsidP="00E82935">
            <w:pPr>
              <w:rPr>
                <w:color w:val="000000" w:themeColor="text1"/>
                <w:sz w:val="20"/>
                <w:szCs w:val="20"/>
                <w:lang w:val="en-GB"/>
              </w:rPr>
            </w:pPr>
            <w:r w:rsidRPr="00711EE0">
              <w:rPr>
                <w:color w:val="000000" w:themeColor="text1"/>
                <w:sz w:val="20"/>
                <w:szCs w:val="20"/>
                <w:lang w:val="en-GB"/>
              </w:rPr>
              <w:t>M</w:t>
            </w:r>
            <w:r>
              <w:rPr>
                <w:color w:val="000000" w:themeColor="text1"/>
                <w:sz w:val="20"/>
                <w:szCs w:val="20"/>
                <w:lang w:val="en-GB"/>
              </w:rPr>
              <w:t>ore than 90</w:t>
            </w:r>
            <w:r w:rsidRPr="00711EE0">
              <w:rPr>
                <w:color w:val="000000" w:themeColor="text1"/>
                <w:sz w:val="20"/>
                <w:szCs w:val="20"/>
                <w:lang w:val="en-GB"/>
              </w:rPr>
              <w:t xml:space="preserve">% of </w:t>
            </w:r>
            <w:r>
              <w:rPr>
                <w:color w:val="000000" w:themeColor="text1"/>
                <w:sz w:val="20"/>
                <w:szCs w:val="20"/>
                <w:lang w:val="en-GB"/>
              </w:rPr>
              <w:t>primary, 94% of middle and 99</w:t>
            </w:r>
            <w:r w:rsidRPr="00711EE0">
              <w:rPr>
                <w:color w:val="000000" w:themeColor="text1"/>
                <w:sz w:val="20"/>
                <w:szCs w:val="20"/>
                <w:lang w:val="en-GB"/>
              </w:rPr>
              <w:t>% of high schools with missing facilities have safely managed latrines and include proper design of wastewater in schools in line with SESP and Sindh WinS strategic plan 2017-2022</w:t>
            </w:r>
          </w:p>
        </w:tc>
        <w:tc>
          <w:tcPr>
            <w:tcW w:w="2462" w:type="dxa"/>
            <w:shd w:val="clear" w:color="auto" w:fill="EAF1DD" w:themeFill="accent3" w:themeFillTint="33"/>
          </w:tcPr>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Water Supply</w:t>
            </w:r>
          </w:p>
          <w:p w:rsidR="00EC4D6C" w:rsidRDefault="00EC4D6C" w:rsidP="00531CEB">
            <w:pPr>
              <w:rPr>
                <w:color w:val="000000" w:themeColor="text1"/>
                <w:sz w:val="20"/>
                <w:szCs w:val="20"/>
                <w:lang w:val="en-GB"/>
              </w:rPr>
            </w:pPr>
            <w:r>
              <w:rPr>
                <w:color w:val="000000" w:themeColor="text1"/>
                <w:sz w:val="20"/>
                <w:szCs w:val="20"/>
                <w:lang w:val="en-GB"/>
              </w:rPr>
              <w:t>100</w:t>
            </w:r>
            <w:r w:rsidRPr="001F6A97">
              <w:rPr>
                <w:color w:val="000000" w:themeColor="text1"/>
                <w:sz w:val="20"/>
                <w:szCs w:val="20"/>
                <w:lang w:val="en-GB"/>
              </w:rPr>
              <w:t xml:space="preserve">% of </w:t>
            </w:r>
            <w:r>
              <w:rPr>
                <w:color w:val="000000" w:themeColor="text1"/>
                <w:sz w:val="20"/>
                <w:szCs w:val="20"/>
                <w:lang w:val="en-GB"/>
              </w:rPr>
              <w:t xml:space="preserve">primary, 100% of middle and 100% of high </w:t>
            </w:r>
            <w:r w:rsidRPr="001F6A97">
              <w:rPr>
                <w:color w:val="000000" w:themeColor="text1"/>
                <w:sz w:val="20"/>
                <w:szCs w:val="20"/>
                <w:lang w:val="en-GB"/>
              </w:rPr>
              <w:t xml:space="preserve">schools with missing facilities have safely managed drinking water </w:t>
            </w:r>
            <w:r>
              <w:rPr>
                <w:color w:val="000000" w:themeColor="text1"/>
                <w:sz w:val="20"/>
                <w:szCs w:val="20"/>
                <w:lang w:val="en-GB"/>
              </w:rPr>
              <w:t>in line with SESP and Sindh WinS strategic plan 2017-2022</w:t>
            </w:r>
          </w:p>
          <w:p w:rsidR="00EC4D6C" w:rsidRDefault="00EC4D6C" w:rsidP="00531CEB">
            <w:pPr>
              <w:rPr>
                <w:color w:val="000000" w:themeColor="text1"/>
                <w:sz w:val="20"/>
                <w:szCs w:val="20"/>
                <w:lang w:val="en-GB"/>
              </w:rPr>
            </w:pPr>
          </w:p>
          <w:p w:rsidR="00EC4D6C" w:rsidRDefault="00EC4D6C" w:rsidP="00531CEB">
            <w:pPr>
              <w:rPr>
                <w:color w:val="000000" w:themeColor="text1"/>
                <w:sz w:val="20"/>
                <w:szCs w:val="20"/>
                <w:lang w:val="en-GB"/>
              </w:rPr>
            </w:pPr>
            <w:r w:rsidRPr="00EC4D6C">
              <w:rPr>
                <w:color w:val="000000" w:themeColor="text1"/>
                <w:sz w:val="20"/>
                <w:szCs w:val="20"/>
                <w:lang w:val="en-GB"/>
              </w:rPr>
              <w:t xml:space="preserve">Create linkages with PCRWR and PHE&amp;RDD for water quality testing and reporting in 30% </w:t>
            </w:r>
            <w:r>
              <w:rPr>
                <w:color w:val="000000" w:themeColor="text1"/>
                <w:sz w:val="20"/>
                <w:szCs w:val="20"/>
                <w:lang w:val="en-GB"/>
              </w:rPr>
              <w:t>ongoing and 3</w:t>
            </w:r>
            <w:r w:rsidRPr="00EC4D6C">
              <w:rPr>
                <w:color w:val="000000" w:themeColor="text1"/>
                <w:sz w:val="20"/>
                <w:szCs w:val="20"/>
                <w:lang w:val="en-GB"/>
              </w:rPr>
              <w:t>0% additional schools</w:t>
            </w:r>
          </w:p>
          <w:p w:rsidR="00EC4D6C" w:rsidRDefault="00EC4D6C" w:rsidP="00531CEB">
            <w:pPr>
              <w:rPr>
                <w:color w:val="000000" w:themeColor="text1"/>
                <w:sz w:val="20"/>
                <w:szCs w:val="20"/>
                <w:lang w:val="en-GB"/>
              </w:rPr>
            </w:pPr>
          </w:p>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Sanitation</w:t>
            </w:r>
          </w:p>
          <w:p w:rsidR="00EC4D6C" w:rsidRPr="001F6A97" w:rsidRDefault="00EC4D6C" w:rsidP="00E82935">
            <w:pPr>
              <w:rPr>
                <w:color w:val="000000" w:themeColor="text1"/>
                <w:sz w:val="20"/>
                <w:szCs w:val="20"/>
                <w:lang w:val="en-GB"/>
              </w:rPr>
            </w:pPr>
            <w:r>
              <w:rPr>
                <w:color w:val="000000" w:themeColor="text1"/>
                <w:sz w:val="20"/>
                <w:szCs w:val="20"/>
                <w:lang w:val="en-GB"/>
              </w:rPr>
              <w:t>100</w:t>
            </w:r>
            <w:r w:rsidRPr="00711EE0">
              <w:rPr>
                <w:color w:val="000000" w:themeColor="text1"/>
                <w:sz w:val="20"/>
                <w:szCs w:val="20"/>
                <w:lang w:val="en-GB"/>
              </w:rPr>
              <w:t xml:space="preserve">% of </w:t>
            </w:r>
            <w:r>
              <w:rPr>
                <w:color w:val="000000" w:themeColor="text1"/>
                <w:sz w:val="20"/>
                <w:szCs w:val="20"/>
                <w:lang w:val="en-GB"/>
              </w:rPr>
              <w:t>primary, 100% of middle and 100</w:t>
            </w:r>
            <w:r w:rsidRPr="00711EE0">
              <w:rPr>
                <w:color w:val="000000" w:themeColor="text1"/>
                <w:sz w:val="20"/>
                <w:szCs w:val="20"/>
                <w:lang w:val="en-GB"/>
              </w:rPr>
              <w:t>% of high schools with missing facilities have safely managed latrines and include proper design of wastewater in schools in line with SESP and Sindh WinS strategic plan 2017-2022</w:t>
            </w:r>
          </w:p>
        </w:tc>
      </w:tr>
    </w:tbl>
    <w:p w:rsidR="00B813C5" w:rsidRPr="001F6A97" w:rsidRDefault="00B813C5" w:rsidP="00B813C5">
      <w:pPr>
        <w:rPr>
          <w:color w:val="000000" w:themeColor="text1"/>
          <w:lang w:val="en-GB"/>
        </w:rPr>
      </w:pPr>
    </w:p>
    <w:p w:rsidR="00B813C5" w:rsidRPr="001F6A97" w:rsidRDefault="00B813C5" w:rsidP="00B813C5">
      <w:pPr>
        <w:rPr>
          <w:color w:val="000000" w:themeColor="text1"/>
          <w:lang w:val="en-GB"/>
        </w:rPr>
      </w:pPr>
    </w:p>
    <w:p w:rsidR="00B813C5" w:rsidRPr="001F6A97" w:rsidRDefault="00B813C5" w:rsidP="00B813C5">
      <w:pPr>
        <w:rPr>
          <w:color w:val="000000" w:themeColor="text1"/>
          <w:lang w:val="en-GB"/>
        </w:rPr>
      </w:pPr>
    </w:p>
    <w:p w:rsidR="007E6DAD" w:rsidRPr="001F6A97" w:rsidRDefault="007E6DAD" w:rsidP="007531C8">
      <w:pPr>
        <w:pStyle w:val="Heading1"/>
        <w:spacing w:before="0"/>
        <w:rPr>
          <w:color w:val="059AD8"/>
          <w:sz w:val="44"/>
          <w:lang w:val="en-GB"/>
        </w:rPr>
      </w:pPr>
      <w:r w:rsidRPr="001F6A97">
        <w:rPr>
          <w:color w:val="000000" w:themeColor="text1"/>
          <w:lang w:val="en-GB"/>
        </w:rPr>
        <w:br w:type="column"/>
      </w:r>
      <w:bookmarkStart w:id="265" w:name="_Toc476076408"/>
      <w:r w:rsidR="0056676E" w:rsidRPr="001F6A97">
        <w:rPr>
          <w:color w:val="059AD8"/>
          <w:sz w:val="44"/>
          <w:lang w:val="en-GB"/>
        </w:rPr>
        <w:t>SECTOR EFFICIENCY AND CAPACITY</w:t>
      </w:r>
      <w:bookmarkEnd w:id="265"/>
    </w:p>
    <w:p w:rsidR="007E6DAD" w:rsidRPr="001F6A97" w:rsidRDefault="007E6DAD" w:rsidP="00536BC8">
      <w:pPr>
        <w:jc w:val="both"/>
        <w:rPr>
          <w:color w:val="000000" w:themeColor="text1"/>
          <w:lang w:val="en-GB"/>
        </w:rPr>
      </w:pPr>
    </w:p>
    <w:p w:rsidR="007E6DAD" w:rsidRPr="001F6A97" w:rsidRDefault="007E6DAD" w:rsidP="00536BC8">
      <w:pPr>
        <w:jc w:val="both"/>
        <w:rPr>
          <w:color w:val="000000" w:themeColor="text1"/>
          <w:lang w:val="en-GB"/>
        </w:rPr>
      </w:pPr>
    </w:p>
    <w:p w:rsidR="008D6A7D" w:rsidRPr="001F6A97" w:rsidRDefault="008D6A7D" w:rsidP="008D6A7D">
      <w:pPr>
        <w:pStyle w:val="Heading2"/>
        <w:spacing w:before="0" w:after="0"/>
        <w:rPr>
          <w:rFonts w:asciiTheme="majorHAnsi" w:hAnsiTheme="majorHAnsi"/>
          <w:color w:val="059AD8"/>
          <w:sz w:val="36"/>
          <w:lang w:val="en-GB"/>
        </w:rPr>
      </w:pPr>
      <w:bookmarkStart w:id="266" w:name="_Toc476076409"/>
      <w:r w:rsidRPr="001F6A97">
        <w:rPr>
          <w:rFonts w:asciiTheme="majorHAnsi" w:hAnsiTheme="majorHAnsi"/>
          <w:color w:val="059AD8"/>
          <w:sz w:val="36"/>
          <w:lang w:val="en-GB"/>
        </w:rPr>
        <w:t>Service Efficiency</w:t>
      </w:r>
      <w:bookmarkEnd w:id="266"/>
    </w:p>
    <w:p w:rsidR="008D6A7D" w:rsidRPr="001F6A97" w:rsidRDefault="008D6A7D" w:rsidP="00536BC8">
      <w:pPr>
        <w:jc w:val="both"/>
        <w:rPr>
          <w:color w:val="000000" w:themeColor="text1"/>
          <w:lang w:val="en-GB"/>
        </w:rPr>
      </w:pPr>
    </w:p>
    <w:p w:rsidR="007A4F75" w:rsidRPr="001F6A97" w:rsidRDefault="00536BC8" w:rsidP="00536BC8">
      <w:pPr>
        <w:jc w:val="both"/>
        <w:rPr>
          <w:color w:val="000000" w:themeColor="text1"/>
          <w:lang w:val="en-GB"/>
        </w:rPr>
      </w:pPr>
      <w:r w:rsidRPr="001F6A97">
        <w:rPr>
          <w:color w:val="000000" w:themeColor="text1"/>
          <w:lang w:val="en-GB"/>
        </w:rPr>
        <w:t xml:space="preserve">Over the last decade, </w:t>
      </w:r>
      <w:r w:rsidR="007A4F75" w:rsidRPr="001F6A97">
        <w:rPr>
          <w:color w:val="000000" w:themeColor="text1"/>
          <w:lang w:val="en-GB"/>
        </w:rPr>
        <w:t>the per capita total sectoral expenditure has increased marginally from PKR 149 in 2005-06 to PKR 164 in 2014-15, but when considered in the context of inflation, it is negligible (</w:t>
      </w:r>
      <w:r w:rsidR="007A4F75" w:rsidRPr="001F6A97">
        <w:rPr>
          <w:b/>
          <w:color w:val="059AD8"/>
          <w:lang w:val="en-GB"/>
        </w:rPr>
        <w:t xml:space="preserve">Fig </w:t>
      </w:r>
      <w:r w:rsidR="00E4112B" w:rsidRPr="001F6A97">
        <w:rPr>
          <w:b/>
          <w:color w:val="059AD8"/>
          <w:lang w:val="en-GB"/>
        </w:rPr>
        <w:t>63</w:t>
      </w:r>
      <w:r w:rsidR="007A4F75" w:rsidRPr="001F6A97">
        <w:rPr>
          <w:color w:val="000000" w:themeColor="text1"/>
          <w:lang w:val="en-GB"/>
        </w:rPr>
        <w:t>). Further, the per capita sectoral development spend has actually decreased from PKR 137 in 2005-06 to PKR 117</w:t>
      </w:r>
      <w:r w:rsidRPr="001F6A97">
        <w:rPr>
          <w:color w:val="000000" w:themeColor="text1"/>
          <w:lang w:val="en-GB"/>
        </w:rPr>
        <w:t xml:space="preserve">. </w:t>
      </w:r>
      <w:r w:rsidR="007A4F75" w:rsidRPr="001F6A97">
        <w:rPr>
          <w:color w:val="000000" w:themeColor="text1"/>
          <w:lang w:val="en-GB"/>
        </w:rPr>
        <w:t>This indicates diminishing prioritisation of public spending in the sector. On average, the proportion of per capita development spend to overall per capita sectoral spend between 2010-2015 is just under three-fourths (73%).</w:t>
      </w:r>
    </w:p>
    <w:p w:rsidR="007A4F75" w:rsidRPr="001F6A97" w:rsidRDefault="007A4F75" w:rsidP="00536BC8">
      <w:pPr>
        <w:jc w:val="both"/>
        <w:rPr>
          <w:color w:val="000000" w:themeColor="text1"/>
          <w:lang w:val="en-GB"/>
        </w:rPr>
      </w:pPr>
    </w:p>
    <w:p w:rsidR="00536BC8" w:rsidRPr="001F6A97" w:rsidRDefault="00536BC8" w:rsidP="00536BC8">
      <w:pPr>
        <w:jc w:val="both"/>
        <w:rPr>
          <w:color w:val="000000" w:themeColor="text1"/>
          <w:lang w:val="en-GB"/>
        </w:rPr>
      </w:pPr>
      <w:r w:rsidRPr="001F6A97">
        <w:rPr>
          <w:color w:val="000000" w:themeColor="text1"/>
          <w:lang w:val="en-GB"/>
        </w:rPr>
        <w:t xml:space="preserve">In </w:t>
      </w:r>
      <w:r w:rsidR="001C131F" w:rsidRPr="001F6A97">
        <w:rPr>
          <w:color w:val="000000" w:themeColor="text1"/>
          <w:lang w:val="en-GB"/>
        </w:rPr>
        <w:t>2014-15</w:t>
      </w:r>
      <w:r w:rsidRPr="001F6A97">
        <w:rPr>
          <w:color w:val="000000" w:themeColor="text1"/>
          <w:lang w:val="en-GB"/>
        </w:rPr>
        <w:t xml:space="preserve">, the </w:t>
      </w:r>
      <w:r w:rsidR="00791206" w:rsidRPr="001F6A97">
        <w:rPr>
          <w:color w:val="000000" w:themeColor="text1"/>
          <w:lang w:val="en-GB"/>
        </w:rPr>
        <w:t>total per capita sectoral expenditure</w:t>
      </w:r>
      <w:r w:rsidRPr="001F6A97">
        <w:rPr>
          <w:color w:val="000000" w:themeColor="text1"/>
          <w:lang w:val="en-GB"/>
        </w:rPr>
        <w:t xml:space="preserve"> was PKR </w:t>
      </w:r>
      <w:r w:rsidR="00791206" w:rsidRPr="001F6A97">
        <w:rPr>
          <w:color w:val="000000" w:themeColor="text1"/>
          <w:lang w:val="en-GB"/>
        </w:rPr>
        <w:t>867</w:t>
      </w:r>
      <w:r w:rsidRPr="001F6A97">
        <w:rPr>
          <w:color w:val="000000" w:themeColor="text1"/>
          <w:lang w:val="en-GB"/>
        </w:rPr>
        <w:t xml:space="preserve"> in Balochistan, compared to PKR </w:t>
      </w:r>
      <w:r w:rsidR="00791206" w:rsidRPr="001F6A97">
        <w:rPr>
          <w:color w:val="000000" w:themeColor="text1"/>
          <w:lang w:val="en-GB"/>
        </w:rPr>
        <w:t>260 in Punjab, PKR 313</w:t>
      </w:r>
      <w:r w:rsidRPr="001F6A97">
        <w:rPr>
          <w:color w:val="000000" w:themeColor="text1"/>
          <w:lang w:val="en-GB"/>
        </w:rPr>
        <w:t xml:space="preserve"> i</w:t>
      </w:r>
      <w:r w:rsidR="00791206" w:rsidRPr="001F6A97">
        <w:rPr>
          <w:color w:val="000000" w:themeColor="text1"/>
          <w:lang w:val="en-GB"/>
        </w:rPr>
        <w:t>n Khyber Pakhtunkhwa, and PKR 164</w:t>
      </w:r>
      <w:r w:rsidRPr="001F6A97">
        <w:rPr>
          <w:color w:val="000000" w:themeColor="text1"/>
          <w:lang w:val="en-GB"/>
        </w:rPr>
        <w:t xml:space="preserve"> in Sindh</w:t>
      </w:r>
      <w:r w:rsidR="00791206" w:rsidRPr="001F6A97">
        <w:rPr>
          <w:color w:val="000000" w:themeColor="text1"/>
          <w:lang w:val="en-GB"/>
        </w:rPr>
        <w:t>. This indicates that Sindh has the lowest per capita sectoral spend of the provinces</w:t>
      </w:r>
      <w:r w:rsidRPr="001F6A97">
        <w:rPr>
          <w:color w:val="000000" w:themeColor="text1"/>
          <w:lang w:val="en-GB"/>
        </w:rPr>
        <w:t xml:space="preserve">. </w:t>
      </w:r>
      <w:r w:rsidRPr="001F6A97">
        <w:rPr>
          <w:b/>
          <w:color w:val="059AD8"/>
          <w:lang w:val="en-GB"/>
        </w:rPr>
        <w:t>Fig</w:t>
      </w:r>
      <w:r w:rsidR="00DD08E1" w:rsidRPr="001F6A97">
        <w:rPr>
          <w:b/>
          <w:color w:val="059AD8"/>
          <w:lang w:val="en-GB"/>
        </w:rPr>
        <w:t>ure</w:t>
      </w:r>
      <w:r w:rsidR="00E4112B" w:rsidRPr="001F6A97">
        <w:rPr>
          <w:b/>
          <w:color w:val="059AD8"/>
          <w:lang w:val="en-GB"/>
        </w:rPr>
        <w:t>64</w:t>
      </w:r>
      <w:r w:rsidRPr="001F6A97">
        <w:rPr>
          <w:color w:val="000000" w:themeColor="text1"/>
          <w:lang w:val="en-GB"/>
        </w:rPr>
        <w:t>illustrates the wide difference in per capita sectoral spending in water and sanitation compared to other provinces</w:t>
      </w:r>
      <w:r w:rsidR="00572EAF" w:rsidRPr="001F6A97">
        <w:rPr>
          <w:color w:val="000000" w:themeColor="text1"/>
          <w:lang w:val="en-GB"/>
        </w:rPr>
        <w:t xml:space="preserve"> in 2014-15</w:t>
      </w:r>
      <w:r w:rsidRPr="001F6A97">
        <w:rPr>
          <w:color w:val="000000" w:themeColor="text1"/>
          <w:lang w:val="en-GB"/>
        </w:rPr>
        <w:t>.</w:t>
      </w:r>
    </w:p>
    <w:p w:rsidR="007A4F75" w:rsidRPr="001F6A97" w:rsidRDefault="007A4F75" w:rsidP="00536BC8">
      <w:pPr>
        <w:jc w:val="both"/>
        <w:rPr>
          <w:color w:val="000000" w:themeColor="text1"/>
          <w:lang w:val="en-GB"/>
        </w:rPr>
      </w:pPr>
    </w:p>
    <w:p w:rsidR="007A4F75" w:rsidRPr="001F6A97" w:rsidRDefault="007A4F75" w:rsidP="00536BC8">
      <w:pPr>
        <w:jc w:val="both"/>
        <w:rPr>
          <w:color w:val="000000" w:themeColor="text1"/>
          <w:lang w:val="en-GB"/>
        </w:rPr>
      </w:pPr>
    </w:p>
    <w:p w:rsidR="007A4F75" w:rsidRPr="001F6A97" w:rsidRDefault="007A4F75" w:rsidP="007A4F75">
      <w:pPr>
        <w:pStyle w:val="Caption"/>
        <w:rPr>
          <w:rFonts w:ascii="Calibri" w:hAnsi="Calibri"/>
          <w:color w:val="059AD8"/>
          <w:sz w:val="24"/>
          <w:lang w:val="en-GB"/>
        </w:rPr>
      </w:pPr>
      <w:bookmarkStart w:id="267" w:name="_Toc47077620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Decadal Per Capita Sectoral Trends</w:t>
      </w:r>
      <w:bookmarkEnd w:id="267"/>
    </w:p>
    <w:p w:rsidR="007A4F75" w:rsidRPr="001F6A97" w:rsidRDefault="007A4F75" w:rsidP="00536BC8">
      <w:pPr>
        <w:jc w:val="both"/>
        <w:rPr>
          <w:color w:val="000000" w:themeColor="text1"/>
          <w:lang w:val="en-GB"/>
        </w:rPr>
      </w:pPr>
      <w:r w:rsidRPr="001F6A97">
        <w:rPr>
          <w:noProof/>
          <w:color w:val="000000" w:themeColor="text1"/>
        </w:rPr>
        <w:drawing>
          <wp:inline distT="0" distB="0" distL="0" distR="0">
            <wp:extent cx="6116320" cy="280246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1.png"/>
                    <pic:cNvPicPr/>
                  </pic:nvPicPr>
                  <pic:blipFill rotWithShape="1">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10824"/>
                    <a:stretch/>
                  </pic:blipFill>
                  <pic:spPr bwMode="auto">
                    <a:xfrm>
                      <a:off x="0" y="0"/>
                      <a:ext cx="6116320" cy="28024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36BC8" w:rsidRPr="001F6A97" w:rsidRDefault="007A4F75" w:rsidP="00536BC8">
      <w:pPr>
        <w:jc w:val="both"/>
        <w:rPr>
          <w:color w:val="000000" w:themeColor="text1"/>
          <w:lang w:val="en-GB"/>
        </w:rPr>
      </w:pPr>
      <w:r w:rsidRPr="001F6A97">
        <w:rPr>
          <w:color w:val="000000" w:themeColor="text1"/>
          <w:sz w:val="18"/>
          <w:lang w:val="en-GB"/>
        </w:rPr>
        <w:t>(Source: Computation based on population projections for 2015 and PRSP expenditures - Annual PRSP Budgetary Expenditures for FY 2005-06 to 2014-15, Ministry of Finance, Government of Pakistan. Population estimates obtained from Development Statistics of Sindh 2013)</w:t>
      </w:r>
    </w:p>
    <w:p w:rsidR="00536BC8" w:rsidRPr="001F6A97" w:rsidRDefault="00536BC8" w:rsidP="00536BC8">
      <w:pPr>
        <w:jc w:val="both"/>
        <w:rPr>
          <w:color w:val="000000" w:themeColor="text1"/>
          <w:lang w:val="en-GB"/>
        </w:rPr>
      </w:pPr>
    </w:p>
    <w:p w:rsidR="007A4F75" w:rsidRPr="001F6A97" w:rsidRDefault="007A4F75" w:rsidP="00536BC8">
      <w:pPr>
        <w:jc w:val="both"/>
        <w:rPr>
          <w:color w:val="000000" w:themeColor="text1"/>
          <w:lang w:val="en-GB"/>
        </w:rPr>
      </w:pPr>
    </w:p>
    <w:p w:rsidR="007A4F75" w:rsidRPr="001F6A97" w:rsidRDefault="007A4F75" w:rsidP="00536BC8">
      <w:pPr>
        <w:jc w:val="both"/>
        <w:rPr>
          <w:color w:val="000000" w:themeColor="text1"/>
          <w:lang w:val="en-GB"/>
        </w:rPr>
      </w:pPr>
    </w:p>
    <w:p w:rsidR="007A4F75" w:rsidRPr="001F6A97" w:rsidRDefault="007A4F75" w:rsidP="00536BC8">
      <w:pPr>
        <w:jc w:val="both"/>
        <w:rPr>
          <w:color w:val="000000" w:themeColor="text1"/>
          <w:lang w:val="en-GB"/>
        </w:rPr>
      </w:pPr>
      <w:r w:rsidRPr="001F6A97">
        <w:rPr>
          <w:color w:val="000000" w:themeColor="text1"/>
          <w:lang w:val="en-GB"/>
        </w:rPr>
        <w:br w:type="column"/>
      </w:r>
    </w:p>
    <w:p w:rsidR="00536BC8" w:rsidRPr="001F6A97" w:rsidRDefault="00927AF3" w:rsidP="00927AF3">
      <w:pPr>
        <w:pStyle w:val="Caption"/>
        <w:rPr>
          <w:rFonts w:ascii="Calibri" w:hAnsi="Calibri"/>
          <w:color w:val="059AD8"/>
          <w:sz w:val="24"/>
          <w:lang w:val="en-GB"/>
        </w:rPr>
      </w:pPr>
      <w:bookmarkStart w:id="268" w:name="_Toc47077620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Per C</w:t>
      </w:r>
      <w:r w:rsidR="003353AE" w:rsidRPr="001F6A97">
        <w:rPr>
          <w:rFonts w:ascii="Calibri" w:hAnsi="Calibri"/>
          <w:color w:val="059AD8"/>
          <w:sz w:val="24"/>
          <w:lang w:val="en-GB"/>
        </w:rPr>
        <w:t>apita Sectoral Spend Trends 2014</w:t>
      </w:r>
      <w:r w:rsidRPr="001F6A97">
        <w:rPr>
          <w:rFonts w:ascii="Calibri" w:hAnsi="Calibri"/>
          <w:color w:val="059AD8"/>
          <w:sz w:val="24"/>
          <w:lang w:val="en-GB"/>
        </w:rPr>
        <w:t>-1</w:t>
      </w:r>
      <w:r w:rsidR="003353AE" w:rsidRPr="001F6A97">
        <w:rPr>
          <w:rFonts w:ascii="Calibri" w:hAnsi="Calibri"/>
          <w:color w:val="059AD8"/>
          <w:sz w:val="24"/>
          <w:lang w:val="en-GB"/>
        </w:rPr>
        <w:t>5</w:t>
      </w:r>
      <w:bookmarkEnd w:id="268"/>
    </w:p>
    <w:p w:rsidR="00536BC8" w:rsidRPr="001F6A97" w:rsidRDefault="00E47DB0" w:rsidP="00536BC8">
      <w:pPr>
        <w:jc w:val="both"/>
        <w:rPr>
          <w:color w:val="000000" w:themeColor="text1"/>
          <w:lang w:val="en-GB"/>
        </w:rPr>
      </w:pPr>
      <w:r w:rsidRPr="001F6A97">
        <w:rPr>
          <w:noProof/>
          <w:color w:val="000000" w:themeColor="text1"/>
        </w:rPr>
        <w:drawing>
          <wp:inline distT="0" distB="0" distL="0" distR="0">
            <wp:extent cx="6113971" cy="3360419"/>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19"/>
                    </a:xfrm>
                    <a:prstGeom prst="rect">
                      <a:avLst/>
                    </a:prstGeom>
                  </pic:spPr>
                </pic:pic>
              </a:graphicData>
            </a:graphic>
          </wp:inline>
        </w:drawing>
      </w:r>
    </w:p>
    <w:p w:rsidR="00536BC8" w:rsidRPr="001F6A97" w:rsidRDefault="00927AF3" w:rsidP="00536BC8">
      <w:pPr>
        <w:jc w:val="both"/>
        <w:rPr>
          <w:color w:val="000000" w:themeColor="text1"/>
          <w:lang w:val="en-GB"/>
        </w:rPr>
      </w:pPr>
      <w:r w:rsidRPr="001F6A97">
        <w:rPr>
          <w:color w:val="000000" w:themeColor="text1"/>
          <w:sz w:val="18"/>
          <w:lang w:val="en-GB"/>
        </w:rPr>
        <w:t xml:space="preserve">(Source: Computation based on </w:t>
      </w:r>
      <w:r w:rsidR="0023408D" w:rsidRPr="001F6A97">
        <w:rPr>
          <w:color w:val="000000" w:themeColor="text1"/>
          <w:sz w:val="18"/>
          <w:lang w:val="en-GB"/>
        </w:rPr>
        <w:t>population projections for 2015</w:t>
      </w:r>
      <w:r w:rsidR="00992408" w:rsidRPr="001F6A97">
        <w:rPr>
          <w:color w:val="000000" w:themeColor="text1"/>
          <w:sz w:val="18"/>
          <w:lang w:val="en-GB"/>
        </w:rPr>
        <w:t xml:space="preserve"> and PRSP expenditures - Annual PRSP Budgetary Expenditures for </w:t>
      </w:r>
      <w:r w:rsidR="00CE2AD0" w:rsidRPr="001F6A97">
        <w:rPr>
          <w:color w:val="000000" w:themeColor="text1"/>
          <w:sz w:val="18"/>
          <w:lang w:val="en-GB"/>
        </w:rPr>
        <w:t>FY 2014-15</w:t>
      </w:r>
      <w:r w:rsidR="00992408" w:rsidRPr="001F6A97">
        <w:rPr>
          <w:color w:val="000000" w:themeColor="text1"/>
          <w:sz w:val="18"/>
          <w:lang w:val="en-GB"/>
        </w:rPr>
        <w:t xml:space="preserve"> (Provisional), Ministry of Finance, Government of Pakistan)</w:t>
      </w:r>
    </w:p>
    <w:p w:rsidR="00536BC8" w:rsidRPr="001F6A97" w:rsidRDefault="00536BC8" w:rsidP="00536BC8">
      <w:pPr>
        <w:jc w:val="both"/>
        <w:rPr>
          <w:color w:val="000000" w:themeColor="text1"/>
          <w:lang w:val="en-GB"/>
        </w:rPr>
      </w:pPr>
    </w:p>
    <w:p w:rsidR="00536BC8" w:rsidRPr="001F6A97" w:rsidRDefault="00536BC8" w:rsidP="00536BC8">
      <w:pPr>
        <w:jc w:val="both"/>
        <w:rPr>
          <w:color w:val="000000" w:themeColor="text1"/>
          <w:lang w:val="en-GB"/>
        </w:rPr>
      </w:pPr>
    </w:p>
    <w:p w:rsidR="001C40F4" w:rsidRPr="001F6A97" w:rsidRDefault="00791206" w:rsidP="00536BC8">
      <w:pPr>
        <w:jc w:val="both"/>
        <w:rPr>
          <w:color w:val="000000" w:themeColor="text1"/>
          <w:lang w:val="en-GB"/>
        </w:rPr>
      </w:pPr>
      <w:r w:rsidRPr="001F6A97">
        <w:rPr>
          <w:color w:val="000000" w:themeColor="text1"/>
          <w:lang w:val="en-GB"/>
        </w:rPr>
        <w:t>There are provincial differences</w:t>
      </w:r>
      <w:r w:rsidR="00536BC8" w:rsidRPr="001F6A97">
        <w:rPr>
          <w:color w:val="000000" w:themeColor="text1"/>
          <w:lang w:val="en-GB"/>
        </w:rPr>
        <w:t xml:space="preserve"> in the access to and quality of improved </w:t>
      </w:r>
      <w:r w:rsidR="00D170D3" w:rsidRPr="001F6A97">
        <w:rPr>
          <w:color w:val="000000" w:themeColor="text1"/>
          <w:lang w:val="en-GB"/>
        </w:rPr>
        <w:t xml:space="preserve">drinking </w:t>
      </w:r>
      <w:r w:rsidR="00536BC8" w:rsidRPr="001F6A97">
        <w:rPr>
          <w:color w:val="000000" w:themeColor="text1"/>
          <w:lang w:val="en-GB"/>
        </w:rPr>
        <w:t xml:space="preserve">water </w:t>
      </w:r>
      <w:r w:rsidR="00D170D3" w:rsidRPr="001F6A97">
        <w:rPr>
          <w:color w:val="000000" w:themeColor="text1"/>
          <w:lang w:val="en-GB"/>
        </w:rPr>
        <w:t xml:space="preserve">supply </w:t>
      </w:r>
      <w:r w:rsidR="00536BC8" w:rsidRPr="001F6A97">
        <w:rPr>
          <w:color w:val="000000" w:themeColor="text1"/>
          <w:lang w:val="en-GB"/>
        </w:rPr>
        <w:t xml:space="preserve">sources, </w:t>
      </w:r>
      <w:r w:rsidR="00D170D3" w:rsidRPr="001F6A97">
        <w:rPr>
          <w:color w:val="000000" w:themeColor="text1"/>
          <w:lang w:val="en-GB"/>
        </w:rPr>
        <w:t xml:space="preserve">sanitation systems and garbage collection systems. The provincial trends are illustrated </w:t>
      </w:r>
      <w:r w:rsidR="001C40F4" w:rsidRPr="001F6A97">
        <w:rPr>
          <w:color w:val="000000" w:themeColor="text1"/>
          <w:lang w:val="en-GB"/>
        </w:rPr>
        <w:t>as follows:</w:t>
      </w:r>
    </w:p>
    <w:p w:rsidR="001C40F4" w:rsidRPr="001F6A97" w:rsidRDefault="001C40F4" w:rsidP="00536BC8">
      <w:pPr>
        <w:jc w:val="both"/>
        <w:rPr>
          <w:color w:val="000000" w:themeColor="text1"/>
          <w:lang w:val="en-GB"/>
        </w:rPr>
      </w:pPr>
    </w:p>
    <w:p w:rsidR="001C40F4" w:rsidRPr="001F6A97" w:rsidRDefault="00D170D3" w:rsidP="00E83937">
      <w:pPr>
        <w:pStyle w:val="ListParagraph"/>
        <w:numPr>
          <w:ilvl w:val="0"/>
          <w:numId w:val="103"/>
        </w:numPr>
        <w:spacing w:after="80"/>
        <w:ind w:left="357" w:hanging="357"/>
        <w:contextualSpacing w:val="0"/>
        <w:jc w:val="both"/>
        <w:rPr>
          <w:color w:val="000000" w:themeColor="text1"/>
          <w:lang w:val="en-GB"/>
        </w:rPr>
      </w:pPr>
      <w:r w:rsidRPr="001F6A97">
        <w:rPr>
          <w:b/>
          <w:color w:val="059AD8"/>
          <w:lang w:val="en-GB"/>
        </w:rPr>
        <w:t xml:space="preserve">Fig </w:t>
      </w:r>
      <w:r w:rsidR="00E4112B" w:rsidRPr="001F6A97">
        <w:rPr>
          <w:b/>
          <w:color w:val="059AD8"/>
          <w:lang w:val="en-GB"/>
        </w:rPr>
        <w:t>65</w:t>
      </w:r>
      <w:r w:rsidRPr="001F6A97">
        <w:rPr>
          <w:color w:val="000000" w:themeColor="text1"/>
          <w:lang w:val="en-GB"/>
        </w:rPr>
        <w:t xml:space="preserve"> for sources of drinking water supply</w:t>
      </w:r>
      <w:r w:rsidR="00791206" w:rsidRPr="001F6A97">
        <w:rPr>
          <w:color w:val="000000" w:themeColor="text1"/>
          <w:lang w:val="en-GB"/>
        </w:rPr>
        <w:t xml:space="preserve"> in which Sindh and Punjab are progressing at the same pace with 90% or more with access to improved water supply</w:t>
      </w:r>
    </w:p>
    <w:p w:rsidR="001C40F4" w:rsidRPr="001F6A97" w:rsidRDefault="00D170D3" w:rsidP="00E83937">
      <w:pPr>
        <w:pStyle w:val="ListParagraph"/>
        <w:numPr>
          <w:ilvl w:val="0"/>
          <w:numId w:val="103"/>
        </w:numPr>
        <w:spacing w:after="80"/>
        <w:ind w:left="357" w:hanging="357"/>
        <w:contextualSpacing w:val="0"/>
        <w:jc w:val="both"/>
        <w:rPr>
          <w:color w:val="000000" w:themeColor="text1"/>
          <w:lang w:val="en-GB"/>
        </w:rPr>
      </w:pPr>
      <w:r w:rsidRPr="001F6A97">
        <w:rPr>
          <w:b/>
          <w:color w:val="059AD8"/>
          <w:lang w:val="en-GB"/>
        </w:rPr>
        <w:t xml:space="preserve">Fig </w:t>
      </w:r>
      <w:r w:rsidR="009227A7" w:rsidRPr="001F6A97">
        <w:rPr>
          <w:b/>
          <w:color w:val="059AD8"/>
          <w:lang w:val="en-GB"/>
        </w:rPr>
        <w:t>6</w:t>
      </w:r>
      <w:r w:rsidR="00E4112B" w:rsidRPr="001F6A97">
        <w:rPr>
          <w:b/>
          <w:color w:val="059AD8"/>
          <w:lang w:val="en-GB"/>
        </w:rPr>
        <w:t>6</w:t>
      </w:r>
      <w:r w:rsidR="00DD08E1" w:rsidRPr="001F6A97">
        <w:rPr>
          <w:color w:val="000000" w:themeColor="text1"/>
          <w:lang w:val="en-GB"/>
        </w:rPr>
        <w:t xml:space="preserve"> and </w:t>
      </w:r>
      <w:r w:rsidR="00DD08E1" w:rsidRPr="001F6A97">
        <w:rPr>
          <w:b/>
          <w:color w:val="059AD8"/>
          <w:lang w:val="en-GB"/>
        </w:rPr>
        <w:t xml:space="preserve">Fig </w:t>
      </w:r>
      <w:r w:rsidR="009227A7" w:rsidRPr="001F6A97">
        <w:rPr>
          <w:b/>
          <w:color w:val="059AD8"/>
          <w:lang w:val="en-GB"/>
        </w:rPr>
        <w:t>6</w:t>
      </w:r>
      <w:r w:rsidR="00E4112B" w:rsidRPr="001F6A97">
        <w:rPr>
          <w:b/>
          <w:color w:val="059AD8"/>
          <w:lang w:val="en-GB"/>
        </w:rPr>
        <w:t>7</w:t>
      </w:r>
      <w:r w:rsidRPr="001F6A97">
        <w:rPr>
          <w:color w:val="000000" w:themeColor="text1"/>
          <w:lang w:val="en-GB"/>
        </w:rPr>
        <w:t>for distance to source of drinking water supply</w:t>
      </w:r>
      <w:r w:rsidR="00791206" w:rsidRPr="001F6A97">
        <w:rPr>
          <w:color w:val="000000" w:themeColor="text1"/>
          <w:lang w:val="en-GB"/>
        </w:rPr>
        <w:t xml:space="preserve"> in which Sindh is second to Punjab with 79% inside the house</w:t>
      </w:r>
    </w:p>
    <w:p w:rsidR="001C40F4" w:rsidRPr="001F6A97" w:rsidRDefault="00791206" w:rsidP="00E83937">
      <w:pPr>
        <w:pStyle w:val="ListParagraph"/>
        <w:numPr>
          <w:ilvl w:val="0"/>
          <w:numId w:val="103"/>
        </w:numPr>
        <w:spacing w:after="80"/>
        <w:ind w:left="357" w:hanging="357"/>
        <w:contextualSpacing w:val="0"/>
        <w:jc w:val="both"/>
        <w:rPr>
          <w:color w:val="000000" w:themeColor="text1"/>
          <w:lang w:val="en-GB"/>
        </w:rPr>
      </w:pPr>
      <w:r w:rsidRPr="001F6A97">
        <w:rPr>
          <w:b/>
          <w:color w:val="059AD8"/>
          <w:lang w:val="en-GB"/>
        </w:rPr>
        <w:t xml:space="preserve">Fig </w:t>
      </w:r>
      <w:r w:rsidR="009227A7" w:rsidRPr="001F6A97">
        <w:rPr>
          <w:b/>
          <w:color w:val="059AD8"/>
          <w:lang w:val="en-GB"/>
        </w:rPr>
        <w:t>6</w:t>
      </w:r>
      <w:r w:rsidR="00E4112B" w:rsidRPr="001F6A97">
        <w:rPr>
          <w:b/>
          <w:color w:val="059AD8"/>
          <w:lang w:val="en-GB"/>
        </w:rPr>
        <w:t>8</w:t>
      </w:r>
      <w:r w:rsidRPr="001F6A97">
        <w:rPr>
          <w:color w:val="000000" w:themeColor="text1"/>
          <w:lang w:val="en-GB"/>
        </w:rPr>
        <w:t xml:space="preserve"> shows who installed the water supply</w:t>
      </w:r>
      <w:r w:rsidR="001C40F4" w:rsidRPr="001F6A97">
        <w:rPr>
          <w:color w:val="000000" w:themeColor="text1"/>
          <w:lang w:val="en-GB"/>
        </w:rPr>
        <w:t xml:space="preserve"> – it is important to note that 72% of hand pumps and 79% of motor pumps have been installed by the households themselves, while 96% of open wells were installed by NGOs. This raises serious concerns about the quality of installation and risk of using unsafe water supply</w:t>
      </w:r>
    </w:p>
    <w:p w:rsidR="001C40F4" w:rsidRPr="001F6A97" w:rsidRDefault="00D170D3" w:rsidP="00E83937">
      <w:pPr>
        <w:pStyle w:val="ListParagraph"/>
        <w:numPr>
          <w:ilvl w:val="0"/>
          <w:numId w:val="103"/>
        </w:numPr>
        <w:spacing w:after="80"/>
        <w:ind w:left="357" w:hanging="357"/>
        <w:contextualSpacing w:val="0"/>
        <w:jc w:val="both"/>
        <w:rPr>
          <w:color w:val="000000" w:themeColor="text1"/>
          <w:lang w:val="en-GB"/>
        </w:rPr>
      </w:pPr>
      <w:r w:rsidRPr="001F6A97">
        <w:rPr>
          <w:b/>
          <w:color w:val="059AD8"/>
          <w:lang w:val="en-GB"/>
        </w:rPr>
        <w:t xml:space="preserve">Fig </w:t>
      </w:r>
      <w:r w:rsidR="009227A7" w:rsidRPr="001F6A97">
        <w:rPr>
          <w:b/>
          <w:color w:val="059AD8"/>
          <w:lang w:val="en-GB"/>
        </w:rPr>
        <w:t>6</w:t>
      </w:r>
      <w:r w:rsidR="00E4112B" w:rsidRPr="001F6A97">
        <w:rPr>
          <w:b/>
          <w:color w:val="059AD8"/>
          <w:lang w:val="en-GB"/>
        </w:rPr>
        <w:t>9</w:t>
      </w:r>
      <w:r w:rsidR="001C40F4" w:rsidRPr="001F6A97">
        <w:rPr>
          <w:color w:val="000000" w:themeColor="text1"/>
          <w:lang w:val="en-GB"/>
        </w:rPr>
        <w:t xml:space="preserve"> for type of toilet used which shows that Sindh still has about 7% population with no toilet</w:t>
      </w:r>
    </w:p>
    <w:p w:rsidR="001C40F4" w:rsidRPr="001F6A97" w:rsidRDefault="00D170D3" w:rsidP="00E83937">
      <w:pPr>
        <w:pStyle w:val="ListParagraph"/>
        <w:numPr>
          <w:ilvl w:val="0"/>
          <w:numId w:val="103"/>
        </w:numPr>
        <w:spacing w:after="80"/>
        <w:ind w:left="357" w:hanging="357"/>
        <w:contextualSpacing w:val="0"/>
        <w:jc w:val="both"/>
        <w:rPr>
          <w:color w:val="000000" w:themeColor="text1"/>
          <w:lang w:val="en-GB"/>
        </w:rPr>
      </w:pPr>
      <w:r w:rsidRPr="001F6A97">
        <w:rPr>
          <w:b/>
          <w:color w:val="059AD8"/>
          <w:lang w:val="en-GB"/>
        </w:rPr>
        <w:t xml:space="preserve">Fig </w:t>
      </w:r>
      <w:r w:rsidR="00E4112B" w:rsidRPr="001F6A97">
        <w:rPr>
          <w:b/>
          <w:color w:val="059AD8"/>
          <w:lang w:val="en-GB"/>
        </w:rPr>
        <w:t>70</w:t>
      </w:r>
      <w:r w:rsidRPr="001F6A97">
        <w:rPr>
          <w:color w:val="000000" w:themeColor="text1"/>
          <w:lang w:val="en-GB"/>
        </w:rPr>
        <w:t xml:space="preserve"> for type</w:t>
      </w:r>
      <w:r w:rsidR="001C40F4" w:rsidRPr="001F6A97">
        <w:rPr>
          <w:color w:val="000000" w:themeColor="text1"/>
          <w:lang w:val="en-GB"/>
        </w:rPr>
        <w:t xml:space="preserve"> of sanitation system used which shows that in Sindh, 58% of the </w:t>
      </w:r>
      <w:r w:rsidR="00282B07" w:rsidRPr="001F6A97">
        <w:rPr>
          <w:color w:val="000000" w:themeColor="text1"/>
          <w:lang w:val="en-GB"/>
        </w:rPr>
        <w:t>population uses unsafe sanitation systems (17% use open drains and 41% have no system)</w:t>
      </w:r>
    </w:p>
    <w:p w:rsidR="0056676E" w:rsidRPr="001F6A97" w:rsidRDefault="00D170D3" w:rsidP="00E83937">
      <w:pPr>
        <w:pStyle w:val="ListParagraph"/>
        <w:numPr>
          <w:ilvl w:val="0"/>
          <w:numId w:val="103"/>
        </w:numPr>
        <w:jc w:val="both"/>
        <w:rPr>
          <w:color w:val="000000" w:themeColor="text1"/>
          <w:lang w:val="en-GB"/>
        </w:rPr>
      </w:pPr>
      <w:r w:rsidRPr="001F6A97">
        <w:rPr>
          <w:b/>
          <w:color w:val="059AD8"/>
          <w:lang w:val="en-GB"/>
        </w:rPr>
        <w:t xml:space="preserve">Fig </w:t>
      </w:r>
      <w:r w:rsidR="00E4112B" w:rsidRPr="001F6A97">
        <w:rPr>
          <w:b/>
          <w:color w:val="059AD8"/>
          <w:lang w:val="en-GB"/>
        </w:rPr>
        <w:t>71</w:t>
      </w:r>
      <w:r w:rsidRPr="001F6A97">
        <w:rPr>
          <w:color w:val="000000" w:themeColor="text1"/>
          <w:lang w:val="en-GB"/>
        </w:rPr>
        <w:t>for type of garbage c</w:t>
      </w:r>
      <w:r w:rsidR="001C40F4" w:rsidRPr="001F6A97">
        <w:rPr>
          <w:color w:val="000000" w:themeColor="text1"/>
          <w:lang w:val="en-GB"/>
        </w:rPr>
        <w:t>ollection system from household</w:t>
      </w:r>
      <w:r w:rsidR="00282B07" w:rsidRPr="001F6A97">
        <w:rPr>
          <w:color w:val="000000" w:themeColor="text1"/>
          <w:lang w:val="en-GB"/>
        </w:rPr>
        <w:t xml:space="preserve"> which shows that 69% of households do not have any garbage collection system</w:t>
      </w:r>
    </w:p>
    <w:p w:rsidR="00282B07" w:rsidRPr="001F6A97" w:rsidRDefault="00282B07" w:rsidP="00E83937">
      <w:pPr>
        <w:pStyle w:val="ListParagraph"/>
        <w:numPr>
          <w:ilvl w:val="0"/>
          <w:numId w:val="103"/>
        </w:numPr>
        <w:jc w:val="both"/>
        <w:rPr>
          <w:color w:val="000000" w:themeColor="text1"/>
          <w:lang w:val="en-GB"/>
        </w:rPr>
      </w:pPr>
      <w:r w:rsidRPr="001F6A97">
        <w:rPr>
          <w:b/>
          <w:color w:val="059AD8"/>
          <w:lang w:val="en-GB"/>
        </w:rPr>
        <w:t xml:space="preserve">Fig </w:t>
      </w:r>
      <w:r w:rsidR="00E4112B" w:rsidRPr="001F6A97">
        <w:rPr>
          <w:b/>
          <w:color w:val="059AD8"/>
          <w:lang w:val="en-GB"/>
        </w:rPr>
        <w:t>72</w:t>
      </w:r>
      <w:r w:rsidRPr="001F6A97">
        <w:rPr>
          <w:color w:val="000000" w:themeColor="text1"/>
          <w:lang w:val="en-GB"/>
        </w:rPr>
        <w:t xml:space="preserve"> for type of urban garbage collection system from household which shows that 56% of households have a garbage collection system while 44% do not</w:t>
      </w:r>
    </w:p>
    <w:p w:rsidR="00536BC8" w:rsidRPr="001F6A97" w:rsidRDefault="00536BC8" w:rsidP="00536BC8">
      <w:pPr>
        <w:jc w:val="both"/>
        <w:rPr>
          <w:color w:val="000000" w:themeColor="text1"/>
          <w:lang w:val="en-GB"/>
        </w:rPr>
      </w:pPr>
    </w:p>
    <w:p w:rsidR="001C40F4" w:rsidRPr="001F6A97" w:rsidRDefault="001C40F4" w:rsidP="00536BC8">
      <w:pPr>
        <w:jc w:val="both"/>
        <w:rPr>
          <w:color w:val="000000" w:themeColor="text1"/>
          <w:lang w:val="en-GB"/>
        </w:rPr>
      </w:pPr>
    </w:p>
    <w:p w:rsidR="0056676E" w:rsidRPr="001F6A97" w:rsidRDefault="00D170D3" w:rsidP="00536BC8">
      <w:pPr>
        <w:jc w:val="both"/>
        <w:rPr>
          <w:color w:val="000000" w:themeColor="text1"/>
          <w:lang w:val="en-GB"/>
        </w:rPr>
      </w:pPr>
      <w:r w:rsidRPr="001F6A97">
        <w:rPr>
          <w:color w:val="000000" w:themeColor="text1"/>
          <w:lang w:val="en-GB"/>
        </w:rPr>
        <w:br w:type="column"/>
      </w:r>
    </w:p>
    <w:p w:rsidR="00992408" w:rsidRPr="001F6A97" w:rsidRDefault="00070021" w:rsidP="00070021">
      <w:pPr>
        <w:pStyle w:val="Caption"/>
        <w:rPr>
          <w:rFonts w:ascii="Calibri" w:hAnsi="Calibri"/>
          <w:color w:val="059AD8"/>
          <w:sz w:val="24"/>
          <w:lang w:val="en-GB"/>
        </w:rPr>
      </w:pPr>
      <w:bookmarkStart w:id="269" w:name="_Toc47077621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Provincial trends of source of drinking water supply</w:t>
      </w:r>
      <w:bookmarkEnd w:id="269"/>
    </w:p>
    <w:p w:rsidR="00992408" w:rsidRPr="001F6A97" w:rsidRDefault="00E47DB0" w:rsidP="00536BC8">
      <w:pPr>
        <w:jc w:val="both"/>
        <w:rPr>
          <w:color w:val="000000" w:themeColor="text1"/>
          <w:lang w:val="en-GB"/>
        </w:rPr>
      </w:pPr>
      <w:r w:rsidRPr="001F6A97">
        <w:rPr>
          <w:noProof/>
          <w:color w:val="000000" w:themeColor="text1"/>
        </w:rPr>
        <w:drawing>
          <wp:inline distT="0" distB="0" distL="0" distR="0">
            <wp:extent cx="6113971" cy="336042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20"/>
                    </a:xfrm>
                    <a:prstGeom prst="rect">
                      <a:avLst/>
                    </a:prstGeom>
                  </pic:spPr>
                </pic:pic>
              </a:graphicData>
            </a:graphic>
          </wp:inline>
        </w:drawing>
      </w:r>
    </w:p>
    <w:p w:rsidR="00992408" w:rsidRPr="001F6A97" w:rsidRDefault="006C08F7" w:rsidP="00536BC8">
      <w:pPr>
        <w:jc w:val="both"/>
        <w:rPr>
          <w:color w:val="000000" w:themeColor="text1"/>
          <w:sz w:val="18"/>
          <w:lang w:val="en-GB"/>
        </w:rPr>
      </w:pPr>
      <w:r w:rsidRPr="001F6A97">
        <w:rPr>
          <w:color w:val="000000" w:themeColor="text1"/>
          <w:sz w:val="18"/>
          <w:lang w:val="en-GB"/>
        </w:rPr>
        <w:t>(Source: PSLM 2014-15</w:t>
      </w:r>
      <w:r w:rsidR="00070021" w:rsidRPr="001F6A97">
        <w:rPr>
          <w:color w:val="000000" w:themeColor="text1"/>
          <w:sz w:val="18"/>
          <w:lang w:val="en-GB"/>
        </w:rPr>
        <w:t>)</w:t>
      </w:r>
    </w:p>
    <w:p w:rsidR="00992408" w:rsidRPr="001F6A97" w:rsidRDefault="00992408" w:rsidP="00536BC8">
      <w:pPr>
        <w:jc w:val="both"/>
        <w:rPr>
          <w:color w:val="000000" w:themeColor="text1"/>
          <w:lang w:val="en-GB"/>
        </w:rPr>
      </w:pPr>
    </w:p>
    <w:p w:rsidR="00992408" w:rsidRPr="001F6A97" w:rsidRDefault="00992408" w:rsidP="00536BC8">
      <w:pPr>
        <w:jc w:val="both"/>
        <w:rPr>
          <w:color w:val="000000" w:themeColor="text1"/>
          <w:lang w:val="en-GB"/>
        </w:rPr>
      </w:pPr>
    </w:p>
    <w:p w:rsidR="00992408" w:rsidRPr="001F6A97" w:rsidRDefault="00992408" w:rsidP="00536BC8">
      <w:pPr>
        <w:jc w:val="both"/>
        <w:rPr>
          <w:color w:val="000000" w:themeColor="text1"/>
          <w:lang w:val="en-GB"/>
        </w:rPr>
      </w:pPr>
    </w:p>
    <w:p w:rsidR="00DB468E" w:rsidRPr="001F6A97" w:rsidRDefault="00DB468E" w:rsidP="00DB468E">
      <w:pPr>
        <w:pStyle w:val="Caption"/>
        <w:rPr>
          <w:rFonts w:ascii="Calibri" w:hAnsi="Calibri"/>
          <w:color w:val="059AD8"/>
          <w:sz w:val="24"/>
          <w:lang w:val="en-GB"/>
        </w:rPr>
      </w:pPr>
      <w:bookmarkStart w:id="270" w:name="_Toc47077621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Distance to source of drinking water supply</w:t>
      </w:r>
      <w:r w:rsidR="00A67BE7" w:rsidRPr="001F6A97">
        <w:rPr>
          <w:rFonts w:ascii="Calibri" w:hAnsi="Calibri"/>
          <w:color w:val="059AD8"/>
          <w:sz w:val="24"/>
          <w:lang w:val="en-GB"/>
        </w:rPr>
        <w:t xml:space="preserve"> by province</w:t>
      </w:r>
      <w:bookmarkEnd w:id="270"/>
    </w:p>
    <w:p w:rsidR="00992408" w:rsidRPr="001F6A97" w:rsidRDefault="00E47DB0" w:rsidP="00536BC8">
      <w:pPr>
        <w:jc w:val="both"/>
        <w:rPr>
          <w:color w:val="000000" w:themeColor="text1"/>
          <w:lang w:val="en-GB"/>
        </w:rPr>
      </w:pPr>
      <w:r w:rsidRPr="001F6A97">
        <w:rPr>
          <w:noProof/>
          <w:color w:val="000000" w:themeColor="text1"/>
        </w:rPr>
        <w:drawing>
          <wp:inline distT="0" distB="0" distL="0" distR="0">
            <wp:extent cx="6113971" cy="33604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20"/>
                    </a:xfrm>
                    <a:prstGeom prst="rect">
                      <a:avLst/>
                    </a:prstGeom>
                  </pic:spPr>
                </pic:pic>
              </a:graphicData>
            </a:graphic>
          </wp:inline>
        </w:drawing>
      </w:r>
    </w:p>
    <w:p w:rsidR="00992408" w:rsidRPr="001F6A97" w:rsidRDefault="006C08F7" w:rsidP="00536BC8">
      <w:pPr>
        <w:jc w:val="both"/>
        <w:rPr>
          <w:color w:val="000000" w:themeColor="text1"/>
          <w:lang w:val="en-GB"/>
        </w:rPr>
      </w:pPr>
      <w:r w:rsidRPr="001F6A97">
        <w:rPr>
          <w:color w:val="000000" w:themeColor="text1"/>
          <w:sz w:val="18"/>
          <w:lang w:val="en-GB"/>
        </w:rPr>
        <w:t>(Source: PSLM 2013-14</w:t>
      </w:r>
      <w:r w:rsidR="00DB468E" w:rsidRPr="001F6A97">
        <w:rPr>
          <w:color w:val="000000" w:themeColor="text1"/>
          <w:sz w:val="18"/>
          <w:lang w:val="en-GB"/>
        </w:rPr>
        <w:t>)</w:t>
      </w:r>
    </w:p>
    <w:p w:rsidR="00992408" w:rsidRPr="001F6A97" w:rsidRDefault="00992408" w:rsidP="00536BC8">
      <w:pPr>
        <w:jc w:val="both"/>
        <w:rPr>
          <w:color w:val="000000" w:themeColor="text1"/>
          <w:lang w:val="en-GB"/>
        </w:rPr>
      </w:pPr>
    </w:p>
    <w:p w:rsidR="00FF3FA6" w:rsidRPr="001F6A97" w:rsidRDefault="00FF3FA6" w:rsidP="00536BC8">
      <w:pPr>
        <w:jc w:val="both"/>
        <w:rPr>
          <w:color w:val="000000" w:themeColor="text1"/>
          <w:lang w:val="en-GB"/>
        </w:rPr>
      </w:pPr>
    </w:p>
    <w:p w:rsidR="00992408" w:rsidRPr="001F6A97" w:rsidRDefault="00FF3FA6" w:rsidP="00536BC8">
      <w:pPr>
        <w:jc w:val="both"/>
        <w:rPr>
          <w:color w:val="000000" w:themeColor="text1"/>
          <w:lang w:val="en-GB"/>
        </w:rPr>
      </w:pPr>
      <w:r w:rsidRPr="001F6A97">
        <w:rPr>
          <w:color w:val="000000" w:themeColor="text1"/>
          <w:lang w:val="en-GB"/>
        </w:rPr>
        <w:br w:type="column"/>
      </w:r>
    </w:p>
    <w:p w:rsidR="000F69DE" w:rsidRPr="001F6A97" w:rsidRDefault="000F69DE" w:rsidP="000F69DE">
      <w:pPr>
        <w:pStyle w:val="Caption"/>
        <w:rPr>
          <w:rFonts w:ascii="Calibri" w:hAnsi="Calibri"/>
          <w:color w:val="059AD8"/>
          <w:sz w:val="24"/>
          <w:lang w:val="en-GB"/>
        </w:rPr>
      </w:pPr>
      <w:bookmarkStart w:id="271" w:name="_Toc47077621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Distance to source of drinking water supply in Sindh</w:t>
      </w:r>
      <w:bookmarkEnd w:id="271"/>
    </w:p>
    <w:p w:rsidR="000F69DE" w:rsidRPr="001F6A97" w:rsidRDefault="000F69DE" w:rsidP="00536BC8">
      <w:pPr>
        <w:jc w:val="both"/>
        <w:rPr>
          <w:color w:val="000000" w:themeColor="text1"/>
          <w:lang w:val="en-GB"/>
        </w:rPr>
      </w:pPr>
      <w:r w:rsidRPr="001F6A97">
        <w:rPr>
          <w:noProof/>
          <w:color w:val="000000" w:themeColor="text1"/>
        </w:rPr>
        <w:drawing>
          <wp:inline distT="0" distB="0" distL="0" distR="0">
            <wp:extent cx="6116320" cy="31210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1.png"/>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121025"/>
                    </a:xfrm>
                    <a:prstGeom prst="rect">
                      <a:avLst/>
                    </a:prstGeom>
                  </pic:spPr>
                </pic:pic>
              </a:graphicData>
            </a:graphic>
          </wp:inline>
        </w:drawing>
      </w:r>
    </w:p>
    <w:p w:rsidR="000F69DE" w:rsidRPr="001F6A97" w:rsidRDefault="000F69DE" w:rsidP="00536BC8">
      <w:pPr>
        <w:jc w:val="both"/>
        <w:rPr>
          <w:color w:val="000000" w:themeColor="text1"/>
          <w:lang w:val="en-GB"/>
        </w:rPr>
      </w:pPr>
      <w:r w:rsidRPr="001F6A97">
        <w:rPr>
          <w:color w:val="000000" w:themeColor="text1"/>
          <w:sz w:val="18"/>
          <w:lang w:val="en-GB"/>
        </w:rPr>
        <w:t>(Source: PSLM 2013-14)</w:t>
      </w:r>
    </w:p>
    <w:p w:rsidR="000F69DE" w:rsidRPr="001F6A97" w:rsidRDefault="000F69DE" w:rsidP="00536BC8">
      <w:pPr>
        <w:jc w:val="both"/>
        <w:rPr>
          <w:color w:val="000000" w:themeColor="text1"/>
          <w:lang w:val="en-GB"/>
        </w:rPr>
      </w:pPr>
    </w:p>
    <w:p w:rsidR="000F69DE" w:rsidRPr="001F6A97" w:rsidRDefault="000F69DE" w:rsidP="00536BC8">
      <w:pPr>
        <w:jc w:val="both"/>
        <w:rPr>
          <w:color w:val="000000" w:themeColor="text1"/>
          <w:lang w:val="en-GB"/>
        </w:rPr>
      </w:pPr>
    </w:p>
    <w:p w:rsidR="004E2334" w:rsidRPr="001F6A97" w:rsidRDefault="004E2334" w:rsidP="00536BC8">
      <w:pPr>
        <w:jc w:val="both"/>
        <w:rPr>
          <w:color w:val="000000" w:themeColor="text1"/>
          <w:lang w:val="en-GB"/>
        </w:rPr>
      </w:pPr>
    </w:p>
    <w:p w:rsidR="000F69DE" w:rsidRPr="001F6A97" w:rsidRDefault="004E2334" w:rsidP="004E2334">
      <w:pPr>
        <w:pStyle w:val="Caption"/>
        <w:rPr>
          <w:rFonts w:ascii="Calibri" w:hAnsi="Calibri"/>
          <w:color w:val="059AD8"/>
          <w:sz w:val="24"/>
          <w:lang w:val="en-GB"/>
        </w:rPr>
      </w:pPr>
      <w:bookmarkStart w:id="272" w:name="_Toc47077621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Who installed water supply</w:t>
      </w:r>
      <w:bookmarkEnd w:id="272"/>
    </w:p>
    <w:p w:rsidR="002D3A9A" w:rsidRPr="001F6A97" w:rsidRDefault="004E2334" w:rsidP="00536BC8">
      <w:pPr>
        <w:jc w:val="both"/>
        <w:rPr>
          <w:color w:val="000000" w:themeColor="text1"/>
          <w:lang w:val="en-GB"/>
        </w:rPr>
      </w:pPr>
      <w:r w:rsidRPr="001F6A97">
        <w:rPr>
          <w:noProof/>
          <w:color w:val="000000" w:themeColor="text1"/>
        </w:rPr>
        <w:drawing>
          <wp:inline distT="0" distB="0" distL="0" distR="0">
            <wp:extent cx="6116320" cy="31210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1.png"/>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121025"/>
                    </a:xfrm>
                    <a:prstGeom prst="rect">
                      <a:avLst/>
                    </a:prstGeom>
                  </pic:spPr>
                </pic:pic>
              </a:graphicData>
            </a:graphic>
          </wp:inline>
        </w:drawing>
      </w:r>
    </w:p>
    <w:p w:rsidR="002D3A9A" w:rsidRPr="001F6A97" w:rsidRDefault="004E2334" w:rsidP="00536BC8">
      <w:pPr>
        <w:jc w:val="both"/>
        <w:rPr>
          <w:color w:val="000000" w:themeColor="text1"/>
          <w:lang w:val="en-GB"/>
        </w:rPr>
      </w:pPr>
      <w:r w:rsidRPr="001F6A97">
        <w:rPr>
          <w:color w:val="000000" w:themeColor="text1"/>
          <w:sz w:val="18"/>
          <w:lang w:val="en-GB"/>
        </w:rPr>
        <w:t>(Source: PSLM 2013-14)</w:t>
      </w:r>
    </w:p>
    <w:p w:rsidR="002D3A9A" w:rsidRPr="001F6A97" w:rsidRDefault="002D3A9A" w:rsidP="00536BC8">
      <w:pPr>
        <w:jc w:val="both"/>
        <w:rPr>
          <w:color w:val="000000" w:themeColor="text1"/>
          <w:lang w:val="en-GB"/>
        </w:rPr>
      </w:pPr>
    </w:p>
    <w:p w:rsidR="002D3A9A" w:rsidRPr="001F6A97" w:rsidRDefault="002D3A9A" w:rsidP="00536BC8">
      <w:pPr>
        <w:jc w:val="both"/>
        <w:rPr>
          <w:color w:val="000000" w:themeColor="text1"/>
          <w:lang w:val="en-GB"/>
        </w:rPr>
      </w:pPr>
    </w:p>
    <w:p w:rsidR="002D3A9A" w:rsidRPr="001F6A97" w:rsidRDefault="002D3A9A" w:rsidP="00536BC8">
      <w:pPr>
        <w:jc w:val="both"/>
        <w:rPr>
          <w:color w:val="000000" w:themeColor="text1"/>
          <w:lang w:val="en-GB"/>
        </w:rPr>
      </w:pPr>
    </w:p>
    <w:p w:rsidR="002D3A9A" w:rsidRPr="001F6A97" w:rsidRDefault="004E2334" w:rsidP="00536BC8">
      <w:pPr>
        <w:jc w:val="both"/>
        <w:rPr>
          <w:color w:val="000000" w:themeColor="text1"/>
          <w:lang w:val="en-GB"/>
        </w:rPr>
      </w:pPr>
      <w:r w:rsidRPr="001F6A97">
        <w:rPr>
          <w:color w:val="000000" w:themeColor="text1"/>
          <w:lang w:val="en-GB"/>
        </w:rPr>
        <w:br w:type="column"/>
      </w:r>
    </w:p>
    <w:p w:rsidR="00992408" w:rsidRPr="001F6A97" w:rsidRDefault="00B616AA" w:rsidP="00B616AA">
      <w:pPr>
        <w:pStyle w:val="Caption"/>
        <w:rPr>
          <w:rFonts w:ascii="Calibri" w:hAnsi="Calibri"/>
          <w:color w:val="059AD8"/>
          <w:sz w:val="24"/>
          <w:lang w:val="en-GB"/>
        </w:rPr>
      </w:pPr>
      <w:bookmarkStart w:id="273" w:name="_Toc47077621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69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Type of toilet used by province</w:t>
      </w:r>
      <w:bookmarkEnd w:id="273"/>
    </w:p>
    <w:p w:rsidR="00992408" w:rsidRPr="001F6A97" w:rsidRDefault="0073636A" w:rsidP="00536BC8">
      <w:pPr>
        <w:jc w:val="both"/>
        <w:rPr>
          <w:color w:val="000000" w:themeColor="text1"/>
          <w:lang w:val="en-GB"/>
        </w:rPr>
      </w:pPr>
      <w:r w:rsidRPr="001F6A97">
        <w:rPr>
          <w:noProof/>
          <w:color w:val="000000" w:themeColor="text1"/>
        </w:rPr>
        <w:drawing>
          <wp:inline distT="0" distB="0" distL="0" distR="0">
            <wp:extent cx="6113971" cy="336042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20"/>
                    </a:xfrm>
                    <a:prstGeom prst="rect">
                      <a:avLst/>
                    </a:prstGeom>
                  </pic:spPr>
                </pic:pic>
              </a:graphicData>
            </a:graphic>
          </wp:inline>
        </w:drawing>
      </w:r>
    </w:p>
    <w:p w:rsidR="00992408" w:rsidRPr="001F6A97" w:rsidRDefault="004E2334" w:rsidP="00536BC8">
      <w:pPr>
        <w:jc w:val="both"/>
        <w:rPr>
          <w:color w:val="000000" w:themeColor="text1"/>
          <w:lang w:val="en-GB"/>
        </w:rPr>
      </w:pPr>
      <w:r w:rsidRPr="001F6A97">
        <w:rPr>
          <w:color w:val="000000" w:themeColor="text1"/>
          <w:sz w:val="18"/>
          <w:lang w:val="en-GB"/>
        </w:rPr>
        <w:t>(Source: PSLM 2014-15</w:t>
      </w:r>
      <w:r w:rsidR="00AD4FA7" w:rsidRPr="001F6A97">
        <w:rPr>
          <w:color w:val="000000" w:themeColor="text1"/>
          <w:sz w:val="18"/>
          <w:lang w:val="en-GB"/>
        </w:rPr>
        <w:t>)</w:t>
      </w:r>
    </w:p>
    <w:p w:rsidR="00992408" w:rsidRPr="001F6A97" w:rsidRDefault="00992408" w:rsidP="00536BC8">
      <w:pPr>
        <w:jc w:val="both"/>
        <w:rPr>
          <w:color w:val="000000" w:themeColor="text1"/>
          <w:lang w:val="en-GB"/>
        </w:rPr>
      </w:pPr>
    </w:p>
    <w:p w:rsidR="00992408" w:rsidRPr="001F6A97" w:rsidRDefault="00992408" w:rsidP="00536BC8">
      <w:pPr>
        <w:jc w:val="both"/>
        <w:rPr>
          <w:color w:val="000000" w:themeColor="text1"/>
          <w:lang w:val="en-GB"/>
        </w:rPr>
      </w:pPr>
    </w:p>
    <w:p w:rsidR="00AD4FA7" w:rsidRPr="001F6A97" w:rsidRDefault="00AD4FA7" w:rsidP="000F69DE">
      <w:pPr>
        <w:jc w:val="both"/>
        <w:rPr>
          <w:color w:val="000000" w:themeColor="text1"/>
          <w:lang w:val="en-GB"/>
        </w:rPr>
      </w:pPr>
    </w:p>
    <w:p w:rsidR="00AD4FA7" w:rsidRPr="001F6A97" w:rsidRDefault="00B616AA" w:rsidP="00B616AA">
      <w:pPr>
        <w:pStyle w:val="Caption"/>
        <w:rPr>
          <w:rFonts w:ascii="Calibri" w:hAnsi="Calibri"/>
          <w:color w:val="059AD8"/>
          <w:sz w:val="24"/>
          <w:lang w:val="en-GB"/>
        </w:rPr>
      </w:pPr>
      <w:bookmarkStart w:id="274" w:name="_Toc47077621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Type of sanitation system used by province</w:t>
      </w:r>
      <w:bookmarkEnd w:id="274"/>
    </w:p>
    <w:p w:rsidR="00AD4FA7" w:rsidRPr="001F6A97" w:rsidRDefault="0073636A" w:rsidP="00536BC8">
      <w:pPr>
        <w:jc w:val="both"/>
        <w:rPr>
          <w:color w:val="000000" w:themeColor="text1"/>
          <w:lang w:val="en-GB"/>
        </w:rPr>
      </w:pPr>
      <w:r w:rsidRPr="001F6A97">
        <w:rPr>
          <w:noProof/>
          <w:color w:val="000000" w:themeColor="text1"/>
        </w:rPr>
        <w:drawing>
          <wp:inline distT="0" distB="0" distL="0" distR="0">
            <wp:extent cx="6113971" cy="336042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20"/>
                    </a:xfrm>
                    <a:prstGeom prst="rect">
                      <a:avLst/>
                    </a:prstGeom>
                  </pic:spPr>
                </pic:pic>
              </a:graphicData>
            </a:graphic>
          </wp:inline>
        </w:drawing>
      </w:r>
    </w:p>
    <w:p w:rsidR="00AD4FA7" w:rsidRPr="001F6A97" w:rsidRDefault="004E2334" w:rsidP="00536BC8">
      <w:pPr>
        <w:jc w:val="both"/>
        <w:rPr>
          <w:color w:val="000000" w:themeColor="text1"/>
          <w:lang w:val="en-GB"/>
        </w:rPr>
      </w:pPr>
      <w:r w:rsidRPr="001F6A97">
        <w:rPr>
          <w:color w:val="000000" w:themeColor="text1"/>
          <w:sz w:val="18"/>
          <w:lang w:val="en-GB"/>
        </w:rPr>
        <w:t>(Source: PSLM 2013-14</w:t>
      </w:r>
      <w:r w:rsidR="00B616AA" w:rsidRPr="001F6A97">
        <w:rPr>
          <w:color w:val="000000" w:themeColor="text1"/>
          <w:sz w:val="18"/>
          <w:lang w:val="en-GB"/>
        </w:rPr>
        <w:t>)</w:t>
      </w:r>
    </w:p>
    <w:p w:rsidR="00AD4FA7" w:rsidRPr="001F6A97" w:rsidRDefault="00AD4FA7" w:rsidP="00536BC8">
      <w:pPr>
        <w:jc w:val="both"/>
        <w:rPr>
          <w:color w:val="000000" w:themeColor="text1"/>
          <w:lang w:val="en-GB"/>
        </w:rPr>
      </w:pPr>
    </w:p>
    <w:p w:rsidR="00B616AA" w:rsidRPr="001F6A97" w:rsidRDefault="00B616AA" w:rsidP="00536BC8">
      <w:pPr>
        <w:jc w:val="both"/>
        <w:rPr>
          <w:color w:val="000000" w:themeColor="text1"/>
          <w:lang w:val="en-GB"/>
        </w:rPr>
      </w:pPr>
    </w:p>
    <w:p w:rsidR="00B616AA" w:rsidRPr="001F6A97" w:rsidRDefault="00FF3FA6" w:rsidP="00536BC8">
      <w:pPr>
        <w:jc w:val="both"/>
        <w:rPr>
          <w:color w:val="000000" w:themeColor="text1"/>
          <w:lang w:val="en-GB"/>
        </w:rPr>
      </w:pPr>
      <w:r w:rsidRPr="001F6A97">
        <w:rPr>
          <w:color w:val="000000" w:themeColor="text1"/>
          <w:lang w:val="en-GB"/>
        </w:rPr>
        <w:br w:type="column"/>
      </w:r>
    </w:p>
    <w:p w:rsidR="00B616AA" w:rsidRPr="001F6A97" w:rsidRDefault="00D170D3" w:rsidP="00D170D3">
      <w:pPr>
        <w:pStyle w:val="Caption"/>
        <w:rPr>
          <w:rFonts w:ascii="Calibri" w:hAnsi="Calibri"/>
          <w:color w:val="059AD8"/>
          <w:sz w:val="24"/>
          <w:lang w:val="en-GB"/>
        </w:rPr>
      </w:pPr>
      <w:bookmarkStart w:id="275" w:name="_Toc47077621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Type of </w:t>
      </w:r>
      <w:r w:rsidR="004E2334" w:rsidRPr="001F6A97">
        <w:rPr>
          <w:rFonts w:ascii="Calibri" w:hAnsi="Calibri"/>
          <w:color w:val="059AD8"/>
          <w:sz w:val="24"/>
          <w:lang w:val="en-GB"/>
        </w:rPr>
        <w:t xml:space="preserve">overall </w:t>
      </w:r>
      <w:r w:rsidRPr="001F6A97">
        <w:rPr>
          <w:rFonts w:ascii="Calibri" w:hAnsi="Calibri"/>
          <w:color w:val="059AD8"/>
          <w:sz w:val="24"/>
          <w:lang w:val="en-GB"/>
        </w:rPr>
        <w:t>garbage collection system from household by province</w:t>
      </w:r>
      <w:bookmarkEnd w:id="275"/>
    </w:p>
    <w:p w:rsidR="00B616AA" w:rsidRPr="001F6A97" w:rsidRDefault="0073636A" w:rsidP="00536BC8">
      <w:pPr>
        <w:jc w:val="both"/>
        <w:rPr>
          <w:color w:val="000000" w:themeColor="text1"/>
          <w:lang w:val="en-GB"/>
        </w:rPr>
      </w:pPr>
      <w:r w:rsidRPr="001F6A97">
        <w:rPr>
          <w:noProof/>
          <w:color w:val="000000" w:themeColor="text1"/>
        </w:rPr>
        <w:drawing>
          <wp:inline distT="0" distB="0" distL="0" distR="0">
            <wp:extent cx="6113971" cy="33604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3971" cy="3360420"/>
                    </a:xfrm>
                    <a:prstGeom prst="rect">
                      <a:avLst/>
                    </a:prstGeom>
                  </pic:spPr>
                </pic:pic>
              </a:graphicData>
            </a:graphic>
          </wp:inline>
        </w:drawing>
      </w:r>
    </w:p>
    <w:p w:rsidR="00B616AA" w:rsidRPr="001F6A97" w:rsidRDefault="004E2334" w:rsidP="00536BC8">
      <w:pPr>
        <w:jc w:val="both"/>
        <w:rPr>
          <w:color w:val="000000" w:themeColor="text1"/>
          <w:lang w:val="en-GB"/>
        </w:rPr>
      </w:pPr>
      <w:r w:rsidRPr="001F6A97">
        <w:rPr>
          <w:color w:val="000000" w:themeColor="text1"/>
          <w:sz w:val="18"/>
          <w:lang w:val="en-GB"/>
        </w:rPr>
        <w:t>(Source: PSLM 2013-14</w:t>
      </w:r>
      <w:r w:rsidR="00D170D3" w:rsidRPr="001F6A97">
        <w:rPr>
          <w:color w:val="000000" w:themeColor="text1"/>
          <w:sz w:val="18"/>
          <w:lang w:val="en-GB"/>
        </w:rPr>
        <w:t>)</w:t>
      </w:r>
    </w:p>
    <w:p w:rsidR="00B616AA" w:rsidRPr="001F6A97" w:rsidRDefault="00B616AA" w:rsidP="00536BC8">
      <w:pPr>
        <w:jc w:val="both"/>
        <w:rPr>
          <w:color w:val="000000" w:themeColor="text1"/>
          <w:lang w:val="en-GB"/>
        </w:rPr>
      </w:pPr>
    </w:p>
    <w:p w:rsidR="008D6A7D" w:rsidRPr="001F6A97" w:rsidRDefault="008D6A7D" w:rsidP="00536BC8">
      <w:pPr>
        <w:jc w:val="both"/>
        <w:rPr>
          <w:color w:val="000000" w:themeColor="text1"/>
          <w:lang w:val="en-GB"/>
        </w:rPr>
      </w:pPr>
    </w:p>
    <w:p w:rsidR="004E2334" w:rsidRPr="001F6A97" w:rsidRDefault="004E2334" w:rsidP="00536BC8">
      <w:pPr>
        <w:jc w:val="both"/>
        <w:rPr>
          <w:color w:val="000000" w:themeColor="text1"/>
          <w:lang w:val="en-GB"/>
        </w:rPr>
      </w:pPr>
    </w:p>
    <w:p w:rsidR="004E2334" w:rsidRPr="001F6A97" w:rsidRDefault="004E2334" w:rsidP="004E2334">
      <w:pPr>
        <w:pStyle w:val="Caption"/>
        <w:rPr>
          <w:rFonts w:ascii="Calibri" w:hAnsi="Calibri"/>
          <w:color w:val="059AD8"/>
          <w:sz w:val="24"/>
          <w:lang w:val="en-GB"/>
        </w:rPr>
      </w:pPr>
      <w:bookmarkStart w:id="276" w:name="_Toc47077621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Type of urban garbage collection system from household by province</w:t>
      </w:r>
      <w:bookmarkEnd w:id="276"/>
    </w:p>
    <w:p w:rsidR="004E2334" w:rsidRPr="001F6A97" w:rsidRDefault="004E2334" w:rsidP="00536BC8">
      <w:pPr>
        <w:jc w:val="both"/>
        <w:rPr>
          <w:color w:val="000000" w:themeColor="text1"/>
          <w:lang w:val="en-GB"/>
        </w:rPr>
      </w:pPr>
      <w:r w:rsidRPr="001F6A97">
        <w:rPr>
          <w:noProof/>
          <w:color w:val="000000" w:themeColor="text1"/>
        </w:rPr>
        <w:drawing>
          <wp:inline distT="0" distB="0" distL="0" distR="0">
            <wp:extent cx="6116320" cy="33616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1.png"/>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361690"/>
                    </a:xfrm>
                    <a:prstGeom prst="rect">
                      <a:avLst/>
                    </a:prstGeom>
                  </pic:spPr>
                </pic:pic>
              </a:graphicData>
            </a:graphic>
          </wp:inline>
        </w:drawing>
      </w:r>
    </w:p>
    <w:p w:rsidR="004E2334" w:rsidRPr="001F6A97" w:rsidRDefault="004E2334" w:rsidP="00536BC8">
      <w:pPr>
        <w:jc w:val="both"/>
        <w:rPr>
          <w:color w:val="000000" w:themeColor="text1"/>
          <w:lang w:val="en-GB"/>
        </w:rPr>
      </w:pPr>
      <w:r w:rsidRPr="001F6A97">
        <w:rPr>
          <w:color w:val="000000" w:themeColor="text1"/>
          <w:sz w:val="18"/>
          <w:lang w:val="en-GB"/>
        </w:rPr>
        <w:t>(Source: PSLM 2013-14)</w:t>
      </w:r>
    </w:p>
    <w:p w:rsidR="004E2334" w:rsidRPr="001F6A97" w:rsidRDefault="004E2334" w:rsidP="00536BC8">
      <w:pPr>
        <w:jc w:val="both"/>
        <w:rPr>
          <w:color w:val="000000" w:themeColor="text1"/>
          <w:lang w:val="en-GB"/>
        </w:rPr>
      </w:pPr>
    </w:p>
    <w:p w:rsidR="004E2334" w:rsidRPr="001F6A97" w:rsidRDefault="004E2334" w:rsidP="00536BC8">
      <w:pPr>
        <w:jc w:val="both"/>
        <w:rPr>
          <w:color w:val="000000" w:themeColor="text1"/>
          <w:lang w:val="en-GB"/>
        </w:rPr>
      </w:pPr>
    </w:p>
    <w:p w:rsidR="00B616AA" w:rsidRPr="001F6A97" w:rsidRDefault="004E2334" w:rsidP="00536BC8">
      <w:pPr>
        <w:jc w:val="both"/>
        <w:rPr>
          <w:color w:val="000000" w:themeColor="text1"/>
          <w:lang w:val="en-GB"/>
        </w:rPr>
      </w:pPr>
      <w:r w:rsidRPr="001F6A97">
        <w:rPr>
          <w:color w:val="000000" w:themeColor="text1"/>
          <w:lang w:val="en-GB"/>
        </w:rPr>
        <w:br w:type="column"/>
      </w:r>
      <w:r w:rsidR="008D6A7D" w:rsidRPr="001F6A97">
        <w:rPr>
          <w:b/>
          <w:color w:val="059AD8"/>
          <w:lang w:val="en-GB"/>
        </w:rPr>
        <w:t>Table 1</w:t>
      </w:r>
      <w:r w:rsidR="00E4112B" w:rsidRPr="001F6A97">
        <w:rPr>
          <w:b/>
          <w:color w:val="059AD8"/>
          <w:lang w:val="en-GB"/>
        </w:rPr>
        <w:t>4</w:t>
      </w:r>
      <w:r w:rsidR="008D6A7D" w:rsidRPr="001F6A97">
        <w:rPr>
          <w:color w:val="000000" w:themeColor="text1"/>
          <w:lang w:val="en-GB"/>
        </w:rPr>
        <w:t xml:space="preserve"> highlights the service efficiency of different water and sanitation agencies. It shows that </w:t>
      </w:r>
      <w:r w:rsidR="00282B07" w:rsidRPr="001F6A97">
        <w:rPr>
          <w:color w:val="000000" w:themeColor="text1"/>
          <w:lang w:val="en-GB"/>
        </w:rPr>
        <w:t>KW&amp;SB</w:t>
      </w:r>
      <w:r w:rsidR="008D6A7D" w:rsidRPr="001F6A97">
        <w:rPr>
          <w:color w:val="000000" w:themeColor="text1"/>
          <w:lang w:val="en-GB"/>
        </w:rPr>
        <w:t xml:space="preserve"> underperforms in most of the indicators</w:t>
      </w:r>
      <w:r w:rsidR="00282B07" w:rsidRPr="001F6A97">
        <w:rPr>
          <w:color w:val="000000" w:themeColor="text1"/>
          <w:lang w:val="en-GB"/>
        </w:rPr>
        <w:t xml:space="preserve"> only second to WASA Quetta</w:t>
      </w:r>
      <w:r w:rsidR="008D6A7D" w:rsidRPr="001F6A97">
        <w:rPr>
          <w:color w:val="000000" w:themeColor="text1"/>
          <w:lang w:val="en-GB"/>
        </w:rPr>
        <w:t xml:space="preserve">. It has </w:t>
      </w:r>
      <w:r w:rsidR="00282B07" w:rsidRPr="001F6A97">
        <w:rPr>
          <w:color w:val="000000" w:themeColor="text1"/>
          <w:lang w:val="en-GB"/>
        </w:rPr>
        <w:t xml:space="preserve">low </w:t>
      </w:r>
      <w:r w:rsidR="008D6A7D" w:rsidRPr="001F6A97">
        <w:rPr>
          <w:color w:val="000000" w:themeColor="text1"/>
          <w:lang w:val="en-GB"/>
        </w:rPr>
        <w:t xml:space="preserve">billing and collection ratios, </w:t>
      </w:r>
      <w:r w:rsidR="00282B07" w:rsidRPr="001F6A97">
        <w:rPr>
          <w:color w:val="000000" w:themeColor="text1"/>
          <w:lang w:val="en-GB"/>
        </w:rPr>
        <w:t>a high</w:t>
      </w:r>
      <w:r w:rsidR="008D6A7D" w:rsidRPr="001F6A97">
        <w:rPr>
          <w:color w:val="000000" w:themeColor="text1"/>
          <w:lang w:val="en-GB"/>
        </w:rPr>
        <w:t xml:space="preserve"> staffing ratio, </w:t>
      </w:r>
      <w:r w:rsidR="00282B07" w:rsidRPr="001F6A97">
        <w:rPr>
          <w:color w:val="000000" w:themeColor="text1"/>
          <w:lang w:val="en-GB"/>
        </w:rPr>
        <w:t>and no fee for new sewerage</w:t>
      </w:r>
      <w:r w:rsidR="008D6A7D" w:rsidRPr="001F6A97">
        <w:rPr>
          <w:color w:val="000000" w:themeColor="text1"/>
          <w:lang w:val="en-GB"/>
        </w:rPr>
        <w:t xml:space="preserve"> connection.</w:t>
      </w:r>
      <w:r w:rsidR="00D42BDD" w:rsidRPr="001F6A97">
        <w:rPr>
          <w:color w:val="000000" w:themeColor="text1"/>
          <w:lang w:val="en-GB"/>
        </w:rPr>
        <w:t xml:space="preserve"> NSUSC has the lowest average unit production cost and staffing ratio.</w:t>
      </w:r>
      <w:r w:rsidR="00337D75" w:rsidRPr="001F6A97">
        <w:rPr>
          <w:b/>
          <w:color w:val="059AD8"/>
          <w:lang w:val="en-GB"/>
        </w:rPr>
        <w:t>Table 1</w:t>
      </w:r>
      <w:r w:rsidR="00E4112B" w:rsidRPr="001F6A97">
        <w:rPr>
          <w:b/>
          <w:color w:val="059AD8"/>
          <w:lang w:val="en-GB"/>
        </w:rPr>
        <w:t>5</w:t>
      </w:r>
      <w:r w:rsidR="00337D75" w:rsidRPr="001F6A97">
        <w:rPr>
          <w:color w:val="000000" w:themeColor="text1"/>
          <w:lang w:val="en-GB"/>
        </w:rPr>
        <w:t>provides further insights to service efficiency.</w:t>
      </w:r>
    </w:p>
    <w:p w:rsidR="00B616AA" w:rsidRPr="001F6A97" w:rsidRDefault="00B616AA" w:rsidP="00536BC8">
      <w:pPr>
        <w:jc w:val="both"/>
        <w:rPr>
          <w:color w:val="000000" w:themeColor="text1"/>
          <w:lang w:val="en-GB"/>
        </w:rPr>
      </w:pPr>
    </w:p>
    <w:p w:rsidR="002B730D" w:rsidRPr="001F6A97" w:rsidRDefault="002B730D" w:rsidP="00536BC8">
      <w:pPr>
        <w:jc w:val="both"/>
        <w:rPr>
          <w:color w:val="000000" w:themeColor="text1"/>
          <w:lang w:val="en-GB"/>
        </w:rPr>
      </w:pPr>
    </w:p>
    <w:p w:rsidR="002B730D" w:rsidRPr="001F6A97" w:rsidRDefault="008D6A7D" w:rsidP="008D6A7D">
      <w:pPr>
        <w:pStyle w:val="Caption"/>
        <w:rPr>
          <w:rFonts w:ascii="Calibri" w:hAnsi="Calibri"/>
          <w:color w:val="059AD8"/>
          <w:sz w:val="24"/>
          <w:lang w:val="en-GB"/>
        </w:rPr>
      </w:pPr>
      <w:bookmarkStart w:id="277" w:name="_Toc470776247"/>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Comparison of service efficiency in water and sanitation agencies</w:t>
      </w:r>
      <w:bookmarkEnd w:id="277"/>
    </w:p>
    <w:tbl>
      <w:tblPr>
        <w:tblStyle w:val="GridTable2Accent1"/>
        <w:tblW w:w="0" w:type="auto"/>
        <w:tblLook w:val="04A0"/>
      </w:tblPr>
      <w:tblGrid>
        <w:gridCol w:w="2122"/>
        <w:gridCol w:w="1545"/>
        <w:gridCol w:w="1545"/>
        <w:gridCol w:w="1545"/>
        <w:gridCol w:w="1545"/>
        <w:gridCol w:w="1546"/>
      </w:tblGrid>
      <w:tr w:rsidR="00A773D0" w:rsidRPr="001F6A97" w:rsidTr="00B65188">
        <w:trPr>
          <w:cnfStyle w:val="100000000000"/>
        </w:trPr>
        <w:tc>
          <w:tcPr>
            <w:cnfStyle w:val="001000000000"/>
            <w:tcW w:w="2122" w:type="dxa"/>
          </w:tcPr>
          <w:p w:rsidR="00A773D0" w:rsidRPr="001F6A97" w:rsidRDefault="00A773D0" w:rsidP="00083AB5">
            <w:pPr>
              <w:rPr>
                <w:color w:val="000000" w:themeColor="text1"/>
                <w:sz w:val="20"/>
                <w:szCs w:val="20"/>
                <w:lang w:val="en-GB"/>
              </w:rPr>
            </w:pPr>
          </w:p>
        </w:tc>
        <w:tc>
          <w:tcPr>
            <w:tcW w:w="1545" w:type="dxa"/>
          </w:tcPr>
          <w:p w:rsidR="00A773D0" w:rsidRPr="001F6A97" w:rsidRDefault="00A773D0" w:rsidP="00083AB5">
            <w:pPr>
              <w:jc w:val="center"/>
              <w:cnfStyle w:val="100000000000"/>
              <w:rPr>
                <w:color w:val="000000" w:themeColor="text1"/>
                <w:sz w:val="20"/>
                <w:szCs w:val="20"/>
                <w:lang w:val="en-GB"/>
              </w:rPr>
            </w:pPr>
            <w:r w:rsidRPr="001F6A97">
              <w:rPr>
                <w:color w:val="000000" w:themeColor="text1"/>
                <w:sz w:val="20"/>
                <w:szCs w:val="20"/>
                <w:lang w:val="en-GB"/>
              </w:rPr>
              <w:t>Khyber Pakhtunkhwa</w:t>
            </w:r>
          </w:p>
          <w:p w:rsidR="00A773D0" w:rsidRPr="001F6A97" w:rsidRDefault="00203083" w:rsidP="00203083">
            <w:pPr>
              <w:jc w:val="center"/>
              <w:cnfStyle w:val="100000000000"/>
              <w:rPr>
                <w:color w:val="000000" w:themeColor="text1"/>
                <w:sz w:val="20"/>
                <w:szCs w:val="20"/>
                <w:lang w:val="en-GB"/>
              </w:rPr>
            </w:pPr>
            <w:r w:rsidRPr="001F6A97">
              <w:rPr>
                <w:color w:val="000000" w:themeColor="text1"/>
                <w:sz w:val="20"/>
                <w:szCs w:val="20"/>
                <w:lang w:val="en-GB"/>
              </w:rPr>
              <w:t xml:space="preserve">WASA </w:t>
            </w:r>
            <w:r w:rsidR="00A773D0" w:rsidRPr="001F6A97">
              <w:rPr>
                <w:color w:val="000000" w:themeColor="text1"/>
                <w:sz w:val="20"/>
                <w:szCs w:val="20"/>
                <w:lang w:val="en-GB"/>
              </w:rPr>
              <w:t xml:space="preserve">Peshawar </w:t>
            </w:r>
          </w:p>
        </w:tc>
        <w:tc>
          <w:tcPr>
            <w:tcW w:w="1545" w:type="dxa"/>
          </w:tcPr>
          <w:p w:rsidR="00A773D0" w:rsidRPr="001F6A97" w:rsidRDefault="00A773D0" w:rsidP="00083AB5">
            <w:pPr>
              <w:jc w:val="center"/>
              <w:cnfStyle w:val="100000000000"/>
              <w:rPr>
                <w:color w:val="000000" w:themeColor="text1"/>
                <w:sz w:val="20"/>
                <w:szCs w:val="20"/>
                <w:lang w:val="en-GB"/>
              </w:rPr>
            </w:pPr>
            <w:r w:rsidRPr="001F6A97">
              <w:rPr>
                <w:color w:val="000000" w:themeColor="text1"/>
                <w:sz w:val="20"/>
                <w:szCs w:val="20"/>
                <w:lang w:val="en-GB"/>
              </w:rPr>
              <w:t>Punjab</w:t>
            </w:r>
          </w:p>
          <w:p w:rsidR="00A773D0" w:rsidRPr="001F6A97" w:rsidRDefault="00A773D0" w:rsidP="00083AB5">
            <w:pPr>
              <w:jc w:val="center"/>
              <w:cnfStyle w:val="100000000000"/>
              <w:rPr>
                <w:color w:val="000000" w:themeColor="text1"/>
                <w:sz w:val="20"/>
                <w:szCs w:val="20"/>
                <w:lang w:val="en-GB"/>
              </w:rPr>
            </w:pPr>
            <w:r w:rsidRPr="001F6A97">
              <w:rPr>
                <w:color w:val="000000" w:themeColor="text1"/>
                <w:sz w:val="20"/>
                <w:szCs w:val="20"/>
                <w:lang w:val="en-GB"/>
              </w:rPr>
              <w:t>WASA</w:t>
            </w:r>
            <w:r w:rsidR="00203083" w:rsidRPr="001F6A97">
              <w:rPr>
                <w:color w:val="000000" w:themeColor="text1"/>
                <w:sz w:val="20"/>
                <w:szCs w:val="20"/>
                <w:lang w:val="en-GB"/>
              </w:rPr>
              <w:t xml:space="preserve"> Lahore</w:t>
            </w:r>
          </w:p>
        </w:tc>
        <w:tc>
          <w:tcPr>
            <w:tcW w:w="1545" w:type="dxa"/>
          </w:tcPr>
          <w:p w:rsidR="00A773D0" w:rsidRPr="001F6A97" w:rsidRDefault="00A773D0" w:rsidP="00083AB5">
            <w:pPr>
              <w:jc w:val="center"/>
              <w:cnfStyle w:val="100000000000"/>
              <w:rPr>
                <w:color w:val="000000" w:themeColor="text1"/>
                <w:sz w:val="20"/>
                <w:szCs w:val="20"/>
                <w:lang w:val="en-GB"/>
              </w:rPr>
            </w:pPr>
            <w:r w:rsidRPr="001F6A97">
              <w:rPr>
                <w:color w:val="000000" w:themeColor="text1"/>
                <w:sz w:val="20"/>
                <w:szCs w:val="20"/>
                <w:lang w:val="en-GB"/>
              </w:rPr>
              <w:t>Sindh</w:t>
            </w:r>
          </w:p>
          <w:p w:rsidR="00A773D0" w:rsidRPr="001F6A97" w:rsidRDefault="00A773D0" w:rsidP="00083AB5">
            <w:pPr>
              <w:jc w:val="center"/>
              <w:cnfStyle w:val="100000000000"/>
              <w:rPr>
                <w:color w:val="000000" w:themeColor="text1"/>
                <w:sz w:val="20"/>
                <w:szCs w:val="20"/>
                <w:lang w:val="en-GB"/>
              </w:rPr>
            </w:pPr>
            <w:r w:rsidRPr="001F6A97">
              <w:rPr>
                <w:color w:val="000000" w:themeColor="text1"/>
                <w:sz w:val="20"/>
                <w:szCs w:val="20"/>
                <w:lang w:val="en-GB"/>
              </w:rPr>
              <w:t>Karachi Water and Sewerage Board</w:t>
            </w:r>
          </w:p>
        </w:tc>
        <w:tc>
          <w:tcPr>
            <w:tcW w:w="1545" w:type="dxa"/>
          </w:tcPr>
          <w:p w:rsidR="00A773D0" w:rsidRPr="001F6A97" w:rsidRDefault="00A773D0" w:rsidP="00083AB5">
            <w:pPr>
              <w:jc w:val="center"/>
              <w:cnfStyle w:val="100000000000"/>
              <w:rPr>
                <w:color w:val="000000" w:themeColor="text1"/>
                <w:sz w:val="20"/>
                <w:szCs w:val="20"/>
                <w:lang w:val="en-GB"/>
              </w:rPr>
            </w:pPr>
            <w:r w:rsidRPr="001F6A97">
              <w:rPr>
                <w:color w:val="000000" w:themeColor="text1"/>
                <w:sz w:val="20"/>
                <w:szCs w:val="20"/>
                <w:lang w:val="en-GB"/>
              </w:rPr>
              <w:t>North Sindh Urban Services Corporation Sukkur</w:t>
            </w:r>
          </w:p>
        </w:tc>
        <w:tc>
          <w:tcPr>
            <w:tcW w:w="1546" w:type="dxa"/>
          </w:tcPr>
          <w:p w:rsidR="00A773D0" w:rsidRPr="001F6A97" w:rsidRDefault="00A773D0" w:rsidP="00083AB5">
            <w:pPr>
              <w:jc w:val="center"/>
              <w:cnfStyle w:val="100000000000"/>
              <w:rPr>
                <w:color w:val="000000" w:themeColor="text1"/>
                <w:sz w:val="20"/>
                <w:szCs w:val="20"/>
                <w:lang w:val="en-GB"/>
              </w:rPr>
            </w:pPr>
            <w:r w:rsidRPr="001F6A97">
              <w:rPr>
                <w:color w:val="000000" w:themeColor="text1"/>
                <w:sz w:val="20"/>
                <w:szCs w:val="20"/>
                <w:lang w:val="en-GB"/>
              </w:rPr>
              <w:t>Balochistan WASA</w:t>
            </w:r>
            <w:r w:rsidR="00203083" w:rsidRPr="001F6A97">
              <w:rPr>
                <w:color w:val="000000" w:themeColor="text1"/>
                <w:sz w:val="20"/>
                <w:szCs w:val="20"/>
                <w:lang w:val="en-GB"/>
              </w:rPr>
              <w:t xml:space="preserve"> Quetta</w:t>
            </w:r>
          </w:p>
        </w:tc>
      </w:tr>
      <w:tr w:rsidR="00A773D0" w:rsidRPr="001F6A97" w:rsidTr="00B65188">
        <w:trPr>
          <w:cnfStyle w:val="000000100000"/>
        </w:trPr>
        <w:tc>
          <w:tcPr>
            <w:cnfStyle w:val="001000000000"/>
            <w:tcW w:w="2122" w:type="dxa"/>
          </w:tcPr>
          <w:p w:rsidR="00A773D0" w:rsidRPr="001F6A97" w:rsidRDefault="00A773D0" w:rsidP="00083AB5">
            <w:pPr>
              <w:rPr>
                <w:color w:val="000000" w:themeColor="text1"/>
                <w:sz w:val="20"/>
                <w:szCs w:val="20"/>
                <w:lang w:val="en-GB"/>
              </w:rPr>
            </w:pPr>
            <w:r w:rsidRPr="001F6A97">
              <w:rPr>
                <w:color w:val="000000" w:themeColor="text1"/>
                <w:sz w:val="20"/>
                <w:szCs w:val="20"/>
                <w:lang w:val="en-GB"/>
              </w:rPr>
              <w:t>SERVICE</w:t>
            </w: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6" w:type="dxa"/>
          </w:tcPr>
          <w:p w:rsidR="00A773D0" w:rsidRPr="001F6A97" w:rsidRDefault="00A773D0" w:rsidP="00394D4A">
            <w:pPr>
              <w:jc w:val="center"/>
              <w:cnfStyle w:val="000000100000"/>
              <w:rPr>
                <w:color w:val="000000" w:themeColor="text1"/>
                <w:sz w:val="20"/>
                <w:szCs w:val="20"/>
                <w:lang w:val="en-GB"/>
              </w:rPr>
            </w:pPr>
          </w:p>
        </w:tc>
      </w:tr>
      <w:tr w:rsidR="00A773D0" w:rsidRPr="001F6A97" w:rsidTr="00B65188">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Water coverage</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100%</w:t>
            </w:r>
          </w:p>
        </w:tc>
        <w:tc>
          <w:tcPr>
            <w:tcW w:w="1545"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89%</w:t>
            </w:r>
          </w:p>
        </w:tc>
        <w:tc>
          <w:tcPr>
            <w:tcW w:w="1545" w:type="dxa"/>
          </w:tcPr>
          <w:p w:rsidR="00A773D0" w:rsidRPr="001F6A97" w:rsidRDefault="00A773D0" w:rsidP="00394D4A">
            <w:pPr>
              <w:jc w:val="center"/>
              <w:cnfStyle w:val="000000000000"/>
              <w:rPr>
                <w:color w:val="000000" w:themeColor="text1"/>
                <w:sz w:val="20"/>
                <w:szCs w:val="20"/>
                <w:lang w:val="en-GB"/>
              </w:rPr>
            </w:pPr>
            <w:r w:rsidRPr="001F6A97">
              <w:rPr>
                <w:color w:val="000000" w:themeColor="text1"/>
                <w:sz w:val="20"/>
                <w:szCs w:val="20"/>
                <w:lang w:val="en-GB"/>
              </w:rPr>
              <w:t>90%</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40%</w:t>
            </w:r>
          </w:p>
        </w:tc>
        <w:tc>
          <w:tcPr>
            <w:tcW w:w="1546" w:type="dxa"/>
          </w:tcPr>
          <w:p w:rsidR="00A773D0" w:rsidRPr="001F6A97" w:rsidRDefault="00A773D0" w:rsidP="00394D4A">
            <w:pPr>
              <w:jc w:val="center"/>
              <w:cnfStyle w:val="000000000000"/>
              <w:rPr>
                <w:color w:val="000000" w:themeColor="text1"/>
                <w:sz w:val="20"/>
                <w:szCs w:val="20"/>
                <w:lang w:val="en-GB"/>
              </w:rPr>
            </w:pPr>
            <w:r w:rsidRPr="001F6A97">
              <w:rPr>
                <w:color w:val="000000" w:themeColor="text1"/>
                <w:sz w:val="20"/>
                <w:szCs w:val="20"/>
                <w:lang w:val="en-GB"/>
              </w:rPr>
              <w:t>70%</w:t>
            </w:r>
          </w:p>
        </w:tc>
      </w:tr>
      <w:tr w:rsidR="00A773D0" w:rsidRPr="001F6A97" w:rsidTr="00B65188">
        <w:trPr>
          <w:cnfStyle w:val="000000100000"/>
        </w:trPr>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Sewerage coverage</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100%</w:t>
            </w:r>
          </w:p>
        </w:tc>
        <w:tc>
          <w:tcPr>
            <w:tcW w:w="1545" w:type="dxa"/>
          </w:tcPr>
          <w:p w:rsidR="00A773D0"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88%</w:t>
            </w:r>
          </w:p>
        </w:tc>
        <w:tc>
          <w:tcPr>
            <w:tcW w:w="1545" w:type="dxa"/>
          </w:tcPr>
          <w:p w:rsidR="00A773D0" w:rsidRPr="001F6A97" w:rsidRDefault="00A773D0" w:rsidP="00394D4A">
            <w:pPr>
              <w:jc w:val="center"/>
              <w:cnfStyle w:val="000000100000"/>
              <w:rPr>
                <w:color w:val="000000" w:themeColor="text1"/>
                <w:sz w:val="20"/>
                <w:szCs w:val="20"/>
                <w:lang w:val="en-GB"/>
              </w:rPr>
            </w:pPr>
            <w:r w:rsidRPr="001F6A97">
              <w:rPr>
                <w:color w:val="000000" w:themeColor="text1"/>
                <w:sz w:val="20"/>
                <w:szCs w:val="20"/>
                <w:lang w:val="en-GB"/>
              </w:rPr>
              <w:t>80%</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85%</w:t>
            </w:r>
          </w:p>
        </w:tc>
        <w:tc>
          <w:tcPr>
            <w:tcW w:w="1546" w:type="dxa"/>
          </w:tcPr>
          <w:p w:rsidR="00A773D0" w:rsidRPr="001F6A97" w:rsidRDefault="00A773D0" w:rsidP="00394D4A">
            <w:pPr>
              <w:jc w:val="center"/>
              <w:cnfStyle w:val="000000100000"/>
              <w:rPr>
                <w:color w:val="000000" w:themeColor="text1"/>
                <w:sz w:val="20"/>
                <w:szCs w:val="20"/>
                <w:lang w:val="en-GB"/>
              </w:rPr>
            </w:pPr>
            <w:r w:rsidRPr="001F6A97">
              <w:rPr>
                <w:color w:val="000000" w:themeColor="text1"/>
                <w:sz w:val="20"/>
                <w:szCs w:val="20"/>
                <w:lang w:val="en-GB"/>
              </w:rPr>
              <w:t>12.5%</w:t>
            </w:r>
          </w:p>
        </w:tc>
      </w:tr>
      <w:tr w:rsidR="00A773D0" w:rsidRPr="001F6A97" w:rsidTr="00B65188">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Water availability</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9 hr/d per consumer</w:t>
            </w:r>
          </w:p>
        </w:tc>
        <w:tc>
          <w:tcPr>
            <w:tcW w:w="1545"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14-18 hr/d per consumer</w:t>
            </w:r>
          </w:p>
        </w:tc>
        <w:tc>
          <w:tcPr>
            <w:tcW w:w="1545" w:type="dxa"/>
          </w:tcPr>
          <w:p w:rsidR="00A773D0" w:rsidRPr="001F6A97" w:rsidRDefault="00A773D0" w:rsidP="00394D4A">
            <w:pPr>
              <w:jc w:val="center"/>
              <w:cnfStyle w:val="000000000000"/>
              <w:rPr>
                <w:color w:val="000000" w:themeColor="text1"/>
                <w:sz w:val="20"/>
                <w:szCs w:val="20"/>
                <w:lang w:val="en-GB"/>
              </w:rPr>
            </w:pPr>
            <w:r w:rsidRPr="001F6A97">
              <w:rPr>
                <w:color w:val="000000" w:themeColor="text1"/>
                <w:sz w:val="20"/>
                <w:szCs w:val="20"/>
                <w:lang w:val="en-GB"/>
              </w:rPr>
              <w:t>5 hr/d per consumer</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8 hr/d per consumer</w:t>
            </w:r>
          </w:p>
        </w:tc>
        <w:tc>
          <w:tcPr>
            <w:tcW w:w="1546" w:type="dxa"/>
          </w:tcPr>
          <w:p w:rsidR="00A773D0" w:rsidRPr="001F6A97" w:rsidRDefault="00A773D0" w:rsidP="00394D4A">
            <w:pPr>
              <w:jc w:val="center"/>
              <w:cnfStyle w:val="000000000000"/>
              <w:rPr>
                <w:color w:val="000000" w:themeColor="text1"/>
                <w:sz w:val="20"/>
                <w:szCs w:val="20"/>
                <w:lang w:val="en-GB"/>
              </w:rPr>
            </w:pPr>
            <w:r w:rsidRPr="001F6A97">
              <w:rPr>
                <w:color w:val="000000" w:themeColor="text1"/>
                <w:sz w:val="20"/>
                <w:szCs w:val="20"/>
                <w:lang w:val="en-GB"/>
              </w:rPr>
              <w:t>1 hr/d per consumer</w:t>
            </w:r>
          </w:p>
        </w:tc>
      </w:tr>
      <w:tr w:rsidR="00A773D0" w:rsidRPr="001F6A97" w:rsidTr="00B65188">
        <w:trPr>
          <w:cnfStyle w:val="000000100000"/>
        </w:trPr>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Per capita consumption</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312 litres per day</w:t>
            </w:r>
          </w:p>
        </w:tc>
        <w:tc>
          <w:tcPr>
            <w:tcW w:w="1545" w:type="dxa"/>
          </w:tcPr>
          <w:p w:rsidR="00A773D0"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327 litres per day</w:t>
            </w:r>
          </w:p>
        </w:tc>
        <w:tc>
          <w:tcPr>
            <w:tcW w:w="1545" w:type="dxa"/>
          </w:tcPr>
          <w:p w:rsidR="00A773D0" w:rsidRPr="001F6A97" w:rsidRDefault="00A773D0" w:rsidP="00394D4A">
            <w:pPr>
              <w:jc w:val="center"/>
              <w:cnfStyle w:val="000000100000"/>
              <w:rPr>
                <w:color w:val="000000" w:themeColor="text1"/>
                <w:sz w:val="20"/>
                <w:szCs w:val="20"/>
                <w:lang w:val="en-GB"/>
              </w:rPr>
            </w:pPr>
            <w:r w:rsidRPr="001F6A97">
              <w:rPr>
                <w:color w:val="000000" w:themeColor="text1"/>
                <w:sz w:val="20"/>
                <w:szCs w:val="20"/>
                <w:lang w:val="en-GB"/>
              </w:rPr>
              <w:t>135 litres per day</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77 litres per day</w:t>
            </w:r>
          </w:p>
        </w:tc>
        <w:tc>
          <w:tcPr>
            <w:tcW w:w="1546" w:type="dxa"/>
          </w:tcPr>
          <w:p w:rsidR="00A773D0" w:rsidRPr="001F6A97" w:rsidRDefault="00A773D0" w:rsidP="00394D4A">
            <w:pPr>
              <w:jc w:val="center"/>
              <w:cnfStyle w:val="000000100000"/>
              <w:rPr>
                <w:color w:val="000000" w:themeColor="text1"/>
                <w:sz w:val="20"/>
                <w:szCs w:val="20"/>
                <w:lang w:val="en-GB"/>
              </w:rPr>
            </w:pPr>
            <w:r w:rsidRPr="001F6A97">
              <w:rPr>
                <w:color w:val="000000" w:themeColor="text1"/>
                <w:sz w:val="20"/>
                <w:szCs w:val="20"/>
                <w:lang w:val="en-GB"/>
              </w:rPr>
              <w:t>59 litres per day</w:t>
            </w:r>
          </w:p>
        </w:tc>
      </w:tr>
      <w:tr w:rsidR="00A773D0" w:rsidRPr="001F6A97" w:rsidTr="00B65188">
        <w:tc>
          <w:tcPr>
            <w:cnfStyle w:val="001000000000"/>
            <w:tcW w:w="2122" w:type="dxa"/>
          </w:tcPr>
          <w:p w:rsidR="00A773D0" w:rsidRPr="001F6A97" w:rsidRDefault="00A773D0" w:rsidP="00083AB5">
            <w:pPr>
              <w:rPr>
                <w:color w:val="000000" w:themeColor="text1"/>
                <w:sz w:val="20"/>
                <w:szCs w:val="20"/>
                <w:lang w:val="en-GB"/>
              </w:rPr>
            </w:pPr>
            <w:r w:rsidRPr="001F6A97">
              <w:rPr>
                <w:color w:val="000000" w:themeColor="text1"/>
                <w:sz w:val="20"/>
                <w:szCs w:val="20"/>
                <w:lang w:val="en-GB"/>
              </w:rPr>
              <w:t>EFFICIENCY</w:t>
            </w:r>
          </w:p>
        </w:tc>
        <w:tc>
          <w:tcPr>
            <w:tcW w:w="1545" w:type="dxa"/>
          </w:tcPr>
          <w:p w:rsidR="00A773D0" w:rsidRPr="001F6A97" w:rsidRDefault="00A773D0" w:rsidP="00394D4A">
            <w:pPr>
              <w:jc w:val="center"/>
              <w:cnfStyle w:val="000000000000"/>
              <w:rPr>
                <w:color w:val="000000" w:themeColor="text1"/>
                <w:sz w:val="20"/>
                <w:szCs w:val="20"/>
                <w:lang w:val="en-GB"/>
              </w:rPr>
            </w:pPr>
          </w:p>
        </w:tc>
        <w:tc>
          <w:tcPr>
            <w:tcW w:w="1545" w:type="dxa"/>
          </w:tcPr>
          <w:p w:rsidR="00A773D0" w:rsidRPr="001F6A97" w:rsidRDefault="00A773D0" w:rsidP="00394D4A">
            <w:pPr>
              <w:jc w:val="center"/>
              <w:cnfStyle w:val="000000000000"/>
              <w:rPr>
                <w:color w:val="000000" w:themeColor="text1"/>
                <w:sz w:val="20"/>
                <w:szCs w:val="20"/>
                <w:lang w:val="en-GB"/>
              </w:rPr>
            </w:pPr>
          </w:p>
        </w:tc>
        <w:tc>
          <w:tcPr>
            <w:tcW w:w="1545" w:type="dxa"/>
          </w:tcPr>
          <w:p w:rsidR="00A773D0" w:rsidRPr="001F6A97" w:rsidRDefault="00A773D0" w:rsidP="00394D4A">
            <w:pPr>
              <w:jc w:val="center"/>
              <w:cnfStyle w:val="000000000000"/>
              <w:rPr>
                <w:color w:val="000000" w:themeColor="text1"/>
                <w:sz w:val="20"/>
                <w:szCs w:val="20"/>
                <w:lang w:val="en-GB"/>
              </w:rPr>
            </w:pPr>
          </w:p>
        </w:tc>
        <w:tc>
          <w:tcPr>
            <w:tcW w:w="1545" w:type="dxa"/>
          </w:tcPr>
          <w:p w:rsidR="00A773D0" w:rsidRPr="001F6A97" w:rsidRDefault="00A773D0" w:rsidP="00394D4A">
            <w:pPr>
              <w:jc w:val="center"/>
              <w:cnfStyle w:val="000000000000"/>
              <w:rPr>
                <w:color w:val="000000" w:themeColor="text1"/>
                <w:sz w:val="20"/>
                <w:szCs w:val="20"/>
                <w:lang w:val="en-GB"/>
              </w:rPr>
            </w:pPr>
          </w:p>
        </w:tc>
        <w:tc>
          <w:tcPr>
            <w:tcW w:w="1546" w:type="dxa"/>
          </w:tcPr>
          <w:p w:rsidR="00A773D0" w:rsidRPr="001F6A97" w:rsidRDefault="00A773D0" w:rsidP="00394D4A">
            <w:pPr>
              <w:jc w:val="center"/>
              <w:cnfStyle w:val="000000000000"/>
              <w:rPr>
                <w:color w:val="000000" w:themeColor="text1"/>
                <w:sz w:val="20"/>
                <w:szCs w:val="20"/>
                <w:lang w:val="en-GB"/>
              </w:rPr>
            </w:pPr>
          </w:p>
        </w:tc>
      </w:tr>
      <w:tr w:rsidR="00A773D0" w:rsidRPr="001F6A97" w:rsidTr="00B65188">
        <w:trPr>
          <w:cnfStyle w:val="000000100000"/>
        </w:trPr>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Average unit production cost</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PKR 7.90/m</w:t>
            </w:r>
            <w:r w:rsidRPr="001F6A97">
              <w:rPr>
                <w:color w:val="000000" w:themeColor="text1"/>
                <w:sz w:val="20"/>
                <w:szCs w:val="20"/>
                <w:vertAlign w:val="superscript"/>
                <w:lang w:val="en-GB"/>
              </w:rPr>
              <w:t>3</w:t>
            </w:r>
          </w:p>
        </w:tc>
        <w:tc>
          <w:tcPr>
            <w:tcW w:w="1545" w:type="dxa"/>
          </w:tcPr>
          <w:p w:rsidR="00A773D0"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PKR 6.73/m</w:t>
            </w:r>
            <w:r w:rsidRPr="001F6A97">
              <w:rPr>
                <w:color w:val="000000" w:themeColor="text1"/>
                <w:sz w:val="20"/>
                <w:szCs w:val="20"/>
                <w:vertAlign w:val="superscript"/>
                <w:lang w:val="en-GB"/>
              </w:rPr>
              <w:t>3</w:t>
            </w:r>
          </w:p>
        </w:tc>
        <w:tc>
          <w:tcPr>
            <w:tcW w:w="1545" w:type="dxa"/>
          </w:tcPr>
          <w:p w:rsidR="00A773D0" w:rsidRPr="001F6A97" w:rsidRDefault="00A773D0" w:rsidP="00394D4A">
            <w:pPr>
              <w:jc w:val="center"/>
              <w:cnfStyle w:val="000000100000"/>
              <w:rPr>
                <w:color w:val="000000" w:themeColor="text1"/>
                <w:sz w:val="20"/>
                <w:szCs w:val="20"/>
                <w:vertAlign w:val="superscript"/>
                <w:lang w:val="en-GB"/>
              </w:rPr>
            </w:pPr>
            <w:r w:rsidRPr="001F6A97">
              <w:rPr>
                <w:color w:val="000000" w:themeColor="text1"/>
                <w:sz w:val="20"/>
                <w:szCs w:val="20"/>
                <w:lang w:val="en-GB"/>
              </w:rPr>
              <w:t>PKR 7.69/m</w:t>
            </w:r>
            <w:r w:rsidRPr="001F6A97">
              <w:rPr>
                <w:color w:val="000000" w:themeColor="text1"/>
                <w:sz w:val="20"/>
                <w:szCs w:val="20"/>
                <w:vertAlign w:val="superscript"/>
                <w:lang w:val="en-GB"/>
              </w:rPr>
              <w:t>3</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PKR 0.08/m</w:t>
            </w:r>
            <w:r w:rsidRPr="001F6A97">
              <w:rPr>
                <w:color w:val="000000" w:themeColor="text1"/>
                <w:sz w:val="20"/>
                <w:szCs w:val="20"/>
                <w:vertAlign w:val="superscript"/>
                <w:lang w:val="en-GB"/>
              </w:rPr>
              <w:t>3</w:t>
            </w:r>
          </w:p>
        </w:tc>
        <w:tc>
          <w:tcPr>
            <w:tcW w:w="1546" w:type="dxa"/>
          </w:tcPr>
          <w:p w:rsidR="00A773D0"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PKR 0.75/m</w:t>
            </w:r>
            <w:r w:rsidRPr="001F6A97">
              <w:rPr>
                <w:color w:val="000000" w:themeColor="text1"/>
                <w:sz w:val="20"/>
                <w:szCs w:val="20"/>
                <w:vertAlign w:val="superscript"/>
                <w:lang w:val="en-GB"/>
              </w:rPr>
              <w:t>3</w:t>
            </w:r>
          </w:p>
        </w:tc>
      </w:tr>
      <w:tr w:rsidR="00A773D0" w:rsidRPr="001F6A97" w:rsidTr="00B65188">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Billing efficiency</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100%</w:t>
            </w:r>
          </w:p>
        </w:tc>
        <w:tc>
          <w:tcPr>
            <w:tcW w:w="1545"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98%</w:t>
            </w:r>
          </w:p>
        </w:tc>
        <w:tc>
          <w:tcPr>
            <w:tcW w:w="1545" w:type="dxa"/>
          </w:tcPr>
          <w:p w:rsidR="00A773D0" w:rsidRPr="001F6A97" w:rsidRDefault="00A773D0" w:rsidP="00394D4A">
            <w:pPr>
              <w:jc w:val="center"/>
              <w:cnfStyle w:val="000000000000"/>
              <w:rPr>
                <w:color w:val="000000" w:themeColor="text1"/>
                <w:sz w:val="20"/>
                <w:szCs w:val="20"/>
                <w:lang w:val="en-GB"/>
              </w:rPr>
            </w:pPr>
            <w:r w:rsidRPr="001F6A97">
              <w:rPr>
                <w:color w:val="000000" w:themeColor="text1"/>
                <w:sz w:val="20"/>
                <w:szCs w:val="20"/>
                <w:lang w:val="en-GB"/>
              </w:rPr>
              <w:t>70%</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80%</w:t>
            </w:r>
          </w:p>
        </w:tc>
        <w:tc>
          <w:tcPr>
            <w:tcW w:w="1546"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60%</w:t>
            </w:r>
          </w:p>
        </w:tc>
      </w:tr>
      <w:tr w:rsidR="00A773D0" w:rsidRPr="001F6A97" w:rsidTr="00B65188">
        <w:trPr>
          <w:cnfStyle w:val="000000100000"/>
        </w:trPr>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Collection efficiency</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93%</w:t>
            </w:r>
          </w:p>
        </w:tc>
        <w:tc>
          <w:tcPr>
            <w:tcW w:w="1545" w:type="dxa"/>
          </w:tcPr>
          <w:p w:rsidR="00A773D0"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80%</w:t>
            </w:r>
          </w:p>
        </w:tc>
        <w:tc>
          <w:tcPr>
            <w:tcW w:w="1545" w:type="dxa"/>
          </w:tcPr>
          <w:p w:rsidR="00A773D0" w:rsidRPr="001F6A97" w:rsidRDefault="00A773D0" w:rsidP="00394D4A">
            <w:pPr>
              <w:jc w:val="center"/>
              <w:cnfStyle w:val="000000100000"/>
              <w:rPr>
                <w:color w:val="000000" w:themeColor="text1"/>
                <w:sz w:val="20"/>
                <w:szCs w:val="20"/>
                <w:lang w:val="en-GB"/>
              </w:rPr>
            </w:pPr>
            <w:r w:rsidRPr="001F6A97">
              <w:rPr>
                <w:color w:val="000000" w:themeColor="text1"/>
                <w:sz w:val="20"/>
                <w:szCs w:val="20"/>
                <w:lang w:val="en-GB"/>
              </w:rPr>
              <w:t>43%</w:t>
            </w:r>
          </w:p>
        </w:tc>
        <w:tc>
          <w:tcPr>
            <w:tcW w:w="1545" w:type="dxa"/>
          </w:tcPr>
          <w:p w:rsidR="00A773D0"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60%</w:t>
            </w:r>
          </w:p>
        </w:tc>
        <w:tc>
          <w:tcPr>
            <w:tcW w:w="1546" w:type="dxa"/>
          </w:tcPr>
          <w:p w:rsidR="00A773D0"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21%</w:t>
            </w:r>
          </w:p>
        </w:tc>
      </w:tr>
      <w:tr w:rsidR="00A773D0" w:rsidRPr="001F6A97" w:rsidTr="00B65188">
        <w:tc>
          <w:tcPr>
            <w:cnfStyle w:val="001000000000"/>
            <w:tcW w:w="2122" w:type="dxa"/>
          </w:tcPr>
          <w:p w:rsidR="00A773D0" w:rsidRPr="001F6A97" w:rsidRDefault="00A773D0" w:rsidP="00083AB5">
            <w:pPr>
              <w:jc w:val="right"/>
              <w:rPr>
                <w:b w:val="0"/>
                <w:color w:val="000000" w:themeColor="text1"/>
                <w:sz w:val="20"/>
                <w:szCs w:val="20"/>
                <w:lang w:val="en-GB"/>
              </w:rPr>
            </w:pPr>
            <w:r w:rsidRPr="001F6A97">
              <w:rPr>
                <w:b w:val="0"/>
                <w:color w:val="000000" w:themeColor="text1"/>
                <w:sz w:val="20"/>
                <w:szCs w:val="20"/>
                <w:lang w:val="en-GB"/>
              </w:rPr>
              <w:t>Staffing ratio (staff/1000 water and sewerage connections)</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7</w:t>
            </w:r>
          </w:p>
        </w:tc>
        <w:tc>
          <w:tcPr>
            <w:tcW w:w="1545"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4</w:t>
            </w:r>
          </w:p>
        </w:tc>
        <w:tc>
          <w:tcPr>
            <w:tcW w:w="1545" w:type="dxa"/>
          </w:tcPr>
          <w:p w:rsidR="00A773D0" w:rsidRPr="001F6A97" w:rsidRDefault="00A773D0" w:rsidP="00394D4A">
            <w:pPr>
              <w:jc w:val="center"/>
              <w:cnfStyle w:val="000000000000"/>
              <w:rPr>
                <w:color w:val="000000" w:themeColor="text1"/>
                <w:sz w:val="20"/>
                <w:szCs w:val="20"/>
                <w:lang w:val="en-GB"/>
              </w:rPr>
            </w:pPr>
            <w:r w:rsidRPr="001F6A97">
              <w:rPr>
                <w:color w:val="000000" w:themeColor="text1"/>
                <w:sz w:val="20"/>
                <w:szCs w:val="20"/>
                <w:lang w:val="en-GB"/>
              </w:rPr>
              <w:t>7</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3</w:t>
            </w:r>
          </w:p>
        </w:tc>
        <w:tc>
          <w:tcPr>
            <w:tcW w:w="1546"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24</w:t>
            </w:r>
          </w:p>
        </w:tc>
      </w:tr>
      <w:tr w:rsidR="00A773D0" w:rsidRPr="001F6A97" w:rsidTr="00B65188">
        <w:trPr>
          <w:cnfStyle w:val="000000100000"/>
        </w:trPr>
        <w:tc>
          <w:tcPr>
            <w:cnfStyle w:val="001000000000"/>
            <w:tcW w:w="2122" w:type="dxa"/>
          </w:tcPr>
          <w:p w:rsidR="00A773D0" w:rsidRPr="001F6A97" w:rsidRDefault="00A773D0" w:rsidP="00083AB5">
            <w:pPr>
              <w:rPr>
                <w:color w:val="000000" w:themeColor="text1"/>
                <w:sz w:val="20"/>
                <w:szCs w:val="20"/>
                <w:lang w:val="en-GB"/>
              </w:rPr>
            </w:pPr>
            <w:r w:rsidRPr="001F6A97">
              <w:rPr>
                <w:color w:val="000000" w:themeColor="text1"/>
                <w:sz w:val="20"/>
                <w:szCs w:val="20"/>
                <w:lang w:val="en-GB"/>
              </w:rPr>
              <w:t>ANNUAL O&amp;M COST</w:t>
            </w: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6" w:type="dxa"/>
          </w:tcPr>
          <w:p w:rsidR="00A773D0" w:rsidRPr="001F6A97" w:rsidRDefault="00A773D0" w:rsidP="00394D4A">
            <w:pPr>
              <w:jc w:val="center"/>
              <w:cnfStyle w:val="000000100000"/>
              <w:rPr>
                <w:color w:val="000000" w:themeColor="text1"/>
                <w:sz w:val="20"/>
                <w:szCs w:val="20"/>
                <w:lang w:val="en-GB"/>
              </w:rPr>
            </w:pPr>
          </w:p>
        </w:tc>
      </w:tr>
      <w:tr w:rsidR="00A773D0" w:rsidRPr="001F6A97" w:rsidTr="00B65188">
        <w:tc>
          <w:tcPr>
            <w:cnfStyle w:val="001000000000"/>
            <w:tcW w:w="2122" w:type="dxa"/>
          </w:tcPr>
          <w:p w:rsidR="00A773D0" w:rsidRPr="001F6A97" w:rsidRDefault="00A773D0" w:rsidP="00A773D0">
            <w:pPr>
              <w:jc w:val="right"/>
              <w:rPr>
                <w:b w:val="0"/>
                <w:color w:val="000000" w:themeColor="text1"/>
                <w:sz w:val="20"/>
                <w:szCs w:val="20"/>
                <w:lang w:val="en-GB"/>
              </w:rPr>
            </w:pPr>
            <w:r w:rsidRPr="001F6A97">
              <w:rPr>
                <w:b w:val="0"/>
                <w:color w:val="000000" w:themeColor="text1"/>
                <w:sz w:val="20"/>
                <w:szCs w:val="20"/>
                <w:lang w:val="en-GB"/>
              </w:rPr>
              <w:t>Salary</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N/A</w:t>
            </w:r>
          </w:p>
        </w:tc>
        <w:tc>
          <w:tcPr>
            <w:tcW w:w="1545"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33%</w:t>
            </w:r>
          </w:p>
        </w:tc>
        <w:tc>
          <w:tcPr>
            <w:tcW w:w="1545" w:type="dxa"/>
          </w:tcPr>
          <w:p w:rsidR="00A773D0" w:rsidRPr="001F6A97" w:rsidRDefault="00A773D0" w:rsidP="00394D4A">
            <w:pPr>
              <w:jc w:val="center"/>
              <w:cnfStyle w:val="000000000000"/>
              <w:rPr>
                <w:color w:val="000000" w:themeColor="text1"/>
                <w:sz w:val="20"/>
                <w:szCs w:val="20"/>
                <w:lang w:val="en-GB"/>
              </w:rPr>
            </w:pPr>
            <w:r w:rsidRPr="001F6A97">
              <w:rPr>
                <w:color w:val="000000" w:themeColor="text1"/>
                <w:sz w:val="20"/>
                <w:szCs w:val="20"/>
                <w:lang w:val="en-GB"/>
              </w:rPr>
              <w:t>65%</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41%</w:t>
            </w:r>
          </w:p>
        </w:tc>
        <w:tc>
          <w:tcPr>
            <w:tcW w:w="1546"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47%</w:t>
            </w:r>
          </w:p>
        </w:tc>
      </w:tr>
      <w:tr w:rsidR="00E84771" w:rsidRPr="001F6A97" w:rsidTr="00B65188">
        <w:trPr>
          <w:cnfStyle w:val="000000100000"/>
        </w:trPr>
        <w:tc>
          <w:tcPr>
            <w:cnfStyle w:val="001000000000"/>
            <w:tcW w:w="2122" w:type="dxa"/>
          </w:tcPr>
          <w:p w:rsidR="00E84771" w:rsidRPr="001F6A97" w:rsidRDefault="00E84771" w:rsidP="00A773D0">
            <w:pPr>
              <w:jc w:val="right"/>
              <w:rPr>
                <w:b w:val="0"/>
                <w:color w:val="000000" w:themeColor="text1"/>
                <w:sz w:val="20"/>
                <w:szCs w:val="20"/>
                <w:lang w:val="en-GB"/>
              </w:rPr>
            </w:pPr>
            <w:r w:rsidRPr="001F6A97">
              <w:rPr>
                <w:b w:val="0"/>
                <w:color w:val="000000" w:themeColor="text1"/>
                <w:sz w:val="20"/>
                <w:szCs w:val="20"/>
                <w:lang w:val="en-GB"/>
              </w:rPr>
              <w:t>Power</w:t>
            </w:r>
          </w:p>
        </w:tc>
        <w:tc>
          <w:tcPr>
            <w:tcW w:w="1545" w:type="dxa"/>
          </w:tcPr>
          <w:p w:rsidR="00E84771"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N/A</w:t>
            </w:r>
          </w:p>
        </w:tc>
        <w:tc>
          <w:tcPr>
            <w:tcW w:w="1545" w:type="dxa"/>
          </w:tcPr>
          <w:p w:rsidR="00E84771"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46%</w:t>
            </w:r>
          </w:p>
        </w:tc>
        <w:tc>
          <w:tcPr>
            <w:tcW w:w="1545" w:type="dxa"/>
          </w:tcPr>
          <w:p w:rsidR="00E84771"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7%</w:t>
            </w:r>
          </w:p>
        </w:tc>
        <w:tc>
          <w:tcPr>
            <w:tcW w:w="1545" w:type="dxa"/>
          </w:tcPr>
          <w:p w:rsidR="00E84771" w:rsidRPr="001F6A97" w:rsidRDefault="00E84771" w:rsidP="00394D4A">
            <w:pPr>
              <w:jc w:val="center"/>
              <w:cnfStyle w:val="000000100000"/>
              <w:rPr>
                <w:color w:val="000000" w:themeColor="text1"/>
                <w:sz w:val="20"/>
                <w:szCs w:val="20"/>
                <w:lang w:val="en-GB"/>
              </w:rPr>
            </w:pPr>
            <w:r w:rsidRPr="001F6A97">
              <w:rPr>
                <w:color w:val="000000" w:themeColor="text1"/>
                <w:sz w:val="20"/>
                <w:szCs w:val="20"/>
                <w:lang w:val="en-GB"/>
              </w:rPr>
              <w:t>30%</w:t>
            </w:r>
          </w:p>
        </w:tc>
        <w:tc>
          <w:tcPr>
            <w:tcW w:w="1546" w:type="dxa"/>
          </w:tcPr>
          <w:p w:rsidR="00E84771" w:rsidRPr="001F6A97" w:rsidRDefault="00203083" w:rsidP="00394D4A">
            <w:pPr>
              <w:jc w:val="center"/>
              <w:cnfStyle w:val="000000100000"/>
              <w:rPr>
                <w:color w:val="000000" w:themeColor="text1"/>
                <w:sz w:val="20"/>
                <w:szCs w:val="20"/>
                <w:lang w:val="en-GB"/>
              </w:rPr>
            </w:pPr>
            <w:r w:rsidRPr="001F6A97">
              <w:rPr>
                <w:color w:val="000000" w:themeColor="text1"/>
                <w:sz w:val="20"/>
                <w:szCs w:val="20"/>
                <w:lang w:val="en-GB"/>
              </w:rPr>
              <w:t>39%</w:t>
            </w:r>
          </w:p>
        </w:tc>
      </w:tr>
      <w:tr w:rsidR="00E84771" w:rsidRPr="001F6A97" w:rsidTr="00B65188">
        <w:tc>
          <w:tcPr>
            <w:cnfStyle w:val="001000000000"/>
            <w:tcW w:w="2122" w:type="dxa"/>
          </w:tcPr>
          <w:p w:rsidR="00E84771" w:rsidRPr="001F6A97" w:rsidRDefault="00E84771" w:rsidP="00A773D0">
            <w:pPr>
              <w:jc w:val="right"/>
              <w:rPr>
                <w:b w:val="0"/>
                <w:color w:val="000000" w:themeColor="text1"/>
                <w:sz w:val="20"/>
                <w:szCs w:val="20"/>
                <w:lang w:val="en-GB"/>
              </w:rPr>
            </w:pPr>
            <w:r w:rsidRPr="001F6A97">
              <w:rPr>
                <w:b w:val="0"/>
                <w:color w:val="000000" w:themeColor="text1"/>
                <w:sz w:val="20"/>
                <w:szCs w:val="20"/>
                <w:lang w:val="en-GB"/>
              </w:rPr>
              <w:t>Others</w:t>
            </w:r>
          </w:p>
        </w:tc>
        <w:tc>
          <w:tcPr>
            <w:tcW w:w="1545" w:type="dxa"/>
          </w:tcPr>
          <w:p w:rsidR="00E84771"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N/A</w:t>
            </w:r>
          </w:p>
        </w:tc>
        <w:tc>
          <w:tcPr>
            <w:tcW w:w="1545" w:type="dxa"/>
          </w:tcPr>
          <w:p w:rsidR="00E84771"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21%</w:t>
            </w:r>
          </w:p>
        </w:tc>
        <w:tc>
          <w:tcPr>
            <w:tcW w:w="1545" w:type="dxa"/>
          </w:tcPr>
          <w:p w:rsidR="00E84771"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28%</w:t>
            </w:r>
          </w:p>
        </w:tc>
        <w:tc>
          <w:tcPr>
            <w:tcW w:w="1545" w:type="dxa"/>
          </w:tcPr>
          <w:p w:rsidR="00E84771"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29%</w:t>
            </w:r>
          </w:p>
        </w:tc>
        <w:tc>
          <w:tcPr>
            <w:tcW w:w="1546" w:type="dxa"/>
          </w:tcPr>
          <w:p w:rsidR="00E84771"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14%</w:t>
            </w:r>
          </w:p>
        </w:tc>
      </w:tr>
      <w:tr w:rsidR="00A773D0" w:rsidRPr="001F6A97" w:rsidTr="00B65188">
        <w:trPr>
          <w:cnfStyle w:val="000000100000"/>
        </w:trPr>
        <w:tc>
          <w:tcPr>
            <w:cnfStyle w:val="001000000000"/>
            <w:tcW w:w="2122" w:type="dxa"/>
          </w:tcPr>
          <w:p w:rsidR="00A773D0" w:rsidRPr="001F6A97" w:rsidRDefault="00A773D0" w:rsidP="00083AB5">
            <w:pPr>
              <w:rPr>
                <w:color w:val="000000" w:themeColor="text1"/>
                <w:sz w:val="20"/>
                <w:szCs w:val="20"/>
                <w:lang w:val="en-GB"/>
              </w:rPr>
            </w:pPr>
            <w:r w:rsidRPr="001F6A97">
              <w:rPr>
                <w:color w:val="000000" w:themeColor="text1"/>
                <w:sz w:val="20"/>
                <w:szCs w:val="20"/>
                <w:lang w:val="en-GB"/>
              </w:rPr>
              <w:t>CONSUMER SERVICE</w:t>
            </w: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5" w:type="dxa"/>
          </w:tcPr>
          <w:p w:rsidR="00A773D0" w:rsidRPr="001F6A97" w:rsidRDefault="00A773D0" w:rsidP="00394D4A">
            <w:pPr>
              <w:jc w:val="center"/>
              <w:cnfStyle w:val="000000100000"/>
              <w:rPr>
                <w:color w:val="000000" w:themeColor="text1"/>
                <w:sz w:val="20"/>
                <w:szCs w:val="20"/>
                <w:lang w:val="en-GB"/>
              </w:rPr>
            </w:pPr>
          </w:p>
        </w:tc>
        <w:tc>
          <w:tcPr>
            <w:tcW w:w="1546" w:type="dxa"/>
          </w:tcPr>
          <w:p w:rsidR="00A773D0" w:rsidRPr="001F6A97" w:rsidRDefault="00A773D0" w:rsidP="00394D4A">
            <w:pPr>
              <w:jc w:val="center"/>
              <w:cnfStyle w:val="000000100000"/>
              <w:rPr>
                <w:color w:val="000000" w:themeColor="text1"/>
                <w:sz w:val="20"/>
                <w:szCs w:val="20"/>
                <w:lang w:val="en-GB"/>
              </w:rPr>
            </w:pPr>
          </w:p>
        </w:tc>
      </w:tr>
      <w:tr w:rsidR="00A773D0" w:rsidRPr="001F6A97" w:rsidTr="00B65188">
        <w:tc>
          <w:tcPr>
            <w:cnfStyle w:val="001000000000"/>
            <w:tcW w:w="2122" w:type="dxa"/>
          </w:tcPr>
          <w:p w:rsidR="00A773D0" w:rsidRPr="001F6A97" w:rsidRDefault="00E84771" w:rsidP="00A773D0">
            <w:pPr>
              <w:jc w:val="right"/>
              <w:rPr>
                <w:b w:val="0"/>
                <w:color w:val="000000" w:themeColor="text1"/>
                <w:sz w:val="20"/>
                <w:szCs w:val="20"/>
                <w:lang w:val="en-GB"/>
              </w:rPr>
            </w:pPr>
            <w:r w:rsidRPr="001F6A97">
              <w:rPr>
                <w:b w:val="0"/>
                <w:color w:val="000000" w:themeColor="text1"/>
                <w:sz w:val="20"/>
                <w:szCs w:val="20"/>
                <w:lang w:val="en-GB"/>
              </w:rPr>
              <w:t xml:space="preserve">Average water bill/month per </w:t>
            </w:r>
            <w:r w:rsidR="00A773D0" w:rsidRPr="001F6A97">
              <w:rPr>
                <w:b w:val="0"/>
                <w:color w:val="000000" w:themeColor="text1"/>
                <w:sz w:val="20"/>
                <w:szCs w:val="20"/>
                <w:lang w:val="en-GB"/>
              </w:rPr>
              <w:t>connection</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PKR 219</w:t>
            </w:r>
          </w:p>
        </w:tc>
        <w:tc>
          <w:tcPr>
            <w:tcW w:w="1545"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PKR 287</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 xml:space="preserve">PKR </w:t>
            </w:r>
            <w:r w:rsidR="00A773D0" w:rsidRPr="001F6A97">
              <w:rPr>
                <w:color w:val="000000" w:themeColor="text1"/>
                <w:sz w:val="20"/>
                <w:szCs w:val="20"/>
                <w:lang w:val="en-GB"/>
              </w:rPr>
              <w:t>449</w:t>
            </w:r>
          </w:p>
        </w:tc>
        <w:tc>
          <w:tcPr>
            <w:tcW w:w="1545" w:type="dxa"/>
          </w:tcPr>
          <w:p w:rsidR="00A773D0" w:rsidRPr="001F6A97" w:rsidRDefault="00E84771" w:rsidP="00394D4A">
            <w:pPr>
              <w:jc w:val="center"/>
              <w:cnfStyle w:val="000000000000"/>
              <w:rPr>
                <w:color w:val="000000" w:themeColor="text1"/>
                <w:sz w:val="20"/>
                <w:szCs w:val="20"/>
                <w:lang w:val="en-GB"/>
              </w:rPr>
            </w:pPr>
            <w:r w:rsidRPr="001F6A97">
              <w:rPr>
                <w:color w:val="000000" w:themeColor="text1"/>
                <w:sz w:val="20"/>
                <w:szCs w:val="20"/>
                <w:lang w:val="en-GB"/>
              </w:rPr>
              <w:t>PKR 30</w:t>
            </w:r>
          </w:p>
        </w:tc>
        <w:tc>
          <w:tcPr>
            <w:tcW w:w="1546" w:type="dxa"/>
          </w:tcPr>
          <w:p w:rsidR="00A773D0" w:rsidRPr="001F6A97" w:rsidRDefault="00203083" w:rsidP="00394D4A">
            <w:pPr>
              <w:jc w:val="center"/>
              <w:cnfStyle w:val="000000000000"/>
              <w:rPr>
                <w:color w:val="000000" w:themeColor="text1"/>
                <w:sz w:val="20"/>
                <w:szCs w:val="20"/>
                <w:lang w:val="en-GB"/>
              </w:rPr>
            </w:pPr>
            <w:r w:rsidRPr="001F6A97">
              <w:rPr>
                <w:color w:val="000000" w:themeColor="text1"/>
                <w:sz w:val="20"/>
                <w:szCs w:val="20"/>
                <w:lang w:val="en-GB"/>
              </w:rPr>
              <w:t>PKR 125</w:t>
            </w:r>
          </w:p>
        </w:tc>
      </w:tr>
      <w:tr w:rsidR="00A773D0" w:rsidRPr="001F6A97" w:rsidTr="00B65188">
        <w:trPr>
          <w:cnfStyle w:val="000000100000"/>
        </w:trPr>
        <w:tc>
          <w:tcPr>
            <w:cnfStyle w:val="001000000000"/>
            <w:tcW w:w="2122" w:type="dxa"/>
          </w:tcPr>
          <w:p w:rsidR="00A773D0" w:rsidRPr="001F6A97" w:rsidRDefault="00203083" w:rsidP="00A773D0">
            <w:pPr>
              <w:jc w:val="right"/>
              <w:rPr>
                <w:b w:val="0"/>
                <w:color w:val="000000" w:themeColor="text1"/>
                <w:sz w:val="20"/>
                <w:szCs w:val="20"/>
                <w:lang w:val="en-GB"/>
              </w:rPr>
            </w:pPr>
            <w:r w:rsidRPr="001F6A97">
              <w:rPr>
                <w:b w:val="0"/>
                <w:color w:val="000000" w:themeColor="text1"/>
                <w:sz w:val="20"/>
                <w:szCs w:val="20"/>
                <w:lang w:val="en-GB"/>
              </w:rPr>
              <w:t>New connection fee</w:t>
            </w:r>
            <w:r w:rsidR="003056E8" w:rsidRPr="001F6A97">
              <w:rPr>
                <w:b w:val="0"/>
                <w:color w:val="000000" w:themeColor="text1"/>
                <w:sz w:val="20"/>
                <w:szCs w:val="20"/>
                <w:lang w:val="en-GB"/>
              </w:rPr>
              <w:t xml:space="preserve"> water supply </w:t>
            </w:r>
            <w:r w:rsidRPr="001F6A97">
              <w:rPr>
                <w:b w:val="0"/>
                <w:color w:val="000000" w:themeColor="text1"/>
                <w:sz w:val="20"/>
                <w:szCs w:val="20"/>
                <w:lang w:val="en-GB"/>
              </w:rPr>
              <w:t>residential</w:t>
            </w:r>
          </w:p>
        </w:tc>
        <w:tc>
          <w:tcPr>
            <w:tcW w:w="1545" w:type="dxa"/>
          </w:tcPr>
          <w:p w:rsidR="00A773D0" w:rsidRPr="001F6A97" w:rsidRDefault="003056E8" w:rsidP="00394D4A">
            <w:pPr>
              <w:jc w:val="center"/>
              <w:cnfStyle w:val="000000100000"/>
              <w:rPr>
                <w:color w:val="000000" w:themeColor="text1"/>
                <w:sz w:val="20"/>
                <w:szCs w:val="20"/>
                <w:lang w:val="en-GB"/>
              </w:rPr>
            </w:pPr>
            <w:r w:rsidRPr="001F6A97">
              <w:rPr>
                <w:color w:val="000000" w:themeColor="text1"/>
                <w:sz w:val="20"/>
                <w:szCs w:val="20"/>
                <w:lang w:val="en-GB"/>
              </w:rPr>
              <w:t>PKR 2,300 – 5,750</w:t>
            </w:r>
          </w:p>
        </w:tc>
        <w:tc>
          <w:tcPr>
            <w:tcW w:w="1545" w:type="dxa"/>
          </w:tcPr>
          <w:p w:rsidR="00A773D0" w:rsidRPr="001F6A97" w:rsidRDefault="003056E8" w:rsidP="00394D4A">
            <w:pPr>
              <w:jc w:val="center"/>
              <w:cnfStyle w:val="000000100000"/>
              <w:rPr>
                <w:color w:val="000000" w:themeColor="text1"/>
                <w:sz w:val="20"/>
                <w:szCs w:val="20"/>
                <w:lang w:val="en-GB"/>
              </w:rPr>
            </w:pPr>
            <w:r w:rsidRPr="001F6A97">
              <w:rPr>
                <w:color w:val="000000" w:themeColor="text1"/>
                <w:sz w:val="20"/>
                <w:szCs w:val="20"/>
                <w:lang w:val="en-GB"/>
              </w:rPr>
              <w:t>PKR 6,400</w:t>
            </w:r>
          </w:p>
        </w:tc>
        <w:tc>
          <w:tcPr>
            <w:tcW w:w="1545" w:type="dxa"/>
          </w:tcPr>
          <w:p w:rsidR="00A773D0" w:rsidRPr="001F6A97" w:rsidRDefault="003056E8" w:rsidP="00394D4A">
            <w:pPr>
              <w:jc w:val="center"/>
              <w:cnfStyle w:val="000000100000"/>
              <w:rPr>
                <w:color w:val="000000" w:themeColor="text1"/>
                <w:sz w:val="20"/>
                <w:szCs w:val="20"/>
                <w:lang w:val="en-GB"/>
              </w:rPr>
            </w:pPr>
            <w:r w:rsidRPr="001F6A97">
              <w:rPr>
                <w:color w:val="000000" w:themeColor="text1"/>
                <w:sz w:val="20"/>
                <w:szCs w:val="20"/>
                <w:lang w:val="en-GB"/>
              </w:rPr>
              <w:t>PKR 3,207 (average)</w:t>
            </w:r>
          </w:p>
        </w:tc>
        <w:tc>
          <w:tcPr>
            <w:tcW w:w="1545" w:type="dxa"/>
          </w:tcPr>
          <w:p w:rsidR="00A773D0" w:rsidRPr="001F6A97" w:rsidRDefault="003056E8" w:rsidP="00394D4A">
            <w:pPr>
              <w:jc w:val="center"/>
              <w:cnfStyle w:val="000000100000"/>
              <w:rPr>
                <w:color w:val="000000" w:themeColor="text1"/>
                <w:sz w:val="20"/>
                <w:szCs w:val="20"/>
                <w:lang w:val="en-GB"/>
              </w:rPr>
            </w:pPr>
            <w:r w:rsidRPr="001F6A97">
              <w:rPr>
                <w:color w:val="000000" w:themeColor="text1"/>
                <w:sz w:val="20"/>
                <w:szCs w:val="20"/>
                <w:lang w:val="en-GB"/>
              </w:rPr>
              <w:t>PKR 365</w:t>
            </w:r>
          </w:p>
        </w:tc>
        <w:tc>
          <w:tcPr>
            <w:tcW w:w="1546" w:type="dxa"/>
          </w:tcPr>
          <w:p w:rsidR="00A773D0" w:rsidRPr="001F6A97" w:rsidRDefault="003056E8" w:rsidP="00394D4A">
            <w:pPr>
              <w:jc w:val="center"/>
              <w:cnfStyle w:val="000000100000"/>
              <w:rPr>
                <w:color w:val="000000" w:themeColor="text1"/>
                <w:sz w:val="20"/>
                <w:szCs w:val="20"/>
                <w:lang w:val="en-GB"/>
              </w:rPr>
            </w:pPr>
            <w:r w:rsidRPr="001F6A97">
              <w:rPr>
                <w:color w:val="000000" w:themeColor="text1"/>
                <w:sz w:val="20"/>
                <w:szCs w:val="20"/>
                <w:lang w:val="en-GB"/>
              </w:rPr>
              <w:t>PKR 1,000</w:t>
            </w:r>
          </w:p>
        </w:tc>
      </w:tr>
      <w:tr w:rsidR="00A773D0" w:rsidRPr="001F6A97" w:rsidTr="00B65188">
        <w:tc>
          <w:tcPr>
            <w:cnfStyle w:val="001000000000"/>
            <w:tcW w:w="2122" w:type="dxa"/>
          </w:tcPr>
          <w:p w:rsidR="00A773D0" w:rsidRPr="001F6A97" w:rsidRDefault="003056E8" w:rsidP="003056E8">
            <w:pPr>
              <w:jc w:val="right"/>
              <w:rPr>
                <w:b w:val="0"/>
                <w:color w:val="000000" w:themeColor="text1"/>
                <w:sz w:val="20"/>
                <w:szCs w:val="20"/>
                <w:lang w:val="en-GB"/>
              </w:rPr>
            </w:pPr>
            <w:r w:rsidRPr="001F6A97">
              <w:rPr>
                <w:b w:val="0"/>
                <w:color w:val="000000" w:themeColor="text1"/>
                <w:sz w:val="20"/>
                <w:szCs w:val="20"/>
                <w:lang w:val="en-GB"/>
              </w:rPr>
              <w:t>New connection fee sewerage residential</w:t>
            </w:r>
          </w:p>
        </w:tc>
        <w:tc>
          <w:tcPr>
            <w:tcW w:w="1545" w:type="dxa"/>
          </w:tcPr>
          <w:p w:rsidR="00A773D0" w:rsidRPr="001F6A97" w:rsidRDefault="003056E8" w:rsidP="00394D4A">
            <w:pPr>
              <w:jc w:val="center"/>
              <w:cnfStyle w:val="000000000000"/>
              <w:rPr>
                <w:color w:val="000000" w:themeColor="text1"/>
                <w:sz w:val="20"/>
                <w:szCs w:val="20"/>
                <w:lang w:val="en-GB"/>
              </w:rPr>
            </w:pPr>
            <w:r w:rsidRPr="001F6A97">
              <w:rPr>
                <w:color w:val="000000" w:themeColor="text1"/>
                <w:sz w:val="20"/>
                <w:szCs w:val="20"/>
                <w:lang w:val="en-GB"/>
              </w:rPr>
              <w:t>PKR 1,500 – 4,600</w:t>
            </w:r>
          </w:p>
        </w:tc>
        <w:tc>
          <w:tcPr>
            <w:tcW w:w="1545" w:type="dxa"/>
          </w:tcPr>
          <w:p w:rsidR="00A773D0" w:rsidRPr="001F6A97" w:rsidRDefault="003056E8" w:rsidP="00394D4A">
            <w:pPr>
              <w:jc w:val="center"/>
              <w:cnfStyle w:val="000000000000"/>
              <w:rPr>
                <w:color w:val="000000" w:themeColor="text1"/>
                <w:sz w:val="20"/>
                <w:szCs w:val="20"/>
                <w:lang w:val="en-GB"/>
              </w:rPr>
            </w:pPr>
            <w:r w:rsidRPr="001F6A97">
              <w:rPr>
                <w:color w:val="000000" w:themeColor="text1"/>
                <w:sz w:val="20"/>
                <w:szCs w:val="20"/>
                <w:lang w:val="en-GB"/>
              </w:rPr>
              <w:t>PKR 400</w:t>
            </w:r>
          </w:p>
        </w:tc>
        <w:tc>
          <w:tcPr>
            <w:tcW w:w="1545" w:type="dxa"/>
          </w:tcPr>
          <w:p w:rsidR="00A773D0" w:rsidRPr="001F6A97" w:rsidRDefault="003056E8" w:rsidP="00394D4A">
            <w:pPr>
              <w:jc w:val="center"/>
              <w:cnfStyle w:val="000000000000"/>
              <w:rPr>
                <w:color w:val="000000" w:themeColor="text1"/>
                <w:sz w:val="20"/>
                <w:szCs w:val="20"/>
                <w:lang w:val="en-GB"/>
              </w:rPr>
            </w:pPr>
            <w:r w:rsidRPr="001F6A97">
              <w:rPr>
                <w:color w:val="000000" w:themeColor="text1"/>
                <w:sz w:val="20"/>
                <w:szCs w:val="20"/>
                <w:lang w:val="en-GB"/>
              </w:rPr>
              <w:t>NIL</w:t>
            </w:r>
          </w:p>
        </w:tc>
        <w:tc>
          <w:tcPr>
            <w:tcW w:w="1545" w:type="dxa"/>
          </w:tcPr>
          <w:p w:rsidR="00A773D0" w:rsidRPr="001F6A97" w:rsidRDefault="003056E8" w:rsidP="00394D4A">
            <w:pPr>
              <w:jc w:val="center"/>
              <w:cnfStyle w:val="000000000000"/>
              <w:rPr>
                <w:color w:val="000000" w:themeColor="text1"/>
                <w:sz w:val="20"/>
                <w:szCs w:val="20"/>
                <w:lang w:val="en-GB"/>
              </w:rPr>
            </w:pPr>
            <w:r w:rsidRPr="001F6A97">
              <w:rPr>
                <w:color w:val="000000" w:themeColor="text1"/>
                <w:sz w:val="20"/>
                <w:szCs w:val="20"/>
                <w:lang w:val="en-GB"/>
              </w:rPr>
              <w:t>NIL</w:t>
            </w:r>
          </w:p>
        </w:tc>
        <w:tc>
          <w:tcPr>
            <w:tcW w:w="1546" w:type="dxa"/>
          </w:tcPr>
          <w:p w:rsidR="00A773D0" w:rsidRPr="001F6A97" w:rsidRDefault="003056E8" w:rsidP="00394D4A">
            <w:pPr>
              <w:jc w:val="center"/>
              <w:cnfStyle w:val="000000000000"/>
              <w:rPr>
                <w:color w:val="000000" w:themeColor="text1"/>
                <w:sz w:val="20"/>
                <w:szCs w:val="20"/>
                <w:lang w:val="en-GB"/>
              </w:rPr>
            </w:pPr>
            <w:r w:rsidRPr="001F6A97">
              <w:rPr>
                <w:color w:val="000000" w:themeColor="text1"/>
                <w:sz w:val="20"/>
                <w:szCs w:val="20"/>
                <w:lang w:val="en-GB"/>
              </w:rPr>
              <w:t>Nil</w:t>
            </w:r>
          </w:p>
        </w:tc>
      </w:tr>
    </w:tbl>
    <w:p w:rsidR="002B730D" w:rsidRPr="001F6A97" w:rsidRDefault="00394D4A" w:rsidP="00394D4A">
      <w:pPr>
        <w:jc w:val="both"/>
        <w:rPr>
          <w:color w:val="000000" w:themeColor="text1"/>
          <w:sz w:val="18"/>
          <w:lang w:val="en-GB"/>
        </w:rPr>
      </w:pPr>
      <w:r w:rsidRPr="001F6A97">
        <w:rPr>
          <w:color w:val="000000" w:themeColor="text1"/>
          <w:sz w:val="18"/>
          <w:lang w:val="en-GB"/>
        </w:rPr>
        <w:t>(Source: Pakistan Water and Sanitation Operators Directory, 2012. Pakistan Water Operators Network)</w:t>
      </w:r>
    </w:p>
    <w:p w:rsidR="002B730D" w:rsidRPr="001F6A97" w:rsidRDefault="002B730D" w:rsidP="00536BC8">
      <w:pPr>
        <w:jc w:val="both"/>
        <w:rPr>
          <w:color w:val="000000" w:themeColor="text1"/>
          <w:lang w:val="en-GB"/>
        </w:rPr>
      </w:pPr>
    </w:p>
    <w:p w:rsidR="00806620" w:rsidRPr="001F6A97" w:rsidRDefault="00806620" w:rsidP="00536BC8">
      <w:pPr>
        <w:jc w:val="both"/>
        <w:rPr>
          <w:color w:val="000000" w:themeColor="text1"/>
          <w:lang w:val="en-GB"/>
        </w:rPr>
      </w:pPr>
    </w:p>
    <w:p w:rsidR="00806620" w:rsidRPr="001F6A97" w:rsidRDefault="00806620" w:rsidP="00536BC8">
      <w:pPr>
        <w:jc w:val="both"/>
        <w:rPr>
          <w:color w:val="000000" w:themeColor="text1"/>
          <w:lang w:val="en-GB"/>
        </w:rPr>
      </w:pPr>
    </w:p>
    <w:p w:rsidR="00806620" w:rsidRPr="001F6A97" w:rsidRDefault="00806620" w:rsidP="00536BC8">
      <w:pPr>
        <w:jc w:val="both"/>
        <w:rPr>
          <w:color w:val="000000" w:themeColor="text1"/>
          <w:lang w:val="en-GB"/>
        </w:rPr>
      </w:pPr>
      <w:r w:rsidRPr="001F6A97">
        <w:rPr>
          <w:color w:val="000000" w:themeColor="text1"/>
          <w:lang w:val="en-GB"/>
        </w:rPr>
        <w:br w:type="page"/>
      </w:r>
    </w:p>
    <w:p w:rsidR="00806620" w:rsidRPr="001F6A97" w:rsidRDefault="00337D75" w:rsidP="00337D75">
      <w:pPr>
        <w:pStyle w:val="Caption"/>
        <w:rPr>
          <w:rFonts w:ascii="Calibri" w:hAnsi="Calibri"/>
          <w:color w:val="059AD8"/>
          <w:sz w:val="24"/>
          <w:lang w:val="en-GB"/>
        </w:rPr>
      </w:pPr>
      <w:bookmarkStart w:id="278" w:name="_Toc470776248"/>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Status of efficiency of service</w:t>
      </w:r>
      <w:bookmarkEnd w:id="278"/>
    </w:p>
    <w:tbl>
      <w:tblPr>
        <w:tblStyle w:val="GridTable2Accent1"/>
        <w:tblW w:w="8784" w:type="dxa"/>
        <w:tblLook w:val="04A0"/>
      </w:tblPr>
      <w:tblGrid>
        <w:gridCol w:w="6091"/>
        <w:gridCol w:w="1417"/>
        <w:gridCol w:w="1276"/>
      </w:tblGrid>
      <w:tr w:rsidR="00806620" w:rsidRPr="001F6A97" w:rsidTr="00806620">
        <w:trPr>
          <w:cnfStyle w:val="100000000000"/>
        </w:trPr>
        <w:tc>
          <w:tcPr>
            <w:cnfStyle w:val="001000000000"/>
            <w:tcW w:w="6091" w:type="dxa"/>
          </w:tcPr>
          <w:p w:rsidR="00806620" w:rsidRPr="001F6A97" w:rsidRDefault="00806620" w:rsidP="00B34AB0">
            <w:pPr>
              <w:rPr>
                <w:b w:val="0"/>
                <w:sz w:val="20"/>
                <w:szCs w:val="20"/>
                <w:lang w:val="en-GB"/>
              </w:rPr>
            </w:pPr>
          </w:p>
        </w:tc>
        <w:tc>
          <w:tcPr>
            <w:tcW w:w="1417" w:type="dxa"/>
          </w:tcPr>
          <w:p w:rsidR="00806620" w:rsidRPr="001F6A97" w:rsidRDefault="00806620" w:rsidP="00B34AB0">
            <w:pPr>
              <w:jc w:val="center"/>
              <w:cnfStyle w:val="100000000000"/>
              <w:rPr>
                <w:b w:val="0"/>
                <w:sz w:val="20"/>
                <w:szCs w:val="20"/>
                <w:lang w:val="en-GB"/>
              </w:rPr>
            </w:pPr>
            <w:r w:rsidRPr="001F6A97">
              <w:rPr>
                <w:sz w:val="20"/>
                <w:szCs w:val="20"/>
                <w:lang w:val="en-GB"/>
              </w:rPr>
              <w:t>KW&amp;SB</w:t>
            </w:r>
          </w:p>
          <w:p w:rsidR="00806620" w:rsidRPr="001F6A97" w:rsidRDefault="00806620" w:rsidP="00B34AB0">
            <w:pPr>
              <w:jc w:val="center"/>
              <w:cnfStyle w:val="100000000000"/>
              <w:rPr>
                <w:b w:val="0"/>
                <w:sz w:val="20"/>
                <w:szCs w:val="20"/>
                <w:lang w:val="en-GB"/>
              </w:rPr>
            </w:pPr>
            <w:r w:rsidRPr="001F6A97">
              <w:rPr>
                <w:sz w:val="20"/>
                <w:szCs w:val="20"/>
                <w:lang w:val="en-GB"/>
              </w:rPr>
              <w:t>(Q1 2012 data)</w:t>
            </w:r>
          </w:p>
        </w:tc>
        <w:tc>
          <w:tcPr>
            <w:tcW w:w="1276" w:type="dxa"/>
          </w:tcPr>
          <w:p w:rsidR="00806620" w:rsidRPr="001F6A97" w:rsidRDefault="00806620" w:rsidP="00B34AB0">
            <w:pPr>
              <w:jc w:val="center"/>
              <w:cnfStyle w:val="100000000000"/>
              <w:rPr>
                <w:b w:val="0"/>
                <w:sz w:val="20"/>
                <w:szCs w:val="20"/>
                <w:lang w:val="en-GB"/>
              </w:rPr>
            </w:pPr>
            <w:r w:rsidRPr="001F6A97">
              <w:rPr>
                <w:sz w:val="20"/>
                <w:szCs w:val="20"/>
                <w:lang w:val="en-GB"/>
              </w:rPr>
              <w:t xml:space="preserve">NSUSC </w:t>
            </w:r>
            <w:r w:rsidR="004126D2" w:rsidRPr="001F6A97">
              <w:rPr>
                <w:sz w:val="20"/>
                <w:szCs w:val="20"/>
                <w:lang w:val="en-GB"/>
              </w:rPr>
              <w:t>Sukkur</w:t>
            </w:r>
          </w:p>
          <w:p w:rsidR="00806620" w:rsidRPr="001F6A97" w:rsidRDefault="00806620" w:rsidP="00B34AB0">
            <w:pPr>
              <w:jc w:val="center"/>
              <w:cnfStyle w:val="100000000000"/>
              <w:rPr>
                <w:b w:val="0"/>
                <w:sz w:val="20"/>
                <w:szCs w:val="20"/>
                <w:lang w:val="en-GB"/>
              </w:rPr>
            </w:pPr>
            <w:r w:rsidRPr="001F6A97">
              <w:rPr>
                <w:sz w:val="20"/>
                <w:szCs w:val="20"/>
                <w:lang w:val="en-GB"/>
              </w:rPr>
              <w:t>(Q1 2012 data)</w:t>
            </w:r>
          </w:p>
        </w:tc>
      </w:tr>
      <w:tr w:rsidR="00806620" w:rsidRPr="001F6A97" w:rsidTr="00806620">
        <w:trPr>
          <w:cnfStyle w:val="000000100000"/>
        </w:trPr>
        <w:tc>
          <w:tcPr>
            <w:cnfStyle w:val="001000000000"/>
            <w:tcW w:w="6091" w:type="dxa"/>
          </w:tcPr>
          <w:p w:rsidR="00806620" w:rsidRPr="001F6A97" w:rsidRDefault="00806620" w:rsidP="00B34AB0">
            <w:pPr>
              <w:rPr>
                <w:sz w:val="20"/>
                <w:szCs w:val="20"/>
                <w:lang w:val="en-GB"/>
              </w:rPr>
            </w:pPr>
            <w:r w:rsidRPr="001F6A97">
              <w:rPr>
                <w:sz w:val="20"/>
                <w:szCs w:val="20"/>
                <w:lang w:val="en-GB"/>
              </w:rPr>
              <w:t>SERVICE COVERAGE</w:t>
            </w:r>
          </w:p>
        </w:tc>
        <w:tc>
          <w:tcPr>
            <w:tcW w:w="1417" w:type="dxa"/>
          </w:tcPr>
          <w:p w:rsidR="00806620" w:rsidRPr="001F6A97" w:rsidRDefault="00806620" w:rsidP="00B34AB0">
            <w:pPr>
              <w:jc w:val="center"/>
              <w:cnfStyle w:val="000000100000"/>
              <w:rPr>
                <w:b/>
                <w:sz w:val="20"/>
                <w:szCs w:val="20"/>
                <w:lang w:val="en-GB"/>
              </w:rPr>
            </w:pPr>
          </w:p>
        </w:tc>
        <w:tc>
          <w:tcPr>
            <w:tcW w:w="1276" w:type="dxa"/>
          </w:tcPr>
          <w:p w:rsidR="00806620" w:rsidRPr="001F6A97" w:rsidRDefault="00806620" w:rsidP="00B34AB0">
            <w:pPr>
              <w:jc w:val="center"/>
              <w:cnfStyle w:val="000000100000"/>
              <w:rPr>
                <w:b/>
                <w:sz w:val="20"/>
                <w:szCs w:val="20"/>
                <w:lang w:val="en-GB"/>
              </w:rPr>
            </w:pP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Water Coverage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80.01</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85.67</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Sewerage Coverage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80.00</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95.35</w:t>
            </w:r>
          </w:p>
        </w:tc>
      </w:tr>
      <w:tr w:rsidR="00806620" w:rsidRPr="001F6A97" w:rsidTr="00806620">
        <w:tc>
          <w:tcPr>
            <w:cnfStyle w:val="001000000000"/>
            <w:tcW w:w="6091" w:type="dxa"/>
          </w:tcPr>
          <w:p w:rsidR="00806620" w:rsidRPr="001F6A97" w:rsidRDefault="00806620" w:rsidP="00B34AB0">
            <w:pPr>
              <w:rPr>
                <w:sz w:val="20"/>
                <w:szCs w:val="20"/>
                <w:lang w:val="en-GB"/>
              </w:rPr>
            </w:pPr>
            <w:r w:rsidRPr="001F6A97">
              <w:rPr>
                <w:sz w:val="20"/>
                <w:szCs w:val="20"/>
                <w:lang w:val="en-GB"/>
              </w:rPr>
              <w:t>CONSUMPTION AND PRODUCTION</w:t>
            </w:r>
          </w:p>
        </w:tc>
        <w:tc>
          <w:tcPr>
            <w:tcW w:w="1417" w:type="dxa"/>
          </w:tcPr>
          <w:p w:rsidR="00806620" w:rsidRPr="001F6A97" w:rsidRDefault="00806620" w:rsidP="00B34AB0">
            <w:pPr>
              <w:jc w:val="center"/>
              <w:cnfStyle w:val="000000000000"/>
              <w:rPr>
                <w:b/>
                <w:sz w:val="20"/>
                <w:szCs w:val="20"/>
                <w:lang w:val="en-GB"/>
              </w:rPr>
            </w:pPr>
          </w:p>
        </w:tc>
        <w:tc>
          <w:tcPr>
            <w:tcW w:w="1276" w:type="dxa"/>
          </w:tcPr>
          <w:p w:rsidR="00806620" w:rsidRPr="001F6A97" w:rsidRDefault="00806620" w:rsidP="00B34AB0">
            <w:pPr>
              <w:jc w:val="center"/>
              <w:cnfStyle w:val="000000000000"/>
              <w:rPr>
                <w:b/>
                <w:sz w:val="20"/>
                <w:szCs w:val="20"/>
                <w:lang w:val="en-GB"/>
              </w:rPr>
            </w:pP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Water Production L/capita/day</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197.35</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N/A</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Water Consumption L/capita/day</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137.98</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w:t>
            </w:r>
          </w:p>
        </w:tc>
      </w:tr>
      <w:tr w:rsidR="00806620" w:rsidRPr="001F6A97" w:rsidTr="00806620">
        <w:trPr>
          <w:cnfStyle w:val="000000100000"/>
        </w:trPr>
        <w:tc>
          <w:tcPr>
            <w:cnfStyle w:val="001000000000"/>
            <w:tcW w:w="6091" w:type="dxa"/>
          </w:tcPr>
          <w:p w:rsidR="00806620" w:rsidRPr="001F6A97" w:rsidRDefault="00806620" w:rsidP="00B34AB0">
            <w:pPr>
              <w:rPr>
                <w:sz w:val="20"/>
                <w:szCs w:val="20"/>
                <w:lang w:val="en-GB"/>
              </w:rPr>
            </w:pPr>
            <w:r w:rsidRPr="001F6A97">
              <w:rPr>
                <w:sz w:val="20"/>
                <w:szCs w:val="20"/>
                <w:lang w:val="en-GB"/>
              </w:rPr>
              <w:t>NON REVENUE WATER</w:t>
            </w:r>
          </w:p>
        </w:tc>
        <w:tc>
          <w:tcPr>
            <w:tcW w:w="1417" w:type="dxa"/>
          </w:tcPr>
          <w:p w:rsidR="00806620" w:rsidRPr="001F6A97" w:rsidRDefault="00806620" w:rsidP="00B34AB0">
            <w:pPr>
              <w:jc w:val="center"/>
              <w:cnfStyle w:val="000000100000"/>
              <w:rPr>
                <w:b/>
                <w:sz w:val="20"/>
                <w:szCs w:val="20"/>
                <w:lang w:val="en-GB"/>
              </w:rPr>
            </w:pPr>
          </w:p>
        </w:tc>
        <w:tc>
          <w:tcPr>
            <w:tcW w:w="1276" w:type="dxa"/>
          </w:tcPr>
          <w:p w:rsidR="00806620" w:rsidRPr="001F6A97" w:rsidRDefault="00806620" w:rsidP="00B34AB0">
            <w:pPr>
              <w:jc w:val="center"/>
              <w:cnfStyle w:val="000000100000"/>
              <w:rPr>
                <w:b/>
                <w:sz w:val="20"/>
                <w:szCs w:val="20"/>
                <w:lang w:val="en-GB"/>
              </w:rPr>
            </w:pP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Non Revenue Water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30.08</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Unaccounted For Water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30.08</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w:t>
            </w:r>
          </w:p>
        </w:tc>
      </w:tr>
      <w:tr w:rsidR="00806620" w:rsidRPr="001F6A97" w:rsidTr="00806620">
        <w:tc>
          <w:tcPr>
            <w:cnfStyle w:val="001000000000"/>
            <w:tcW w:w="6091" w:type="dxa"/>
          </w:tcPr>
          <w:p w:rsidR="00806620" w:rsidRPr="001F6A97" w:rsidRDefault="00806620" w:rsidP="00B34AB0">
            <w:pPr>
              <w:rPr>
                <w:sz w:val="20"/>
                <w:szCs w:val="20"/>
                <w:lang w:val="en-GB"/>
              </w:rPr>
            </w:pPr>
            <w:r w:rsidRPr="001F6A97">
              <w:rPr>
                <w:sz w:val="20"/>
                <w:szCs w:val="20"/>
                <w:lang w:val="en-GB"/>
              </w:rPr>
              <w:t>METERING PRACTICES</w:t>
            </w:r>
          </w:p>
        </w:tc>
        <w:tc>
          <w:tcPr>
            <w:tcW w:w="1417" w:type="dxa"/>
          </w:tcPr>
          <w:p w:rsidR="00806620" w:rsidRPr="001F6A97" w:rsidRDefault="00806620" w:rsidP="00B34AB0">
            <w:pPr>
              <w:jc w:val="center"/>
              <w:cnfStyle w:val="000000000000"/>
              <w:rPr>
                <w:b/>
                <w:sz w:val="20"/>
                <w:szCs w:val="20"/>
                <w:lang w:val="en-GB"/>
              </w:rPr>
            </w:pPr>
          </w:p>
        </w:tc>
        <w:tc>
          <w:tcPr>
            <w:tcW w:w="1276" w:type="dxa"/>
          </w:tcPr>
          <w:p w:rsidR="00806620" w:rsidRPr="001F6A97" w:rsidRDefault="00806620" w:rsidP="00B34AB0">
            <w:pPr>
              <w:jc w:val="center"/>
              <w:cnfStyle w:val="000000000000"/>
              <w:rPr>
                <w:b/>
                <w:sz w:val="20"/>
                <w:szCs w:val="20"/>
                <w:lang w:val="en-GB"/>
              </w:rPr>
            </w:pP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Metering Level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0.21</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N/A</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Metered Water Sold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N/A</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N/A</w:t>
            </w:r>
          </w:p>
        </w:tc>
      </w:tr>
      <w:tr w:rsidR="00806620" w:rsidRPr="001F6A97" w:rsidTr="00806620">
        <w:trPr>
          <w:cnfStyle w:val="000000100000"/>
        </w:trPr>
        <w:tc>
          <w:tcPr>
            <w:cnfStyle w:val="001000000000"/>
            <w:tcW w:w="6091" w:type="dxa"/>
          </w:tcPr>
          <w:p w:rsidR="00806620" w:rsidRPr="001F6A97" w:rsidRDefault="00806620" w:rsidP="00B34AB0">
            <w:pPr>
              <w:rPr>
                <w:sz w:val="20"/>
                <w:szCs w:val="20"/>
                <w:lang w:val="en-GB"/>
              </w:rPr>
            </w:pPr>
            <w:r w:rsidRPr="001F6A97">
              <w:rPr>
                <w:sz w:val="20"/>
                <w:szCs w:val="20"/>
                <w:lang w:val="en-GB"/>
              </w:rPr>
              <w:t>NETWORK PERFORMANCE</w:t>
            </w:r>
          </w:p>
        </w:tc>
        <w:tc>
          <w:tcPr>
            <w:tcW w:w="1417" w:type="dxa"/>
          </w:tcPr>
          <w:p w:rsidR="00806620" w:rsidRPr="001F6A97" w:rsidRDefault="00806620" w:rsidP="00B34AB0">
            <w:pPr>
              <w:jc w:val="center"/>
              <w:cnfStyle w:val="000000100000"/>
              <w:rPr>
                <w:b/>
                <w:sz w:val="20"/>
                <w:szCs w:val="20"/>
                <w:lang w:val="en-GB"/>
              </w:rPr>
            </w:pPr>
          </w:p>
        </w:tc>
        <w:tc>
          <w:tcPr>
            <w:tcW w:w="1276" w:type="dxa"/>
          </w:tcPr>
          <w:p w:rsidR="00806620" w:rsidRPr="001F6A97" w:rsidRDefault="00806620" w:rsidP="00B34AB0">
            <w:pPr>
              <w:jc w:val="center"/>
              <w:cnfStyle w:val="000000100000"/>
              <w:rPr>
                <w:b/>
                <w:sz w:val="20"/>
                <w:szCs w:val="20"/>
                <w:lang w:val="en-GB"/>
              </w:rPr>
            </w:pP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Pipe Breaks-Burst/km</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0.51</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2.81</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Sewer System Blockages/km</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38.46</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31.79</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Pipe Leakages/km</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1.53</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16.71</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Replacement of Manhole Covers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7.2</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94.35</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Cleaning/Desiltation of Manholes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36</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88.81</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Cleaning/Desiltation of Sewers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10</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N/A</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Storm Water Drain Used as Sullage Carrier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N/A</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100</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Sewer Collapse/Crown Failure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N/A</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75</w:t>
            </w:r>
          </w:p>
        </w:tc>
      </w:tr>
      <w:tr w:rsidR="00806620" w:rsidRPr="001F6A97" w:rsidTr="00806620">
        <w:tc>
          <w:tcPr>
            <w:cnfStyle w:val="001000000000"/>
            <w:tcW w:w="6091" w:type="dxa"/>
          </w:tcPr>
          <w:p w:rsidR="00806620" w:rsidRPr="001F6A97" w:rsidRDefault="00806620" w:rsidP="00B34AB0">
            <w:pPr>
              <w:rPr>
                <w:sz w:val="20"/>
                <w:szCs w:val="20"/>
                <w:lang w:val="en-GB"/>
              </w:rPr>
            </w:pPr>
            <w:r w:rsidRPr="001F6A97">
              <w:rPr>
                <w:sz w:val="20"/>
                <w:szCs w:val="20"/>
                <w:lang w:val="en-GB"/>
              </w:rPr>
              <w:t>COST AND STAFFING</w:t>
            </w:r>
          </w:p>
        </w:tc>
        <w:tc>
          <w:tcPr>
            <w:tcW w:w="1417" w:type="dxa"/>
          </w:tcPr>
          <w:p w:rsidR="00806620" w:rsidRPr="001F6A97" w:rsidRDefault="00806620" w:rsidP="00B34AB0">
            <w:pPr>
              <w:jc w:val="center"/>
              <w:cnfStyle w:val="000000000000"/>
              <w:rPr>
                <w:b/>
                <w:sz w:val="20"/>
                <w:szCs w:val="20"/>
                <w:lang w:val="en-GB"/>
              </w:rPr>
            </w:pPr>
          </w:p>
        </w:tc>
        <w:tc>
          <w:tcPr>
            <w:tcW w:w="1276" w:type="dxa"/>
          </w:tcPr>
          <w:p w:rsidR="00806620" w:rsidRPr="001F6A97" w:rsidRDefault="00806620" w:rsidP="00B34AB0">
            <w:pPr>
              <w:jc w:val="center"/>
              <w:cnfStyle w:val="000000000000"/>
              <w:rPr>
                <w:b/>
                <w:sz w:val="20"/>
                <w:szCs w:val="20"/>
                <w:lang w:val="en-GB"/>
              </w:rPr>
            </w:pP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Unit Operating Cost – Water Consumption Rs/m</w:t>
            </w:r>
            <w:r w:rsidRPr="001F6A97">
              <w:rPr>
                <w:b w:val="0"/>
                <w:sz w:val="20"/>
                <w:szCs w:val="20"/>
                <w:vertAlign w:val="superscript"/>
                <w:lang w:val="en-GB"/>
              </w:rPr>
              <w:t xml:space="preserve">3 </w:t>
            </w:r>
            <w:r w:rsidRPr="001F6A97">
              <w:rPr>
                <w:b w:val="0"/>
                <w:sz w:val="20"/>
                <w:szCs w:val="20"/>
                <w:lang w:val="en-GB"/>
              </w:rPr>
              <w:t>water consumed</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10.05</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516.66</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Unit Operating Cost – Water Production Rs/m</w:t>
            </w:r>
            <w:r w:rsidRPr="001F6A97">
              <w:rPr>
                <w:b w:val="0"/>
                <w:sz w:val="20"/>
                <w:szCs w:val="20"/>
                <w:vertAlign w:val="superscript"/>
                <w:lang w:val="en-GB"/>
              </w:rPr>
              <w:t xml:space="preserve">3 </w:t>
            </w:r>
            <w:r w:rsidRPr="001F6A97">
              <w:rPr>
                <w:b w:val="0"/>
                <w:sz w:val="20"/>
                <w:szCs w:val="20"/>
                <w:lang w:val="en-GB"/>
              </w:rPr>
              <w:t>water produced</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7.02</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 xml:space="preserve">W&amp;WW Staff Per 1000 W&amp;WW Connections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9.56</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6.53</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Water Staff Per 1000 Water Connections</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14.51</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N/A</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Waste Water Staff Per 1000 Waste Water Connection</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4.07</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N/A</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Salary Cost as % of Total Operating Cost</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37</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82.48</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Electricity Cost as % of Total Operating Cost</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45.06</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8.76</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Maintenance Cost as % of Total Operating Cost</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8.89</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2.19</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Contracted Out Cost as % of Total Operating Cost</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9.05</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6.57</w:t>
            </w:r>
          </w:p>
        </w:tc>
      </w:tr>
    </w:tbl>
    <w:p w:rsidR="00806620" w:rsidRPr="001F6A97" w:rsidRDefault="00806620" w:rsidP="00536BC8">
      <w:pPr>
        <w:jc w:val="both"/>
        <w:rPr>
          <w:color w:val="000000" w:themeColor="text1"/>
          <w:lang w:val="en-GB"/>
        </w:rPr>
      </w:pPr>
    </w:p>
    <w:p w:rsidR="00337D75" w:rsidRPr="001F6A97" w:rsidRDefault="00337D75" w:rsidP="00337D75">
      <w:pPr>
        <w:jc w:val="both"/>
        <w:rPr>
          <w:sz w:val="18"/>
          <w:lang w:val="en-GB"/>
        </w:rPr>
      </w:pPr>
      <w:r w:rsidRPr="001F6A97">
        <w:rPr>
          <w:sz w:val="18"/>
          <w:lang w:val="en-GB"/>
        </w:rPr>
        <w:t>N/A – Data Not Available</w:t>
      </w:r>
    </w:p>
    <w:p w:rsidR="00337D75" w:rsidRPr="001F6A97" w:rsidRDefault="00337D75" w:rsidP="00337D75">
      <w:pPr>
        <w:jc w:val="both"/>
        <w:rPr>
          <w:sz w:val="18"/>
          <w:lang w:val="en-GB"/>
        </w:rPr>
      </w:pPr>
      <w:r w:rsidRPr="001F6A97">
        <w:rPr>
          <w:sz w:val="18"/>
          <w:lang w:val="en-GB"/>
        </w:rPr>
        <w:t>? - Unclear</w:t>
      </w:r>
    </w:p>
    <w:p w:rsidR="00806620" w:rsidRPr="001F6A97" w:rsidRDefault="00337D75" w:rsidP="00337D75">
      <w:pPr>
        <w:jc w:val="both"/>
        <w:rPr>
          <w:color w:val="000000" w:themeColor="text1"/>
          <w:lang w:val="en-GB"/>
        </w:rPr>
      </w:pPr>
      <w:r w:rsidRPr="001F6A97">
        <w:rPr>
          <w:sz w:val="18"/>
          <w:szCs w:val="18"/>
          <w:lang w:val="en-GB"/>
        </w:rPr>
        <w:t>(Source: Pakistan Water Operators Network)</w:t>
      </w:r>
    </w:p>
    <w:p w:rsidR="00806620" w:rsidRPr="001F6A97" w:rsidRDefault="00806620" w:rsidP="00536BC8">
      <w:pPr>
        <w:jc w:val="both"/>
        <w:rPr>
          <w:color w:val="000000" w:themeColor="text1"/>
          <w:lang w:val="en-GB"/>
        </w:rPr>
      </w:pPr>
    </w:p>
    <w:p w:rsidR="00806620" w:rsidRPr="001F6A97" w:rsidRDefault="00806620" w:rsidP="00536BC8">
      <w:pPr>
        <w:jc w:val="both"/>
        <w:rPr>
          <w:color w:val="000000" w:themeColor="text1"/>
          <w:lang w:val="en-GB"/>
        </w:rPr>
      </w:pPr>
    </w:p>
    <w:p w:rsidR="00806620" w:rsidRPr="001F6A97" w:rsidRDefault="00806620" w:rsidP="00536BC8">
      <w:pPr>
        <w:jc w:val="both"/>
        <w:rPr>
          <w:color w:val="000000" w:themeColor="text1"/>
          <w:lang w:val="en-GB"/>
        </w:rPr>
      </w:pPr>
      <w:r w:rsidRPr="001F6A97">
        <w:rPr>
          <w:color w:val="000000" w:themeColor="text1"/>
          <w:lang w:val="en-GB"/>
        </w:rPr>
        <w:br w:type="column"/>
      </w:r>
    </w:p>
    <w:p w:rsidR="00806620" w:rsidRPr="001F6A97" w:rsidRDefault="00E4112B" w:rsidP="00536BC8">
      <w:pPr>
        <w:jc w:val="both"/>
        <w:rPr>
          <w:color w:val="000000" w:themeColor="text1"/>
          <w:lang w:val="en-GB"/>
        </w:rPr>
      </w:pPr>
      <w:r w:rsidRPr="001F6A97">
        <w:rPr>
          <w:color w:val="000000" w:themeColor="text1"/>
          <w:lang w:val="en-GB"/>
        </w:rPr>
        <w:t>Table 15</w:t>
      </w:r>
      <w:r w:rsidR="00337D75" w:rsidRPr="001F6A97">
        <w:rPr>
          <w:color w:val="000000" w:themeColor="text1"/>
          <w:lang w:val="en-GB"/>
        </w:rPr>
        <w:t xml:space="preserve"> continued.</w:t>
      </w:r>
    </w:p>
    <w:tbl>
      <w:tblPr>
        <w:tblStyle w:val="GridTable2Accent1"/>
        <w:tblW w:w="0" w:type="auto"/>
        <w:tblLook w:val="04A0"/>
      </w:tblPr>
      <w:tblGrid>
        <w:gridCol w:w="6091"/>
        <w:gridCol w:w="1417"/>
        <w:gridCol w:w="1276"/>
      </w:tblGrid>
      <w:tr w:rsidR="00806620" w:rsidRPr="001F6A97" w:rsidTr="00806620">
        <w:trPr>
          <w:cnfStyle w:val="100000000000"/>
        </w:trPr>
        <w:tc>
          <w:tcPr>
            <w:cnfStyle w:val="001000000000"/>
            <w:tcW w:w="6091" w:type="dxa"/>
          </w:tcPr>
          <w:p w:rsidR="00806620" w:rsidRPr="001F6A97" w:rsidRDefault="00806620" w:rsidP="00B34AB0">
            <w:pPr>
              <w:rPr>
                <w:sz w:val="20"/>
                <w:szCs w:val="20"/>
                <w:lang w:val="en-GB"/>
              </w:rPr>
            </w:pPr>
          </w:p>
        </w:tc>
        <w:tc>
          <w:tcPr>
            <w:tcW w:w="1417" w:type="dxa"/>
          </w:tcPr>
          <w:p w:rsidR="00806620" w:rsidRPr="001F6A97" w:rsidRDefault="00806620" w:rsidP="00B34AB0">
            <w:pPr>
              <w:jc w:val="center"/>
              <w:cnfStyle w:val="100000000000"/>
              <w:rPr>
                <w:b w:val="0"/>
                <w:sz w:val="20"/>
                <w:szCs w:val="20"/>
                <w:lang w:val="en-GB"/>
              </w:rPr>
            </w:pPr>
            <w:r w:rsidRPr="001F6A97">
              <w:rPr>
                <w:sz w:val="20"/>
                <w:szCs w:val="20"/>
                <w:lang w:val="en-GB"/>
              </w:rPr>
              <w:t>KW&amp;SB</w:t>
            </w:r>
          </w:p>
          <w:p w:rsidR="00806620" w:rsidRPr="001F6A97" w:rsidRDefault="00806620" w:rsidP="00B34AB0">
            <w:pPr>
              <w:jc w:val="center"/>
              <w:cnfStyle w:val="100000000000"/>
              <w:rPr>
                <w:sz w:val="20"/>
                <w:szCs w:val="20"/>
                <w:lang w:val="en-GB"/>
              </w:rPr>
            </w:pPr>
            <w:r w:rsidRPr="001F6A97">
              <w:rPr>
                <w:sz w:val="20"/>
                <w:szCs w:val="20"/>
                <w:lang w:val="en-GB"/>
              </w:rPr>
              <w:t>(Q1 2012 data)</w:t>
            </w:r>
          </w:p>
        </w:tc>
        <w:tc>
          <w:tcPr>
            <w:tcW w:w="1276" w:type="dxa"/>
          </w:tcPr>
          <w:p w:rsidR="00806620" w:rsidRPr="001F6A97" w:rsidRDefault="00806620" w:rsidP="00B34AB0">
            <w:pPr>
              <w:jc w:val="center"/>
              <w:cnfStyle w:val="100000000000"/>
              <w:rPr>
                <w:b w:val="0"/>
                <w:sz w:val="20"/>
                <w:szCs w:val="20"/>
                <w:lang w:val="en-GB"/>
              </w:rPr>
            </w:pPr>
            <w:r w:rsidRPr="001F6A97">
              <w:rPr>
                <w:sz w:val="20"/>
                <w:szCs w:val="20"/>
                <w:lang w:val="en-GB"/>
              </w:rPr>
              <w:t>NSUSC</w:t>
            </w:r>
          </w:p>
          <w:p w:rsidR="00806620" w:rsidRPr="001F6A97" w:rsidRDefault="00806620" w:rsidP="00B34AB0">
            <w:pPr>
              <w:jc w:val="center"/>
              <w:cnfStyle w:val="100000000000"/>
              <w:rPr>
                <w:sz w:val="20"/>
                <w:szCs w:val="20"/>
                <w:lang w:val="en-GB"/>
              </w:rPr>
            </w:pPr>
            <w:r w:rsidRPr="001F6A97">
              <w:rPr>
                <w:sz w:val="20"/>
                <w:szCs w:val="20"/>
                <w:lang w:val="en-GB"/>
              </w:rPr>
              <w:t>(Q1 2012 data)</w:t>
            </w:r>
          </w:p>
        </w:tc>
      </w:tr>
      <w:tr w:rsidR="00806620" w:rsidRPr="001F6A97" w:rsidTr="00806620">
        <w:trPr>
          <w:cnfStyle w:val="000000100000"/>
        </w:trPr>
        <w:tc>
          <w:tcPr>
            <w:cnfStyle w:val="001000000000"/>
            <w:tcW w:w="6091" w:type="dxa"/>
          </w:tcPr>
          <w:p w:rsidR="00806620" w:rsidRPr="001F6A97" w:rsidRDefault="00806620" w:rsidP="00B34AB0">
            <w:pPr>
              <w:rPr>
                <w:sz w:val="20"/>
                <w:szCs w:val="20"/>
                <w:lang w:val="en-GB"/>
              </w:rPr>
            </w:pPr>
            <w:r w:rsidRPr="001F6A97">
              <w:rPr>
                <w:sz w:val="20"/>
                <w:szCs w:val="20"/>
                <w:lang w:val="en-GB"/>
              </w:rPr>
              <w:t>QUALITY OF SERVICE</w:t>
            </w:r>
          </w:p>
        </w:tc>
        <w:tc>
          <w:tcPr>
            <w:tcW w:w="1417" w:type="dxa"/>
          </w:tcPr>
          <w:p w:rsidR="00806620" w:rsidRPr="001F6A97" w:rsidRDefault="00806620" w:rsidP="00B34AB0">
            <w:pPr>
              <w:jc w:val="center"/>
              <w:cnfStyle w:val="000000100000"/>
              <w:rPr>
                <w:b/>
                <w:sz w:val="20"/>
                <w:szCs w:val="20"/>
                <w:lang w:val="en-GB"/>
              </w:rPr>
            </w:pPr>
          </w:p>
        </w:tc>
        <w:tc>
          <w:tcPr>
            <w:tcW w:w="1276" w:type="dxa"/>
          </w:tcPr>
          <w:p w:rsidR="00806620" w:rsidRPr="001F6A97" w:rsidRDefault="00806620" w:rsidP="00B34AB0">
            <w:pPr>
              <w:jc w:val="center"/>
              <w:cnfStyle w:val="000000100000"/>
              <w:rPr>
                <w:b/>
                <w:sz w:val="20"/>
                <w:szCs w:val="20"/>
                <w:lang w:val="en-GB"/>
              </w:rPr>
            </w:pP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Continuity of Service per day</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5</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9</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Chemical Unfit Source(s)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1.15</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100</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Biologically Unfit Source(s)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2.07</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100</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Chemically Unfit at Taps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2</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100</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Biologically Unfit at Taps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2.53</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100</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Water Quality – % of Required Residual Chlorine Test</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100</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100</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Water Quality – Samples Passing On Residual Chlorine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78.75</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100</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Complaints About W&amp;WW Services % of total connections</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17.29</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1.77</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Waste Water Treatment – Primary Level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61.1</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0</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Waste Water Treatment – Secondary Level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0</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0</w:t>
            </w:r>
          </w:p>
        </w:tc>
      </w:tr>
      <w:tr w:rsidR="00806620" w:rsidRPr="001F6A97" w:rsidTr="00806620">
        <w:tc>
          <w:tcPr>
            <w:cnfStyle w:val="001000000000"/>
            <w:tcW w:w="6091" w:type="dxa"/>
          </w:tcPr>
          <w:p w:rsidR="00806620" w:rsidRPr="001F6A97" w:rsidRDefault="00806620" w:rsidP="00B34AB0">
            <w:pPr>
              <w:rPr>
                <w:sz w:val="20"/>
                <w:szCs w:val="20"/>
                <w:lang w:val="en-GB"/>
              </w:rPr>
            </w:pPr>
            <w:r w:rsidRPr="001F6A97">
              <w:rPr>
                <w:sz w:val="20"/>
                <w:szCs w:val="20"/>
                <w:lang w:val="en-GB"/>
              </w:rPr>
              <w:t>BILLING AND COLLECTION</w:t>
            </w:r>
          </w:p>
        </w:tc>
        <w:tc>
          <w:tcPr>
            <w:tcW w:w="1417" w:type="dxa"/>
          </w:tcPr>
          <w:p w:rsidR="00806620" w:rsidRPr="001F6A97" w:rsidRDefault="00806620" w:rsidP="00B34AB0">
            <w:pPr>
              <w:jc w:val="center"/>
              <w:cnfStyle w:val="000000000000"/>
              <w:rPr>
                <w:b/>
                <w:sz w:val="20"/>
                <w:szCs w:val="20"/>
                <w:lang w:val="en-GB"/>
              </w:rPr>
            </w:pPr>
          </w:p>
        </w:tc>
        <w:tc>
          <w:tcPr>
            <w:tcW w:w="1276" w:type="dxa"/>
          </w:tcPr>
          <w:p w:rsidR="00806620" w:rsidRPr="001F6A97" w:rsidRDefault="00806620" w:rsidP="00B34AB0">
            <w:pPr>
              <w:jc w:val="center"/>
              <w:cnfStyle w:val="000000000000"/>
              <w:rPr>
                <w:b/>
                <w:sz w:val="20"/>
                <w:szCs w:val="20"/>
                <w:lang w:val="en-GB"/>
              </w:rPr>
            </w:pP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Average Revenue Water and Waste Water Rs/m</w:t>
            </w:r>
            <w:r w:rsidRPr="001F6A97">
              <w:rPr>
                <w:b w:val="0"/>
                <w:sz w:val="20"/>
                <w:szCs w:val="20"/>
                <w:vertAlign w:val="superscript"/>
                <w:lang w:val="en-GB"/>
              </w:rPr>
              <w:t xml:space="preserve">3 </w:t>
            </w:r>
            <w:r w:rsidRPr="001F6A97">
              <w:rPr>
                <w:b w:val="0"/>
                <w:sz w:val="20"/>
                <w:szCs w:val="20"/>
                <w:lang w:val="en-GB"/>
              </w:rPr>
              <w:t>water sold</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6.16</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176.21</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Collection Period days</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1910.39</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N/A</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Billing Efficiency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94.88</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Collection Efficiency (Physical) %</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26.42</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86.41</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Collection Efficiency (Financial)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61.5</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400</w:t>
            </w:r>
          </w:p>
        </w:tc>
      </w:tr>
      <w:tr w:rsidR="00806620" w:rsidRPr="001F6A97" w:rsidTr="00806620">
        <w:tc>
          <w:tcPr>
            <w:cnfStyle w:val="001000000000"/>
            <w:tcW w:w="6091" w:type="dxa"/>
          </w:tcPr>
          <w:p w:rsidR="00806620" w:rsidRPr="001F6A97" w:rsidRDefault="00806620" w:rsidP="00B34AB0">
            <w:pPr>
              <w:rPr>
                <w:sz w:val="20"/>
                <w:szCs w:val="20"/>
                <w:lang w:val="en-GB"/>
              </w:rPr>
            </w:pPr>
            <w:r w:rsidRPr="001F6A97">
              <w:rPr>
                <w:sz w:val="20"/>
                <w:szCs w:val="20"/>
                <w:lang w:val="en-GB"/>
              </w:rPr>
              <w:t>FINANCIAL PERFORMANCE</w:t>
            </w:r>
          </w:p>
        </w:tc>
        <w:tc>
          <w:tcPr>
            <w:tcW w:w="1417" w:type="dxa"/>
          </w:tcPr>
          <w:p w:rsidR="00806620" w:rsidRPr="001F6A97" w:rsidRDefault="00806620" w:rsidP="00B34AB0">
            <w:pPr>
              <w:jc w:val="center"/>
              <w:cnfStyle w:val="000000000000"/>
              <w:rPr>
                <w:b/>
                <w:sz w:val="20"/>
                <w:szCs w:val="20"/>
                <w:lang w:val="en-GB"/>
              </w:rPr>
            </w:pPr>
          </w:p>
        </w:tc>
        <w:tc>
          <w:tcPr>
            <w:tcW w:w="1276" w:type="dxa"/>
          </w:tcPr>
          <w:p w:rsidR="00806620" w:rsidRPr="001F6A97" w:rsidRDefault="00806620" w:rsidP="00B34AB0">
            <w:pPr>
              <w:jc w:val="center"/>
              <w:cnfStyle w:val="000000000000"/>
              <w:rPr>
                <w:b/>
                <w:sz w:val="20"/>
                <w:szCs w:val="20"/>
                <w:lang w:val="en-GB"/>
              </w:rPr>
            </w:pP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Operational Cost Coverage (ratio)</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0.61</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0.34</w:t>
            </w:r>
          </w:p>
        </w:tc>
      </w:tr>
      <w:tr w:rsidR="00806620" w:rsidRPr="001F6A97" w:rsidTr="00806620">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Working Ratio</w:t>
            </w:r>
          </w:p>
        </w:tc>
        <w:tc>
          <w:tcPr>
            <w:tcW w:w="1417" w:type="dxa"/>
          </w:tcPr>
          <w:p w:rsidR="00806620" w:rsidRPr="001F6A97" w:rsidRDefault="00806620" w:rsidP="00B34AB0">
            <w:pPr>
              <w:jc w:val="center"/>
              <w:cnfStyle w:val="000000000000"/>
              <w:rPr>
                <w:sz w:val="20"/>
                <w:szCs w:val="20"/>
                <w:lang w:val="en-GB"/>
              </w:rPr>
            </w:pPr>
            <w:r w:rsidRPr="001F6A97">
              <w:rPr>
                <w:sz w:val="20"/>
                <w:szCs w:val="20"/>
                <w:lang w:val="en-GB"/>
              </w:rPr>
              <w:t>1.63</w:t>
            </w:r>
          </w:p>
        </w:tc>
        <w:tc>
          <w:tcPr>
            <w:tcW w:w="1276" w:type="dxa"/>
          </w:tcPr>
          <w:p w:rsidR="00806620" w:rsidRPr="001F6A97" w:rsidRDefault="00806620" w:rsidP="00B34AB0">
            <w:pPr>
              <w:jc w:val="center"/>
              <w:cnfStyle w:val="000000000000"/>
              <w:rPr>
                <w:sz w:val="20"/>
                <w:szCs w:val="20"/>
                <w:lang w:val="en-GB"/>
              </w:rPr>
            </w:pPr>
            <w:r w:rsidRPr="001F6A97">
              <w:rPr>
                <w:sz w:val="20"/>
                <w:szCs w:val="20"/>
                <w:lang w:val="en-GB"/>
              </w:rPr>
              <w:t>2.93</w:t>
            </w:r>
          </w:p>
        </w:tc>
      </w:tr>
      <w:tr w:rsidR="00806620" w:rsidRPr="001F6A97" w:rsidTr="00806620">
        <w:trPr>
          <w:cnfStyle w:val="000000100000"/>
        </w:trPr>
        <w:tc>
          <w:tcPr>
            <w:cnfStyle w:val="001000000000"/>
            <w:tcW w:w="6091" w:type="dxa"/>
          </w:tcPr>
          <w:p w:rsidR="00806620" w:rsidRPr="001F6A97" w:rsidRDefault="00806620" w:rsidP="00B34AB0">
            <w:pPr>
              <w:jc w:val="right"/>
              <w:rPr>
                <w:b w:val="0"/>
                <w:sz w:val="20"/>
                <w:szCs w:val="20"/>
                <w:lang w:val="en-GB"/>
              </w:rPr>
            </w:pPr>
            <w:r w:rsidRPr="001F6A97">
              <w:rPr>
                <w:b w:val="0"/>
                <w:sz w:val="20"/>
                <w:szCs w:val="20"/>
                <w:lang w:val="en-GB"/>
              </w:rPr>
              <w:t>Debt Servicing %</w:t>
            </w:r>
          </w:p>
        </w:tc>
        <w:tc>
          <w:tcPr>
            <w:tcW w:w="1417" w:type="dxa"/>
          </w:tcPr>
          <w:p w:rsidR="00806620" w:rsidRPr="001F6A97" w:rsidRDefault="00806620" w:rsidP="00B34AB0">
            <w:pPr>
              <w:jc w:val="center"/>
              <w:cnfStyle w:val="000000100000"/>
              <w:rPr>
                <w:sz w:val="20"/>
                <w:szCs w:val="20"/>
                <w:lang w:val="en-GB"/>
              </w:rPr>
            </w:pPr>
            <w:r w:rsidRPr="001F6A97">
              <w:rPr>
                <w:sz w:val="20"/>
                <w:szCs w:val="20"/>
                <w:lang w:val="en-GB"/>
              </w:rPr>
              <w:t>N/A</w:t>
            </w:r>
          </w:p>
        </w:tc>
        <w:tc>
          <w:tcPr>
            <w:tcW w:w="1276" w:type="dxa"/>
          </w:tcPr>
          <w:p w:rsidR="00806620" w:rsidRPr="001F6A97" w:rsidRDefault="00806620" w:rsidP="00B34AB0">
            <w:pPr>
              <w:jc w:val="center"/>
              <w:cnfStyle w:val="000000100000"/>
              <w:rPr>
                <w:sz w:val="20"/>
                <w:szCs w:val="20"/>
                <w:lang w:val="en-GB"/>
              </w:rPr>
            </w:pPr>
            <w:r w:rsidRPr="001F6A97">
              <w:rPr>
                <w:sz w:val="20"/>
                <w:szCs w:val="20"/>
                <w:lang w:val="en-GB"/>
              </w:rPr>
              <w:t>N/A</w:t>
            </w:r>
          </w:p>
        </w:tc>
      </w:tr>
      <w:tr w:rsidR="00806620" w:rsidRPr="001F6A97" w:rsidTr="00806620">
        <w:tc>
          <w:tcPr>
            <w:cnfStyle w:val="001000000000"/>
            <w:tcW w:w="6091" w:type="dxa"/>
          </w:tcPr>
          <w:p w:rsidR="00806620" w:rsidRPr="001F6A97" w:rsidRDefault="00806620" w:rsidP="00B34AB0">
            <w:pPr>
              <w:rPr>
                <w:b w:val="0"/>
                <w:sz w:val="20"/>
                <w:szCs w:val="20"/>
                <w:lang w:val="en-GB"/>
              </w:rPr>
            </w:pPr>
          </w:p>
        </w:tc>
        <w:tc>
          <w:tcPr>
            <w:tcW w:w="1417" w:type="dxa"/>
          </w:tcPr>
          <w:p w:rsidR="00806620" w:rsidRPr="001F6A97" w:rsidRDefault="00806620" w:rsidP="00B34AB0">
            <w:pPr>
              <w:jc w:val="center"/>
              <w:cnfStyle w:val="000000000000"/>
              <w:rPr>
                <w:sz w:val="20"/>
                <w:szCs w:val="20"/>
                <w:lang w:val="en-GB"/>
              </w:rPr>
            </w:pPr>
          </w:p>
        </w:tc>
        <w:tc>
          <w:tcPr>
            <w:tcW w:w="1276" w:type="dxa"/>
          </w:tcPr>
          <w:p w:rsidR="00806620" w:rsidRPr="001F6A97" w:rsidRDefault="00806620" w:rsidP="00B34AB0">
            <w:pPr>
              <w:jc w:val="center"/>
              <w:cnfStyle w:val="000000000000"/>
              <w:rPr>
                <w:sz w:val="20"/>
                <w:szCs w:val="20"/>
                <w:lang w:val="en-GB"/>
              </w:rPr>
            </w:pPr>
          </w:p>
        </w:tc>
      </w:tr>
    </w:tbl>
    <w:p w:rsidR="00806620" w:rsidRPr="001F6A97" w:rsidRDefault="00806620" w:rsidP="00536BC8">
      <w:pPr>
        <w:jc w:val="both"/>
        <w:rPr>
          <w:color w:val="000000" w:themeColor="text1"/>
          <w:lang w:val="en-GB"/>
        </w:rPr>
      </w:pPr>
    </w:p>
    <w:p w:rsidR="00337D75" w:rsidRPr="001F6A97" w:rsidRDefault="00337D75" w:rsidP="00337D75">
      <w:pPr>
        <w:jc w:val="both"/>
        <w:rPr>
          <w:sz w:val="18"/>
          <w:lang w:val="en-GB"/>
        </w:rPr>
      </w:pPr>
      <w:r w:rsidRPr="001F6A97">
        <w:rPr>
          <w:sz w:val="18"/>
          <w:lang w:val="en-GB"/>
        </w:rPr>
        <w:t>N/A – Data Not Available</w:t>
      </w:r>
    </w:p>
    <w:p w:rsidR="00337D75" w:rsidRPr="001F6A97" w:rsidRDefault="00337D75" w:rsidP="00337D75">
      <w:pPr>
        <w:jc w:val="both"/>
        <w:rPr>
          <w:sz w:val="18"/>
          <w:lang w:val="en-GB"/>
        </w:rPr>
      </w:pPr>
      <w:r w:rsidRPr="001F6A97">
        <w:rPr>
          <w:sz w:val="18"/>
          <w:lang w:val="en-GB"/>
        </w:rPr>
        <w:t>? - Unclear</w:t>
      </w:r>
    </w:p>
    <w:p w:rsidR="00806620" w:rsidRPr="001F6A97" w:rsidRDefault="00337D75" w:rsidP="00337D75">
      <w:pPr>
        <w:jc w:val="both"/>
        <w:rPr>
          <w:color w:val="000000" w:themeColor="text1"/>
          <w:lang w:val="en-GB"/>
        </w:rPr>
      </w:pPr>
      <w:r w:rsidRPr="001F6A97">
        <w:rPr>
          <w:sz w:val="18"/>
          <w:szCs w:val="18"/>
          <w:lang w:val="en-GB"/>
        </w:rPr>
        <w:t>(Source: Pakistan Water Operators Network)</w:t>
      </w:r>
    </w:p>
    <w:p w:rsidR="00806620" w:rsidRPr="001F6A97" w:rsidRDefault="00806620" w:rsidP="00536BC8">
      <w:pPr>
        <w:jc w:val="both"/>
        <w:rPr>
          <w:color w:val="000000" w:themeColor="text1"/>
          <w:lang w:val="en-GB"/>
        </w:rPr>
      </w:pPr>
    </w:p>
    <w:p w:rsidR="002B730D" w:rsidRPr="001F6A97" w:rsidRDefault="002B730D" w:rsidP="00536BC8">
      <w:pPr>
        <w:jc w:val="both"/>
        <w:rPr>
          <w:color w:val="000000" w:themeColor="text1"/>
          <w:lang w:val="en-GB"/>
        </w:rPr>
      </w:pPr>
    </w:p>
    <w:p w:rsidR="00337D75" w:rsidRPr="001F6A97" w:rsidRDefault="00337D75" w:rsidP="00337D75">
      <w:pPr>
        <w:jc w:val="both"/>
        <w:rPr>
          <w:color w:val="000000" w:themeColor="text1"/>
          <w:lang w:val="en-GB"/>
        </w:rPr>
      </w:pPr>
      <w:r w:rsidRPr="001F6A97">
        <w:rPr>
          <w:b/>
          <w:color w:val="059AD8"/>
          <w:lang w:val="en-GB"/>
        </w:rPr>
        <w:t>Table 1</w:t>
      </w:r>
      <w:r w:rsidR="00E4112B" w:rsidRPr="001F6A97">
        <w:rPr>
          <w:b/>
          <w:color w:val="059AD8"/>
          <w:lang w:val="en-GB"/>
        </w:rPr>
        <w:t>5</w:t>
      </w:r>
      <w:r w:rsidRPr="001F6A97">
        <w:rPr>
          <w:color w:val="000000" w:themeColor="text1"/>
          <w:lang w:val="en-GB"/>
        </w:rPr>
        <w:t xml:space="preserve"> presents the status of efficiency of KW&amp;SB and NSUSC </w:t>
      </w:r>
      <w:r w:rsidR="004126D2" w:rsidRPr="001F6A97">
        <w:rPr>
          <w:color w:val="000000" w:themeColor="text1"/>
          <w:lang w:val="en-GB"/>
        </w:rPr>
        <w:t>Sukkur</w:t>
      </w:r>
      <w:r w:rsidRPr="001F6A97">
        <w:rPr>
          <w:color w:val="000000" w:themeColor="text1"/>
          <w:lang w:val="en-GB"/>
        </w:rPr>
        <w:t xml:space="preserve"> in 2012. Some of the highlights are indicated below.</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Service Coverage</w:t>
      </w:r>
    </w:p>
    <w:p w:rsidR="00337D75" w:rsidRPr="001F6A97" w:rsidRDefault="00337D75" w:rsidP="00337D75">
      <w:pPr>
        <w:jc w:val="both"/>
        <w:rPr>
          <w:color w:val="000000" w:themeColor="text1"/>
          <w:lang w:val="en-GB"/>
        </w:rPr>
      </w:pPr>
      <w:r w:rsidRPr="001F6A97">
        <w:rPr>
          <w:color w:val="000000" w:themeColor="text1"/>
          <w:lang w:val="en-GB"/>
        </w:rPr>
        <w:t>Both show good coverage of 80% and above.</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Consumption and Production</w:t>
      </w:r>
    </w:p>
    <w:p w:rsidR="00337D75" w:rsidRPr="001F6A97" w:rsidRDefault="00337D75" w:rsidP="00337D75">
      <w:pPr>
        <w:jc w:val="both"/>
        <w:rPr>
          <w:color w:val="000000" w:themeColor="text1"/>
          <w:lang w:val="en-GB"/>
        </w:rPr>
      </w:pPr>
      <w:r w:rsidRPr="001F6A97">
        <w:rPr>
          <w:color w:val="000000" w:themeColor="text1"/>
          <w:lang w:val="en-GB"/>
        </w:rPr>
        <w:t>The production in KW&amp;SB is 197.35 L/capita/day, while the consumption is 137 L/capita/day. There is an apparent good correlation between production and capacity with 70% consumption being matched by production.</w:t>
      </w:r>
    </w:p>
    <w:p w:rsidR="00337D75" w:rsidRPr="001F6A97" w:rsidRDefault="00337D75" w:rsidP="00337D75">
      <w:pPr>
        <w:jc w:val="both"/>
        <w:rPr>
          <w:color w:val="000000" w:themeColor="text1"/>
          <w:lang w:val="en-GB"/>
        </w:rPr>
      </w:pPr>
    </w:p>
    <w:p w:rsidR="00337D75" w:rsidRPr="001F6A97" w:rsidRDefault="00337D75" w:rsidP="00337D75">
      <w:pPr>
        <w:jc w:val="both"/>
        <w:rPr>
          <w:color w:val="000000" w:themeColor="text1"/>
          <w:lang w:val="en-GB"/>
        </w:rPr>
      </w:pPr>
      <w:r w:rsidRPr="001F6A97">
        <w:rPr>
          <w:color w:val="000000" w:themeColor="text1"/>
          <w:lang w:val="en-GB"/>
        </w:rPr>
        <w:t xml:space="preserve">Water consumption rates in litres per person per day are shown below for selected countries </w:t>
      </w:r>
      <w:r w:rsidRPr="001F6A97">
        <w:rPr>
          <w:color w:val="000000" w:themeColor="text1"/>
          <w:vertAlign w:val="superscript"/>
          <w:lang w:val="en-GB"/>
        </w:rPr>
        <w:footnoteReference w:id="154"/>
      </w:r>
      <w:r w:rsidRPr="001F6A97">
        <w:rPr>
          <w:color w:val="000000" w:themeColor="text1"/>
          <w:lang w:val="en-GB"/>
        </w:rPr>
        <w:t>:</w:t>
      </w:r>
    </w:p>
    <w:p w:rsidR="00337D75" w:rsidRPr="001F6A97" w:rsidRDefault="00337D75" w:rsidP="00337D75">
      <w:pPr>
        <w:jc w:val="both"/>
        <w:rPr>
          <w:color w:val="000000" w:themeColor="text1"/>
          <w:lang w:val="en-GB"/>
        </w:rPr>
      </w:pPr>
    </w:p>
    <w:p w:rsidR="00337D75" w:rsidRPr="001F6A97" w:rsidRDefault="00337D75" w:rsidP="00E83937">
      <w:pPr>
        <w:numPr>
          <w:ilvl w:val="0"/>
          <w:numId w:val="126"/>
        </w:numPr>
        <w:jc w:val="both"/>
        <w:rPr>
          <w:color w:val="000000" w:themeColor="text1"/>
          <w:lang w:val="en-GB"/>
        </w:rPr>
      </w:pPr>
      <w:r w:rsidRPr="001F6A97">
        <w:rPr>
          <w:color w:val="000000" w:themeColor="text1"/>
          <w:lang w:val="en-GB"/>
        </w:rPr>
        <w:t>Germany – 193 L/capita/day</w:t>
      </w:r>
    </w:p>
    <w:p w:rsidR="00337D75" w:rsidRPr="001F6A97" w:rsidRDefault="00337D75" w:rsidP="00E83937">
      <w:pPr>
        <w:numPr>
          <w:ilvl w:val="0"/>
          <w:numId w:val="126"/>
        </w:numPr>
        <w:jc w:val="both"/>
        <w:rPr>
          <w:color w:val="000000" w:themeColor="text1"/>
          <w:lang w:val="en-GB"/>
        </w:rPr>
      </w:pPr>
      <w:r w:rsidRPr="001F6A97">
        <w:rPr>
          <w:color w:val="000000" w:themeColor="text1"/>
          <w:lang w:val="en-GB"/>
        </w:rPr>
        <w:t>Brazil – 187 L/capita/day</w:t>
      </w:r>
    </w:p>
    <w:p w:rsidR="00337D75" w:rsidRPr="001F6A97" w:rsidRDefault="00337D75" w:rsidP="00E83937">
      <w:pPr>
        <w:numPr>
          <w:ilvl w:val="0"/>
          <w:numId w:val="126"/>
        </w:numPr>
        <w:jc w:val="both"/>
        <w:rPr>
          <w:color w:val="000000" w:themeColor="text1"/>
          <w:lang w:val="en-GB"/>
        </w:rPr>
      </w:pPr>
      <w:r w:rsidRPr="001F6A97">
        <w:rPr>
          <w:color w:val="000000" w:themeColor="text1"/>
          <w:lang w:val="en-GB"/>
        </w:rPr>
        <w:t>Philippines – 164 L/capita/day</w:t>
      </w:r>
    </w:p>
    <w:p w:rsidR="00337D75" w:rsidRPr="001F6A97" w:rsidRDefault="00337D75" w:rsidP="00E83937">
      <w:pPr>
        <w:numPr>
          <w:ilvl w:val="0"/>
          <w:numId w:val="126"/>
        </w:numPr>
        <w:jc w:val="both"/>
        <w:rPr>
          <w:color w:val="000000" w:themeColor="text1"/>
          <w:lang w:val="en-GB"/>
        </w:rPr>
      </w:pPr>
      <w:r w:rsidRPr="001F6A97">
        <w:rPr>
          <w:color w:val="000000" w:themeColor="text1"/>
          <w:lang w:val="en-GB"/>
        </w:rPr>
        <w:t>United Kingdom – 149 L/capita/day</w:t>
      </w:r>
    </w:p>
    <w:p w:rsidR="00337D75" w:rsidRPr="001F6A97" w:rsidRDefault="00337D75" w:rsidP="00E83937">
      <w:pPr>
        <w:numPr>
          <w:ilvl w:val="0"/>
          <w:numId w:val="126"/>
        </w:numPr>
        <w:jc w:val="both"/>
        <w:rPr>
          <w:color w:val="000000" w:themeColor="text1"/>
          <w:lang w:val="en-GB"/>
        </w:rPr>
      </w:pPr>
      <w:r w:rsidRPr="001F6A97">
        <w:rPr>
          <w:color w:val="000000" w:themeColor="text1"/>
          <w:lang w:val="en-GB"/>
        </w:rPr>
        <w:t>India – 135 L/capita/day</w:t>
      </w:r>
    </w:p>
    <w:p w:rsidR="00337D75" w:rsidRPr="001F6A97" w:rsidRDefault="00337D75" w:rsidP="00E83937">
      <w:pPr>
        <w:numPr>
          <w:ilvl w:val="0"/>
          <w:numId w:val="126"/>
        </w:numPr>
        <w:jc w:val="both"/>
        <w:rPr>
          <w:color w:val="000000" w:themeColor="text1"/>
          <w:lang w:val="en-GB"/>
        </w:rPr>
      </w:pPr>
      <w:r w:rsidRPr="001F6A97">
        <w:rPr>
          <w:color w:val="000000" w:themeColor="text1"/>
          <w:lang w:val="en-GB"/>
        </w:rPr>
        <w:t>China – 86 L/capita/day</w:t>
      </w:r>
    </w:p>
    <w:p w:rsidR="00337D75" w:rsidRPr="001F6A97" w:rsidRDefault="00337D75" w:rsidP="00337D75">
      <w:pPr>
        <w:jc w:val="both"/>
        <w:rPr>
          <w:color w:val="000000" w:themeColor="text1"/>
          <w:lang w:val="en-GB"/>
        </w:rPr>
      </w:pPr>
    </w:p>
    <w:p w:rsidR="00337D75" w:rsidRPr="001F6A97" w:rsidRDefault="00337D75" w:rsidP="00337D75">
      <w:pPr>
        <w:jc w:val="both"/>
        <w:rPr>
          <w:color w:val="000000" w:themeColor="text1"/>
          <w:lang w:val="en-GB"/>
        </w:rPr>
      </w:pPr>
    </w:p>
    <w:p w:rsidR="00337D75" w:rsidRPr="001F6A97" w:rsidRDefault="00337D75" w:rsidP="00337D75">
      <w:pPr>
        <w:jc w:val="both"/>
        <w:rPr>
          <w:color w:val="000000" w:themeColor="text1"/>
          <w:lang w:val="en-GB"/>
        </w:rPr>
      </w:pPr>
      <w:r w:rsidRPr="001F6A97">
        <w:rPr>
          <w:color w:val="000000" w:themeColor="text1"/>
          <w:lang w:val="en-GB"/>
        </w:rPr>
        <w:t>This shows that the median consumption rate is about 156 L/capita/day, and when about 20% is added for NRW/UAW, the figure comes to about 187 L/capita/day. This is equivalent to about 40 gallons per person per day.</w:t>
      </w:r>
    </w:p>
    <w:p w:rsidR="00337D75" w:rsidRPr="001F6A97" w:rsidRDefault="00337D75" w:rsidP="00337D75">
      <w:pPr>
        <w:jc w:val="both"/>
        <w:rPr>
          <w:color w:val="000000" w:themeColor="text1"/>
          <w:lang w:val="en-GB"/>
        </w:rPr>
      </w:pPr>
    </w:p>
    <w:p w:rsidR="00337D75" w:rsidRPr="001F6A97" w:rsidRDefault="00337D75" w:rsidP="00337D75">
      <w:pPr>
        <w:jc w:val="both"/>
        <w:rPr>
          <w:color w:val="000000" w:themeColor="text1"/>
          <w:lang w:val="en-GB"/>
        </w:rPr>
      </w:pPr>
      <w:r w:rsidRPr="001F6A97">
        <w:rPr>
          <w:color w:val="000000" w:themeColor="text1"/>
          <w:lang w:val="en-GB"/>
        </w:rPr>
        <w:t>The water needs per person per day are estimated to be about 120 L/capita/day</w:t>
      </w:r>
      <w:r w:rsidRPr="001F6A97">
        <w:rPr>
          <w:color w:val="000000" w:themeColor="text1"/>
          <w:vertAlign w:val="superscript"/>
          <w:lang w:val="en-GB"/>
        </w:rPr>
        <w:footnoteReference w:id="155"/>
      </w:r>
      <w:r w:rsidRPr="001F6A97">
        <w:rPr>
          <w:color w:val="000000" w:themeColor="text1"/>
          <w:lang w:val="en-GB"/>
        </w:rPr>
        <w:t xml:space="preserve"> as shown below:</w:t>
      </w:r>
    </w:p>
    <w:p w:rsidR="00337D75" w:rsidRPr="001F6A97" w:rsidRDefault="00337D75" w:rsidP="00337D75">
      <w:pPr>
        <w:jc w:val="both"/>
        <w:rPr>
          <w:color w:val="000000" w:themeColor="text1"/>
          <w:lang w:val="en-GB"/>
        </w:rPr>
      </w:pPr>
    </w:p>
    <w:p w:rsidR="00337D75" w:rsidRPr="001F6A97" w:rsidRDefault="00337D75" w:rsidP="00E83937">
      <w:pPr>
        <w:numPr>
          <w:ilvl w:val="0"/>
          <w:numId w:val="127"/>
        </w:numPr>
        <w:jc w:val="both"/>
        <w:rPr>
          <w:color w:val="000000" w:themeColor="text1"/>
          <w:lang w:val="en-GB"/>
        </w:rPr>
      </w:pPr>
      <w:r w:rsidRPr="001F6A97">
        <w:rPr>
          <w:color w:val="000000" w:themeColor="text1"/>
          <w:lang w:val="en-GB"/>
        </w:rPr>
        <w:t>Drinking – 5 litres</w:t>
      </w:r>
    </w:p>
    <w:p w:rsidR="00337D75" w:rsidRPr="001F6A97" w:rsidRDefault="00337D75" w:rsidP="00E83937">
      <w:pPr>
        <w:numPr>
          <w:ilvl w:val="0"/>
          <w:numId w:val="127"/>
        </w:numPr>
        <w:jc w:val="both"/>
        <w:rPr>
          <w:color w:val="000000" w:themeColor="text1"/>
          <w:lang w:val="en-GB"/>
        </w:rPr>
      </w:pPr>
      <w:r w:rsidRPr="001F6A97">
        <w:rPr>
          <w:color w:val="000000" w:themeColor="text1"/>
          <w:lang w:val="en-GB"/>
        </w:rPr>
        <w:t>Food preparation – 10 litres</w:t>
      </w:r>
    </w:p>
    <w:p w:rsidR="00337D75" w:rsidRPr="001F6A97" w:rsidRDefault="00337D75" w:rsidP="00E83937">
      <w:pPr>
        <w:numPr>
          <w:ilvl w:val="0"/>
          <w:numId w:val="127"/>
        </w:numPr>
        <w:jc w:val="both"/>
        <w:rPr>
          <w:color w:val="000000" w:themeColor="text1"/>
          <w:lang w:val="en-GB"/>
        </w:rPr>
      </w:pPr>
      <w:r w:rsidRPr="001F6A97">
        <w:rPr>
          <w:color w:val="000000" w:themeColor="text1"/>
          <w:lang w:val="en-GB"/>
        </w:rPr>
        <w:t>Bathing – 25 litres</w:t>
      </w:r>
    </w:p>
    <w:p w:rsidR="00337D75" w:rsidRPr="001F6A97" w:rsidRDefault="00337D75" w:rsidP="00E83937">
      <w:pPr>
        <w:numPr>
          <w:ilvl w:val="0"/>
          <w:numId w:val="127"/>
        </w:numPr>
        <w:jc w:val="both"/>
        <w:rPr>
          <w:color w:val="000000" w:themeColor="text1"/>
          <w:lang w:val="en-GB"/>
        </w:rPr>
      </w:pPr>
      <w:r w:rsidRPr="001F6A97">
        <w:rPr>
          <w:color w:val="000000" w:themeColor="text1"/>
          <w:lang w:val="en-GB"/>
        </w:rPr>
        <w:t>Sanitation – 45 litres</w:t>
      </w:r>
    </w:p>
    <w:p w:rsidR="00337D75" w:rsidRPr="001F6A97" w:rsidRDefault="00337D75" w:rsidP="00E83937">
      <w:pPr>
        <w:numPr>
          <w:ilvl w:val="0"/>
          <w:numId w:val="127"/>
        </w:numPr>
        <w:jc w:val="both"/>
        <w:rPr>
          <w:color w:val="000000" w:themeColor="text1"/>
          <w:lang w:val="en-GB"/>
        </w:rPr>
      </w:pPr>
      <w:r w:rsidRPr="001F6A97">
        <w:rPr>
          <w:color w:val="000000" w:themeColor="text1"/>
          <w:lang w:val="en-GB"/>
        </w:rPr>
        <w:t>Laundry – 35 litres</w:t>
      </w:r>
    </w:p>
    <w:p w:rsidR="00337D75" w:rsidRPr="001F6A97" w:rsidRDefault="00337D75" w:rsidP="00337D75">
      <w:pPr>
        <w:jc w:val="both"/>
        <w:rPr>
          <w:color w:val="000000" w:themeColor="text1"/>
          <w:lang w:val="en-GB"/>
        </w:rPr>
      </w:pPr>
    </w:p>
    <w:p w:rsidR="00337D75" w:rsidRPr="001F6A97" w:rsidRDefault="00337D75" w:rsidP="00337D75">
      <w:pPr>
        <w:jc w:val="both"/>
        <w:rPr>
          <w:color w:val="000000" w:themeColor="text1"/>
          <w:lang w:val="en-GB"/>
        </w:rPr>
      </w:pPr>
      <w:r w:rsidRPr="001F6A97">
        <w:rPr>
          <w:color w:val="000000" w:themeColor="text1"/>
          <w:lang w:val="en-GB"/>
        </w:rPr>
        <w:t>This is about 26 gallons per person day.</w:t>
      </w:r>
    </w:p>
    <w:p w:rsidR="00337D75" w:rsidRPr="001F6A97" w:rsidRDefault="00337D75" w:rsidP="00337D75">
      <w:pPr>
        <w:jc w:val="both"/>
        <w:rPr>
          <w:color w:val="000000" w:themeColor="text1"/>
          <w:lang w:val="en-GB"/>
        </w:rPr>
      </w:pPr>
    </w:p>
    <w:p w:rsidR="00337D75" w:rsidRPr="001F6A97" w:rsidRDefault="005578F4" w:rsidP="00337D75">
      <w:pPr>
        <w:jc w:val="both"/>
        <w:rPr>
          <w:color w:val="000000" w:themeColor="text1"/>
          <w:lang w:val="en-GB"/>
        </w:rPr>
      </w:pPr>
      <w:r w:rsidRPr="001F6A97">
        <w:rPr>
          <w:color w:val="000000" w:themeColor="text1"/>
          <w:lang w:val="en-GB"/>
        </w:rPr>
        <w:t xml:space="preserve">From the available data, the production and consumption </w:t>
      </w:r>
      <w:r w:rsidR="00D44172" w:rsidRPr="001F6A97">
        <w:rPr>
          <w:color w:val="000000" w:themeColor="text1"/>
          <w:lang w:val="en-GB"/>
        </w:rPr>
        <w:t xml:space="preserve">rates </w:t>
      </w:r>
      <w:r w:rsidRPr="001F6A97">
        <w:rPr>
          <w:color w:val="000000" w:themeColor="text1"/>
          <w:lang w:val="en-GB"/>
        </w:rPr>
        <w:t>at KW&amp;SB seems to be at optimal level</w:t>
      </w:r>
      <w:r w:rsidR="00337D75" w:rsidRPr="001F6A97">
        <w:rPr>
          <w:color w:val="000000" w:themeColor="text1"/>
          <w:lang w:val="en-GB"/>
        </w:rPr>
        <w:t>.</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Non Revenue Water</w:t>
      </w:r>
    </w:p>
    <w:p w:rsidR="00337D75" w:rsidRPr="001F6A97" w:rsidRDefault="005578F4" w:rsidP="00337D75">
      <w:pPr>
        <w:jc w:val="both"/>
        <w:rPr>
          <w:color w:val="000000" w:themeColor="text1"/>
          <w:lang w:val="en-GB"/>
        </w:rPr>
      </w:pPr>
      <w:r w:rsidRPr="001F6A97">
        <w:rPr>
          <w:color w:val="000000" w:themeColor="text1"/>
          <w:lang w:val="en-GB"/>
        </w:rPr>
        <w:t>Non Revenue Water and Unaccounted for Wateris still high at 30%and KW&amp;SB</w:t>
      </w:r>
      <w:r w:rsidR="00337D75" w:rsidRPr="001F6A97">
        <w:rPr>
          <w:color w:val="000000" w:themeColor="text1"/>
          <w:lang w:val="en-GB"/>
        </w:rPr>
        <w:t xml:space="preserve"> should</w:t>
      </w:r>
      <w:r w:rsidRPr="001F6A97">
        <w:rPr>
          <w:color w:val="000000" w:themeColor="text1"/>
          <w:lang w:val="en-GB"/>
        </w:rPr>
        <w:t xml:space="preserve"> strive to bring these</w:t>
      </w:r>
      <w:r w:rsidR="00E4112B" w:rsidRPr="001F6A97">
        <w:rPr>
          <w:color w:val="000000" w:themeColor="text1"/>
          <w:lang w:val="en-GB"/>
        </w:rPr>
        <w:t xml:space="preserve"> close to 1</w:t>
      </w:r>
      <w:r w:rsidR="00337D75" w:rsidRPr="001F6A97">
        <w:rPr>
          <w:color w:val="000000" w:themeColor="text1"/>
          <w:lang w:val="en-GB"/>
        </w:rPr>
        <w:t xml:space="preserve">0% or lower. </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Metering Practices</w:t>
      </w:r>
    </w:p>
    <w:p w:rsidR="00337D75" w:rsidRPr="001F6A97" w:rsidRDefault="00337D75" w:rsidP="00337D75">
      <w:pPr>
        <w:jc w:val="both"/>
        <w:rPr>
          <w:color w:val="000000" w:themeColor="text1"/>
          <w:lang w:val="en-GB"/>
        </w:rPr>
      </w:pPr>
      <w:r w:rsidRPr="001F6A97">
        <w:rPr>
          <w:color w:val="000000" w:themeColor="text1"/>
          <w:lang w:val="en-GB"/>
        </w:rPr>
        <w:t xml:space="preserve">Metering practices are dismal </w:t>
      </w:r>
      <w:r w:rsidR="005578F4" w:rsidRPr="001F6A97">
        <w:rPr>
          <w:color w:val="000000" w:themeColor="text1"/>
          <w:lang w:val="en-GB"/>
        </w:rPr>
        <w:t>with KW&amp;SBat</w:t>
      </w:r>
      <w:r w:rsidRPr="001F6A97">
        <w:rPr>
          <w:color w:val="000000" w:themeColor="text1"/>
          <w:lang w:val="en-GB"/>
        </w:rPr>
        <w:t xml:space="preserve"> less than </w:t>
      </w:r>
      <w:r w:rsidR="005578F4" w:rsidRPr="001F6A97">
        <w:rPr>
          <w:color w:val="000000" w:themeColor="text1"/>
          <w:lang w:val="en-GB"/>
        </w:rPr>
        <w:t>1</w:t>
      </w:r>
      <w:r w:rsidRPr="001F6A97">
        <w:rPr>
          <w:color w:val="000000" w:themeColor="text1"/>
          <w:lang w:val="en-GB"/>
        </w:rPr>
        <w:t>%.</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Network Performance</w:t>
      </w:r>
    </w:p>
    <w:p w:rsidR="00337D75" w:rsidRPr="001F6A97" w:rsidRDefault="00337D75" w:rsidP="00337D75">
      <w:pPr>
        <w:jc w:val="both"/>
        <w:rPr>
          <w:color w:val="000000" w:themeColor="text1"/>
          <w:lang w:val="en-GB"/>
        </w:rPr>
      </w:pPr>
      <w:r w:rsidRPr="001F6A97">
        <w:rPr>
          <w:color w:val="000000" w:themeColor="text1"/>
          <w:lang w:val="en-GB"/>
        </w:rPr>
        <w:t xml:space="preserve">Cleaning and de-silting of drains and sewers varies from </w:t>
      </w:r>
      <w:r w:rsidR="005578F4" w:rsidRPr="001F6A97">
        <w:rPr>
          <w:color w:val="000000" w:themeColor="text1"/>
          <w:lang w:val="en-GB"/>
        </w:rPr>
        <w:t>KW&amp;SB and NSUSC</w:t>
      </w:r>
      <w:r w:rsidRPr="001F6A97">
        <w:rPr>
          <w:color w:val="000000" w:themeColor="text1"/>
          <w:lang w:val="en-GB"/>
        </w:rPr>
        <w:t xml:space="preserve">. Higher cleaning rates of about </w:t>
      </w:r>
      <w:r w:rsidR="005578F4" w:rsidRPr="001F6A97">
        <w:rPr>
          <w:color w:val="000000" w:themeColor="text1"/>
          <w:lang w:val="en-GB"/>
        </w:rPr>
        <w:t>88.81</w:t>
      </w:r>
      <w:r w:rsidRPr="001F6A97">
        <w:rPr>
          <w:color w:val="000000" w:themeColor="text1"/>
          <w:lang w:val="en-GB"/>
        </w:rPr>
        <w:t xml:space="preserve">% are noted in </w:t>
      </w:r>
      <w:r w:rsidR="005578F4" w:rsidRPr="001F6A97">
        <w:rPr>
          <w:color w:val="000000" w:themeColor="text1"/>
          <w:lang w:val="en-GB"/>
        </w:rPr>
        <w:t>NSUSC compared to 36% at KW&amp;SB for cleaning/desilting of manholes</w:t>
      </w:r>
      <w:r w:rsidRPr="001F6A97">
        <w:rPr>
          <w:color w:val="000000" w:themeColor="text1"/>
          <w:lang w:val="en-GB"/>
        </w:rPr>
        <w:t xml:space="preserve">. However, factors like gravity, pumping house functionality, and overall O&amp;M probably determine </w:t>
      </w:r>
      <w:r w:rsidR="005578F4" w:rsidRPr="001F6A97">
        <w:rPr>
          <w:color w:val="000000" w:themeColor="text1"/>
          <w:lang w:val="en-GB"/>
        </w:rPr>
        <w:t>need and frequency for cleaning</w:t>
      </w:r>
      <w:r w:rsidRPr="001F6A97">
        <w:rPr>
          <w:color w:val="000000" w:themeColor="text1"/>
          <w:lang w:val="en-GB"/>
        </w:rPr>
        <w:t>.</w:t>
      </w:r>
      <w:r w:rsidR="005578F4" w:rsidRPr="001F6A97">
        <w:rPr>
          <w:color w:val="000000" w:themeColor="text1"/>
          <w:lang w:val="en-GB"/>
        </w:rPr>
        <w:t xml:space="preserve"> Both KW&amp;SB and NSUSC show high rates of sewer system blockages/km of over 30%.</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Cost and Staffing</w:t>
      </w:r>
    </w:p>
    <w:p w:rsidR="00337D75" w:rsidRPr="001F6A97" w:rsidRDefault="00337D75" w:rsidP="00337D75">
      <w:pPr>
        <w:jc w:val="both"/>
        <w:rPr>
          <w:color w:val="000000" w:themeColor="text1"/>
          <w:lang w:val="en-GB"/>
        </w:rPr>
      </w:pPr>
      <w:r w:rsidRPr="001F6A97">
        <w:rPr>
          <w:color w:val="000000" w:themeColor="text1"/>
          <w:lang w:val="en-GB"/>
        </w:rPr>
        <w:t xml:space="preserve">The Water </w:t>
      </w:r>
      <w:r w:rsidR="005578F4" w:rsidRPr="001F6A97">
        <w:rPr>
          <w:color w:val="000000" w:themeColor="text1"/>
          <w:lang w:val="en-GB"/>
        </w:rPr>
        <w:t xml:space="preserve">and Waste Water </w:t>
      </w:r>
      <w:r w:rsidRPr="001F6A97">
        <w:rPr>
          <w:color w:val="000000" w:themeColor="text1"/>
          <w:lang w:val="en-GB"/>
        </w:rPr>
        <w:t xml:space="preserve">staff per 1000 connections </w:t>
      </w:r>
      <w:r w:rsidR="005578F4" w:rsidRPr="001F6A97">
        <w:rPr>
          <w:color w:val="000000" w:themeColor="text1"/>
          <w:lang w:val="en-GB"/>
        </w:rPr>
        <w:t>ranges from 9.56 atKW&amp;SB to 6.53 at NSUSC</w:t>
      </w:r>
      <w:r w:rsidRPr="001F6A97">
        <w:rPr>
          <w:color w:val="000000" w:themeColor="text1"/>
          <w:lang w:val="en-GB"/>
        </w:rPr>
        <w:t>. The desired rate should be closer to 2-3 staff per 1000 connections.</w:t>
      </w:r>
      <w:r w:rsidR="005578F4" w:rsidRPr="001F6A97">
        <w:rPr>
          <w:color w:val="000000" w:themeColor="text1"/>
          <w:lang w:val="en-GB"/>
        </w:rPr>
        <w:t xml:space="preserve"> A higher rate indicates lesser efficiency. Further, KW&amp;SB has a much higher proportion of electricity to total operating costs (45%) compared to </w:t>
      </w:r>
      <w:r w:rsidR="003404FE" w:rsidRPr="001F6A97">
        <w:rPr>
          <w:color w:val="000000" w:themeColor="text1"/>
          <w:lang w:val="en-GB"/>
        </w:rPr>
        <w:t>8.76% at NSUSC. Most of the operating cost at NSUSC is salary cost (82.48%).</w:t>
      </w:r>
    </w:p>
    <w:p w:rsidR="003404FE" w:rsidRPr="001F6A97" w:rsidRDefault="003404FE" w:rsidP="00337D75">
      <w:pPr>
        <w:jc w:val="both"/>
        <w:rPr>
          <w:color w:val="000000" w:themeColor="text1"/>
          <w:lang w:val="en-GB"/>
        </w:rPr>
      </w:pPr>
    </w:p>
    <w:p w:rsidR="00337D75" w:rsidRPr="001F6A97" w:rsidRDefault="003404FE" w:rsidP="00337D75">
      <w:pPr>
        <w:jc w:val="both"/>
        <w:rPr>
          <w:color w:val="059AD8"/>
          <w:lang w:val="en-GB"/>
        </w:rPr>
      </w:pPr>
      <w:r w:rsidRPr="001F6A97">
        <w:rPr>
          <w:color w:val="000000" w:themeColor="text1"/>
          <w:lang w:val="en-GB"/>
        </w:rPr>
        <w:br w:type="column"/>
      </w:r>
      <w:r w:rsidR="00337D75" w:rsidRPr="001F6A97">
        <w:rPr>
          <w:b/>
          <w:color w:val="059AD8"/>
          <w:lang w:val="en-GB"/>
        </w:rPr>
        <w:t>Quality of Service</w:t>
      </w:r>
    </w:p>
    <w:p w:rsidR="00337D75" w:rsidRPr="001F6A97" w:rsidRDefault="00337D75" w:rsidP="00337D75">
      <w:pPr>
        <w:jc w:val="both"/>
        <w:rPr>
          <w:color w:val="000000" w:themeColor="text1"/>
          <w:lang w:val="en-GB"/>
        </w:rPr>
      </w:pPr>
      <w:r w:rsidRPr="001F6A97">
        <w:rPr>
          <w:color w:val="000000" w:themeColor="text1"/>
          <w:lang w:val="en-GB"/>
        </w:rPr>
        <w:t xml:space="preserve">The quality of water shows that </w:t>
      </w:r>
      <w:r w:rsidR="003404FE" w:rsidRPr="001F6A97">
        <w:rPr>
          <w:color w:val="000000" w:themeColor="text1"/>
          <w:lang w:val="en-GB"/>
        </w:rPr>
        <w:t xml:space="preserve">‘chemically unfit at source’ and </w:t>
      </w:r>
      <w:r w:rsidRPr="001F6A97">
        <w:rPr>
          <w:color w:val="000000" w:themeColor="text1"/>
          <w:lang w:val="en-GB"/>
        </w:rPr>
        <w:t xml:space="preserve">‘biologically unfit at source’ </w:t>
      </w:r>
      <w:r w:rsidR="003404FE" w:rsidRPr="001F6A97">
        <w:rPr>
          <w:color w:val="000000" w:themeColor="text1"/>
          <w:lang w:val="en-GB"/>
        </w:rPr>
        <w:t xml:space="preserve">at KW&amp;SB </w:t>
      </w:r>
      <w:r w:rsidRPr="001F6A97">
        <w:rPr>
          <w:color w:val="000000" w:themeColor="text1"/>
          <w:lang w:val="en-GB"/>
        </w:rPr>
        <w:t xml:space="preserve">is generally </w:t>
      </w:r>
      <w:r w:rsidR="003404FE" w:rsidRPr="001F6A97">
        <w:rPr>
          <w:color w:val="000000" w:themeColor="text1"/>
          <w:lang w:val="en-GB"/>
        </w:rPr>
        <w:t>1.15% and 2.07% respectively</w:t>
      </w:r>
      <w:r w:rsidRPr="001F6A97">
        <w:rPr>
          <w:color w:val="000000" w:themeColor="text1"/>
          <w:lang w:val="en-GB"/>
        </w:rPr>
        <w:t xml:space="preserve">. However, </w:t>
      </w:r>
      <w:r w:rsidR="003404FE" w:rsidRPr="001F6A97">
        <w:rPr>
          <w:color w:val="000000" w:themeColor="text1"/>
          <w:lang w:val="en-GB"/>
        </w:rPr>
        <w:t>‘chemically unfit at taps’ and ‘biologically unfit at taps’ at KW&amp;SB is 2% and 2.53% respe</w:t>
      </w:r>
      <w:r w:rsidR="006E48AD" w:rsidRPr="001F6A97">
        <w:rPr>
          <w:color w:val="000000" w:themeColor="text1"/>
          <w:lang w:val="en-GB"/>
        </w:rPr>
        <w:t>ctivel</w:t>
      </w:r>
      <w:r w:rsidR="003404FE" w:rsidRPr="001F6A97">
        <w:rPr>
          <w:color w:val="000000" w:themeColor="text1"/>
          <w:lang w:val="en-GB"/>
        </w:rPr>
        <w:t>y</w:t>
      </w:r>
      <w:r w:rsidRPr="001F6A97">
        <w:rPr>
          <w:color w:val="000000" w:themeColor="text1"/>
          <w:lang w:val="en-GB"/>
        </w:rPr>
        <w:t>.</w:t>
      </w:r>
      <w:r w:rsidR="003404FE" w:rsidRPr="001F6A97">
        <w:rPr>
          <w:color w:val="000000" w:themeColor="text1"/>
          <w:lang w:val="en-GB"/>
        </w:rPr>
        <w:t xml:space="preserve"> The data for NSUSC is unclear.</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Billing and Collection</w:t>
      </w:r>
    </w:p>
    <w:p w:rsidR="00337D75" w:rsidRPr="001F6A97" w:rsidRDefault="003404FE" w:rsidP="00337D75">
      <w:pPr>
        <w:jc w:val="both"/>
        <w:rPr>
          <w:color w:val="000000" w:themeColor="text1"/>
          <w:lang w:val="en-GB"/>
        </w:rPr>
      </w:pPr>
      <w:r w:rsidRPr="001F6A97">
        <w:rPr>
          <w:color w:val="000000" w:themeColor="text1"/>
          <w:lang w:val="en-GB"/>
        </w:rPr>
        <w:t>T</w:t>
      </w:r>
      <w:r w:rsidR="00337D75" w:rsidRPr="001F6A97">
        <w:rPr>
          <w:color w:val="000000" w:themeColor="text1"/>
          <w:lang w:val="en-GB"/>
        </w:rPr>
        <w:t xml:space="preserve">he collection period at </w:t>
      </w:r>
      <w:r w:rsidRPr="001F6A97">
        <w:rPr>
          <w:color w:val="000000" w:themeColor="text1"/>
          <w:lang w:val="en-GB"/>
        </w:rPr>
        <w:t>KW&amp;SB is a staggering 1910.3 days</w:t>
      </w:r>
      <w:r w:rsidR="00337D75" w:rsidRPr="001F6A97">
        <w:rPr>
          <w:color w:val="000000" w:themeColor="text1"/>
          <w:lang w:val="en-GB"/>
        </w:rPr>
        <w:t xml:space="preserve">. On the positive side, it </w:t>
      </w:r>
      <w:r w:rsidRPr="001F6A97">
        <w:rPr>
          <w:color w:val="000000" w:themeColor="text1"/>
          <w:lang w:val="en-GB"/>
        </w:rPr>
        <w:t>has a high</w:t>
      </w:r>
      <w:r w:rsidR="00337D75" w:rsidRPr="001F6A97">
        <w:rPr>
          <w:color w:val="000000" w:themeColor="text1"/>
          <w:lang w:val="en-GB"/>
        </w:rPr>
        <w:t xml:space="preserve"> billing efficiency at </w:t>
      </w:r>
      <w:r w:rsidRPr="001F6A97">
        <w:rPr>
          <w:color w:val="000000" w:themeColor="text1"/>
          <w:lang w:val="en-GB"/>
        </w:rPr>
        <w:t>94.88%, but falls short again in its</w:t>
      </w:r>
      <w:r w:rsidR="00337D75" w:rsidRPr="001F6A97">
        <w:rPr>
          <w:color w:val="000000" w:themeColor="text1"/>
          <w:lang w:val="en-GB"/>
        </w:rPr>
        <w:t xml:space="preserve"> collection efficiency</w:t>
      </w:r>
      <w:r w:rsidRPr="001F6A97">
        <w:rPr>
          <w:color w:val="000000" w:themeColor="text1"/>
          <w:lang w:val="en-GB"/>
        </w:rPr>
        <w:t xml:space="preserve"> (physical)</w:t>
      </w:r>
      <w:r w:rsidR="00337D75" w:rsidRPr="001F6A97">
        <w:rPr>
          <w:color w:val="000000" w:themeColor="text1"/>
          <w:lang w:val="en-GB"/>
        </w:rPr>
        <w:t xml:space="preserve"> of </w:t>
      </w:r>
      <w:r w:rsidRPr="001F6A97">
        <w:rPr>
          <w:color w:val="000000" w:themeColor="text1"/>
          <w:lang w:val="en-GB"/>
        </w:rPr>
        <w:t>26.42</w:t>
      </w:r>
      <w:r w:rsidR="00337D75" w:rsidRPr="001F6A97">
        <w:rPr>
          <w:color w:val="000000" w:themeColor="text1"/>
          <w:lang w:val="en-GB"/>
        </w:rPr>
        <w:t xml:space="preserve">%. </w:t>
      </w:r>
      <w:r w:rsidRPr="001F6A97">
        <w:rPr>
          <w:color w:val="000000" w:themeColor="text1"/>
          <w:lang w:val="en-GB"/>
        </w:rPr>
        <w:t xml:space="preserve">NSUSC has a highcollection </w:t>
      </w:r>
      <w:r w:rsidR="00337D75" w:rsidRPr="001F6A97">
        <w:rPr>
          <w:color w:val="000000" w:themeColor="text1"/>
          <w:lang w:val="en-GB"/>
        </w:rPr>
        <w:t xml:space="preserve">efficiency </w:t>
      </w:r>
      <w:r w:rsidRPr="001F6A97">
        <w:rPr>
          <w:color w:val="000000" w:themeColor="text1"/>
          <w:lang w:val="en-GB"/>
        </w:rPr>
        <w:t xml:space="preserve">(physical) </w:t>
      </w:r>
      <w:r w:rsidR="00337D75" w:rsidRPr="001F6A97">
        <w:rPr>
          <w:color w:val="000000" w:themeColor="text1"/>
          <w:lang w:val="en-GB"/>
        </w:rPr>
        <w:t xml:space="preserve">of </w:t>
      </w:r>
      <w:r w:rsidRPr="001F6A97">
        <w:rPr>
          <w:color w:val="000000" w:themeColor="text1"/>
          <w:lang w:val="en-GB"/>
        </w:rPr>
        <w:t>86.41</w:t>
      </w:r>
      <w:r w:rsidR="00337D75" w:rsidRPr="001F6A97">
        <w:rPr>
          <w:color w:val="000000" w:themeColor="text1"/>
          <w:lang w:val="en-GB"/>
        </w:rPr>
        <w:t xml:space="preserve">% </w:t>
      </w:r>
      <w:r w:rsidRPr="001F6A97">
        <w:rPr>
          <w:color w:val="000000" w:themeColor="text1"/>
          <w:lang w:val="en-GB"/>
        </w:rPr>
        <w:t>and also a</w:t>
      </w:r>
      <w:r w:rsidR="00337D75" w:rsidRPr="001F6A97">
        <w:rPr>
          <w:color w:val="000000" w:themeColor="text1"/>
          <w:lang w:val="en-GB"/>
        </w:rPr>
        <w:t xml:space="preserve"> high collection efficiency </w:t>
      </w:r>
      <w:r w:rsidRPr="001F6A97">
        <w:rPr>
          <w:color w:val="000000" w:themeColor="text1"/>
          <w:lang w:val="en-GB"/>
        </w:rPr>
        <w:t xml:space="preserve">(financial) </w:t>
      </w:r>
      <w:r w:rsidR="00337D75" w:rsidRPr="001F6A97">
        <w:rPr>
          <w:color w:val="000000" w:themeColor="text1"/>
          <w:lang w:val="en-GB"/>
        </w:rPr>
        <w:t xml:space="preserve">of over </w:t>
      </w:r>
      <w:r w:rsidRPr="001F6A97">
        <w:rPr>
          <w:color w:val="000000" w:themeColor="text1"/>
          <w:lang w:val="en-GB"/>
        </w:rPr>
        <w:t>400</w:t>
      </w:r>
      <w:r w:rsidR="00337D75" w:rsidRPr="001F6A97">
        <w:rPr>
          <w:color w:val="000000" w:themeColor="text1"/>
          <w:lang w:val="en-GB"/>
        </w:rPr>
        <w:t>%.</w:t>
      </w:r>
    </w:p>
    <w:p w:rsidR="00337D75" w:rsidRPr="001F6A97" w:rsidRDefault="00337D75" w:rsidP="00337D75">
      <w:pPr>
        <w:jc w:val="both"/>
        <w:rPr>
          <w:color w:val="000000" w:themeColor="text1"/>
          <w:lang w:val="en-GB"/>
        </w:rPr>
      </w:pPr>
    </w:p>
    <w:p w:rsidR="00337D75" w:rsidRPr="001F6A97" w:rsidRDefault="00337D75" w:rsidP="00337D75">
      <w:pPr>
        <w:jc w:val="both"/>
        <w:rPr>
          <w:b/>
          <w:color w:val="059AD8"/>
          <w:lang w:val="en-GB"/>
        </w:rPr>
      </w:pPr>
      <w:r w:rsidRPr="001F6A97">
        <w:rPr>
          <w:b/>
          <w:color w:val="059AD8"/>
          <w:lang w:val="en-GB"/>
        </w:rPr>
        <w:t>Financial Performance</w:t>
      </w:r>
    </w:p>
    <w:p w:rsidR="00337D75" w:rsidRPr="001F6A97" w:rsidRDefault="00337D75" w:rsidP="00337D75">
      <w:pPr>
        <w:jc w:val="both"/>
        <w:rPr>
          <w:color w:val="000000" w:themeColor="text1"/>
          <w:lang w:val="en-GB"/>
        </w:rPr>
      </w:pPr>
      <w:r w:rsidRPr="001F6A97">
        <w:rPr>
          <w:color w:val="000000" w:themeColor="text1"/>
          <w:lang w:val="en-GB"/>
        </w:rPr>
        <w:t xml:space="preserve">The operating cost coverage ratio is </w:t>
      </w:r>
      <w:r w:rsidR="003404FE" w:rsidRPr="001F6A97">
        <w:rPr>
          <w:color w:val="000000" w:themeColor="text1"/>
          <w:lang w:val="en-GB"/>
        </w:rPr>
        <w:t>better at KW&amp;SB</w:t>
      </w:r>
      <w:r w:rsidRPr="001F6A97">
        <w:rPr>
          <w:color w:val="000000" w:themeColor="text1"/>
          <w:lang w:val="en-GB"/>
        </w:rPr>
        <w:t xml:space="preserve"> with </w:t>
      </w:r>
      <w:r w:rsidR="003404FE" w:rsidRPr="001F6A97">
        <w:rPr>
          <w:color w:val="000000" w:themeColor="text1"/>
          <w:lang w:val="en-GB"/>
        </w:rPr>
        <w:t>0.63</w:t>
      </w:r>
      <w:r w:rsidRPr="001F6A97">
        <w:rPr>
          <w:color w:val="000000" w:themeColor="text1"/>
          <w:lang w:val="en-GB"/>
        </w:rPr>
        <w:t xml:space="preserve">, and also </w:t>
      </w:r>
      <w:r w:rsidR="003404FE" w:rsidRPr="001F6A97">
        <w:rPr>
          <w:color w:val="000000" w:themeColor="text1"/>
          <w:lang w:val="en-GB"/>
        </w:rPr>
        <w:t>a better</w:t>
      </w:r>
      <w:r w:rsidRPr="001F6A97">
        <w:rPr>
          <w:color w:val="000000" w:themeColor="text1"/>
          <w:lang w:val="en-GB"/>
        </w:rPr>
        <w:t xml:space="preserve"> working ratio of </w:t>
      </w:r>
      <w:r w:rsidR="003404FE" w:rsidRPr="001F6A97">
        <w:rPr>
          <w:color w:val="000000" w:themeColor="text1"/>
          <w:lang w:val="en-GB"/>
        </w:rPr>
        <w:t>1.63</w:t>
      </w:r>
      <w:r w:rsidRPr="001F6A97">
        <w:rPr>
          <w:color w:val="000000" w:themeColor="text1"/>
          <w:lang w:val="en-GB"/>
        </w:rPr>
        <w:t>. Optimal financial performance requires for the operating cost coverage ratio to be more than 1.0 and working ratio to be less than 1.0.</w:t>
      </w:r>
    </w:p>
    <w:p w:rsidR="00337D75" w:rsidRPr="001F6A97" w:rsidRDefault="00337D75" w:rsidP="00536BC8">
      <w:pPr>
        <w:jc w:val="both"/>
        <w:rPr>
          <w:color w:val="000000" w:themeColor="text1"/>
          <w:lang w:val="en-GB"/>
        </w:rPr>
      </w:pPr>
    </w:p>
    <w:p w:rsidR="006601C4" w:rsidRDefault="006601C4" w:rsidP="00536BC8">
      <w:pPr>
        <w:jc w:val="both"/>
        <w:rPr>
          <w:color w:val="000000" w:themeColor="text1"/>
          <w:lang w:val="en-GB"/>
        </w:rPr>
      </w:pPr>
    </w:p>
    <w:p w:rsidR="00AC7F50" w:rsidRPr="00AC7F50" w:rsidRDefault="00AC7F50" w:rsidP="00AC7F50">
      <w:pPr>
        <w:pStyle w:val="Heading3"/>
        <w:spacing w:before="0"/>
        <w:rPr>
          <w:color w:val="059AD8"/>
          <w:sz w:val="28"/>
          <w:lang w:val="en-GB"/>
        </w:rPr>
      </w:pPr>
      <w:bookmarkStart w:id="279" w:name="_Toc476076410"/>
      <w:r w:rsidRPr="00AC7F50">
        <w:rPr>
          <w:color w:val="059AD8"/>
          <w:sz w:val="28"/>
          <w:lang w:val="en-GB"/>
        </w:rPr>
        <w:t>Specific recommendations of the Reform Led Investment Plan of KW</w:t>
      </w:r>
      <w:r w:rsidR="00672690">
        <w:rPr>
          <w:color w:val="059AD8"/>
          <w:sz w:val="28"/>
          <w:lang w:val="en-GB"/>
        </w:rPr>
        <w:t>&amp;</w:t>
      </w:r>
      <w:r w:rsidRPr="00AC7F50">
        <w:rPr>
          <w:color w:val="059AD8"/>
          <w:sz w:val="28"/>
          <w:lang w:val="en-GB"/>
        </w:rPr>
        <w:t>SB</w:t>
      </w:r>
      <w:bookmarkEnd w:id="279"/>
    </w:p>
    <w:p w:rsidR="00AC7F50" w:rsidRPr="00AC7F50" w:rsidRDefault="00AC7F50" w:rsidP="00AC7F50">
      <w:pPr>
        <w:jc w:val="both"/>
        <w:rPr>
          <w:color w:val="000000" w:themeColor="text1"/>
          <w:lang w:val="en-GB"/>
        </w:rPr>
      </w:pPr>
    </w:p>
    <w:p w:rsidR="00AC7F50" w:rsidRPr="00AC7F50" w:rsidRDefault="00AC7F50" w:rsidP="00AC7F50">
      <w:pPr>
        <w:jc w:val="both"/>
        <w:rPr>
          <w:b/>
          <w:color w:val="059AD8"/>
          <w:lang w:val="en-GB"/>
        </w:rPr>
      </w:pPr>
      <w:r w:rsidRPr="00AC7F50">
        <w:rPr>
          <w:b/>
          <w:color w:val="059AD8"/>
          <w:lang w:val="en-GB"/>
        </w:rPr>
        <w:t>Tackle inefficiency by promoting institutional reforms:</w:t>
      </w:r>
    </w:p>
    <w:p w:rsidR="00AC7F50" w:rsidRDefault="00AC7F50" w:rsidP="00AC7F50">
      <w:pPr>
        <w:jc w:val="both"/>
        <w:rPr>
          <w:color w:val="000000" w:themeColor="text1"/>
          <w:lang w:val="en-GB"/>
        </w:rPr>
      </w:pPr>
    </w:p>
    <w:p w:rsidR="00AC7F50" w:rsidRPr="0020169B" w:rsidRDefault="00AC7F50" w:rsidP="0020169B">
      <w:pPr>
        <w:pStyle w:val="ListParagraph"/>
        <w:numPr>
          <w:ilvl w:val="0"/>
          <w:numId w:val="160"/>
        </w:numPr>
        <w:jc w:val="both"/>
        <w:rPr>
          <w:color w:val="000000" w:themeColor="text1"/>
          <w:lang w:val="en-GB"/>
        </w:rPr>
      </w:pPr>
      <w:r w:rsidRPr="0020169B">
        <w:rPr>
          <w:color w:val="000000" w:themeColor="text1"/>
          <w:lang w:val="en-GB"/>
        </w:rPr>
        <w:t xml:space="preserve">Enhance governance and insulate the utility from political interference while maintaining public accountability: i.e. </w:t>
      </w:r>
      <w:r w:rsidR="00851835" w:rsidRPr="0020169B">
        <w:rPr>
          <w:color w:val="000000" w:themeColor="text1"/>
          <w:lang w:val="en-GB"/>
        </w:rPr>
        <w:t>Corporatize</w:t>
      </w:r>
      <w:r w:rsidRPr="0020169B">
        <w:rPr>
          <w:color w:val="000000" w:themeColor="text1"/>
          <w:lang w:val="en-GB"/>
        </w:rPr>
        <w:t xml:space="preserve"> KW</w:t>
      </w:r>
      <w:r w:rsidR="00672690" w:rsidRPr="0020169B">
        <w:rPr>
          <w:color w:val="000000" w:themeColor="text1"/>
          <w:lang w:val="en-GB"/>
        </w:rPr>
        <w:t>&amp;</w:t>
      </w:r>
      <w:r w:rsidRPr="0020169B">
        <w:rPr>
          <w:color w:val="000000" w:themeColor="text1"/>
          <w:lang w:val="en-GB"/>
        </w:rPr>
        <w:t xml:space="preserve">SB </w:t>
      </w:r>
    </w:p>
    <w:p w:rsidR="00AC7F50" w:rsidRPr="0020169B" w:rsidRDefault="00AC7F50" w:rsidP="0020169B">
      <w:pPr>
        <w:pStyle w:val="ListParagraph"/>
        <w:numPr>
          <w:ilvl w:val="0"/>
          <w:numId w:val="160"/>
        </w:numPr>
        <w:jc w:val="both"/>
        <w:rPr>
          <w:color w:val="000000" w:themeColor="text1"/>
          <w:lang w:val="en-GB"/>
        </w:rPr>
      </w:pPr>
      <w:r w:rsidRPr="0020169B">
        <w:rPr>
          <w:color w:val="000000" w:themeColor="text1"/>
          <w:lang w:val="en-GB"/>
        </w:rPr>
        <w:t>Strengthen KW</w:t>
      </w:r>
      <w:r w:rsidR="00672690" w:rsidRPr="0020169B">
        <w:rPr>
          <w:color w:val="000000" w:themeColor="text1"/>
          <w:lang w:val="en-GB"/>
        </w:rPr>
        <w:t>&amp;</w:t>
      </w:r>
      <w:r w:rsidRPr="0020169B">
        <w:rPr>
          <w:color w:val="000000" w:themeColor="text1"/>
          <w:lang w:val="en-GB"/>
        </w:rPr>
        <w:t xml:space="preserve">SB </w:t>
      </w:r>
      <w:r w:rsidR="00374F25" w:rsidRPr="0020169B">
        <w:rPr>
          <w:color w:val="000000" w:themeColor="text1"/>
          <w:lang w:val="en-GB"/>
        </w:rPr>
        <w:t>Board</w:t>
      </w:r>
      <w:r w:rsidRPr="0020169B">
        <w:rPr>
          <w:color w:val="000000" w:themeColor="text1"/>
          <w:lang w:val="en-GB"/>
        </w:rPr>
        <w:t xml:space="preserve"> of Directors</w:t>
      </w:r>
    </w:p>
    <w:p w:rsidR="00AC7F50" w:rsidRPr="0020169B" w:rsidRDefault="00AC7F50" w:rsidP="0020169B">
      <w:pPr>
        <w:pStyle w:val="ListParagraph"/>
        <w:numPr>
          <w:ilvl w:val="0"/>
          <w:numId w:val="160"/>
        </w:numPr>
        <w:jc w:val="both"/>
        <w:rPr>
          <w:color w:val="000000" w:themeColor="text1"/>
          <w:lang w:val="en-GB"/>
        </w:rPr>
      </w:pPr>
      <w:r w:rsidRPr="0020169B">
        <w:rPr>
          <w:color w:val="000000" w:themeColor="text1"/>
          <w:lang w:val="en-GB"/>
        </w:rPr>
        <w:t>Institutional restructuring of KW</w:t>
      </w:r>
      <w:r w:rsidR="00672690" w:rsidRPr="0020169B">
        <w:rPr>
          <w:color w:val="000000" w:themeColor="text1"/>
          <w:lang w:val="en-GB"/>
        </w:rPr>
        <w:t>&amp;</w:t>
      </w:r>
      <w:r w:rsidRPr="0020169B">
        <w:rPr>
          <w:color w:val="000000" w:themeColor="text1"/>
          <w:lang w:val="en-GB"/>
        </w:rPr>
        <w:t>SB</w:t>
      </w:r>
    </w:p>
    <w:p w:rsidR="00AC7F50" w:rsidRPr="0020169B" w:rsidRDefault="00AC7F50" w:rsidP="0020169B">
      <w:pPr>
        <w:pStyle w:val="ListParagraph"/>
        <w:numPr>
          <w:ilvl w:val="0"/>
          <w:numId w:val="160"/>
        </w:numPr>
        <w:jc w:val="both"/>
        <w:rPr>
          <w:color w:val="000000" w:themeColor="text1"/>
          <w:lang w:val="en-GB"/>
        </w:rPr>
      </w:pPr>
      <w:r w:rsidRPr="0020169B">
        <w:rPr>
          <w:color w:val="000000" w:themeColor="text1"/>
          <w:lang w:val="en-GB"/>
        </w:rPr>
        <w:t>Amend KW</w:t>
      </w:r>
      <w:r w:rsidR="00672690" w:rsidRPr="0020169B">
        <w:rPr>
          <w:color w:val="000000" w:themeColor="text1"/>
          <w:lang w:val="en-GB"/>
        </w:rPr>
        <w:t>&amp;</w:t>
      </w:r>
      <w:r w:rsidRPr="0020169B">
        <w:rPr>
          <w:color w:val="000000" w:themeColor="text1"/>
          <w:lang w:val="en-GB"/>
        </w:rPr>
        <w:t>SB Act to revisit board composition and role and responsibilities of the utility management</w:t>
      </w:r>
    </w:p>
    <w:p w:rsidR="00AC7F50" w:rsidRPr="0020169B" w:rsidRDefault="00AC7F50" w:rsidP="0020169B">
      <w:pPr>
        <w:pStyle w:val="ListParagraph"/>
        <w:numPr>
          <w:ilvl w:val="0"/>
          <w:numId w:val="160"/>
        </w:numPr>
        <w:jc w:val="both"/>
        <w:rPr>
          <w:color w:val="000000" w:themeColor="text1"/>
          <w:lang w:val="en-GB"/>
        </w:rPr>
      </w:pPr>
      <w:r w:rsidRPr="0020169B">
        <w:rPr>
          <w:color w:val="000000" w:themeColor="text1"/>
          <w:lang w:val="en-GB"/>
        </w:rPr>
        <w:t>Enhance civil society and citizen engagement with specifi</w:t>
      </w:r>
      <w:r w:rsidR="002F6DEA">
        <w:rPr>
          <w:color w:val="000000" w:themeColor="text1"/>
          <w:lang w:val="en-GB"/>
        </w:rPr>
        <w:t>c focus on gender and marginalis</w:t>
      </w:r>
      <w:r w:rsidRPr="0020169B">
        <w:rPr>
          <w:color w:val="000000" w:themeColor="text1"/>
          <w:lang w:val="en-GB"/>
        </w:rPr>
        <w:t>ed segments</w:t>
      </w:r>
    </w:p>
    <w:p w:rsidR="00AC7F50" w:rsidRPr="0020169B" w:rsidRDefault="00AC7F50" w:rsidP="0020169B">
      <w:pPr>
        <w:pStyle w:val="ListParagraph"/>
        <w:numPr>
          <w:ilvl w:val="0"/>
          <w:numId w:val="160"/>
        </w:numPr>
        <w:jc w:val="both"/>
        <w:rPr>
          <w:color w:val="000000" w:themeColor="text1"/>
          <w:lang w:val="en-GB"/>
        </w:rPr>
      </w:pPr>
      <w:r w:rsidRPr="0020169B">
        <w:rPr>
          <w:color w:val="000000" w:themeColor="text1"/>
          <w:lang w:val="en-GB"/>
        </w:rPr>
        <w:t>Introduce a new KW</w:t>
      </w:r>
      <w:r w:rsidR="00672690" w:rsidRPr="0020169B">
        <w:rPr>
          <w:color w:val="000000" w:themeColor="text1"/>
          <w:lang w:val="en-GB"/>
        </w:rPr>
        <w:t>&amp;</w:t>
      </w:r>
      <w:r w:rsidRPr="0020169B">
        <w:rPr>
          <w:color w:val="000000" w:themeColor="text1"/>
          <w:lang w:val="en-GB"/>
        </w:rPr>
        <w:t>SB Brand responding to customers</w:t>
      </w:r>
    </w:p>
    <w:p w:rsidR="00AC7F50" w:rsidRPr="0020169B" w:rsidRDefault="00AC7F50" w:rsidP="0020169B">
      <w:pPr>
        <w:pStyle w:val="ListParagraph"/>
        <w:numPr>
          <w:ilvl w:val="0"/>
          <w:numId w:val="160"/>
        </w:numPr>
        <w:jc w:val="both"/>
        <w:rPr>
          <w:color w:val="000000" w:themeColor="text1"/>
          <w:lang w:val="en-GB"/>
        </w:rPr>
      </w:pPr>
      <w:r w:rsidRPr="0020169B">
        <w:rPr>
          <w:color w:val="000000" w:themeColor="text1"/>
          <w:lang w:val="en-GB"/>
        </w:rPr>
        <w:t>Reaching out to Urban Poor</w:t>
      </w:r>
    </w:p>
    <w:p w:rsidR="00AC7F50" w:rsidRDefault="00AC7F50" w:rsidP="00AC7F50">
      <w:pPr>
        <w:jc w:val="both"/>
        <w:rPr>
          <w:color w:val="000000" w:themeColor="text1"/>
          <w:lang w:val="en-GB"/>
        </w:rPr>
      </w:pPr>
    </w:p>
    <w:p w:rsidR="00AC7F50" w:rsidRPr="00AC7F50" w:rsidRDefault="00AC7F50" w:rsidP="00AC7F50">
      <w:pPr>
        <w:jc w:val="both"/>
        <w:rPr>
          <w:b/>
          <w:color w:val="059AD8"/>
          <w:lang w:val="en-GB"/>
        </w:rPr>
      </w:pPr>
      <w:r w:rsidRPr="00AC7F50">
        <w:rPr>
          <w:b/>
          <w:color w:val="059AD8"/>
          <w:lang w:val="en-GB"/>
        </w:rPr>
        <w:t>Improve the Financial with careful attention to poor households.</w:t>
      </w:r>
    </w:p>
    <w:p w:rsidR="00AC7F50" w:rsidRDefault="00AC7F50" w:rsidP="00AC7F50">
      <w:pPr>
        <w:jc w:val="both"/>
        <w:rPr>
          <w:color w:val="000000" w:themeColor="text1"/>
          <w:lang w:val="en-GB"/>
        </w:rPr>
      </w:pPr>
    </w:p>
    <w:p w:rsidR="00AC7F50" w:rsidRPr="00586D5C" w:rsidRDefault="00AC7F50" w:rsidP="00586D5C">
      <w:pPr>
        <w:pStyle w:val="ListParagraph"/>
        <w:numPr>
          <w:ilvl w:val="0"/>
          <w:numId w:val="161"/>
        </w:numPr>
        <w:jc w:val="both"/>
        <w:rPr>
          <w:color w:val="000000" w:themeColor="text1"/>
          <w:lang w:val="en-GB"/>
        </w:rPr>
      </w:pPr>
      <w:r w:rsidRPr="00586D5C">
        <w:rPr>
          <w:color w:val="000000" w:themeColor="text1"/>
          <w:lang w:val="en-GB"/>
        </w:rPr>
        <w:t>Develop and implement WSS financial viability plan for revenue mobilization, recovering arrears (incrementally) and collecting current bill (100%), introducing domestic metering in pilot areas with volumetric tariff and rationalizing tariff (Target: recovering 100% OpEx)</w:t>
      </w:r>
    </w:p>
    <w:p w:rsidR="00AC7F50" w:rsidRPr="00586D5C" w:rsidRDefault="00AC7F50" w:rsidP="00586D5C">
      <w:pPr>
        <w:pStyle w:val="ListParagraph"/>
        <w:numPr>
          <w:ilvl w:val="0"/>
          <w:numId w:val="161"/>
        </w:numPr>
        <w:jc w:val="both"/>
        <w:rPr>
          <w:color w:val="000000" w:themeColor="text1"/>
          <w:lang w:val="en-GB"/>
        </w:rPr>
      </w:pPr>
      <w:r w:rsidRPr="00586D5C">
        <w:rPr>
          <w:color w:val="000000" w:themeColor="text1"/>
          <w:lang w:val="en-GB"/>
        </w:rPr>
        <w:t>Outsourcing of billing and collection to private sector on pilot basis in selected towns/districts.</w:t>
      </w:r>
    </w:p>
    <w:p w:rsidR="00AC7F50" w:rsidRPr="00586D5C" w:rsidRDefault="00AC7F50" w:rsidP="00586D5C">
      <w:pPr>
        <w:pStyle w:val="ListParagraph"/>
        <w:numPr>
          <w:ilvl w:val="0"/>
          <w:numId w:val="161"/>
        </w:numPr>
        <w:jc w:val="both"/>
        <w:rPr>
          <w:color w:val="000000" w:themeColor="text1"/>
          <w:lang w:val="en-GB"/>
        </w:rPr>
      </w:pPr>
      <w:r w:rsidRPr="00586D5C">
        <w:rPr>
          <w:color w:val="000000" w:themeColor="text1"/>
          <w:lang w:val="en-GB"/>
        </w:rPr>
        <w:t>Improve water availability by reducing losses</w:t>
      </w:r>
    </w:p>
    <w:p w:rsidR="00AC7F50" w:rsidRPr="00586D5C" w:rsidRDefault="00AC7F50" w:rsidP="00586D5C">
      <w:pPr>
        <w:pStyle w:val="ListParagraph"/>
        <w:numPr>
          <w:ilvl w:val="0"/>
          <w:numId w:val="161"/>
        </w:numPr>
        <w:jc w:val="both"/>
        <w:rPr>
          <w:color w:val="000000" w:themeColor="text1"/>
          <w:lang w:val="en-GB"/>
        </w:rPr>
      </w:pPr>
      <w:r w:rsidRPr="00586D5C">
        <w:rPr>
          <w:color w:val="000000" w:themeColor="text1"/>
          <w:lang w:val="en-GB"/>
        </w:rPr>
        <w:t>Develop and implement a performance improvement plan for KW</w:t>
      </w:r>
      <w:r w:rsidR="00851835" w:rsidRPr="00586D5C">
        <w:rPr>
          <w:color w:val="000000" w:themeColor="text1"/>
          <w:lang w:val="en-GB"/>
        </w:rPr>
        <w:t>&amp;</w:t>
      </w:r>
      <w:r w:rsidRPr="00586D5C">
        <w:rPr>
          <w:color w:val="000000" w:themeColor="text1"/>
          <w:lang w:val="en-GB"/>
        </w:rPr>
        <w:t>SB (Target: Universal access, Reliability: 8hours/day)</w:t>
      </w:r>
    </w:p>
    <w:p w:rsidR="00BC470C" w:rsidRPr="00586D5C" w:rsidRDefault="00AC7F50" w:rsidP="00586D5C">
      <w:pPr>
        <w:pStyle w:val="ListParagraph"/>
        <w:numPr>
          <w:ilvl w:val="0"/>
          <w:numId w:val="161"/>
        </w:numPr>
        <w:jc w:val="both"/>
        <w:rPr>
          <w:color w:val="000000" w:themeColor="text1"/>
          <w:lang w:val="en-GB"/>
        </w:rPr>
      </w:pPr>
      <w:r w:rsidRPr="00586D5C">
        <w:rPr>
          <w:color w:val="000000" w:themeColor="text1"/>
          <w:lang w:val="en-GB"/>
        </w:rPr>
        <w:t>Establish pro-poor service unit in KW</w:t>
      </w:r>
      <w:r w:rsidR="00851835" w:rsidRPr="00586D5C">
        <w:rPr>
          <w:color w:val="000000" w:themeColor="text1"/>
          <w:lang w:val="en-GB"/>
        </w:rPr>
        <w:t>&amp;</w:t>
      </w:r>
      <w:r w:rsidRPr="00586D5C">
        <w:rPr>
          <w:color w:val="000000" w:themeColor="text1"/>
          <w:lang w:val="en-GB"/>
        </w:rPr>
        <w:t>SB for improving service delivery in low income and informal settlement</w:t>
      </w:r>
    </w:p>
    <w:p w:rsidR="006E48AD" w:rsidRDefault="006E48AD" w:rsidP="00536BC8">
      <w:pPr>
        <w:jc w:val="both"/>
        <w:rPr>
          <w:color w:val="000000" w:themeColor="text1"/>
          <w:lang w:val="en-GB"/>
        </w:rPr>
      </w:pPr>
    </w:p>
    <w:p w:rsidR="00586D5C" w:rsidRPr="001F6A97" w:rsidRDefault="00586D5C" w:rsidP="00536BC8">
      <w:pPr>
        <w:jc w:val="both"/>
        <w:rPr>
          <w:color w:val="000000" w:themeColor="text1"/>
          <w:lang w:val="en-GB"/>
        </w:rPr>
      </w:pPr>
    </w:p>
    <w:p w:rsidR="00751D9D" w:rsidRPr="001F6A97" w:rsidRDefault="006E48AD" w:rsidP="006E48AD">
      <w:pPr>
        <w:pStyle w:val="Heading2"/>
        <w:spacing w:before="0" w:after="0"/>
        <w:rPr>
          <w:rFonts w:asciiTheme="majorHAnsi" w:hAnsiTheme="majorHAnsi"/>
          <w:color w:val="059AD8"/>
          <w:sz w:val="36"/>
          <w:lang w:val="en-GB"/>
        </w:rPr>
      </w:pPr>
      <w:r w:rsidRPr="001F6A97">
        <w:rPr>
          <w:color w:val="000000" w:themeColor="text1"/>
          <w:lang w:val="en-GB"/>
        </w:rPr>
        <w:br w:type="page"/>
      </w:r>
      <w:bookmarkStart w:id="280" w:name="_Toc476076411"/>
      <w:r w:rsidR="006831BB" w:rsidRPr="001F6A97">
        <w:rPr>
          <w:rFonts w:asciiTheme="majorHAnsi" w:hAnsiTheme="majorHAnsi"/>
          <w:color w:val="059AD8"/>
          <w:sz w:val="36"/>
          <w:lang w:val="en-GB"/>
        </w:rPr>
        <w:t>Social Audit of Local Governance and Delivery of Public Services</w:t>
      </w:r>
      <w:bookmarkEnd w:id="280"/>
    </w:p>
    <w:p w:rsidR="00751D9D" w:rsidRPr="001F6A97" w:rsidRDefault="00751D9D" w:rsidP="006E48AD">
      <w:pPr>
        <w:rPr>
          <w:lang w:val="en-GB"/>
        </w:rPr>
      </w:pPr>
    </w:p>
    <w:p w:rsidR="006831BB" w:rsidRPr="001F6A97" w:rsidRDefault="006831BB" w:rsidP="006831BB">
      <w:pPr>
        <w:jc w:val="both"/>
        <w:rPr>
          <w:color w:val="000000" w:themeColor="text1"/>
          <w:lang w:val="en-GB"/>
        </w:rPr>
      </w:pPr>
      <w:r w:rsidRPr="001F6A97">
        <w:rPr>
          <w:color w:val="000000" w:themeColor="text1"/>
          <w:lang w:val="en-GB"/>
        </w:rPr>
        <w:t>A Social Audit of Local Governance and Delivery of Public Services</w:t>
      </w:r>
      <w:r w:rsidRPr="001F6A97">
        <w:rPr>
          <w:rStyle w:val="FootnoteReference"/>
          <w:color w:val="000000" w:themeColor="text1"/>
          <w:lang w:val="en-GB"/>
        </w:rPr>
        <w:footnoteReference w:id="156"/>
      </w:r>
      <w:r w:rsidRPr="001F6A97">
        <w:rPr>
          <w:color w:val="000000" w:themeColor="text1"/>
          <w:lang w:val="en-GB"/>
        </w:rPr>
        <w:t xml:space="preserve"> conducted by United Nations Development Programme (UNDP) in 2011 – 2012 indicated the following findings in </w:t>
      </w:r>
      <w:r w:rsidR="00A42BC1" w:rsidRPr="001F6A97">
        <w:rPr>
          <w:color w:val="000000" w:themeColor="text1"/>
          <w:lang w:val="en-GB"/>
        </w:rPr>
        <w:t>the different provinces</w:t>
      </w:r>
      <w:r w:rsidRPr="001F6A97">
        <w:rPr>
          <w:color w:val="000000" w:themeColor="text1"/>
          <w:lang w:val="en-GB"/>
        </w:rPr>
        <w:t>:</w:t>
      </w:r>
    </w:p>
    <w:p w:rsidR="006831BB" w:rsidRPr="001F6A97" w:rsidRDefault="006831BB" w:rsidP="006831BB">
      <w:pPr>
        <w:jc w:val="both"/>
        <w:rPr>
          <w:color w:val="000000" w:themeColor="text1"/>
          <w:lang w:val="en-GB"/>
        </w:rPr>
      </w:pPr>
    </w:p>
    <w:p w:rsidR="006831BB" w:rsidRPr="001F6A97" w:rsidRDefault="006831BB" w:rsidP="006831BB">
      <w:pPr>
        <w:pStyle w:val="Heading3"/>
        <w:spacing w:before="0"/>
        <w:rPr>
          <w:color w:val="059AD8"/>
          <w:sz w:val="28"/>
          <w:lang w:val="en-GB"/>
        </w:rPr>
      </w:pPr>
      <w:bookmarkStart w:id="281" w:name="_Toc476076412"/>
      <w:r w:rsidRPr="001F6A97">
        <w:rPr>
          <w:color w:val="059AD8"/>
          <w:sz w:val="28"/>
          <w:lang w:val="en-GB"/>
        </w:rPr>
        <w:t>Drinking Water Supply</w:t>
      </w:r>
      <w:bookmarkEnd w:id="281"/>
    </w:p>
    <w:p w:rsidR="006831BB" w:rsidRPr="001F6A97" w:rsidRDefault="006831BB" w:rsidP="006748AB">
      <w:pPr>
        <w:pStyle w:val="ListParagraph"/>
        <w:numPr>
          <w:ilvl w:val="0"/>
          <w:numId w:val="49"/>
        </w:numPr>
        <w:spacing w:after="120"/>
        <w:contextualSpacing w:val="0"/>
        <w:jc w:val="both"/>
        <w:rPr>
          <w:color w:val="000000" w:themeColor="text1"/>
          <w:lang w:val="en-GB"/>
        </w:rPr>
      </w:pPr>
      <w:r w:rsidRPr="001F6A97">
        <w:rPr>
          <w:color w:val="000000" w:themeColor="text1"/>
          <w:lang w:val="en-GB"/>
        </w:rPr>
        <w:t>A higher proportion of respondents in Punjab (39%) indicated that they do not have access to government drinking water compared to any other province. Punjab is followed by Balochistan, where 30% of households do not have access to government water services. The situation is far better in Sindh and Khyber Pakhtunkhwa, where 89% and 85% of respondents respectively indicated that they do have access to government water services. The better situation in Sindh may be due to high urbanisation in the province with a large population of the province residing in Hyderabad and Karachi. However, the rural marginalised community of Sindh reported clean drinking water as a major problem of their area</w:t>
      </w:r>
    </w:p>
    <w:p w:rsidR="006831BB" w:rsidRPr="001F6A97" w:rsidRDefault="006831BB" w:rsidP="006748AB">
      <w:pPr>
        <w:pStyle w:val="ListParagraph"/>
        <w:numPr>
          <w:ilvl w:val="0"/>
          <w:numId w:val="49"/>
        </w:numPr>
        <w:spacing w:after="120"/>
        <w:contextualSpacing w:val="0"/>
        <w:jc w:val="both"/>
        <w:rPr>
          <w:color w:val="000000" w:themeColor="text1"/>
          <w:lang w:val="en-GB"/>
        </w:rPr>
      </w:pPr>
      <w:r w:rsidRPr="001F6A97">
        <w:rPr>
          <w:color w:val="000000" w:themeColor="text1"/>
          <w:lang w:val="en-GB"/>
        </w:rPr>
        <w:t>Residents in Sindh are most satisfied with government water services, with three-fifths (60.4%) of respondents indicating that they are satisfied. This is only slightly higher than the satisfaction in Punjab (55.2%), which is in turn significantly higher than the satisfaction in Khyber Pakhtunkhwa where only 44.8% of respondents indicated they were satisfied with water supply. The situation in Balochistan with respect to this question is by far the worst, with less than one-third (31.6%) of respondents indicating they were satisfied with government water supply. There is, therefore, a clear ranking in the satisfaction with water among provinces, with Sindh displaying the highest satisfaction followed by Punjab, Khyber Pakhtunkhwa and Balochistan. The high percentage of dissatisfied households in Balochistan, with government water services, is corroborated by the findings of focus group discussions conducted with different groups in Balochistan. According to the rural marginalised community of Balochistan, there has not been any change for the better in the present system, rather the situation has grown from bad to worse – “Drinking water is the biggest issue of our area but nothing has been done in this regard”</w:t>
      </w:r>
    </w:p>
    <w:p w:rsidR="006831BB" w:rsidRPr="001F6A97" w:rsidRDefault="006831BB" w:rsidP="006831BB">
      <w:pPr>
        <w:jc w:val="both"/>
        <w:rPr>
          <w:color w:val="000000" w:themeColor="text1"/>
          <w:lang w:val="en-GB"/>
        </w:rPr>
      </w:pPr>
    </w:p>
    <w:p w:rsidR="006831BB" w:rsidRPr="001F6A97" w:rsidRDefault="006831BB" w:rsidP="006831BB">
      <w:pPr>
        <w:pStyle w:val="Heading3"/>
        <w:spacing w:before="0"/>
        <w:rPr>
          <w:color w:val="059AD8"/>
          <w:sz w:val="28"/>
          <w:lang w:val="en-GB"/>
        </w:rPr>
      </w:pPr>
      <w:bookmarkStart w:id="282" w:name="_Toc476076413"/>
      <w:r w:rsidRPr="001F6A97">
        <w:rPr>
          <w:color w:val="059AD8"/>
          <w:sz w:val="28"/>
          <w:lang w:val="en-GB"/>
        </w:rPr>
        <w:t>Sewerage and Sanitation</w:t>
      </w:r>
      <w:bookmarkEnd w:id="282"/>
    </w:p>
    <w:p w:rsidR="006831BB" w:rsidRPr="001F6A97" w:rsidRDefault="006831BB" w:rsidP="006748AB">
      <w:pPr>
        <w:pStyle w:val="ListParagraph"/>
        <w:numPr>
          <w:ilvl w:val="0"/>
          <w:numId w:val="49"/>
        </w:numPr>
        <w:spacing w:after="120"/>
        <w:contextualSpacing w:val="0"/>
        <w:jc w:val="both"/>
        <w:rPr>
          <w:color w:val="000000" w:themeColor="text1"/>
          <w:lang w:val="en-GB"/>
        </w:rPr>
      </w:pPr>
      <w:r w:rsidRPr="001F6A97">
        <w:rPr>
          <w:color w:val="000000" w:themeColor="text1"/>
          <w:lang w:val="en-GB"/>
        </w:rPr>
        <w:t>Availability of adequate sewerage and sanitation in the country, particularly in urban and peri-urban areas, is a key indicator of development and affects living standards of citizens. In Pakistan, sewerage and sanitation has been on the agenda of local governments since 1960’s with this service being implemented at the tehsil and/or union council levels through various local government systems. Indeed, its importance in maintaining hygiene standards of settlements, preventing outbreaks of epidemics and its impact in the health of communities make this public service an essential element of measuring the state-citizen relationship</w:t>
      </w:r>
    </w:p>
    <w:p w:rsidR="006831BB" w:rsidRPr="001F6A97" w:rsidRDefault="006831BB" w:rsidP="006748AB">
      <w:pPr>
        <w:pStyle w:val="ListParagraph"/>
        <w:numPr>
          <w:ilvl w:val="0"/>
          <w:numId w:val="49"/>
        </w:numPr>
        <w:spacing w:after="120"/>
        <w:contextualSpacing w:val="0"/>
        <w:jc w:val="both"/>
        <w:rPr>
          <w:color w:val="000000" w:themeColor="text1"/>
          <w:lang w:val="en-GB"/>
        </w:rPr>
      </w:pPr>
      <w:r w:rsidRPr="001F6A97">
        <w:rPr>
          <w:color w:val="000000" w:themeColor="text1"/>
          <w:lang w:val="en-GB"/>
        </w:rPr>
        <w:t>Punjab and Khyber Pakhtunkhwa have similarly high levels of sanitation service availability at 85.5% and 82.1%. Sindh has lower access to sanitation than Khyber Pakhtunkhwa and Punjab, at 73.5%. Access in Sindh is still higher than Balochistan, however, which lags behind all the other three provinces with only 54.5% of respondents indicating that they have access to sanitation services</w:t>
      </w:r>
    </w:p>
    <w:p w:rsidR="006831BB" w:rsidRPr="001F6A97" w:rsidRDefault="006831BB" w:rsidP="006748AB">
      <w:pPr>
        <w:pStyle w:val="ListParagraph"/>
        <w:numPr>
          <w:ilvl w:val="0"/>
          <w:numId w:val="49"/>
        </w:numPr>
        <w:spacing w:after="120"/>
        <w:contextualSpacing w:val="0"/>
        <w:jc w:val="both"/>
        <w:rPr>
          <w:color w:val="000000" w:themeColor="text1"/>
          <w:lang w:val="en-GB"/>
        </w:rPr>
      </w:pPr>
      <w:r w:rsidRPr="001F6A97">
        <w:rPr>
          <w:color w:val="000000" w:themeColor="text1"/>
          <w:lang w:val="en-GB"/>
        </w:rPr>
        <w:t>Households in Sindh (31.3%) and Punjab (30.6%) are more likely to be satisfied with sanitation compared to those in Khyber Pakhtunkhwa and Balochistan. Among Khyber Pakhtunkhwa and Balochistan, there is also a significant difference in satisfaction with only 11.4% of households in Balochistan expressing satisfaction with sanitation compared to 21.6% in Khyber Pakhtunkhwa. This suggests that the government is failing to satisfy citizen’s demand for sanitation in all four provinces, but more so in Khyber Pakhtunkhwa and Balochistan, and especially so in Balochistan where only 1 out of 9 households are satisfied with sanitation compared to 2 out of 9 for Khyber Pakhtunkhwa and almost 3 out of 9 for Sindh and Punjab</w:t>
      </w:r>
    </w:p>
    <w:p w:rsidR="006831BB" w:rsidRPr="001F6A97" w:rsidRDefault="006831BB" w:rsidP="006831BB">
      <w:pPr>
        <w:jc w:val="both"/>
        <w:rPr>
          <w:color w:val="000000" w:themeColor="text1"/>
          <w:lang w:val="en-GB"/>
        </w:rPr>
      </w:pPr>
    </w:p>
    <w:p w:rsidR="006831BB" w:rsidRPr="001F6A97" w:rsidRDefault="006831BB" w:rsidP="006831BB">
      <w:pPr>
        <w:pStyle w:val="Heading3"/>
        <w:spacing w:before="0"/>
        <w:rPr>
          <w:color w:val="059AD8"/>
          <w:sz w:val="28"/>
          <w:lang w:val="en-GB"/>
        </w:rPr>
      </w:pPr>
      <w:bookmarkStart w:id="283" w:name="_Toc476076414"/>
      <w:r w:rsidRPr="001F6A97">
        <w:rPr>
          <w:color w:val="059AD8"/>
          <w:sz w:val="28"/>
          <w:lang w:val="en-GB"/>
        </w:rPr>
        <w:t>Garbage Disposal</w:t>
      </w:r>
      <w:bookmarkEnd w:id="283"/>
    </w:p>
    <w:p w:rsidR="006831BB" w:rsidRPr="001F6A97" w:rsidRDefault="006831BB" w:rsidP="006748AB">
      <w:pPr>
        <w:pStyle w:val="ListParagraph"/>
        <w:numPr>
          <w:ilvl w:val="0"/>
          <w:numId w:val="49"/>
        </w:numPr>
        <w:spacing w:after="120"/>
        <w:contextualSpacing w:val="0"/>
        <w:jc w:val="both"/>
        <w:rPr>
          <w:color w:val="000000" w:themeColor="text1"/>
          <w:lang w:val="en-GB"/>
        </w:rPr>
      </w:pPr>
      <w:r w:rsidRPr="001F6A97">
        <w:rPr>
          <w:color w:val="000000" w:themeColor="text1"/>
          <w:lang w:val="en-GB"/>
        </w:rPr>
        <w:t>Khyber Pakhtunkhwa (30.7%) and Punjab (33.1%) have similarly low levels of access to garbage disposal services, with one-third or less of respondents indicating that they do not have access. Surprisingly, Balochistan has higher levels of access to garbage disposal services with 44.4% of respondents indicating so. Sindh has higher access compared to all three other provinces, with a majority (61.3%) of respondents indicating that they have access to garbage disposal services. Hence the garbage disposal service is much more likely to be available in Sindh than other provinces</w:t>
      </w:r>
    </w:p>
    <w:p w:rsidR="00751D9D" w:rsidRPr="001F6A97" w:rsidRDefault="006831BB" w:rsidP="006748AB">
      <w:pPr>
        <w:pStyle w:val="ListParagraph"/>
        <w:numPr>
          <w:ilvl w:val="0"/>
          <w:numId w:val="49"/>
        </w:numPr>
        <w:spacing w:after="120"/>
        <w:contextualSpacing w:val="0"/>
        <w:jc w:val="both"/>
        <w:rPr>
          <w:color w:val="000000" w:themeColor="text1"/>
          <w:lang w:val="en-GB"/>
        </w:rPr>
      </w:pPr>
      <w:r w:rsidRPr="001F6A97">
        <w:rPr>
          <w:color w:val="000000" w:themeColor="text1"/>
          <w:lang w:val="en-GB"/>
        </w:rPr>
        <w:t>Residents in Balochistan are least satisfied with garbage disposal with only 13% of respondents who have access to garbage disposal indicating they were satisfied. Satisfaction levels were also low, but higher than Balochistan, in Khyber Pakhtunkhwa where a little more than a fifth (21.1%) of respondents indicated they were satisfied. The situation is comparatively better in Punjab (40.1%) and Sindh (37.0%) compared with Khyber Pakhtunkhwa and Balochistan</w:t>
      </w:r>
    </w:p>
    <w:p w:rsidR="00751D9D" w:rsidRPr="001F6A97" w:rsidRDefault="00751D9D" w:rsidP="006831BB">
      <w:pPr>
        <w:jc w:val="both"/>
        <w:rPr>
          <w:color w:val="000000" w:themeColor="text1"/>
          <w:lang w:val="en-GB"/>
        </w:rPr>
      </w:pPr>
    </w:p>
    <w:p w:rsidR="006831BB" w:rsidRPr="001F6A97" w:rsidRDefault="00D42BDD" w:rsidP="00D42BDD">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84" w:name="_Toc476076415"/>
      <w:r w:rsidR="006831BB" w:rsidRPr="001F6A97">
        <w:rPr>
          <w:rFonts w:asciiTheme="majorHAnsi" w:hAnsiTheme="majorHAnsi"/>
          <w:color w:val="059AD8"/>
          <w:sz w:val="36"/>
          <w:lang w:val="en-GB"/>
        </w:rPr>
        <w:t xml:space="preserve">Public Opinion on Quality of Governance in </w:t>
      </w:r>
      <w:r w:rsidRPr="001F6A97">
        <w:rPr>
          <w:rFonts w:asciiTheme="majorHAnsi" w:hAnsiTheme="majorHAnsi"/>
          <w:color w:val="059AD8"/>
          <w:sz w:val="36"/>
          <w:lang w:val="en-GB"/>
        </w:rPr>
        <w:t>Sindh</w:t>
      </w:r>
      <w:bookmarkEnd w:id="284"/>
    </w:p>
    <w:p w:rsidR="006831BB" w:rsidRPr="001F6A97" w:rsidRDefault="006831BB" w:rsidP="006831BB">
      <w:pPr>
        <w:jc w:val="both"/>
        <w:rPr>
          <w:color w:val="000000" w:themeColor="text1"/>
          <w:lang w:val="en-GB"/>
        </w:rPr>
      </w:pPr>
    </w:p>
    <w:p w:rsidR="006831BB" w:rsidRPr="001F6A97" w:rsidRDefault="006831BB" w:rsidP="006831BB">
      <w:pPr>
        <w:jc w:val="both"/>
        <w:rPr>
          <w:color w:val="000000" w:themeColor="text1"/>
          <w:lang w:val="en-GB"/>
        </w:rPr>
      </w:pPr>
      <w:r w:rsidRPr="001F6A97">
        <w:rPr>
          <w:color w:val="000000" w:themeColor="text1"/>
          <w:lang w:val="en-GB"/>
        </w:rPr>
        <w:t xml:space="preserve">A survey on </w:t>
      </w:r>
      <w:r w:rsidR="009415F4" w:rsidRPr="001F6A97">
        <w:rPr>
          <w:color w:val="000000" w:themeColor="text1"/>
          <w:lang w:val="en-GB"/>
        </w:rPr>
        <w:t>Public Opinion on</w:t>
      </w:r>
      <w:r w:rsidRPr="001F6A97">
        <w:rPr>
          <w:color w:val="000000" w:themeColor="text1"/>
          <w:lang w:val="en-GB"/>
        </w:rPr>
        <w:t xml:space="preserve"> Quality of Governance in </w:t>
      </w:r>
      <w:r w:rsidR="009415F4" w:rsidRPr="001F6A97">
        <w:rPr>
          <w:color w:val="000000" w:themeColor="text1"/>
          <w:lang w:val="en-GB"/>
        </w:rPr>
        <w:t>Pakistan</w:t>
      </w:r>
      <w:r w:rsidRPr="001F6A97">
        <w:rPr>
          <w:rStyle w:val="FootnoteReference"/>
          <w:color w:val="000000" w:themeColor="text1"/>
          <w:lang w:val="en-GB"/>
        </w:rPr>
        <w:footnoteReference w:id="157"/>
      </w:r>
      <w:r w:rsidRPr="001F6A97">
        <w:rPr>
          <w:color w:val="000000" w:themeColor="text1"/>
          <w:lang w:val="en-GB"/>
        </w:rPr>
        <w:t xml:space="preserve"> was undertaken by the Pakistan Institute of Legislative Development A</w:t>
      </w:r>
      <w:r w:rsidR="00A42BC1" w:rsidRPr="001F6A97">
        <w:rPr>
          <w:color w:val="000000" w:themeColor="text1"/>
          <w:lang w:val="en-GB"/>
        </w:rPr>
        <w:t>nd Transparency (PILDAT) in 2014-15</w:t>
      </w:r>
      <w:r w:rsidRPr="001F6A97">
        <w:rPr>
          <w:color w:val="000000" w:themeColor="text1"/>
          <w:lang w:val="en-GB"/>
        </w:rPr>
        <w:t xml:space="preserve">. The key findings with regards to water and sanitation in </w:t>
      </w:r>
      <w:r w:rsidR="00AD476E" w:rsidRPr="001F6A97">
        <w:rPr>
          <w:color w:val="000000" w:themeColor="text1"/>
          <w:lang w:val="en-GB"/>
        </w:rPr>
        <w:t>Sindh</w:t>
      </w:r>
      <w:r w:rsidRPr="001F6A97">
        <w:rPr>
          <w:color w:val="000000" w:themeColor="text1"/>
          <w:lang w:val="en-GB"/>
        </w:rPr>
        <w:t xml:space="preserve"> included the following:</w:t>
      </w:r>
    </w:p>
    <w:p w:rsidR="006831BB" w:rsidRPr="001F6A97" w:rsidRDefault="006831BB" w:rsidP="006831BB">
      <w:pPr>
        <w:jc w:val="both"/>
        <w:rPr>
          <w:color w:val="000000" w:themeColor="text1"/>
          <w:highlight w:val="yellow"/>
          <w:lang w:val="en-GB"/>
        </w:rPr>
      </w:pPr>
    </w:p>
    <w:p w:rsidR="006831BB" w:rsidRPr="001F6A97" w:rsidRDefault="006831BB" w:rsidP="006748AB">
      <w:pPr>
        <w:pStyle w:val="ListParagraph"/>
        <w:numPr>
          <w:ilvl w:val="0"/>
          <w:numId w:val="50"/>
        </w:numPr>
        <w:spacing w:after="120"/>
        <w:contextualSpacing w:val="0"/>
        <w:jc w:val="both"/>
        <w:rPr>
          <w:color w:val="000000" w:themeColor="text1"/>
          <w:lang w:val="en-GB"/>
        </w:rPr>
      </w:pPr>
      <w:r w:rsidRPr="001F6A97">
        <w:rPr>
          <w:color w:val="000000" w:themeColor="text1"/>
          <w:lang w:val="en-GB"/>
        </w:rPr>
        <w:t>Provincial Government performance with regards to access to</w:t>
      </w:r>
      <w:r w:rsidR="006154ED" w:rsidRPr="001F6A97">
        <w:rPr>
          <w:color w:val="000000" w:themeColor="text1"/>
          <w:lang w:val="en-GB"/>
        </w:rPr>
        <w:t xml:space="preserve"> safe drinking water supply – 1% indicated very good, 17% good, 38% bad, and 39</w:t>
      </w:r>
      <w:r w:rsidRPr="001F6A97">
        <w:rPr>
          <w:color w:val="000000" w:themeColor="text1"/>
          <w:lang w:val="en-GB"/>
        </w:rPr>
        <w:t>% very bad</w:t>
      </w:r>
    </w:p>
    <w:p w:rsidR="006831BB" w:rsidRPr="001F6A97" w:rsidRDefault="006831BB" w:rsidP="006748AB">
      <w:pPr>
        <w:pStyle w:val="ListParagraph"/>
        <w:numPr>
          <w:ilvl w:val="0"/>
          <w:numId w:val="50"/>
        </w:numPr>
        <w:spacing w:after="120"/>
        <w:contextualSpacing w:val="0"/>
        <w:jc w:val="both"/>
        <w:rPr>
          <w:color w:val="000000" w:themeColor="text1"/>
          <w:lang w:val="en-GB"/>
        </w:rPr>
      </w:pPr>
      <w:r w:rsidRPr="001F6A97">
        <w:rPr>
          <w:color w:val="000000" w:themeColor="text1"/>
          <w:lang w:val="en-GB"/>
        </w:rPr>
        <w:t>Provincial Government performance with regards to Sanitation (Sewerage, Solid Waste</w:t>
      </w:r>
      <w:r w:rsidR="006154ED" w:rsidRPr="001F6A97">
        <w:rPr>
          <w:color w:val="000000" w:themeColor="text1"/>
          <w:lang w:val="en-GB"/>
        </w:rPr>
        <w:t xml:space="preserve"> Collection and Disposal) – 2% indicated very good, 21% good, 33% bad, and 38</w:t>
      </w:r>
      <w:r w:rsidRPr="001F6A97">
        <w:rPr>
          <w:color w:val="000000" w:themeColor="text1"/>
          <w:lang w:val="en-GB"/>
        </w:rPr>
        <w:t>% very bad</w:t>
      </w:r>
    </w:p>
    <w:p w:rsidR="006831BB" w:rsidRPr="001F6A97" w:rsidRDefault="006831BB" w:rsidP="006831BB">
      <w:pPr>
        <w:jc w:val="both"/>
        <w:rPr>
          <w:color w:val="000000" w:themeColor="text1"/>
          <w:lang w:val="en-GB"/>
        </w:rPr>
      </w:pPr>
    </w:p>
    <w:p w:rsidR="006831BB" w:rsidRPr="001F6A97" w:rsidRDefault="006831BB" w:rsidP="006831BB">
      <w:pPr>
        <w:jc w:val="both"/>
        <w:rPr>
          <w:color w:val="000000" w:themeColor="text1"/>
          <w:lang w:val="en-GB"/>
        </w:rPr>
      </w:pPr>
      <w:r w:rsidRPr="001F6A97">
        <w:rPr>
          <w:color w:val="000000" w:themeColor="text1"/>
          <w:lang w:val="en-GB"/>
        </w:rPr>
        <w:t xml:space="preserve">These findings suggest that </w:t>
      </w:r>
      <w:r w:rsidR="006154ED" w:rsidRPr="001F6A97">
        <w:rPr>
          <w:color w:val="000000" w:themeColor="text1"/>
          <w:lang w:val="en-GB"/>
        </w:rPr>
        <w:t>82</w:t>
      </w:r>
      <w:r w:rsidRPr="001F6A97">
        <w:rPr>
          <w:color w:val="000000" w:themeColor="text1"/>
          <w:lang w:val="en-GB"/>
        </w:rPr>
        <w:t xml:space="preserve">% of the population is not satisfied with drinking water services, while </w:t>
      </w:r>
      <w:r w:rsidR="006154ED" w:rsidRPr="001F6A97">
        <w:rPr>
          <w:color w:val="000000" w:themeColor="text1"/>
          <w:lang w:val="en-GB"/>
        </w:rPr>
        <w:t>77</w:t>
      </w:r>
      <w:r w:rsidRPr="001F6A97">
        <w:rPr>
          <w:color w:val="000000" w:themeColor="text1"/>
          <w:lang w:val="en-GB"/>
        </w:rPr>
        <w:t>% are dissatisfied with sanitation services.</w:t>
      </w:r>
    </w:p>
    <w:p w:rsidR="00C0309F" w:rsidRPr="001F6A97" w:rsidRDefault="00C0309F" w:rsidP="006831BB">
      <w:pPr>
        <w:jc w:val="both"/>
        <w:rPr>
          <w:color w:val="000000" w:themeColor="text1"/>
          <w:lang w:val="en-GB"/>
        </w:rPr>
      </w:pPr>
    </w:p>
    <w:p w:rsidR="009415F4" w:rsidRPr="001F6A97" w:rsidRDefault="009415F4" w:rsidP="009415F4">
      <w:pPr>
        <w:jc w:val="both"/>
        <w:rPr>
          <w:color w:val="000000" w:themeColor="text1"/>
          <w:lang w:val="en-GB"/>
        </w:rPr>
      </w:pPr>
      <w:r w:rsidRPr="001F6A97">
        <w:rPr>
          <w:color w:val="000000" w:themeColor="text1"/>
          <w:lang w:val="en-GB"/>
        </w:rPr>
        <w:t>A survey on Assessment of the Quality of Governance in Sindh</w:t>
      </w:r>
      <w:r w:rsidRPr="001F6A97">
        <w:rPr>
          <w:rStyle w:val="FootnoteReference"/>
          <w:color w:val="000000" w:themeColor="text1"/>
          <w:lang w:val="en-GB"/>
        </w:rPr>
        <w:footnoteReference w:id="158"/>
      </w:r>
      <w:r w:rsidRPr="001F6A97">
        <w:rPr>
          <w:color w:val="000000" w:themeColor="text1"/>
          <w:lang w:val="en-GB"/>
        </w:rPr>
        <w:t xml:space="preserve"> was undertaken by the Pakistan Institute of Legislative Development And Transparency (PILDAT) in 2014-15. There was extreme dissatisfaction of the public with the Government's performance. Public approval fell from 28% in 2013-2014 to 18% in 2014-2015. This is reflective of the acute water shortage problem that people of Karachi have been facing this year. According to statistical reports at KW&amp;SB's official website, the present supply of water to Karachi from Indus and Hub sources is approximately 650 million gallons per day (MGD) and the demand for 20 million population is estimated to be 1080 MGD (54 gallons per capita per day). The current shortfall is calculated to be 430 MGD. By the end of the year 2020, the population of Karachi is expected to be around 23 million and the demand of 49 water would be 1242 MGD (54 GPCD). And the short fall of water will be of 600 MGD (2700 ml/day.</w:t>
      </w:r>
    </w:p>
    <w:p w:rsidR="009415F4" w:rsidRPr="001F6A97" w:rsidRDefault="009415F4" w:rsidP="006831BB">
      <w:pPr>
        <w:jc w:val="both"/>
        <w:rPr>
          <w:color w:val="000000" w:themeColor="text1"/>
          <w:lang w:val="en-GB"/>
        </w:rPr>
      </w:pPr>
    </w:p>
    <w:p w:rsidR="009415F4" w:rsidRPr="001F6A97" w:rsidRDefault="006154ED" w:rsidP="006154ED">
      <w:pPr>
        <w:jc w:val="both"/>
        <w:rPr>
          <w:color w:val="000000" w:themeColor="text1"/>
          <w:lang w:val="en-GB"/>
        </w:rPr>
      </w:pPr>
      <w:r w:rsidRPr="001F6A97">
        <w:rPr>
          <w:color w:val="000000" w:themeColor="text1"/>
          <w:lang w:val="en-GB"/>
        </w:rPr>
        <w:t>According to PILDAT's Public Opinion Poll on Quality of Governance, the Approval Rating for the provision of sewerage and solid waste collection in Sindh was 24% in 2013-2014. In 2014-2015, this figure further declined to 23%,suggesting an increasing dissatisfaction of the public regarding the Government's performance in improving sanitationin the Province.</w:t>
      </w:r>
    </w:p>
    <w:p w:rsidR="009415F4" w:rsidRPr="001F6A97" w:rsidRDefault="009415F4" w:rsidP="006831BB">
      <w:pPr>
        <w:jc w:val="both"/>
        <w:rPr>
          <w:color w:val="000000" w:themeColor="text1"/>
          <w:lang w:val="en-GB"/>
        </w:rPr>
      </w:pPr>
    </w:p>
    <w:p w:rsidR="009415F4" w:rsidRPr="001F6A97" w:rsidRDefault="009415F4" w:rsidP="006831BB">
      <w:pPr>
        <w:jc w:val="both"/>
        <w:rPr>
          <w:color w:val="000000" w:themeColor="text1"/>
          <w:lang w:val="en-GB"/>
        </w:rPr>
      </w:pPr>
    </w:p>
    <w:p w:rsidR="00AE43EF" w:rsidRPr="001F6A97" w:rsidRDefault="00AE43EF" w:rsidP="00AE43EF">
      <w:pPr>
        <w:pStyle w:val="Heading2"/>
        <w:spacing w:before="0" w:after="0"/>
        <w:rPr>
          <w:rFonts w:asciiTheme="majorHAnsi" w:hAnsiTheme="majorHAnsi"/>
          <w:color w:val="059AD8"/>
          <w:sz w:val="36"/>
          <w:lang w:val="en-GB"/>
        </w:rPr>
      </w:pPr>
      <w:bookmarkStart w:id="285" w:name="_Toc476076416"/>
      <w:r w:rsidRPr="001F6A97">
        <w:rPr>
          <w:rFonts w:asciiTheme="majorHAnsi" w:hAnsiTheme="majorHAnsi"/>
          <w:color w:val="059AD8"/>
          <w:sz w:val="36"/>
          <w:lang w:val="en-GB"/>
        </w:rPr>
        <w:t>Citizen Report Card</w:t>
      </w:r>
      <w:bookmarkEnd w:id="285"/>
    </w:p>
    <w:p w:rsidR="00AE43EF" w:rsidRPr="001F6A97" w:rsidRDefault="00AE43EF" w:rsidP="006831BB">
      <w:pPr>
        <w:jc w:val="both"/>
        <w:rPr>
          <w:color w:val="000000" w:themeColor="text1"/>
          <w:lang w:val="en-GB"/>
        </w:rPr>
      </w:pPr>
    </w:p>
    <w:p w:rsidR="00AE43EF" w:rsidRPr="001F6A97" w:rsidRDefault="00AE43EF" w:rsidP="00AE43EF">
      <w:pPr>
        <w:jc w:val="both"/>
        <w:rPr>
          <w:color w:val="000000" w:themeColor="text1"/>
          <w:lang w:val="en-GB"/>
        </w:rPr>
      </w:pPr>
      <w:r w:rsidRPr="001F6A97">
        <w:rPr>
          <w:color w:val="000000" w:themeColor="text1"/>
          <w:lang w:val="en-GB"/>
        </w:rPr>
        <w:t>A project designed to test the feasibility of using a Citizens Report Card was undertaken in collaboration with KW&amp;SB and supported by WSP to gain insights about perceptions and attitudes of citizens towards services, and identify local issues pertaining to water and sanitation in Karachi.</w:t>
      </w:r>
    </w:p>
    <w:p w:rsidR="00AE43EF" w:rsidRPr="001F6A97" w:rsidRDefault="00AE43EF" w:rsidP="00AE43EF">
      <w:pPr>
        <w:jc w:val="both"/>
        <w:rPr>
          <w:color w:val="000000" w:themeColor="text1"/>
          <w:lang w:val="en-GB"/>
        </w:rPr>
      </w:pPr>
      <w:r w:rsidRPr="001F6A97">
        <w:rPr>
          <w:color w:val="000000" w:themeColor="text1"/>
          <w:lang w:val="en-GB"/>
        </w:rPr>
        <w:t xml:space="preserve">A quantitative survey of 4500 households was conducted in 9 towns of Karachi covering the north, south, central, north east, and south west areas of the city representing low, middle and high income groups. </w:t>
      </w:r>
    </w:p>
    <w:p w:rsidR="00AE43EF" w:rsidRPr="001F6A97" w:rsidRDefault="00AE43EF" w:rsidP="00AE43EF">
      <w:pPr>
        <w:jc w:val="both"/>
        <w:rPr>
          <w:color w:val="000000" w:themeColor="text1"/>
          <w:lang w:val="en-GB"/>
        </w:rPr>
      </w:pPr>
    </w:p>
    <w:p w:rsidR="00AE43EF" w:rsidRPr="001F6A97" w:rsidRDefault="00AE43EF" w:rsidP="00AE43EF">
      <w:pPr>
        <w:jc w:val="both"/>
        <w:rPr>
          <w:color w:val="000000" w:themeColor="text1"/>
          <w:lang w:val="en-GB"/>
        </w:rPr>
      </w:pPr>
      <w:r w:rsidRPr="001F6A97">
        <w:rPr>
          <w:color w:val="000000" w:themeColor="text1"/>
          <w:lang w:val="en-GB"/>
        </w:rPr>
        <w:t>Eight themes were analysed:</w:t>
      </w:r>
    </w:p>
    <w:p w:rsidR="00AE43EF" w:rsidRPr="001F6A97" w:rsidRDefault="00AE43EF" w:rsidP="00AE43EF">
      <w:pPr>
        <w:jc w:val="both"/>
        <w:rPr>
          <w:color w:val="000000" w:themeColor="text1"/>
          <w:lang w:val="en-GB"/>
        </w:rPr>
      </w:pPr>
    </w:p>
    <w:p w:rsidR="00AE43EF" w:rsidRPr="001F6A97" w:rsidRDefault="00AE43EF" w:rsidP="00E83937">
      <w:pPr>
        <w:pStyle w:val="ListParagraph"/>
        <w:numPr>
          <w:ilvl w:val="0"/>
          <w:numId w:val="131"/>
        </w:numPr>
        <w:spacing w:after="80"/>
        <w:ind w:left="357" w:hanging="357"/>
        <w:contextualSpacing w:val="0"/>
        <w:jc w:val="both"/>
        <w:rPr>
          <w:color w:val="000000" w:themeColor="text1"/>
          <w:lang w:val="en-GB"/>
        </w:rPr>
      </w:pPr>
      <w:r w:rsidRPr="001F6A97">
        <w:rPr>
          <w:color w:val="000000" w:themeColor="text1"/>
          <w:lang w:val="en-GB"/>
        </w:rPr>
        <w:t>Availability, access and use of services</w:t>
      </w:r>
    </w:p>
    <w:p w:rsidR="00AE43EF" w:rsidRPr="001F6A97" w:rsidRDefault="00AE43EF" w:rsidP="00E83937">
      <w:pPr>
        <w:pStyle w:val="ListParagraph"/>
        <w:numPr>
          <w:ilvl w:val="0"/>
          <w:numId w:val="131"/>
        </w:numPr>
        <w:spacing w:after="80"/>
        <w:ind w:left="357" w:hanging="357"/>
        <w:contextualSpacing w:val="0"/>
        <w:jc w:val="both"/>
        <w:rPr>
          <w:color w:val="000000" w:themeColor="text1"/>
          <w:lang w:val="en-GB"/>
        </w:rPr>
      </w:pPr>
      <w:r w:rsidRPr="001F6A97">
        <w:rPr>
          <w:color w:val="000000" w:themeColor="text1"/>
          <w:lang w:val="en-GB"/>
        </w:rPr>
        <w:t>Reliability of services</w:t>
      </w:r>
    </w:p>
    <w:p w:rsidR="00AE43EF" w:rsidRPr="001F6A97" w:rsidRDefault="00AE43EF" w:rsidP="00E83937">
      <w:pPr>
        <w:pStyle w:val="ListParagraph"/>
        <w:numPr>
          <w:ilvl w:val="0"/>
          <w:numId w:val="131"/>
        </w:numPr>
        <w:spacing w:after="80"/>
        <w:ind w:left="357" w:hanging="357"/>
        <w:contextualSpacing w:val="0"/>
        <w:jc w:val="both"/>
        <w:rPr>
          <w:color w:val="000000" w:themeColor="text1"/>
          <w:lang w:val="en-GB"/>
        </w:rPr>
      </w:pPr>
      <w:r w:rsidRPr="001F6A97">
        <w:rPr>
          <w:color w:val="000000" w:themeColor="text1"/>
          <w:lang w:val="en-GB"/>
        </w:rPr>
        <w:t>Perceptions on water quality</w:t>
      </w:r>
    </w:p>
    <w:p w:rsidR="00AE43EF" w:rsidRPr="001F6A97" w:rsidRDefault="00AE43EF" w:rsidP="00E83937">
      <w:pPr>
        <w:pStyle w:val="ListParagraph"/>
        <w:numPr>
          <w:ilvl w:val="0"/>
          <w:numId w:val="131"/>
        </w:numPr>
        <w:spacing w:after="80"/>
        <w:ind w:left="357" w:hanging="357"/>
        <w:contextualSpacing w:val="0"/>
        <w:jc w:val="both"/>
        <w:rPr>
          <w:color w:val="000000" w:themeColor="text1"/>
          <w:lang w:val="en-GB"/>
        </w:rPr>
      </w:pPr>
      <w:r w:rsidRPr="001F6A97">
        <w:rPr>
          <w:color w:val="000000" w:themeColor="text1"/>
          <w:lang w:val="en-GB"/>
        </w:rPr>
        <w:t>Costs incurred by customers</w:t>
      </w:r>
    </w:p>
    <w:p w:rsidR="00AE43EF" w:rsidRPr="001F6A97" w:rsidRDefault="00AE43EF" w:rsidP="00E83937">
      <w:pPr>
        <w:pStyle w:val="ListParagraph"/>
        <w:numPr>
          <w:ilvl w:val="0"/>
          <w:numId w:val="131"/>
        </w:numPr>
        <w:spacing w:after="80"/>
        <w:ind w:left="357" w:hanging="357"/>
        <w:contextualSpacing w:val="0"/>
        <w:jc w:val="both"/>
        <w:rPr>
          <w:color w:val="000000" w:themeColor="text1"/>
          <w:lang w:val="en-GB"/>
        </w:rPr>
      </w:pPr>
      <w:r w:rsidRPr="001F6A97">
        <w:rPr>
          <w:color w:val="000000" w:themeColor="text1"/>
          <w:lang w:val="en-GB"/>
        </w:rPr>
        <w:t>Interactions with KW&amp;SB</w:t>
      </w:r>
    </w:p>
    <w:p w:rsidR="00AE43EF" w:rsidRPr="001F6A97" w:rsidRDefault="00AE43EF" w:rsidP="00E83937">
      <w:pPr>
        <w:pStyle w:val="ListParagraph"/>
        <w:numPr>
          <w:ilvl w:val="0"/>
          <w:numId w:val="131"/>
        </w:numPr>
        <w:spacing w:after="80"/>
        <w:ind w:left="357" w:hanging="357"/>
        <w:contextualSpacing w:val="0"/>
        <w:jc w:val="both"/>
        <w:rPr>
          <w:color w:val="000000" w:themeColor="text1"/>
          <w:lang w:val="en-GB"/>
        </w:rPr>
      </w:pPr>
      <w:r w:rsidRPr="001F6A97">
        <w:rPr>
          <w:color w:val="000000" w:themeColor="text1"/>
          <w:lang w:val="en-GB"/>
        </w:rPr>
        <w:t>Transparency in service provision</w:t>
      </w:r>
    </w:p>
    <w:p w:rsidR="00AE43EF" w:rsidRPr="001F6A97" w:rsidRDefault="00AE43EF" w:rsidP="00E83937">
      <w:pPr>
        <w:pStyle w:val="ListParagraph"/>
        <w:numPr>
          <w:ilvl w:val="0"/>
          <w:numId w:val="131"/>
        </w:numPr>
        <w:spacing w:after="80"/>
        <w:ind w:left="357" w:hanging="357"/>
        <w:contextualSpacing w:val="0"/>
        <w:jc w:val="both"/>
        <w:rPr>
          <w:color w:val="000000" w:themeColor="text1"/>
          <w:lang w:val="en-GB"/>
        </w:rPr>
      </w:pPr>
      <w:r w:rsidRPr="001F6A97">
        <w:rPr>
          <w:color w:val="000000" w:themeColor="text1"/>
          <w:lang w:val="en-GB"/>
        </w:rPr>
        <w:t>Satisfaction with services</w:t>
      </w:r>
    </w:p>
    <w:p w:rsidR="00AE43EF" w:rsidRPr="001F6A97" w:rsidRDefault="00AE43EF" w:rsidP="00E83937">
      <w:pPr>
        <w:pStyle w:val="ListParagraph"/>
        <w:numPr>
          <w:ilvl w:val="0"/>
          <w:numId w:val="131"/>
        </w:numPr>
        <w:jc w:val="both"/>
        <w:rPr>
          <w:color w:val="000000" w:themeColor="text1"/>
          <w:lang w:val="en-GB"/>
        </w:rPr>
      </w:pPr>
      <w:r w:rsidRPr="001F6A97">
        <w:rPr>
          <w:color w:val="000000" w:themeColor="text1"/>
          <w:lang w:val="en-GB"/>
        </w:rPr>
        <w:t>Priority areas for improvement</w:t>
      </w:r>
    </w:p>
    <w:p w:rsidR="00AE43EF" w:rsidRPr="001F6A97" w:rsidRDefault="00AE43EF" w:rsidP="00AE43EF">
      <w:pPr>
        <w:jc w:val="both"/>
        <w:rPr>
          <w:color w:val="000000" w:themeColor="text1"/>
          <w:lang w:val="en-GB"/>
        </w:rPr>
      </w:pPr>
    </w:p>
    <w:p w:rsidR="00AE43EF" w:rsidRPr="001F6A97" w:rsidRDefault="00AE43EF" w:rsidP="00AE43EF">
      <w:pPr>
        <w:jc w:val="both"/>
        <w:rPr>
          <w:color w:val="000000" w:themeColor="text1"/>
          <w:lang w:val="en-GB"/>
        </w:rPr>
      </w:pPr>
      <w:r w:rsidRPr="001F6A97">
        <w:rPr>
          <w:color w:val="000000" w:themeColor="text1"/>
          <w:lang w:val="en-GB"/>
        </w:rPr>
        <w:t>Key findings revealed that KW&amp;SB’s services were found satisfactory and above average by 6.5% of users, and that both users and utility staff want improvement in systems and services. The project has built in a strong demand side advocacy component and a supply side willingness to reform.</w:t>
      </w:r>
    </w:p>
    <w:p w:rsidR="00AE43EF" w:rsidRPr="001F6A97" w:rsidRDefault="00AE43EF" w:rsidP="006831BB">
      <w:pPr>
        <w:jc w:val="both"/>
        <w:rPr>
          <w:color w:val="000000" w:themeColor="text1"/>
          <w:lang w:val="en-GB"/>
        </w:rPr>
      </w:pPr>
    </w:p>
    <w:p w:rsidR="006E48AD" w:rsidRPr="001F6A97" w:rsidRDefault="006E48AD" w:rsidP="006831BB">
      <w:pPr>
        <w:jc w:val="both"/>
        <w:rPr>
          <w:color w:val="000000" w:themeColor="text1"/>
          <w:lang w:val="en-GB"/>
        </w:rPr>
      </w:pPr>
    </w:p>
    <w:p w:rsidR="006E48AD" w:rsidRPr="001F6A97" w:rsidRDefault="006E48AD" w:rsidP="006E48AD">
      <w:pPr>
        <w:pStyle w:val="Heading2"/>
        <w:spacing w:before="0" w:after="0"/>
        <w:rPr>
          <w:rFonts w:asciiTheme="majorHAnsi" w:hAnsiTheme="majorHAnsi"/>
          <w:color w:val="059AD8"/>
          <w:sz w:val="36"/>
          <w:lang w:val="en-GB"/>
        </w:rPr>
      </w:pPr>
      <w:bookmarkStart w:id="286" w:name="_Toc476076417"/>
      <w:r w:rsidRPr="001F6A97">
        <w:rPr>
          <w:rFonts w:asciiTheme="majorHAnsi" w:hAnsiTheme="majorHAnsi"/>
          <w:color w:val="059AD8"/>
          <w:sz w:val="36"/>
          <w:lang w:val="en-GB"/>
        </w:rPr>
        <w:t>Tube wells in Sindh</w:t>
      </w:r>
      <w:bookmarkEnd w:id="286"/>
    </w:p>
    <w:p w:rsidR="006E48AD" w:rsidRPr="001F6A97" w:rsidRDefault="006E48AD" w:rsidP="006E48AD">
      <w:pPr>
        <w:jc w:val="both"/>
        <w:rPr>
          <w:b/>
          <w:color w:val="059AD8"/>
          <w:lang w:val="en-GB"/>
        </w:rPr>
      </w:pPr>
    </w:p>
    <w:p w:rsidR="006E48AD" w:rsidRPr="001F6A97" w:rsidRDefault="006E48AD" w:rsidP="006E48AD">
      <w:pPr>
        <w:jc w:val="both"/>
        <w:rPr>
          <w:color w:val="000000" w:themeColor="text1"/>
          <w:lang w:val="en-GB"/>
        </w:rPr>
      </w:pPr>
      <w:r w:rsidRPr="001F6A97">
        <w:rPr>
          <w:b/>
          <w:color w:val="059AD8"/>
          <w:lang w:val="en-GB"/>
        </w:rPr>
        <w:t xml:space="preserve">Figure </w:t>
      </w:r>
      <w:r w:rsidR="00E4112B" w:rsidRPr="001F6A97">
        <w:rPr>
          <w:b/>
          <w:color w:val="059AD8"/>
          <w:lang w:val="en-GB"/>
        </w:rPr>
        <w:t>73</w:t>
      </w:r>
      <w:r w:rsidRPr="001F6A97">
        <w:rPr>
          <w:color w:val="000000" w:themeColor="text1"/>
          <w:lang w:val="en-GB"/>
        </w:rPr>
        <w:t xml:space="preserve"> illustrates the exponential increase of tube wells in Sindh from 2011-12 to 2013-14. While over 90% of tube wells are for agricultural purposes, it indicates an increasing trend of groundwater mining and thereby reducing valuable freshwater </w:t>
      </w:r>
      <w:r w:rsidR="00D44172" w:rsidRPr="001F6A97">
        <w:rPr>
          <w:color w:val="000000" w:themeColor="text1"/>
          <w:lang w:val="en-GB"/>
        </w:rPr>
        <w:t>re</w:t>
      </w:r>
      <w:r w:rsidRPr="001F6A97">
        <w:rPr>
          <w:color w:val="000000" w:themeColor="text1"/>
          <w:lang w:val="en-GB"/>
        </w:rPr>
        <w:t>sources. There is need to enhance efficient use of surface water and reduce groundwater abstraction.</w:t>
      </w:r>
    </w:p>
    <w:p w:rsidR="006E48AD" w:rsidRPr="001F6A97" w:rsidRDefault="006E48AD" w:rsidP="006E48AD">
      <w:pPr>
        <w:jc w:val="both"/>
        <w:rPr>
          <w:color w:val="000000" w:themeColor="text1"/>
          <w:lang w:val="en-GB"/>
        </w:rPr>
      </w:pPr>
    </w:p>
    <w:p w:rsidR="006E48AD" w:rsidRPr="001F6A97" w:rsidRDefault="006E48AD" w:rsidP="006E48AD">
      <w:pPr>
        <w:jc w:val="both"/>
        <w:rPr>
          <w:color w:val="000000" w:themeColor="text1"/>
          <w:lang w:val="en-GB"/>
        </w:rPr>
      </w:pPr>
    </w:p>
    <w:p w:rsidR="006E48AD" w:rsidRPr="001F6A97" w:rsidRDefault="006E48AD" w:rsidP="006E48AD">
      <w:pPr>
        <w:pStyle w:val="Caption"/>
        <w:rPr>
          <w:rFonts w:ascii="Calibri" w:hAnsi="Calibri"/>
          <w:color w:val="059AD8"/>
          <w:sz w:val="24"/>
          <w:lang w:val="en-GB"/>
        </w:rPr>
      </w:pPr>
      <w:bookmarkStart w:id="287" w:name="_Toc47077621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Tube wells in Sindh</w:t>
      </w:r>
      <w:bookmarkEnd w:id="287"/>
    </w:p>
    <w:p w:rsidR="006E48AD" w:rsidRPr="001F6A97" w:rsidRDefault="006E48AD" w:rsidP="006E48AD">
      <w:pPr>
        <w:jc w:val="both"/>
        <w:rPr>
          <w:color w:val="000000" w:themeColor="text1"/>
          <w:lang w:val="en-GB"/>
        </w:rPr>
      </w:pPr>
      <w:r w:rsidRPr="001F6A97">
        <w:rPr>
          <w:noProof/>
          <w:color w:val="000000" w:themeColor="text1"/>
        </w:rPr>
        <w:drawing>
          <wp:inline distT="0" distB="0" distL="0" distR="0">
            <wp:extent cx="6116320" cy="3142615"/>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1.png"/>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142615"/>
                    </a:xfrm>
                    <a:prstGeom prst="rect">
                      <a:avLst/>
                    </a:prstGeom>
                  </pic:spPr>
                </pic:pic>
              </a:graphicData>
            </a:graphic>
          </wp:inline>
        </w:drawing>
      </w:r>
    </w:p>
    <w:p w:rsidR="006E48AD" w:rsidRPr="001F6A97" w:rsidRDefault="006E48AD" w:rsidP="006E48AD">
      <w:pPr>
        <w:jc w:val="both"/>
        <w:rPr>
          <w:color w:val="000000" w:themeColor="text1"/>
          <w:sz w:val="18"/>
          <w:szCs w:val="18"/>
          <w:lang w:val="en-GB"/>
        </w:rPr>
      </w:pPr>
      <w:r w:rsidRPr="001F6A97">
        <w:rPr>
          <w:color w:val="000000" w:themeColor="text1"/>
          <w:sz w:val="18"/>
          <w:szCs w:val="18"/>
          <w:lang w:val="en-GB"/>
        </w:rPr>
        <w:t>(Source: Agricultural Statistics of Pakistan 2013-14. Government of Pakistan)</w:t>
      </w:r>
    </w:p>
    <w:p w:rsidR="006E48AD" w:rsidRPr="001F6A97" w:rsidRDefault="006E48AD" w:rsidP="006831BB">
      <w:pPr>
        <w:jc w:val="both"/>
        <w:rPr>
          <w:color w:val="000000" w:themeColor="text1"/>
          <w:lang w:val="en-GB"/>
        </w:rPr>
      </w:pPr>
    </w:p>
    <w:p w:rsidR="006E48AD" w:rsidRPr="001F6A97" w:rsidRDefault="006E48AD" w:rsidP="00D44172">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88" w:name="_Toc476076418"/>
      <w:r w:rsidR="00D44172" w:rsidRPr="001F6A97">
        <w:rPr>
          <w:rFonts w:asciiTheme="majorHAnsi" w:hAnsiTheme="majorHAnsi"/>
          <w:color w:val="059AD8"/>
          <w:sz w:val="36"/>
          <w:lang w:val="en-GB"/>
        </w:rPr>
        <w:t>Sector Capacity</w:t>
      </w:r>
      <w:bookmarkEnd w:id="288"/>
    </w:p>
    <w:p w:rsidR="00D44172" w:rsidRPr="001F6A97" w:rsidRDefault="00D44172" w:rsidP="006831BB">
      <w:pPr>
        <w:jc w:val="both"/>
        <w:rPr>
          <w:color w:val="000000" w:themeColor="text1"/>
          <w:lang w:val="en-GB"/>
        </w:rPr>
      </w:pPr>
    </w:p>
    <w:p w:rsidR="00B64F0A" w:rsidRPr="001F6A97" w:rsidRDefault="00B64F0A" w:rsidP="00B64F0A">
      <w:pPr>
        <w:pStyle w:val="Heading3"/>
        <w:spacing w:before="0"/>
        <w:rPr>
          <w:color w:val="059AD8"/>
          <w:sz w:val="28"/>
          <w:lang w:val="en-GB"/>
        </w:rPr>
      </w:pPr>
      <w:bookmarkStart w:id="289" w:name="_Toc476076419"/>
      <w:r w:rsidRPr="001F6A97">
        <w:rPr>
          <w:color w:val="059AD8"/>
          <w:sz w:val="28"/>
          <w:lang w:val="en-GB"/>
        </w:rPr>
        <w:t>Municipal Training and Research Institute (MTRI)</w:t>
      </w:r>
      <w:bookmarkEnd w:id="289"/>
    </w:p>
    <w:p w:rsidR="00D44172" w:rsidRPr="001F6A97" w:rsidRDefault="00B64F0A" w:rsidP="00B64F0A">
      <w:pPr>
        <w:jc w:val="both"/>
        <w:rPr>
          <w:color w:val="000000" w:themeColor="text1"/>
          <w:lang w:val="en-GB"/>
        </w:rPr>
      </w:pPr>
      <w:r w:rsidRPr="001F6A97">
        <w:rPr>
          <w:color w:val="000000" w:themeColor="text1"/>
          <w:lang w:val="en-GB"/>
        </w:rPr>
        <w:t>Municipal Training and Research Institute (MTRI)</w:t>
      </w:r>
      <w:r w:rsidR="0027080B" w:rsidRPr="001F6A97">
        <w:rPr>
          <w:rStyle w:val="FootnoteReference"/>
          <w:color w:val="000000" w:themeColor="text1"/>
          <w:lang w:val="en-GB"/>
        </w:rPr>
        <w:footnoteReference w:id="159"/>
      </w:r>
      <w:r w:rsidRPr="001F6A97">
        <w:rPr>
          <w:color w:val="000000" w:themeColor="text1"/>
          <w:lang w:val="en-GB"/>
        </w:rPr>
        <w:t xml:space="preserve"> was an attached department of Ministry of </w:t>
      </w:r>
      <w:r w:rsidR="00547FE0" w:rsidRPr="001F6A97">
        <w:rPr>
          <w:color w:val="000000" w:themeColor="text1"/>
          <w:lang w:val="en-GB"/>
        </w:rPr>
        <w:t>Local Government and Rural Development</w:t>
      </w:r>
      <w:r w:rsidRPr="001F6A97">
        <w:rPr>
          <w:color w:val="000000" w:themeColor="text1"/>
          <w:lang w:val="en-GB"/>
        </w:rPr>
        <w:t xml:space="preserve"> to impart training and orientation facilities to elected representatives i.e. Nazims/Naib Nazims, Members/ Councillors, Officers and staff of Local Government Institutions viz District Governments, TMAs and Union Councils as well as the representatives of NGOs. MTRI was established in the year 1986. However, it became functional during the year 1988-89. The Mission Statement of MTRI is to strengthen a sound Local Government System consisting of trained professionals in the country who are responsive to public needs at the grassroots.</w:t>
      </w:r>
    </w:p>
    <w:p w:rsidR="00B64F0A" w:rsidRPr="001F6A97" w:rsidRDefault="00B64F0A" w:rsidP="00B64F0A">
      <w:pPr>
        <w:jc w:val="both"/>
        <w:rPr>
          <w:color w:val="000000" w:themeColor="text1"/>
          <w:lang w:val="en-GB"/>
        </w:rPr>
      </w:pPr>
    </w:p>
    <w:p w:rsidR="00B64F0A" w:rsidRPr="001F6A97" w:rsidRDefault="00547FE0" w:rsidP="00547FE0">
      <w:pPr>
        <w:jc w:val="both"/>
        <w:rPr>
          <w:color w:val="000000" w:themeColor="text1"/>
          <w:lang w:val="en-GB"/>
        </w:rPr>
      </w:pPr>
      <w:r w:rsidRPr="001F6A97">
        <w:rPr>
          <w:color w:val="000000" w:themeColor="text1"/>
          <w:lang w:val="en-GB"/>
        </w:rPr>
        <w:t>Municipal Training and Research Institute (MTRI), Karachi being a local Government Institute at the apex level provides a comprehensive training forum to the participants from all over Pakistan and other regional countries to exchange views and share their experiences and knowledge on the problems and constraints being faced by them in the field of Local Government, Management of Local Affairs and Sustainable Local Development. The training also aims to raise their knowledge and skill and to equip them with modern techniques for making positive contribution to the development process carried out in their respective localities.</w:t>
      </w:r>
    </w:p>
    <w:p w:rsidR="00B64F0A" w:rsidRPr="001F6A97" w:rsidRDefault="00B64F0A" w:rsidP="00B64F0A">
      <w:pPr>
        <w:jc w:val="both"/>
        <w:rPr>
          <w:color w:val="000000" w:themeColor="text1"/>
          <w:lang w:val="en-GB"/>
        </w:rPr>
      </w:pPr>
    </w:p>
    <w:p w:rsidR="00547FE0" w:rsidRPr="001F6A97" w:rsidRDefault="00547FE0" w:rsidP="00547FE0">
      <w:pPr>
        <w:pStyle w:val="Heading3"/>
        <w:spacing w:before="0"/>
        <w:rPr>
          <w:color w:val="059AD8"/>
          <w:sz w:val="28"/>
          <w:lang w:val="en-GB"/>
        </w:rPr>
      </w:pPr>
      <w:bookmarkStart w:id="290" w:name="_Toc476076420"/>
      <w:r w:rsidRPr="001F6A97">
        <w:rPr>
          <w:color w:val="059AD8"/>
          <w:sz w:val="28"/>
          <w:lang w:val="en-GB"/>
        </w:rPr>
        <w:t>Sindh Local Government and Rural Development Academy</w:t>
      </w:r>
      <w:bookmarkEnd w:id="290"/>
    </w:p>
    <w:p w:rsidR="00B64F0A" w:rsidRPr="001F6A97" w:rsidRDefault="00547FE0" w:rsidP="00547FE0">
      <w:pPr>
        <w:jc w:val="both"/>
        <w:rPr>
          <w:color w:val="000000" w:themeColor="text1"/>
          <w:lang w:val="en-GB"/>
        </w:rPr>
      </w:pPr>
      <w:r w:rsidRPr="001F6A97">
        <w:rPr>
          <w:color w:val="000000" w:themeColor="text1"/>
          <w:lang w:val="en-GB"/>
        </w:rPr>
        <w:t>Sindh Local Government and Rural Development Academy</w:t>
      </w:r>
      <w:r w:rsidR="00A11CA2" w:rsidRPr="001F6A97">
        <w:rPr>
          <w:rStyle w:val="FootnoteReference"/>
          <w:color w:val="000000" w:themeColor="text1"/>
          <w:lang w:val="en-GB"/>
        </w:rPr>
        <w:footnoteReference w:id="160"/>
      </w:r>
      <w:r w:rsidRPr="001F6A97">
        <w:rPr>
          <w:color w:val="000000" w:themeColor="text1"/>
          <w:lang w:val="en-GB"/>
        </w:rPr>
        <w:t xml:space="preserve"> was originally established as village aid training institute in 1953 at Sakrand. In 1956, it was shifted to Tandojam in the present campus. In the </w:t>
      </w:r>
      <w:r w:rsidR="00B34AB0" w:rsidRPr="001F6A97">
        <w:rPr>
          <w:color w:val="000000" w:themeColor="text1"/>
          <w:lang w:val="en-GB"/>
        </w:rPr>
        <w:t>fir</w:t>
      </w:r>
      <w:r w:rsidRPr="001F6A97">
        <w:rPr>
          <w:color w:val="000000" w:themeColor="text1"/>
          <w:lang w:val="en-GB"/>
        </w:rPr>
        <w:t xml:space="preserve">st phase, the institute was confined to the level of imparting pre-service and in-service trainings to the newly recruited male and female village workers under </w:t>
      </w:r>
      <w:r w:rsidR="00B34AB0" w:rsidRPr="001F6A97">
        <w:rPr>
          <w:color w:val="000000" w:themeColor="text1"/>
          <w:lang w:val="en-GB"/>
        </w:rPr>
        <w:t xml:space="preserve">the Village-Aid </w:t>
      </w:r>
      <w:r w:rsidRPr="001F6A97">
        <w:rPr>
          <w:color w:val="000000" w:themeColor="text1"/>
          <w:lang w:val="en-GB"/>
        </w:rPr>
        <w:t>Programme in the subjects of agriculture, animal husbandry, horticulture, poultry, carpeting, smiting, home economics, community development, first aid and child card. During the above period, eight</w:t>
      </w:r>
      <w:r w:rsidR="00981DC0" w:rsidRPr="001F6A97">
        <w:rPr>
          <w:color w:val="000000" w:themeColor="text1"/>
          <w:lang w:val="en-GB"/>
        </w:rPr>
        <w:t xml:space="preserve"> long ter</w:t>
      </w:r>
      <w:r w:rsidRPr="001F6A97">
        <w:rPr>
          <w:color w:val="000000" w:themeColor="text1"/>
          <w:lang w:val="en-GB"/>
        </w:rPr>
        <w:t xml:space="preserve">m courses, each of one year duration, were conducted at the institute and 522 male and female workers were trained in 1960. The second phase started after the wind up of </w:t>
      </w:r>
      <w:r w:rsidR="00981DC0" w:rsidRPr="001F6A97">
        <w:rPr>
          <w:color w:val="000000" w:themeColor="text1"/>
          <w:lang w:val="en-GB"/>
        </w:rPr>
        <w:t>the V</w:t>
      </w:r>
      <w:r w:rsidRPr="001F6A97">
        <w:rPr>
          <w:color w:val="000000" w:themeColor="text1"/>
          <w:lang w:val="en-GB"/>
        </w:rPr>
        <w:t xml:space="preserve">illage Aid </w:t>
      </w:r>
      <w:r w:rsidR="00981DC0" w:rsidRPr="001F6A97">
        <w:rPr>
          <w:color w:val="000000" w:themeColor="text1"/>
          <w:lang w:val="en-GB"/>
        </w:rPr>
        <w:t>P</w:t>
      </w:r>
      <w:r w:rsidRPr="001F6A97">
        <w:rPr>
          <w:color w:val="000000" w:themeColor="text1"/>
          <w:lang w:val="en-GB"/>
        </w:rPr>
        <w:t>rogramme and introduction of Basic Democracies system in the country in July 1960.</w:t>
      </w:r>
    </w:p>
    <w:p w:rsidR="00547FE0" w:rsidRPr="001F6A97" w:rsidRDefault="00547FE0" w:rsidP="00547FE0">
      <w:pPr>
        <w:jc w:val="both"/>
        <w:rPr>
          <w:color w:val="000000" w:themeColor="text1"/>
          <w:lang w:val="en-GB"/>
        </w:rPr>
      </w:pPr>
    </w:p>
    <w:p w:rsidR="00547FE0" w:rsidRPr="001F6A97" w:rsidRDefault="00637D92" w:rsidP="00637D92">
      <w:pPr>
        <w:jc w:val="both"/>
        <w:rPr>
          <w:color w:val="000000" w:themeColor="text1"/>
          <w:lang w:val="en-GB"/>
        </w:rPr>
      </w:pPr>
      <w:r w:rsidRPr="001F6A97">
        <w:rPr>
          <w:color w:val="000000" w:themeColor="text1"/>
          <w:lang w:val="en-GB"/>
        </w:rPr>
        <w:t xml:space="preserve">The institute was renamed Basic Democracies Training Institute Southern Zone. The institute catered </w:t>
      </w:r>
      <w:r w:rsidR="00981DC0" w:rsidRPr="001F6A97">
        <w:rPr>
          <w:color w:val="000000" w:themeColor="text1"/>
          <w:lang w:val="en-GB"/>
        </w:rPr>
        <w:t xml:space="preserve">for </w:t>
      </w:r>
      <w:r w:rsidRPr="001F6A97">
        <w:rPr>
          <w:color w:val="000000" w:themeColor="text1"/>
          <w:lang w:val="en-GB"/>
        </w:rPr>
        <w:t xml:space="preserve">the training needs of offices/officials and the elected representatives of various tiers of Basic Democracies in Karachi, Hyderabad, Khairpur, Multan, Bahalwalpur, Quetta and Kalat division of </w:t>
      </w:r>
      <w:r w:rsidR="00981DC0" w:rsidRPr="001F6A97">
        <w:rPr>
          <w:color w:val="000000" w:themeColor="text1"/>
          <w:lang w:val="en-GB"/>
        </w:rPr>
        <w:t>the then</w:t>
      </w:r>
      <w:r w:rsidRPr="001F6A97">
        <w:rPr>
          <w:color w:val="000000" w:themeColor="text1"/>
          <w:lang w:val="en-GB"/>
        </w:rPr>
        <w:t xml:space="preserve"> province of </w:t>
      </w:r>
      <w:r w:rsidR="00981DC0" w:rsidRPr="001F6A97">
        <w:rPr>
          <w:color w:val="000000" w:themeColor="text1"/>
          <w:lang w:val="en-GB"/>
        </w:rPr>
        <w:t>W</w:t>
      </w:r>
      <w:r w:rsidRPr="001F6A97">
        <w:rPr>
          <w:color w:val="000000" w:themeColor="text1"/>
          <w:lang w:val="en-GB"/>
        </w:rPr>
        <w:t>est Pakistan. In all</w:t>
      </w:r>
      <w:r w:rsidR="00981DC0" w:rsidRPr="001F6A97">
        <w:rPr>
          <w:color w:val="000000" w:themeColor="text1"/>
          <w:lang w:val="en-GB"/>
        </w:rPr>
        <w:t>, 93</w:t>
      </w:r>
      <w:r w:rsidRPr="001F6A97">
        <w:rPr>
          <w:color w:val="000000" w:themeColor="text1"/>
          <w:lang w:val="en-GB"/>
        </w:rPr>
        <w:t xml:space="preserve"> courses of two or three weeks and three to six months duration were conducted and 3188 participants were trained in the subjects of Public Administration, Office Procedure, Basic Democracies Order 1959, Municipal Administration Ordinance 1960 and rules framed thereunder, Accounts, Budget, Taxation, Conciliation Courts Ordinance, etc. 1970. Subsequent to Basic Democracies system, the nomenclature of the institute was changed as Sindh Local Government Training Institute, with the object of catering the training needs of the officers/officials of local councils, constituted under Sindh Peoples Local Government Ordinance 1979. During this phase, 74 training courses were conducted and 4858 participants were trained.</w:t>
      </w:r>
    </w:p>
    <w:p w:rsidR="00637D92" w:rsidRPr="001F6A97" w:rsidRDefault="00637D92" w:rsidP="00637D92">
      <w:pPr>
        <w:jc w:val="both"/>
        <w:rPr>
          <w:color w:val="000000" w:themeColor="text1"/>
          <w:lang w:val="en-GB"/>
        </w:rPr>
      </w:pPr>
    </w:p>
    <w:p w:rsidR="00297781" w:rsidRPr="001F6A97" w:rsidRDefault="00637D92" w:rsidP="00297781">
      <w:pPr>
        <w:jc w:val="both"/>
        <w:rPr>
          <w:color w:val="000000" w:themeColor="text1"/>
          <w:lang w:val="en-GB"/>
        </w:rPr>
      </w:pPr>
      <w:r w:rsidRPr="001F6A97">
        <w:rPr>
          <w:color w:val="000000" w:themeColor="text1"/>
          <w:lang w:val="en-GB"/>
        </w:rPr>
        <w:t xml:space="preserve">In July 1983, the institute was raised to the status of academy </w:t>
      </w:r>
      <w:r w:rsidR="00981DC0" w:rsidRPr="001F6A97">
        <w:rPr>
          <w:color w:val="000000" w:themeColor="text1"/>
          <w:lang w:val="en-GB"/>
        </w:rPr>
        <w:t xml:space="preserve">and </w:t>
      </w:r>
      <w:r w:rsidRPr="001F6A97">
        <w:rPr>
          <w:color w:val="000000" w:themeColor="text1"/>
          <w:lang w:val="en-GB"/>
        </w:rPr>
        <w:t xml:space="preserve">renamed as </w:t>
      </w:r>
      <w:r w:rsidR="00981DC0" w:rsidRPr="001F6A97">
        <w:rPr>
          <w:color w:val="000000" w:themeColor="text1"/>
          <w:lang w:val="en-GB"/>
        </w:rPr>
        <w:t xml:space="preserve">the </w:t>
      </w:r>
      <w:r w:rsidRPr="001F6A97">
        <w:rPr>
          <w:color w:val="000000" w:themeColor="text1"/>
          <w:lang w:val="en-GB"/>
        </w:rPr>
        <w:t xml:space="preserve">Sindh Local Government and Rural Development Academy. </w:t>
      </w:r>
      <w:r w:rsidR="006748AB" w:rsidRPr="001F6A97">
        <w:rPr>
          <w:color w:val="000000" w:themeColor="text1"/>
          <w:lang w:val="en-GB"/>
        </w:rPr>
        <w:t xml:space="preserve">In 2006, the Academy was renamed and upgraded as Sindh Civil Services and Local Government Academy Tandojam. </w:t>
      </w:r>
      <w:r w:rsidRPr="001F6A97">
        <w:rPr>
          <w:color w:val="000000" w:themeColor="text1"/>
          <w:lang w:val="en-GB"/>
        </w:rPr>
        <w:t xml:space="preserve">Presently, the Academy </w:t>
      </w:r>
      <w:r w:rsidR="00981DC0" w:rsidRPr="001F6A97">
        <w:rPr>
          <w:color w:val="000000" w:themeColor="text1"/>
          <w:lang w:val="en-GB"/>
        </w:rPr>
        <w:t>has an enhanc</w:t>
      </w:r>
      <w:r w:rsidRPr="001F6A97">
        <w:rPr>
          <w:color w:val="000000" w:themeColor="text1"/>
          <w:lang w:val="en-GB"/>
        </w:rPr>
        <w:t xml:space="preserve">ed scope in its activities and a well-articulated methodology of training in the field of rural development to the functionaries </w:t>
      </w:r>
      <w:r w:rsidR="00981DC0" w:rsidRPr="001F6A97">
        <w:rPr>
          <w:color w:val="000000" w:themeColor="text1"/>
          <w:lang w:val="en-GB"/>
        </w:rPr>
        <w:t>of various</w:t>
      </w:r>
      <w:r w:rsidRPr="001F6A97">
        <w:rPr>
          <w:color w:val="000000" w:themeColor="text1"/>
          <w:lang w:val="en-GB"/>
        </w:rPr>
        <w:t xml:space="preserve"> departments at Taluka, district and division level </w:t>
      </w:r>
      <w:r w:rsidR="00981DC0" w:rsidRPr="001F6A97">
        <w:rPr>
          <w:color w:val="000000" w:themeColor="text1"/>
          <w:lang w:val="en-GB"/>
        </w:rPr>
        <w:t>and elected</w:t>
      </w:r>
      <w:r w:rsidRPr="001F6A97">
        <w:rPr>
          <w:color w:val="000000" w:themeColor="text1"/>
          <w:lang w:val="en-GB"/>
        </w:rPr>
        <w:t xml:space="preserve"> representatives of local councils and village leaders are being sponsored to acquaint them with the nature and scope of the problem of rural development. The functionaries are being kept abreast of the latest knowledge and skills to improve their efficiency. The Academy is also conducting</w:t>
      </w:r>
      <w:r w:rsidR="00297781" w:rsidRPr="001F6A97">
        <w:rPr>
          <w:color w:val="000000" w:themeColor="text1"/>
          <w:lang w:val="en-GB"/>
        </w:rPr>
        <w:t xml:space="preserve"> different training programmes in the disciplines of local government system, financial management and public administration for the employees and elected representatives of local councils.</w:t>
      </w:r>
    </w:p>
    <w:p w:rsidR="006748AB" w:rsidRPr="001F6A97" w:rsidRDefault="006748AB" w:rsidP="00297781">
      <w:pPr>
        <w:jc w:val="both"/>
        <w:rPr>
          <w:color w:val="000000" w:themeColor="text1"/>
          <w:lang w:val="en-GB"/>
        </w:rPr>
      </w:pPr>
    </w:p>
    <w:p w:rsidR="006748AB" w:rsidRPr="001F6A97" w:rsidRDefault="006748AB" w:rsidP="00297781">
      <w:pPr>
        <w:jc w:val="both"/>
        <w:rPr>
          <w:color w:val="000000" w:themeColor="text1"/>
          <w:lang w:val="en-GB"/>
        </w:rPr>
      </w:pPr>
      <w:r w:rsidRPr="001F6A97">
        <w:rPr>
          <w:color w:val="000000" w:themeColor="text1"/>
          <w:lang w:val="en-GB"/>
        </w:rPr>
        <w:t>The Academy has four facilities namely, Local Government, Rural Development. Financial Management and Public Administration and each faculty is headed by one post of Chief Instructor (BS-18) and three posts of posts of Senior Instructors BS-17</w:t>
      </w:r>
      <w:r w:rsidR="000556B9" w:rsidRPr="001F6A97">
        <w:rPr>
          <w:rStyle w:val="FootnoteReference"/>
          <w:color w:val="000000" w:themeColor="text1"/>
          <w:lang w:val="en-GB"/>
        </w:rPr>
        <w:footnoteReference w:id="161"/>
      </w:r>
      <w:r w:rsidRPr="001F6A97">
        <w:rPr>
          <w:color w:val="000000" w:themeColor="text1"/>
          <w:lang w:val="en-GB"/>
        </w:rPr>
        <w:t xml:space="preserve">. </w:t>
      </w:r>
    </w:p>
    <w:p w:rsidR="00297781" w:rsidRPr="001F6A97" w:rsidRDefault="00297781" w:rsidP="00297781">
      <w:pPr>
        <w:jc w:val="both"/>
        <w:rPr>
          <w:color w:val="000000" w:themeColor="text1"/>
          <w:lang w:val="en-GB"/>
        </w:rPr>
      </w:pPr>
    </w:p>
    <w:p w:rsidR="006748AB" w:rsidRPr="001F6A97" w:rsidRDefault="00297781" w:rsidP="00297781">
      <w:pPr>
        <w:jc w:val="both"/>
        <w:rPr>
          <w:color w:val="000000" w:themeColor="text1"/>
          <w:lang w:val="en-GB"/>
        </w:rPr>
      </w:pPr>
      <w:r w:rsidRPr="001F6A97">
        <w:rPr>
          <w:color w:val="000000" w:themeColor="text1"/>
          <w:lang w:val="en-GB"/>
        </w:rPr>
        <w:t xml:space="preserve">The main objective of these courses </w:t>
      </w:r>
      <w:r w:rsidR="00981DC0" w:rsidRPr="001F6A97">
        <w:rPr>
          <w:color w:val="000000" w:themeColor="text1"/>
          <w:lang w:val="en-GB"/>
        </w:rPr>
        <w:t xml:space="preserve">is </w:t>
      </w:r>
      <w:r w:rsidRPr="001F6A97">
        <w:rPr>
          <w:color w:val="000000" w:themeColor="text1"/>
          <w:lang w:val="en-GB"/>
        </w:rPr>
        <w:t>to acquaint local council employees at various level and elected representatives about the working of local government system and to create in them professional skill</w:t>
      </w:r>
      <w:r w:rsidR="00981DC0" w:rsidRPr="001F6A97">
        <w:rPr>
          <w:color w:val="000000" w:themeColor="text1"/>
          <w:lang w:val="en-GB"/>
        </w:rPr>
        <w:t>s</w:t>
      </w:r>
      <w:r w:rsidRPr="001F6A97">
        <w:rPr>
          <w:color w:val="000000" w:themeColor="text1"/>
          <w:lang w:val="en-GB"/>
        </w:rPr>
        <w:t xml:space="preserve"> and to enhance their capability and aptitudes for better management of local councils. </w:t>
      </w:r>
    </w:p>
    <w:p w:rsidR="006748AB" w:rsidRPr="001F6A97" w:rsidRDefault="006748AB" w:rsidP="00297781">
      <w:pPr>
        <w:jc w:val="both"/>
        <w:rPr>
          <w:color w:val="000000" w:themeColor="text1"/>
          <w:lang w:val="en-GB"/>
        </w:rPr>
      </w:pPr>
    </w:p>
    <w:p w:rsidR="006748AB" w:rsidRPr="001F6A97" w:rsidRDefault="006748AB" w:rsidP="00297781">
      <w:pPr>
        <w:jc w:val="both"/>
        <w:rPr>
          <w:b/>
          <w:color w:val="059AD8"/>
          <w:lang w:val="en-GB"/>
        </w:rPr>
      </w:pPr>
      <w:r w:rsidRPr="001F6A97">
        <w:rPr>
          <w:b/>
          <w:color w:val="059AD8"/>
          <w:lang w:val="en-GB"/>
        </w:rPr>
        <w:t>Achievements</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The Academy has imparted trainings to trained 13,096 participants through 317 courses from 1982 to September-2015, conducted and organised different in-campus and off-campus Trainings / Workshops / Seminars and Conferences</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Apart from above according to NRB instructions, 426 notified trainers were trained by the Master Trainers at this Academy from 15th April to 6th July- 2001</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Through these trainers, 21,637 Councillors including Nazims and Naib Nazims of entire Sindh were also trained before taking their oath i.e. 14th August- 2001</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844 Chief Municipal Officers of Municipal Committees, Town Officers of Town Committees and Secretaries, Union Councils were trained in collaboration with UNDP, on “Water Sanitation and Hygienic” and “Local Government Budgeting for WASH” in this Academy in 2015</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4,000 Elected Members of Local Government were trained through a one day Seminar / Workshop in 2005, under the directives of the Chief Minister at 14 District Headquarters</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 xml:space="preserve">300 Mukhtiarkars, Supervising Tapedars and Tapedars of five districts i.e. Thatta, Umerkot, Sanghar, Mirpurkhas and Badin were trained in-collaboration with </w:t>
      </w:r>
      <w:r w:rsidR="000556B9" w:rsidRPr="001F6A97">
        <w:rPr>
          <w:color w:val="000000" w:themeColor="text1"/>
          <w:lang w:val="en-GB"/>
        </w:rPr>
        <w:t>the Board of Revenue Sindh</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Provided managerial support to WPSS for imparting trainings to 3635 Women Councilors of Sindh at Taluka level</w:t>
      </w:r>
    </w:p>
    <w:p w:rsidR="006748AB" w:rsidRPr="001F6A97" w:rsidRDefault="006748AB" w:rsidP="00E83937">
      <w:pPr>
        <w:numPr>
          <w:ilvl w:val="0"/>
          <w:numId w:val="133"/>
        </w:numPr>
        <w:jc w:val="both"/>
        <w:rPr>
          <w:color w:val="000000" w:themeColor="text1"/>
          <w:lang w:val="en-GB"/>
        </w:rPr>
      </w:pPr>
      <w:r w:rsidRPr="001F6A97">
        <w:rPr>
          <w:color w:val="000000" w:themeColor="text1"/>
          <w:lang w:val="en-GB"/>
        </w:rPr>
        <w:t>1</w:t>
      </w:r>
      <w:r w:rsidR="000556B9" w:rsidRPr="001F6A97">
        <w:rPr>
          <w:color w:val="000000" w:themeColor="text1"/>
          <w:lang w:val="en-GB"/>
        </w:rPr>
        <w:t>,</w:t>
      </w:r>
      <w:r w:rsidRPr="001F6A97">
        <w:rPr>
          <w:color w:val="000000" w:themeColor="text1"/>
          <w:lang w:val="en-GB"/>
        </w:rPr>
        <w:t xml:space="preserve">289 Nazims/Naib Nazims/Women Councilors/ Potential Local Women Leaders and Secretaries of Union Councils were trained in eight district of Sindh in collaboration with Gender </w:t>
      </w:r>
      <w:r w:rsidR="000556B9" w:rsidRPr="001F6A97">
        <w:rPr>
          <w:color w:val="000000" w:themeColor="text1"/>
          <w:lang w:val="en-GB"/>
        </w:rPr>
        <w:t>Based Governance System Project</w:t>
      </w:r>
    </w:p>
    <w:p w:rsidR="00F53055" w:rsidRPr="001F6A97" w:rsidRDefault="00F53055" w:rsidP="00297781">
      <w:pPr>
        <w:jc w:val="both"/>
        <w:rPr>
          <w:color w:val="000000" w:themeColor="text1"/>
          <w:lang w:val="en-GB"/>
        </w:rPr>
      </w:pPr>
    </w:p>
    <w:p w:rsidR="00792357" w:rsidRPr="001F6A97" w:rsidRDefault="00613305" w:rsidP="00792357">
      <w:pPr>
        <w:pStyle w:val="Heading3"/>
        <w:spacing w:before="0"/>
        <w:rPr>
          <w:color w:val="059AD8"/>
          <w:sz w:val="28"/>
          <w:lang w:val="en-GB"/>
        </w:rPr>
      </w:pPr>
      <w:bookmarkStart w:id="291" w:name="_Toc476076421"/>
      <w:r w:rsidRPr="001F6A97">
        <w:rPr>
          <w:color w:val="059AD8"/>
          <w:sz w:val="28"/>
          <w:lang w:val="en-GB"/>
        </w:rPr>
        <w:t>Staffing</w:t>
      </w:r>
      <w:r w:rsidR="00792357" w:rsidRPr="001F6A97">
        <w:rPr>
          <w:color w:val="059AD8"/>
          <w:sz w:val="28"/>
          <w:lang w:val="en-GB"/>
        </w:rPr>
        <w:t xml:space="preserve"> Capacity</w:t>
      </w:r>
      <w:r w:rsidRPr="001F6A97">
        <w:rPr>
          <w:color w:val="059AD8"/>
          <w:sz w:val="28"/>
          <w:lang w:val="en-GB"/>
        </w:rPr>
        <w:t xml:space="preserve"> for Solid Waste Management</w:t>
      </w:r>
      <w:bookmarkEnd w:id="291"/>
    </w:p>
    <w:p w:rsidR="006E48AD" w:rsidRPr="001F6A97" w:rsidRDefault="006E48AD" w:rsidP="006831BB">
      <w:pPr>
        <w:jc w:val="both"/>
        <w:rPr>
          <w:color w:val="000000" w:themeColor="text1"/>
          <w:lang w:val="en-GB"/>
        </w:rPr>
      </w:pPr>
    </w:p>
    <w:p w:rsidR="00F53055" w:rsidRPr="001F6A97" w:rsidRDefault="00F53055" w:rsidP="006831BB">
      <w:pPr>
        <w:jc w:val="both"/>
        <w:rPr>
          <w:color w:val="000000" w:themeColor="text1"/>
          <w:lang w:val="en-GB"/>
        </w:rPr>
      </w:pPr>
      <w:r w:rsidRPr="001F6A97">
        <w:rPr>
          <w:b/>
          <w:color w:val="059AD8"/>
          <w:lang w:val="en-GB"/>
        </w:rPr>
        <w:t>Table 1</w:t>
      </w:r>
      <w:r w:rsidR="00E4112B" w:rsidRPr="001F6A97">
        <w:rPr>
          <w:b/>
          <w:color w:val="059AD8"/>
          <w:lang w:val="en-GB"/>
        </w:rPr>
        <w:t>6</w:t>
      </w:r>
      <w:r w:rsidRPr="001F6A97">
        <w:rPr>
          <w:color w:val="000000" w:themeColor="text1"/>
          <w:lang w:val="en-GB"/>
        </w:rPr>
        <w:t xml:space="preserve"> indicates the staffing capacity for solid waste management in selected secondary cities in Sindh. This needs to be viewed together with </w:t>
      </w:r>
      <w:r w:rsidRPr="001F6A97">
        <w:rPr>
          <w:b/>
          <w:color w:val="059AD8"/>
          <w:lang w:val="en-GB"/>
        </w:rPr>
        <w:t>Table 1</w:t>
      </w:r>
      <w:r w:rsidR="00E4112B" w:rsidRPr="001F6A97">
        <w:rPr>
          <w:b/>
          <w:color w:val="059AD8"/>
          <w:lang w:val="en-GB"/>
        </w:rPr>
        <w:t>2</w:t>
      </w:r>
      <w:r w:rsidRPr="001F6A97">
        <w:rPr>
          <w:color w:val="000000" w:themeColor="text1"/>
          <w:lang w:val="en-GB"/>
        </w:rPr>
        <w:t xml:space="preserve"> in the Chapter on Solid Waste.</w:t>
      </w:r>
    </w:p>
    <w:p w:rsidR="00F53055" w:rsidRPr="001F6A97" w:rsidRDefault="00F53055" w:rsidP="006831BB">
      <w:pPr>
        <w:jc w:val="both"/>
        <w:rPr>
          <w:color w:val="000000" w:themeColor="text1"/>
          <w:lang w:val="en-GB"/>
        </w:rPr>
      </w:pPr>
    </w:p>
    <w:p w:rsidR="006E48AD" w:rsidRPr="001F6A97" w:rsidRDefault="006E48AD" w:rsidP="006831BB">
      <w:pPr>
        <w:jc w:val="both"/>
        <w:rPr>
          <w:color w:val="000000" w:themeColor="text1"/>
          <w:lang w:val="en-GB"/>
        </w:rPr>
      </w:pPr>
    </w:p>
    <w:p w:rsidR="00792357" w:rsidRPr="001F6A97" w:rsidRDefault="00F53055" w:rsidP="00F53055">
      <w:pPr>
        <w:pStyle w:val="Caption"/>
        <w:rPr>
          <w:rFonts w:ascii="Calibri" w:hAnsi="Calibri"/>
          <w:color w:val="059AD8"/>
          <w:sz w:val="24"/>
          <w:lang w:val="en-GB"/>
        </w:rPr>
      </w:pPr>
      <w:bookmarkStart w:id="292" w:name="_Toc470776249"/>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Staffing Capacity for solid waste management in selected secondary cities</w:t>
      </w:r>
      <w:bookmarkEnd w:id="292"/>
    </w:p>
    <w:tbl>
      <w:tblPr>
        <w:tblStyle w:val="GridTable2Accent1"/>
        <w:tblW w:w="0" w:type="auto"/>
        <w:tblLook w:val="04A0"/>
      </w:tblPr>
      <w:tblGrid>
        <w:gridCol w:w="1406"/>
        <w:gridCol w:w="1407"/>
        <w:gridCol w:w="1407"/>
        <w:gridCol w:w="1407"/>
        <w:gridCol w:w="1407"/>
        <w:gridCol w:w="1407"/>
        <w:gridCol w:w="1407"/>
      </w:tblGrid>
      <w:tr w:rsidR="004D120D" w:rsidRPr="001F6A97" w:rsidTr="00F53055">
        <w:trPr>
          <w:cnfStyle w:val="100000000000"/>
        </w:trPr>
        <w:tc>
          <w:tcPr>
            <w:cnfStyle w:val="001000000000"/>
            <w:tcW w:w="1406" w:type="dxa"/>
          </w:tcPr>
          <w:p w:rsidR="004D120D" w:rsidRPr="001F6A97" w:rsidRDefault="004D120D" w:rsidP="006831BB">
            <w:pPr>
              <w:jc w:val="both"/>
              <w:rPr>
                <w:color w:val="000000" w:themeColor="text1"/>
                <w:sz w:val="20"/>
                <w:szCs w:val="20"/>
                <w:lang w:val="en-GB"/>
              </w:rPr>
            </w:pPr>
          </w:p>
        </w:tc>
        <w:tc>
          <w:tcPr>
            <w:tcW w:w="1407" w:type="dxa"/>
          </w:tcPr>
          <w:p w:rsidR="004D120D" w:rsidRPr="001F6A97" w:rsidRDefault="00E06695" w:rsidP="00F53055">
            <w:pPr>
              <w:jc w:val="center"/>
              <w:cnfStyle w:val="100000000000"/>
              <w:rPr>
                <w:color w:val="000000" w:themeColor="text1"/>
                <w:sz w:val="20"/>
                <w:szCs w:val="20"/>
                <w:lang w:val="en-GB"/>
              </w:rPr>
            </w:pPr>
            <w:r w:rsidRPr="001F6A97">
              <w:rPr>
                <w:color w:val="000000" w:themeColor="text1"/>
                <w:sz w:val="20"/>
                <w:szCs w:val="20"/>
                <w:lang w:val="en-GB"/>
              </w:rPr>
              <w:t>Mirpur Khas</w:t>
            </w:r>
          </w:p>
        </w:tc>
        <w:tc>
          <w:tcPr>
            <w:tcW w:w="1407" w:type="dxa"/>
          </w:tcPr>
          <w:p w:rsidR="004D120D" w:rsidRPr="001F6A97" w:rsidRDefault="00E06695" w:rsidP="00F53055">
            <w:pPr>
              <w:jc w:val="center"/>
              <w:cnfStyle w:val="100000000000"/>
              <w:rPr>
                <w:color w:val="000000" w:themeColor="text1"/>
                <w:sz w:val="20"/>
                <w:szCs w:val="20"/>
                <w:lang w:val="en-GB"/>
              </w:rPr>
            </w:pPr>
            <w:r w:rsidRPr="001F6A97">
              <w:rPr>
                <w:color w:val="000000" w:themeColor="text1"/>
                <w:sz w:val="20"/>
                <w:szCs w:val="20"/>
                <w:lang w:val="en-GB"/>
              </w:rPr>
              <w:t>Umerkot</w:t>
            </w:r>
          </w:p>
        </w:tc>
        <w:tc>
          <w:tcPr>
            <w:tcW w:w="1407" w:type="dxa"/>
          </w:tcPr>
          <w:p w:rsidR="004D120D" w:rsidRPr="001F6A97" w:rsidRDefault="00E06695" w:rsidP="00F53055">
            <w:pPr>
              <w:jc w:val="center"/>
              <w:cnfStyle w:val="100000000000"/>
              <w:rPr>
                <w:color w:val="000000" w:themeColor="text1"/>
                <w:sz w:val="20"/>
                <w:szCs w:val="20"/>
                <w:lang w:val="en-GB"/>
              </w:rPr>
            </w:pPr>
            <w:r w:rsidRPr="001F6A97">
              <w:rPr>
                <w:color w:val="000000" w:themeColor="text1"/>
                <w:sz w:val="20"/>
                <w:szCs w:val="20"/>
                <w:lang w:val="en-GB"/>
              </w:rPr>
              <w:t>Johi</w:t>
            </w:r>
          </w:p>
        </w:tc>
        <w:tc>
          <w:tcPr>
            <w:tcW w:w="1407" w:type="dxa"/>
          </w:tcPr>
          <w:p w:rsidR="004D120D" w:rsidRPr="001F6A97" w:rsidRDefault="00E06695" w:rsidP="00F53055">
            <w:pPr>
              <w:jc w:val="center"/>
              <w:cnfStyle w:val="100000000000"/>
              <w:rPr>
                <w:color w:val="000000" w:themeColor="text1"/>
                <w:sz w:val="20"/>
                <w:szCs w:val="20"/>
                <w:lang w:val="en-GB"/>
              </w:rPr>
            </w:pPr>
            <w:r w:rsidRPr="001F6A97">
              <w:rPr>
                <w:color w:val="000000" w:themeColor="text1"/>
                <w:sz w:val="20"/>
                <w:szCs w:val="20"/>
                <w:lang w:val="en-GB"/>
              </w:rPr>
              <w:t>Larkana</w:t>
            </w:r>
          </w:p>
        </w:tc>
        <w:tc>
          <w:tcPr>
            <w:tcW w:w="1407" w:type="dxa"/>
          </w:tcPr>
          <w:p w:rsidR="004D120D" w:rsidRPr="001F6A97" w:rsidRDefault="00E06695" w:rsidP="00F53055">
            <w:pPr>
              <w:jc w:val="center"/>
              <w:cnfStyle w:val="100000000000"/>
              <w:rPr>
                <w:color w:val="000000" w:themeColor="text1"/>
                <w:sz w:val="20"/>
                <w:szCs w:val="20"/>
                <w:lang w:val="en-GB"/>
              </w:rPr>
            </w:pPr>
            <w:r w:rsidRPr="001F6A97">
              <w:rPr>
                <w:color w:val="000000" w:themeColor="text1"/>
                <w:sz w:val="20"/>
                <w:szCs w:val="20"/>
                <w:lang w:val="en-GB"/>
              </w:rPr>
              <w:t>Shikarpur</w:t>
            </w:r>
          </w:p>
        </w:tc>
        <w:tc>
          <w:tcPr>
            <w:tcW w:w="1407" w:type="dxa"/>
          </w:tcPr>
          <w:p w:rsidR="004D120D" w:rsidRPr="001F6A97" w:rsidRDefault="00D60B10" w:rsidP="00F53055">
            <w:pPr>
              <w:jc w:val="center"/>
              <w:cnfStyle w:val="100000000000"/>
              <w:rPr>
                <w:color w:val="000000" w:themeColor="text1"/>
                <w:sz w:val="20"/>
                <w:szCs w:val="20"/>
                <w:lang w:val="en-GB"/>
              </w:rPr>
            </w:pPr>
            <w:r w:rsidRPr="001F6A97">
              <w:rPr>
                <w:color w:val="000000" w:themeColor="text1"/>
                <w:sz w:val="20"/>
                <w:szCs w:val="20"/>
                <w:lang w:val="en-GB"/>
              </w:rPr>
              <w:t>Sukkur</w:t>
            </w:r>
          </w:p>
        </w:tc>
      </w:tr>
      <w:tr w:rsidR="004D120D" w:rsidRPr="001F6A97" w:rsidTr="00F53055">
        <w:trPr>
          <w:cnfStyle w:val="000000100000"/>
        </w:trPr>
        <w:tc>
          <w:tcPr>
            <w:cnfStyle w:val="001000000000"/>
            <w:tcW w:w="1406" w:type="dxa"/>
          </w:tcPr>
          <w:p w:rsidR="004D120D" w:rsidRPr="001F6A97" w:rsidRDefault="00E06695" w:rsidP="006831BB">
            <w:pPr>
              <w:jc w:val="both"/>
              <w:rPr>
                <w:color w:val="000000" w:themeColor="text1"/>
                <w:sz w:val="20"/>
                <w:szCs w:val="20"/>
                <w:lang w:val="en-GB"/>
              </w:rPr>
            </w:pPr>
            <w:r w:rsidRPr="001F6A97">
              <w:rPr>
                <w:color w:val="000000" w:themeColor="text1"/>
                <w:sz w:val="20"/>
                <w:szCs w:val="20"/>
                <w:lang w:val="en-GB"/>
              </w:rPr>
              <w:t>Chief Officer</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D60B10" w:rsidP="00F53055">
            <w:pPr>
              <w:jc w:val="center"/>
              <w:cnfStyle w:val="000000100000"/>
              <w:rPr>
                <w:color w:val="000000" w:themeColor="text1"/>
                <w:sz w:val="20"/>
                <w:szCs w:val="20"/>
                <w:lang w:val="en-GB"/>
              </w:rPr>
            </w:pPr>
            <w:r w:rsidRPr="001F6A97">
              <w:rPr>
                <w:color w:val="000000" w:themeColor="text1"/>
                <w:sz w:val="20"/>
                <w:szCs w:val="20"/>
                <w:lang w:val="en-GB"/>
              </w:rPr>
              <w:t>1</w:t>
            </w:r>
          </w:p>
        </w:tc>
      </w:tr>
      <w:tr w:rsidR="004D120D" w:rsidRPr="001F6A97" w:rsidTr="00F53055">
        <w:tc>
          <w:tcPr>
            <w:cnfStyle w:val="001000000000"/>
            <w:tcW w:w="1406" w:type="dxa"/>
          </w:tcPr>
          <w:p w:rsidR="004D120D" w:rsidRPr="001F6A97" w:rsidRDefault="00E06695" w:rsidP="006831BB">
            <w:pPr>
              <w:jc w:val="both"/>
              <w:rPr>
                <w:color w:val="000000" w:themeColor="text1"/>
                <w:sz w:val="20"/>
                <w:szCs w:val="20"/>
                <w:lang w:val="en-GB"/>
              </w:rPr>
            </w:pPr>
            <w:r w:rsidRPr="001F6A97">
              <w:rPr>
                <w:color w:val="000000" w:themeColor="text1"/>
                <w:sz w:val="20"/>
                <w:szCs w:val="20"/>
                <w:lang w:val="en-GB"/>
              </w:rPr>
              <w:t>Chief Sanitary Inspector</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4D120D" w:rsidP="00F53055">
            <w:pPr>
              <w:jc w:val="center"/>
              <w:cnfStyle w:val="000000000000"/>
              <w:rPr>
                <w:color w:val="000000" w:themeColor="text1"/>
                <w:sz w:val="20"/>
                <w:szCs w:val="20"/>
                <w:lang w:val="en-GB"/>
              </w:rPr>
            </w:pPr>
          </w:p>
        </w:tc>
        <w:tc>
          <w:tcPr>
            <w:tcW w:w="1407" w:type="dxa"/>
          </w:tcPr>
          <w:p w:rsidR="004D120D" w:rsidRPr="001F6A97" w:rsidRDefault="004D120D" w:rsidP="00F53055">
            <w:pPr>
              <w:jc w:val="center"/>
              <w:cnfStyle w:val="000000000000"/>
              <w:rPr>
                <w:color w:val="000000" w:themeColor="text1"/>
                <w:sz w:val="20"/>
                <w:szCs w:val="20"/>
                <w:lang w:val="en-GB"/>
              </w:rPr>
            </w:pP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D60B10" w:rsidP="00F53055">
            <w:pPr>
              <w:jc w:val="center"/>
              <w:cnfStyle w:val="000000000000"/>
              <w:rPr>
                <w:color w:val="000000" w:themeColor="text1"/>
                <w:sz w:val="20"/>
                <w:szCs w:val="20"/>
                <w:lang w:val="en-GB"/>
              </w:rPr>
            </w:pPr>
            <w:r w:rsidRPr="001F6A97">
              <w:rPr>
                <w:color w:val="000000" w:themeColor="text1"/>
                <w:sz w:val="20"/>
                <w:szCs w:val="20"/>
                <w:lang w:val="en-GB"/>
              </w:rPr>
              <w:t>1</w:t>
            </w:r>
          </w:p>
        </w:tc>
      </w:tr>
      <w:tr w:rsidR="004D120D" w:rsidRPr="001F6A97" w:rsidTr="00F53055">
        <w:trPr>
          <w:cnfStyle w:val="000000100000"/>
        </w:trPr>
        <w:tc>
          <w:tcPr>
            <w:cnfStyle w:val="001000000000"/>
            <w:tcW w:w="1406" w:type="dxa"/>
          </w:tcPr>
          <w:p w:rsidR="004D120D" w:rsidRPr="001F6A97" w:rsidRDefault="00E06695" w:rsidP="006831BB">
            <w:pPr>
              <w:jc w:val="both"/>
              <w:rPr>
                <w:color w:val="000000" w:themeColor="text1"/>
                <w:sz w:val="20"/>
                <w:szCs w:val="20"/>
                <w:lang w:val="en-GB"/>
              </w:rPr>
            </w:pPr>
            <w:r w:rsidRPr="001F6A97">
              <w:rPr>
                <w:color w:val="000000" w:themeColor="text1"/>
                <w:sz w:val="20"/>
                <w:szCs w:val="20"/>
                <w:lang w:val="en-GB"/>
              </w:rPr>
              <w:t>Sanitary Inspectors</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8</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3</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11</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2</w:t>
            </w:r>
          </w:p>
        </w:tc>
        <w:tc>
          <w:tcPr>
            <w:tcW w:w="1407" w:type="dxa"/>
          </w:tcPr>
          <w:p w:rsidR="004D120D" w:rsidRPr="001F6A97" w:rsidRDefault="00D60B10" w:rsidP="00F53055">
            <w:pPr>
              <w:jc w:val="center"/>
              <w:cnfStyle w:val="000000100000"/>
              <w:rPr>
                <w:color w:val="000000" w:themeColor="text1"/>
                <w:sz w:val="20"/>
                <w:szCs w:val="20"/>
                <w:lang w:val="en-GB"/>
              </w:rPr>
            </w:pPr>
            <w:r w:rsidRPr="001F6A97">
              <w:rPr>
                <w:color w:val="000000" w:themeColor="text1"/>
                <w:sz w:val="20"/>
                <w:szCs w:val="20"/>
                <w:lang w:val="en-GB"/>
              </w:rPr>
              <w:t>7</w:t>
            </w:r>
          </w:p>
        </w:tc>
      </w:tr>
      <w:tr w:rsidR="00E06695" w:rsidRPr="001F6A97" w:rsidTr="00F53055">
        <w:tc>
          <w:tcPr>
            <w:cnfStyle w:val="001000000000"/>
            <w:tcW w:w="1406" w:type="dxa"/>
          </w:tcPr>
          <w:p w:rsidR="00E06695" w:rsidRPr="001F6A97" w:rsidRDefault="00E06695" w:rsidP="006831BB">
            <w:pPr>
              <w:jc w:val="both"/>
              <w:rPr>
                <w:color w:val="000000" w:themeColor="text1"/>
                <w:sz w:val="20"/>
                <w:szCs w:val="20"/>
                <w:lang w:val="en-GB"/>
              </w:rPr>
            </w:pPr>
            <w:r w:rsidRPr="001F6A97">
              <w:rPr>
                <w:color w:val="000000" w:themeColor="text1"/>
                <w:sz w:val="20"/>
                <w:szCs w:val="20"/>
                <w:lang w:val="en-GB"/>
              </w:rPr>
              <w:t>Supervisors</w:t>
            </w:r>
          </w:p>
        </w:tc>
        <w:tc>
          <w:tcPr>
            <w:tcW w:w="1407" w:type="dxa"/>
          </w:tcPr>
          <w:p w:rsidR="00E06695" w:rsidRPr="001F6A97" w:rsidRDefault="00E06695" w:rsidP="00F53055">
            <w:pPr>
              <w:jc w:val="center"/>
              <w:cnfStyle w:val="000000000000"/>
              <w:rPr>
                <w:color w:val="000000" w:themeColor="text1"/>
                <w:sz w:val="20"/>
                <w:szCs w:val="20"/>
                <w:lang w:val="en-GB"/>
              </w:rPr>
            </w:pPr>
          </w:p>
        </w:tc>
        <w:tc>
          <w:tcPr>
            <w:tcW w:w="1407" w:type="dxa"/>
          </w:tcPr>
          <w:p w:rsidR="00E06695"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4</w:t>
            </w:r>
          </w:p>
        </w:tc>
        <w:tc>
          <w:tcPr>
            <w:tcW w:w="1407" w:type="dxa"/>
          </w:tcPr>
          <w:p w:rsidR="00E06695"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5</w:t>
            </w:r>
          </w:p>
        </w:tc>
        <w:tc>
          <w:tcPr>
            <w:tcW w:w="1407" w:type="dxa"/>
          </w:tcPr>
          <w:p w:rsidR="00E06695" w:rsidRPr="001F6A97" w:rsidRDefault="00E06695" w:rsidP="00F53055">
            <w:pPr>
              <w:jc w:val="center"/>
              <w:cnfStyle w:val="000000000000"/>
              <w:rPr>
                <w:color w:val="000000" w:themeColor="text1"/>
                <w:sz w:val="20"/>
                <w:szCs w:val="20"/>
                <w:lang w:val="en-GB"/>
              </w:rPr>
            </w:pPr>
          </w:p>
        </w:tc>
        <w:tc>
          <w:tcPr>
            <w:tcW w:w="1407" w:type="dxa"/>
          </w:tcPr>
          <w:p w:rsidR="00E06695" w:rsidRPr="001F6A97" w:rsidRDefault="00E06695" w:rsidP="00F53055">
            <w:pPr>
              <w:jc w:val="center"/>
              <w:cnfStyle w:val="000000000000"/>
              <w:rPr>
                <w:color w:val="000000" w:themeColor="text1"/>
                <w:sz w:val="20"/>
                <w:szCs w:val="20"/>
                <w:lang w:val="en-GB"/>
              </w:rPr>
            </w:pPr>
          </w:p>
        </w:tc>
        <w:tc>
          <w:tcPr>
            <w:tcW w:w="1407" w:type="dxa"/>
          </w:tcPr>
          <w:p w:rsidR="00E06695" w:rsidRPr="001F6A97" w:rsidRDefault="00E06695" w:rsidP="00F53055">
            <w:pPr>
              <w:jc w:val="center"/>
              <w:cnfStyle w:val="000000000000"/>
              <w:rPr>
                <w:color w:val="000000" w:themeColor="text1"/>
                <w:sz w:val="20"/>
                <w:szCs w:val="20"/>
                <w:lang w:val="en-GB"/>
              </w:rPr>
            </w:pPr>
          </w:p>
        </w:tc>
      </w:tr>
      <w:tr w:rsidR="004D120D" w:rsidRPr="001F6A97" w:rsidTr="00F53055">
        <w:trPr>
          <w:cnfStyle w:val="000000100000"/>
        </w:trPr>
        <w:tc>
          <w:tcPr>
            <w:cnfStyle w:val="001000000000"/>
            <w:tcW w:w="1406" w:type="dxa"/>
          </w:tcPr>
          <w:p w:rsidR="004D120D" w:rsidRPr="001F6A97" w:rsidRDefault="00E06695" w:rsidP="006831BB">
            <w:pPr>
              <w:jc w:val="both"/>
              <w:rPr>
                <w:color w:val="000000" w:themeColor="text1"/>
                <w:sz w:val="20"/>
                <w:szCs w:val="20"/>
                <w:lang w:val="en-GB"/>
              </w:rPr>
            </w:pPr>
            <w:r w:rsidRPr="001F6A97">
              <w:rPr>
                <w:color w:val="000000" w:themeColor="text1"/>
                <w:sz w:val="20"/>
                <w:szCs w:val="20"/>
                <w:lang w:val="en-GB"/>
              </w:rPr>
              <w:t>Drivers</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6</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4</w:t>
            </w:r>
          </w:p>
        </w:tc>
        <w:tc>
          <w:tcPr>
            <w:tcW w:w="1407" w:type="dxa"/>
          </w:tcPr>
          <w:p w:rsidR="004D120D" w:rsidRPr="001F6A97" w:rsidRDefault="004D120D" w:rsidP="00F53055">
            <w:pPr>
              <w:jc w:val="center"/>
              <w:cnfStyle w:val="000000100000"/>
              <w:rPr>
                <w:color w:val="000000" w:themeColor="text1"/>
                <w:sz w:val="20"/>
                <w:szCs w:val="20"/>
                <w:lang w:val="en-GB"/>
              </w:rPr>
            </w:pP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13</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5</w:t>
            </w:r>
          </w:p>
        </w:tc>
        <w:tc>
          <w:tcPr>
            <w:tcW w:w="1407" w:type="dxa"/>
          </w:tcPr>
          <w:p w:rsidR="004D120D" w:rsidRPr="001F6A97" w:rsidRDefault="00F53055" w:rsidP="00F53055">
            <w:pPr>
              <w:jc w:val="center"/>
              <w:cnfStyle w:val="000000100000"/>
              <w:rPr>
                <w:color w:val="000000" w:themeColor="text1"/>
                <w:sz w:val="20"/>
                <w:szCs w:val="20"/>
                <w:lang w:val="en-GB"/>
              </w:rPr>
            </w:pPr>
            <w:r w:rsidRPr="001F6A97">
              <w:rPr>
                <w:color w:val="000000" w:themeColor="text1"/>
                <w:sz w:val="20"/>
                <w:szCs w:val="20"/>
                <w:lang w:val="en-GB"/>
              </w:rPr>
              <w:t>14</w:t>
            </w:r>
          </w:p>
        </w:tc>
      </w:tr>
      <w:tr w:rsidR="004D120D" w:rsidRPr="001F6A97" w:rsidTr="00F53055">
        <w:tc>
          <w:tcPr>
            <w:cnfStyle w:val="001000000000"/>
            <w:tcW w:w="1406" w:type="dxa"/>
          </w:tcPr>
          <w:p w:rsidR="004D120D" w:rsidRPr="001F6A97" w:rsidRDefault="00E06695" w:rsidP="006831BB">
            <w:pPr>
              <w:jc w:val="both"/>
              <w:rPr>
                <w:color w:val="000000" w:themeColor="text1"/>
                <w:sz w:val="20"/>
                <w:szCs w:val="20"/>
                <w:lang w:val="en-GB"/>
              </w:rPr>
            </w:pPr>
            <w:r w:rsidRPr="001F6A97">
              <w:rPr>
                <w:color w:val="000000" w:themeColor="text1"/>
                <w:sz w:val="20"/>
                <w:szCs w:val="20"/>
                <w:lang w:val="en-GB"/>
              </w:rPr>
              <w:t>Sanitary Jamadars</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8</w:t>
            </w:r>
          </w:p>
        </w:tc>
        <w:tc>
          <w:tcPr>
            <w:tcW w:w="1407" w:type="dxa"/>
          </w:tcPr>
          <w:p w:rsidR="004D120D" w:rsidRPr="001F6A97" w:rsidRDefault="004D120D" w:rsidP="00F53055">
            <w:pPr>
              <w:jc w:val="center"/>
              <w:cnfStyle w:val="000000000000"/>
              <w:rPr>
                <w:color w:val="000000" w:themeColor="text1"/>
                <w:sz w:val="20"/>
                <w:szCs w:val="20"/>
                <w:lang w:val="en-GB"/>
              </w:rPr>
            </w:pPr>
          </w:p>
        </w:tc>
        <w:tc>
          <w:tcPr>
            <w:tcW w:w="1407" w:type="dxa"/>
          </w:tcPr>
          <w:p w:rsidR="004D120D" w:rsidRPr="001F6A97" w:rsidRDefault="004D120D" w:rsidP="00F53055">
            <w:pPr>
              <w:jc w:val="center"/>
              <w:cnfStyle w:val="000000000000"/>
              <w:rPr>
                <w:color w:val="000000" w:themeColor="text1"/>
                <w:sz w:val="20"/>
                <w:szCs w:val="20"/>
                <w:lang w:val="en-GB"/>
              </w:rPr>
            </w:pP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23</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8</w:t>
            </w:r>
          </w:p>
        </w:tc>
        <w:tc>
          <w:tcPr>
            <w:tcW w:w="1407" w:type="dxa"/>
          </w:tcPr>
          <w:p w:rsidR="004D120D" w:rsidRPr="001F6A97" w:rsidRDefault="00F53055" w:rsidP="00F53055">
            <w:pPr>
              <w:jc w:val="center"/>
              <w:cnfStyle w:val="000000000000"/>
              <w:rPr>
                <w:color w:val="000000" w:themeColor="text1"/>
                <w:sz w:val="20"/>
                <w:szCs w:val="20"/>
                <w:lang w:val="en-GB"/>
              </w:rPr>
            </w:pPr>
            <w:r w:rsidRPr="001F6A97">
              <w:rPr>
                <w:color w:val="000000" w:themeColor="text1"/>
                <w:sz w:val="20"/>
                <w:szCs w:val="20"/>
                <w:lang w:val="en-GB"/>
              </w:rPr>
              <w:t>17</w:t>
            </w:r>
          </w:p>
        </w:tc>
      </w:tr>
      <w:tr w:rsidR="004D120D" w:rsidRPr="001F6A97" w:rsidTr="00F53055">
        <w:trPr>
          <w:cnfStyle w:val="000000100000"/>
        </w:trPr>
        <w:tc>
          <w:tcPr>
            <w:cnfStyle w:val="001000000000"/>
            <w:tcW w:w="1406" w:type="dxa"/>
          </w:tcPr>
          <w:p w:rsidR="004D120D" w:rsidRPr="001F6A97" w:rsidRDefault="00E06695" w:rsidP="006831BB">
            <w:pPr>
              <w:jc w:val="both"/>
              <w:rPr>
                <w:color w:val="000000" w:themeColor="text1"/>
                <w:sz w:val="20"/>
                <w:szCs w:val="20"/>
                <w:lang w:val="en-GB"/>
              </w:rPr>
            </w:pPr>
            <w:r w:rsidRPr="001F6A97">
              <w:rPr>
                <w:color w:val="000000" w:themeColor="text1"/>
                <w:sz w:val="20"/>
                <w:szCs w:val="20"/>
                <w:lang w:val="en-GB"/>
              </w:rPr>
              <w:t>Collectors</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18</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12</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3</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40</w:t>
            </w:r>
          </w:p>
        </w:tc>
        <w:tc>
          <w:tcPr>
            <w:tcW w:w="1407" w:type="dxa"/>
          </w:tcPr>
          <w:p w:rsidR="004D120D" w:rsidRPr="001F6A97" w:rsidRDefault="00E06695" w:rsidP="00F53055">
            <w:pPr>
              <w:jc w:val="center"/>
              <w:cnfStyle w:val="000000100000"/>
              <w:rPr>
                <w:color w:val="000000" w:themeColor="text1"/>
                <w:sz w:val="20"/>
                <w:szCs w:val="20"/>
                <w:lang w:val="en-GB"/>
              </w:rPr>
            </w:pPr>
            <w:r w:rsidRPr="001F6A97">
              <w:rPr>
                <w:color w:val="000000" w:themeColor="text1"/>
                <w:sz w:val="20"/>
                <w:szCs w:val="20"/>
                <w:lang w:val="en-GB"/>
              </w:rPr>
              <w:t>18</w:t>
            </w:r>
          </w:p>
        </w:tc>
        <w:tc>
          <w:tcPr>
            <w:tcW w:w="1407" w:type="dxa"/>
          </w:tcPr>
          <w:p w:rsidR="004D120D" w:rsidRPr="001F6A97" w:rsidRDefault="00F53055" w:rsidP="00F53055">
            <w:pPr>
              <w:jc w:val="center"/>
              <w:cnfStyle w:val="000000100000"/>
              <w:rPr>
                <w:color w:val="000000" w:themeColor="text1"/>
                <w:sz w:val="20"/>
                <w:szCs w:val="20"/>
                <w:lang w:val="en-GB"/>
              </w:rPr>
            </w:pPr>
            <w:r w:rsidRPr="001F6A97">
              <w:rPr>
                <w:color w:val="000000" w:themeColor="text1"/>
                <w:sz w:val="20"/>
                <w:szCs w:val="20"/>
                <w:lang w:val="en-GB"/>
              </w:rPr>
              <w:t>28</w:t>
            </w:r>
          </w:p>
        </w:tc>
      </w:tr>
      <w:tr w:rsidR="004D120D" w:rsidRPr="001F6A97" w:rsidTr="00F53055">
        <w:tc>
          <w:tcPr>
            <w:cnfStyle w:val="001000000000"/>
            <w:tcW w:w="1406" w:type="dxa"/>
          </w:tcPr>
          <w:p w:rsidR="004D120D" w:rsidRPr="001F6A97" w:rsidRDefault="00E06695" w:rsidP="006831BB">
            <w:pPr>
              <w:jc w:val="both"/>
              <w:rPr>
                <w:color w:val="000000" w:themeColor="text1"/>
                <w:sz w:val="20"/>
                <w:szCs w:val="20"/>
                <w:lang w:val="en-GB"/>
              </w:rPr>
            </w:pPr>
            <w:r w:rsidRPr="001F6A97">
              <w:rPr>
                <w:color w:val="000000" w:themeColor="text1"/>
                <w:sz w:val="20"/>
                <w:szCs w:val="20"/>
                <w:lang w:val="en-GB"/>
              </w:rPr>
              <w:t>Sanitary Workers</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305</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120</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21</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290</w:t>
            </w:r>
          </w:p>
        </w:tc>
        <w:tc>
          <w:tcPr>
            <w:tcW w:w="1407" w:type="dxa"/>
          </w:tcPr>
          <w:p w:rsidR="004D120D" w:rsidRPr="001F6A97" w:rsidRDefault="00E06695" w:rsidP="00F53055">
            <w:pPr>
              <w:jc w:val="center"/>
              <w:cnfStyle w:val="000000000000"/>
              <w:rPr>
                <w:color w:val="000000" w:themeColor="text1"/>
                <w:sz w:val="20"/>
                <w:szCs w:val="20"/>
                <w:lang w:val="en-GB"/>
              </w:rPr>
            </w:pPr>
            <w:r w:rsidRPr="001F6A97">
              <w:rPr>
                <w:color w:val="000000" w:themeColor="text1"/>
                <w:sz w:val="20"/>
                <w:szCs w:val="20"/>
                <w:lang w:val="en-GB"/>
              </w:rPr>
              <w:t>118</w:t>
            </w:r>
          </w:p>
        </w:tc>
        <w:tc>
          <w:tcPr>
            <w:tcW w:w="1407" w:type="dxa"/>
          </w:tcPr>
          <w:p w:rsidR="004D120D" w:rsidRPr="001F6A97" w:rsidRDefault="00F53055" w:rsidP="00F53055">
            <w:pPr>
              <w:jc w:val="center"/>
              <w:cnfStyle w:val="000000000000"/>
              <w:rPr>
                <w:color w:val="000000" w:themeColor="text1"/>
                <w:sz w:val="20"/>
                <w:szCs w:val="20"/>
                <w:lang w:val="en-GB"/>
              </w:rPr>
            </w:pPr>
            <w:r w:rsidRPr="001F6A97">
              <w:rPr>
                <w:color w:val="000000" w:themeColor="text1"/>
                <w:sz w:val="20"/>
                <w:szCs w:val="20"/>
                <w:lang w:val="en-GB"/>
              </w:rPr>
              <w:t>364</w:t>
            </w:r>
          </w:p>
        </w:tc>
      </w:tr>
    </w:tbl>
    <w:p w:rsidR="00792357" w:rsidRPr="001F6A97" w:rsidRDefault="00F53055" w:rsidP="00F53055">
      <w:pPr>
        <w:jc w:val="both"/>
        <w:rPr>
          <w:color w:val="000000" w:themeColor="text1"/>
          <w:sz w:val="18"/>
          <w:szCs w:val="18"/>
          <w:lang w:val="en-GB"/>
        </w:rPr>
      </w:pPr>
      <w:r w:rsidRPr="001F6A97">
        <w:rPr>
          <w:color w:val="000000" w:themeColor="text1"/>
          <w:sz w:val="18"/>
          <w:szCs w:val="18"/>
          <w:lang w:val="en-GB"/>
        </w:rPr>
        <w:t>(Source: Capacity Building for Environmental Management in Sindh, 2006. Asian Development Bank TA 4432-PAK)</w:t>
      </w:r>
    </w:p>
    <w:p w:rsidR="00792357" w:rsidRPr="001F6A97" w:rsidRDefault="00792357" w:rsidP="006831BB">
      <w:pPr>
        <w:jc w:val="both"/>
        <w:rPr>
          <w:color w:val="000000" w:themeColor="text1"/>
          <w:lang w:val="en-GB"/>
        </w:rPr>
      </w:pPr>
    </w:p>
    <w:p w:rsidR="00613305" w:rsidRPr="001F6A97" w:rsidRDefault="00613305" w:rsidP="006831BB">
      <w:pPr>
        <w:jc w:val="both"/>
        <w:rPr>
          <w:color w:val="000000" w:themeColor="text1"/>
          <w:lang w:val="en-GB"/>
        </w:rPr>
      </w:pPr>
      <w:r w:rsidRPr="001F6A97">
        <w:rPr>
          <w:color w:val="000000" w:themeColor="text1"/>
          <w:lang w:val="en-GB"/>
        </w:rPr>
        <w:t>There is insufficient data regarding other cities at present and warrants further study.</w:t>
      </w:r>
    </w:p>
    <w:p w:rsidR="00613305" w:rsidRPr="001F6A97" w:rsidRDefault="00613305" w:rsidP="006831BB">
      <w:pPr>
        <w:jc w:val="both"/>
        <w:rPr>
          <w:color w:val="000000" w:themeColor="text1"/>
          <w:lang w:val="en-GB"/>
        </w:rPr>
      </w:pPr>
    </w:p>
    <w:p w:rsidR="00613305" w:rsidRPr="001F6A97" w:rsidRDefault="00613305" w:rsidP="006831BB">
      <w:pPr>
        <w:jc w:val="both"/>
        <w:rPr>
          <w:color w:val="000000" w:themeColor="text1"/>
          <w:lang w:val="en-GB"/>
        </w:rPr>
      </w:pPr>
    </w:p>
    <w:p w:rsidR="00F53055" w:rsidRPr="001F6A97" w:rsidRDefault="00613305" w:rsidP="00613305">
      <w:pPr>
        <w:pStyle w:val="Heading3"/>
        <w:spacing w:before="0"/>
        <w:rPr>
          <w:color w:val="059AD8"/>
          <w:sz w:val="28"/>
          <w:lang w:val="en-GB"/>
        </w:rPr>
      </w:pPr>
      <w:bookmarkStart w:id="293" w:name="_Toc476076422"/>
      <w:r w:rsidRPr="001F6A97">
        <w:rPr>
          <w:color w:val="059AD8"/>
          <w:sz w:val="28"/>
          <w:lang w:val="en-GB"/>
        </w:rPr>
        <w:t>Staffing Capacities in Local Government and Public Health Engineering</w:t>
      </w:r>
      <w:bookmarkEnd w:id="293"/>
    </w:p>
    <w:p w:rsidR="00792357" w:rsidRPr="001F6A97" w:rsidRDefault="00792357" w:rsidP="006831BB">
      <w:pPr>
        <w:jc w:val="both"/>
        <w:rPr>
          <w:color w:val="000000" w:themeColor="text1"/>
          <w:lang w:val="en-GB"/>
        </w:rPr>
      </w:pPr>
    </w:p>
    <w:p w:rsidR="007203FD" w:rsidRPr="001F6A97" w:rsidRDefault="00066560" w:rsidP="006831BB">
      <w:pPr>
        <w:jc w:val="both"/>
        <w:rPr>
          <w:color w:val="000000" w:themeColor="text1"/>
          <w:lang w:val="en-GB"/>
        </w:rPr>
      </w:pPr>
      <w:r w:rsidRPr="001F6A97">
        <w:rPr>
          <w:color w:val="000000" w:themeColor="text1"/>
          <w:lang w:val="en-GB"/>
        </w:rPr>
        <w:t>A comparison of the</w:t>
      </w:r>
      <w:r w:rsidR="007203FD" w:rsidRPr="001F6A97">
        <w:rPr>
          <w:color w:val="000000" w:themeColor="text1"/>
          <w:lang w:val="en-GB"/>
        </w:rPr>
        <w:t xml:space="preserve"> basic structure in Local Government </w:t>
      </w:r>
      <w:r w:rsidRPr="001F6A97">
        <w:rPr>
          <w:color w:val="000000" w:themeColor="text1"/>
          <w:lang w:val="en-GB"/>
        </w:rPr>
        <w:t xml:space="preserve">and Public Health Engineering is shown in </w:t>
      </w:r>
      <w:r w:rsidRPr="001F6A97">
        <w:rPr>
          <w:b/>
          <w:color w:val="059AD8"/>
          <w:lang w:val="en-GB"/>
        </w:rPr>
        <w:t>Table 1</w:t>
      </w:r>
      <w:r w:rsidR="00E4112B" w:rsidRPr="001F6A97">
        <w:rPr>
          <w:b/>
          <w:color w:val="059AD8"/>
          <w:lang w:val="en-GB"/>
        </w:rPr>
        <w:t>7</w:t>
      </w:r>
      <w:r w:rsidRPr="001F6A97">
        <w:rPr>
          <w:color w:val="000000" w:themeColor="text1"/>
          <w:lang w:val="en-GB"/>
        </w:rPr>
        <w:t>. It illustrates that the technical capacity for water supply and sewerage and drainage lies in public health engineering, while administrative capacity lies with Local Government. This presents a major challenge to Local Government for providing O&amp;M services as per current regulations. This anomaly needs to be corrected so that both installation and O&amp;M of water supply and sewerage and drainage schemes rest with Public Health Engineering, while solid waste management and general sanitation services rest solely with Local Government.</w:t>
      </w:r>
    </w:p>
    <w:p w:rsidR="00793099" w:rsidRPr="001F6A97" w:rsidRDefault="00793099" w:rsidP="006831BB">
      <w:pPr>
        <w:jc w:val="both"/>
        <w:rPr>
          <w:color w:val="000000" w:themeColor="text1"/>
          <w:lang w:val="en-GB"/>
        </w:rPr>
      </w:pPr>
    </w:p>
    <w:p w:rsidR="00793099" w:rsidRPr="001F6A97" w:rsidRDefault="00793099" w:rsidP="006831BB">
      <w:pPr>
        <w:jc w:val="both"/>
        <w:rPr>
          <w:color w:val="000000" w:themeColor="text1"/>
          <w:lang w:val="en-GB"/>
        </w:rPr>
      </w:pPr>
      <w:r w:rsidRPr="001F6A97">
        <w:rPr>
          <w:color w:val="000000" w:themeColor="text1"/>
          <w:lang w:val="en-GB"/>
        </w:rPr>
        <w:t>The Government of Sindh has recently issued a notification directing O&amp;M functions to be executed by PHE&amp;RDD and financing for this is being provided.</w:t>
      </w:r>
    </w:p>
    <w:p w:rsidR="007203FD" w:rsidRPr="001F6A97" w:rsidRDefault="007203FD" w:rsidP="006831BB">
      <w:pPr>
        <w:jc w:val="both"/>
        <w:rPr>
          <w:color w:val="000000" w:themeColor="text1"/>
          <w:lang w:val="en-GB"/>
        </w:rPr>
      </w:pPr>
    </w:p>
    <w:p w:rsidR="007119E0" w:rsidRPr="001F6A97" w:rsidRDefault="007119E0" w:rsidP="006831BB">
      <w:pPr>
        <w:jc w:val="both"/>
        <w:rPr>
          <w:color w:val="000000" w:themeColor="text1"/>
          <w:lang w:val="en-GB"/>
        </w:rPr>
      </w:pPr>
    </w:p>
    <w:p w:rsidR="007119E0" w:rsidRPr="001F6A97" w:rsidRDefault="007119E0" w:rsidP="006831BB">
      <w:pPr>
        <w:jc w:val="both"/>
        <w:rPr>
          <w:color w:val="000000" w:themeColor="text1"/>
          <w:lang w:val="en-GB"/>
        </w:rPr>
      </w:pPr>
    </w:p>
    <w:p w:rsidR="007203FD" w:rsidRPr="001F6A97" w:rsidRDefault="000556B9" w:rsidP="006831BB">
      <w:pPr>
        <w:jc w:val="both"/>
        <w:rPr>
          <w:color w:val="000000" w:themeColor="text1"/>
          <w:lang w:val="en-GB"/>
        </w:rPr>
      </w:pPr>
      <w:r w:rsidRPr="001F6A97">
        <w:rPr>
          <w:color w:val="000000" w:themeColor="text1"/>
          <w:lang w:val="en-GB"/>
        </w:rPr>
        <w:br w:type="column"/>
      </w:r>
    </w:p>
    <w:p w:rsidR="00066560" w:rsidRPr="001F6A97" w:rsidRDefault="00066560" w:rsidP="00066560">
      <w:pPr>
        <w:pStyle w:val="Caption"/>
        <w:rPr>
          <w:rFonts w:ascii="Calibri" w:hAnsi="Calibri"/>
          <w:color w:val="059AD8"/>
          <w:sz w:val="24"/>
          <w:lang w:val="en-GB"/>
        </w:rPr>
      </w:pPr>
      <w:bookmarkStart w:id="294" w:name="_Toc470776250"/>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Comparative structure in Local Government and Public Health Engineering</w:t>
      </w:r>
      <w:bookmarkEnd w:id="294"/>
    </w:p>
    <w:tbl>
      <w:tblPr>
        <w:tblStyle w:val="GridTable2Accent1"/>
        <w:tblW w:w="0" w:type="auto"/>
        <w:tblLook w:val="04A0"/>
      </w:tblPr>
      <w:tblGrid>
        <w:gridCol w:w="4924"/>
        <w:gridCol w:w="4924"/>
      </w:tblGrid>
      <w:tr w:rsidR="00603D40" w:rsidRPr="001F6A97" w:rsidTr="00066560">
        <w:trPr>
          <w:cnfStyle w:val="100000000000"/>
        </w:trPr>
        <w:tc>
          <w:tcPr>
            <w:cnfStyle w:val="001000000000"/>
            <w:tcW w:w="4924" w:type="dxa"/>
          </w:tcPr>
          <w:p w:rsidR="00603D40" w:rsidRPr="001F6A97" w:rsidRDefault="00603D40" w:rsidP="006831BB">
            <w:pPr>
              <w:jc w:val="both"/>
              <w:rPr>
                <w:color w:val="000000" w:themeColor="text1"/>
                <w:sz w:val="20"/>
                <w:szCs w:val="20"/>
                <w:lang w:val="en-GB"/>
              </w:rPr>
            </w:pPr>
            <w:r w:rsidRPr="001F6A97">
              <w:rPr>
                <w:color w:val="000000" w:themeColor="text1"/>
                <w:sz w:val="20"/>
                <w:szCs w:val="20"/>
                <w:lang w:val="en-GB"/>
              </w:rPr>
              <w:t>Local Government</w:t>
            </w:r>
          </w:p>
        </w:tc>
        <w:tc>
          <w:tcPr>
            <w:tcW w:w="4924" w:type="dxa"/>
          </w:tcPr>
          <w:p w:rsidR="00603D40" w:rsidRPr="001F6A97" w:rsidRDefault="00603D40" w:rsidP="006831BB">
            <w:pPr>
              <w:jc w:val="both"/>
              <w:cnfStyle w:val="100000000000"/>
              <w:rPr>
                <w:color w:val="000000" w:themeColor="text1"/>
                <w:sz w:val="20"/>
                <w:szCs w:val="20"/>
                <w:lang w:val="en-GB"/>
              </w:rPr>
            </w:pPr>
            <w:r w:rsidRPr="001F6A97">
              <w:rPr>
                <w:color w:val="000000" w:themeColor="text1"/>
                <w:sz w:val="20"/>
                <w:szCs w:val="20"/>
                <w:lang w:val="en-GB"/>
              </w:rPr>
              <w:t>Public Health Engineering</w:t>
            </w:r>
          </w:p>
        </w:tc>
      </w:tr>
      <w:tr w:rsidR="00603D40" w:rsidRPr="001F6A97" w:rsidTr="00066560">
        <w:trPr>
          <w:cnfStyle w:val="000000100000"/>
        </w:trPr>
        <w:tc>
          <w:tcPr>
            <w:cnfStyle w:val="001000000000"/>
            <w:tcW w:w="4924" w:type="dxa"/>
          </w:tcPr>
          <w:p w:rsidR="00603D40" w:rsidRPr="001F6A97" w:rsidRDefault="000556B9" w:rsidP="006831BB">
            <w:pPr>
              <w:jc w:val="both"/>
              <w:rPr>
                <w:b w:val="0"/>
                <w:color w:val="000000" w:themeColor="text1"/>
                <w:sz w:val="20"/>
                <w:szCs w:val="20"/>
                <w:lang w:val="en-GB"/>
              </w:rPr>
            </w:pPr>
            <w:r w:rsidRPr="001F6A97">
              <w:rPr>
                <w:b w:val="0"/>
                <w:color w:val="000000" w:themeColor="text1"/>
                <w:sz w:val="20"/>
                <w:szCs w:val="20"/>
                <w:lang w:val="en-GB"/>
              </w:rPr>
              <w:t>LG&amp;HTPD Secretariat - Karachi</w:t>
            </w:r>
          </w:p>
        </w:tc>
        <w:tc>
          <w:tcPr>
            <w:tcW w:w="4924" w:type="dxa"/>
          </w:tcPr>
          <w:p w:rsidR="00603D40" w:rsidRPr="001F6A97" w:rsidRDefault="00603D40" w:rsidP="006831BB">
            <w:pPr>
              <w:jc w:val="both"/>
              <w:cnfStyle w:val="000000100000"/>
              <w:rPr>
                <w:color w:val="000000" w:themeColor="text1"/>
                <w:sz w:val="20"/>
                <w:szCs w:val="20"/>
                <w:lang w:val="en-GB"/>
              </w:rPr>
            </w:pPr>
            <w:r w:rsidRPr="001F6A97">
              <w:rPr>
                <w:color w:val="000000" w:themeColor="text1"/>
                <w:sz w:val="20"/>
                <w:szCs w:val="20"/>
                <w:lang w:val="en-GB"/>
              </w:rPr>
              <w:t>PHED Secretariat – Karachi</w:t>
            </w:r>
          </w:p>
        </w:tc>
      </w:tr>
      <w:tr w:rsidR="000556B9" w:rsidRPr="001F6A97" w:rsidTr="00066560">
        <w:tc>
          <w:tcPr>
            <w:cnfStyle w:val="001000000000"/>
            <w:tcW w:w="4924" w:type="dxa"/>
          </w:tcPr>
          <w:p w:rsidR="000556B9" w:rsidRPr="001F6A97" w:rsidRDefault="000556B9" w:rsidP="006831BB">
            <w:pPr>
              <w:jc w:val="both"/>
              <w:rPr>
                <w:b w:val="0"/>
                <w:color w:val="000000" w:themeColor="text1"/>
                <w:sz w:val="20"/>
                <w:szCs w:val="20"/>
                <w:lang w:val="en-GB"/>
              </w:rPr>
            </w:pPr>
            <w:r w:rsidRPr="001F6A97">
              <w:rPr>
                <w:b w:val="0"/>
                <w:color w:val="000000" w:themeColor="text1"/>
                <w:sz w:val="20"/>
                <w:szCs w:val="20"/>
                <w:lang w:val="en-GB"/>
              </w:rPr>
              <w:t>Sindh Civil Services and Local Government Academy - Tandojam</w:t>
            </w:r>
          </w:p>
        </w:tc>
        <w:tc>
          <w:tcPr>
            <w:tcW w:w="4924" w:type="dxa"/>
          </w:tcPr>
          <w:p w:rsidR="000556B9" w:rsidRPr="001F6A97" w:rsidRDefault="000556B9" w:rsidP="006831BB">
            <w:pPr>
              <w:jc w:val="both"/>
              <w:cnfStyle w:val="000000000000"/>
              <w:rPr>
                <w:color w:val="000000" w:themeColor="text1"/>
                <w:sz w:val="20"/>
                <w:szCs w:val="20"/>
                <w:lang w:val="en-GB"/>
              </w:rPr>
            </w:pPr>
          </w:p>
        </w:tc>
      </w:tr>
      <w:tr w:rsidR="000556B9" w:rsidRPr="001F6A97" w:rsidTr="00066560">
        <w:trPr>
          <w:cnfStyle w:val="000000100000"/>
        </w:trPr>
        <w:tc>
          <w:tcPr>
            <w:cnfStyle w:val="001000000000"/>
            <w:tcW w:w="4924" w:type="dxa"/>
          </w:tcPr>
          <w:p w:rsidR="000556B9" w:rsidRPr="001F6A97" w:rsidRDefault="000556B9" w:rsidP="006831BB">
            <w:pPr>
              <w:jc w:val="both"/>
              <w:rPr>
                <w:b w:val="0"/>
                <w:color w:val="000000" w:themeColor="text1"/>
                <w:sz w:val="20"/>
                <w:szCs w:val="20"/>
                <w:lang w:val="en-GB"/>
              </w:rPr>
            </w:pPr>
            <w:r w:rsidRPr="001F6A97">
              <w:rPr>
                <w:b w:val="0"/>
                <w:color w:val="000000" w:themeColor="text1"/>
                <w:sz w:val="20"/>
                <w:szCs w:val="20"/>
                <w:lang w:val="en-GB"/>
              </w:rPr>
              <w:t>MTRI - Karachi</w:t>
            </w:r>
          </w:p>
        </w:tc>
        <w:tc>
          <w:tcPr>
            <w:tcW w:w="4924" w:type="dxa"/>
          </w:tcPr>
          <w:p w:rsidR="000556B9" w:rsidRPr="001F6A97" w:rsidRDefault="000556B9" w:rsidP="006831BB">
            <w:pPr>
              <w:jc w:val="both"/>
              <w:cnfStyle w:val="000000100000"/>
              <w:rPr>
                <w:color w:val="000000" w:themeColor="text1"/>
                <w:sz w:val="20"/>
                <w:szCs w:val="20"/>
                <w:lang w:val="en-GB"/>
              </w:rPr>
            </w:pPr>
          </w:p>
        </w:tc>
      </w:tr>
      <w:tr w:rsidR="00603D40" w:rsidRPr="001F6A97" w:rsidTr="00066560">
        <w:tc>
          <w:tcPr>
            <w:cnfStyle w:val="001000000000"/>
            <w:tcW w:w="4924" w:type="dxa"/>
          </w:tcPr>
          <w:p w:rsidR="00603D40" w:rsidRPr="001F6A97" w:rsidRDefault="00603D40" w:rsidP="006831BB">
            <w:pPr>
              <w:jc w:val="both"/>
              <w:rPr>
                <w:b w:val="0"/>
                <w:color w:val="000000" w:themeColor="text1"/>
                <w:sz w:val="20"/>
                <w:szCs w:val="20"/>
                <w:lang w:val="en-GB"/>
              </w:rPr>
            </w:pPr>
            <w:r w:rsidRPr="001F6A97">
              <w:rPr>
                <w:b w:val="0"/>
                <w:color w:val="000000" w:themeColor="text1"/>
                <w:sz w:val="20"/>
                <w:szCs w:val="20"/>
                <w:lang w:val="en-GB"/>
              </w:rPr>
              <w:t xml:space="preserve">Provincial Local </w:t>
            </w:r>
            <w:r w:rsidR="000556B9" w:rsidRPr="001F6A97">
              <w:rPr>
                <w:b w:val="0"/>
                <w:color w:val="000000" w:themeColor="text1"/>
                <w:sz w:val="20"/>
                <w:szCs w:val="20"/>
                <w:lang w:val="en-GB"/>
              </w:rPr>
              <w:t xml:space="preserve">Government Commission (IM&amp;EC) - </w:t>
            </w:r>
            <w:r w:rsidRPr="001F6A97">
              <w:rPr>
                <w:b w:val="0"/>
                <w:color w:val="000000" w:themeColor="text1"/>
                <w:sz w:val="20"/>
                <w:szCs w:val="20"/>
                <w:lang w:val="en-GB"/>
              </w:rPr>
              <w:t>Karachi</w:t>
            </w:r>
          </w:p>
        </w:tc>
        <w:tc>
          <w:tcPr>
            <w:tcW w:w="4924" w:type="dxa"/>
          </w:tcPr>
          <w:p w:rsidR="00603D40" w:rsidRPr="001F6A97" w:rsidRDefault="00603D40" w:rsidP="006831BB">
            <w:pPr>
              <w:jc w:val="both"/>
              <w:cnfStyle w:val="000000000000"/>
              <w:rPr>
                <w:color w:val="000000" w:themeColor="text1"/>
                <w:sz w:val="20"/>
                <w:szCs w:val="20"/>
                <w:lang w:val="en-GB"/>
              </w:rPr>
            </w:pPr>
            <w:r w:rsidRPr="001F6A97">
              <w:rPr>
                <w:color w:val="000000" w:themeColor="text1"/>
                <w:sz w:val="20"/>
                <w:szCs w:val="20"/>
                <w:lang w:val="en-GB"/>
              </w:rPr>
              <w:t>Chief Engineer – Hyderabad</w:t>
            </w:r>
            <w:r w:rsidR="00BB04FB" w:rsidRPr="001F6A97">
              <w:rPr>
                <w:color w:val="000000" w:themeColor="text1"/>
                <w:sz w:val="20"/>
                <w:szCs w:val="20"/>
                <w:lang w:val="en-GB"/>
              </w:rPr>
              <w:t xml:space="preserve">. The Chief Engineer is supported by a Director (Technical), </w:t>
            </w:r>
            <w:r w:rsidR="00DB2654" w:rsidRPr="001F6A97">
              <w:rPr>
                <w:color w:val="000000" w:themeColor="text1"/>
                <w:sz w:val="20"/>
                <w:szCs w:val="20"/>
                <w:lang w:val="en-GB"/>
              </w:rPr>
              <w:t xml:space="preserve">2 Superintending Engineers, 1 Research Officer, </w:t>
            </w:r>
            <w:r w:rsidR="00BB04FB" w:rsidRPr="001F6A97">
              <w:rPr>
                <w:color w:val="000000" w:themeColor="text1"/>
                <w:sz w:val="20"/>
                <w:szCs w:val="20"/>
                <w:lang w:val="en-GB"/>
              </w:rPr>
              <w:t xml:space="preserve">2 Design Officers, 1 Executive Engineer, 1 Senior Geophysicist, 1 Junior Geophysicist, </w:t>
            </w:r>
            <w:r w:rsidR="00DB2654" w:rsidRPr="001F6A97">
              <w:rPr>
                <w:color w:val="000000" w:themeColor="text1"/>
                <w:sz w:val="20"/>
                <w:szCs w:val="20"/>
                <w:lang w:val="en-GB"/>
              </w:rPr>
              <w:t>1 Chief Head Draughtsman and 1 Hydro-geologist</w:t>
            </w:r>
          </w:p>
        </w:tc>
      </w:tr>
      <w:tr w:rsidR="00603D40" w:rsidRPr="001F6A97" w:rsidTr="00066560">
        <w:trPr>
          <w:cnfStyle w:val="000000100000"/>
        </w:trPr>
        <w:tc>
          <w:tcPr>
            <w:cnfStyle w:val="001000000000"/>
            <w:tcW w:w="4924" w:type="dxa"/>
          </w:tcPr>
          <w:p w:rsidR="00603D40" w:rsidRPr="001F6A97" w:rsidRDefault="00603D40" w:rsidP="006831BB">
            <w:pPr>
              <w:jc w:val="both"/>
              <w:rPr>
                <w:b w:val="0"/>
                <w:color w:val="000000" w:themeColor="text1"/>
                <w:sz w:val="20"/>
                <w:szCs w:val="20"/>
                <w:lang w:val="en-GB"/>
              </w:rPr>
            </w:pPr>
            <w:r w:rsidRPr="001F6A97">
              <w:rPr>
                <w:b w:val="0"/>
                <w:color w:val="000000" w:themeColor="text1"/>
                <w:sz w:val="20"/>
                <w:szCs w:val="20"/>
                <w:lang w:val="en-GB"/>
              </w:rPr>
              <w:t>Rural Development Department Secretariat - Karachi</w:t>
            </w:r>
          </w:p>
        </w:tc>
        <w:tc>
          <w:tcPr>
            <w:tcW w:w="4924" w:type="dxa"/>
          </w:tcPr>
          <w:p w:rsidR="00603D40" w:rsidRPr="001F6A97" w:rsidRDefault="00BB04FB" w:rsidP="006831BB">
            <w:pPr>
              <w:jc w:val="both"/>
              <w:cnfStyle w:val="000000100000"/>
              <w:rPr>
                <w:color w:val="000000" w:themeColor="text1"/>
                <w:sz w:val="20"/>
                <w:szCs w:val="20"/>
                <w:lang w:val="en-GB"/>
              </w:rPr>
            </w:pPr>
            <w:r w:rsidRPr="001F6A97">
              <w:rPr>
                <w:color w:val="000000" w:themeColor="text1"/>
                <w:sz w:val="20"/>
                <w:szCs w:val="20"/>
                <w:lang w:val="en-GB"/>
              </w:rPr>
              <w:t xml:space="preserve">Chief Engineer </w:t>
            </w:r>
            <w:r w:rsidR="00DB2654" w:rsidRPr="001F6A97">
              <w:rPr>
                <w:color w:val="000000" w:themeColor="text1"/>
                <w:sz w:val="20"/>
                <w:szCs w:val="20"/>
                <w:lang w:val="en-GB"/>
              </w:rPr>
              <w:t>–</w:t>
            </w:r>
            <w:r w:rsidRPr="001F6A97">
              <w:rPr>
                <w:color w:val="000000" w:themeColor="text1"/>
                <w:sz w:val="20"/>
                <w:szCs w:val="20"/>
                <w:lang w:val="en-GB"/>
              </w:rPr>
              <w:t xml:space="preserve"> Sukkur</w:t>
            </w:r>
            <w:r w:rsidR="00DB2654" w:rsidRPr="001F6A97">
              <w:rPr>
                <w:color w:val="000000" w:themeColor="text1"/>
                <w:sz w:val="20"/>
                <w:szCs w:val="20"/>
                <w:lang w:val="en-GB"/>
              </w:rPr>
              <w:t>. The Chief Engineer is supported by a Director (Technical), 2 Superintending Engineers, 2 Design Officers, 1 Executive Engineer, 1 Senior Geophysicist, 1 Junior Geophysicist, 1 Chief Head Draughtsman and 1 Hydro-geologist</w:t>
            </w:r>
          </w:p>
        </w:tc>
      </w:tr>
      <w:tr w:rsidR="00603D40" w:rsidRPr="001F6A97" w:rsidTr="00066560">
        <w:tc>
          <w:tcPr>
            <w:cnfStyle w:val="001000000000"/>
            <w:tcW w:w="4924" w:type="dxa"/>
          </w:tcPr>
          <w:p w:rsidR="00603D40" w:rsidRPr="001F6A97" w:rsidRDefault="00603D40" w:rsidP="006831BB">
            <w:pPr>
              <w:jc w:val="both"/>
              <w:rPr>
                <w:b w:val="0"/>
                <w:color w:val="000000" w:themeColor="text1"/>
                <w:sz w:val="20"/>
                <w:szCs w:val="20"/>
                <w:lang w:val="en-GB"/>
              </w:rPr>
            </w:pPr>
            <w:r w:rsidRPr="001F6A97">
              <w:rPr>
                <w:b w:val="0"/>
                <w:color w:val="000000" w:themeColor="text1"/>
                <w:sz w:val="20"/>
                <w:szCs w:val="20"/>
                <w:lang w:val="en-GB"/>
              </w:rPr>
              <w:t>Director General Rural Development Department - Hyderabad</w:t>
            </w:r>
          </w:p>
        </w:tc>
        <w:tc>
          <w:tcPr>
            <w:tcW w:w="4924" w:type="dxa"/>
          </w:tcPr>
          <w:p w:rsidR="00603D40" w:rsidRPr="001F6A97" w:rsidRDefault="00BB04FB" w:rsidP="006831BB">
            <w:pPr>
              <w:jc w:val="both"/>
              <w:cnfStyle w:val="000000000000"/>
              <w:rPr>
                <w:color w:val="000000" w:themeColor="text1"/>
                <w:sz w:val="20"/>
                <w:szCs w:val="20"/>
                <w:lang w:val="en-GB"/>
              </w:rPr>
            </w:pPr>
            <w:r w:rsidRPr="001F6A97">
              <w:rPr>
                <w:color w:val="000000" w:themeColor="text1"/>
                <w:sz w:val="20"/>
                <w:szCs w:val="20"/>
                <w:lang w:val="en-GB"/>
              </w:rPr>
              <w:t>Research Laboratory - Hyderabad</w:t>
            </w:r>
          </w:p>
        </w:tc>
      </w:tr>
      <w:tr w:rsidR="00603D40" w:rsidRPr="001F6A97" w:rsidTr="00066560">
        <w:trPr>
          <w:cnfStyle w:val="000000100000"/>
        </w:trPr>
        <w:tc>
          <w:tcPr>
            <w:cnfStyle w:val="001000000000"/>
            <w:tcW w:w="4924" w:type="dxa"/>
          </w:tcPr>
          <w:p w:rsidR="00603D40" w:rsidRPr="001F6A97" w:rsidRDefault="00603D40" w:rsidP="006831BB">
            <w:pPr>
              <w:jc w:val="both"/>
              <w:rPr>
                <w:b w:val="0"/>
                <w:color w:val="000000" w:themeColor="text1"/>
                <w:sz w:val="20"/>
                <w:szCs w:val="20"/>
                <w:lang w:val="en-GB"/>
              </w:rPr>
            </w:pPr>
            <w:r w:rsidRPr="001F6A97">
              <w:rPr>
                <w:b w:val="0"/>
                <w:color w:val="000000" w:themeColor="text1"/>
                <w:sz w:val="20"/>
                <w:szCs w:val="20"/>
                <w:lang w:val="en-GB"/>
              </w:rPr>
              <w:t>Field Office Local Government – one each in 23 districts</w:t>
            </w:r>
            <w:r w:rsidR="00BB04FB" w:rsidRPr="001F6A97">
              <w:rPr>
                <w:b w:val="0"/>
                <w:color w:val="000000" w:themeColor="text1"/>
                <w:sz w:val="20"/>
                <w:szCs w:val="20"/>
                <w:lang w:val="en-GB"/>
              </w:rPr>
              <w:t>. A Field Office is staffed by a Local Government Support Officer assisted by 3-9 Development Officers</w:t>
            </w:r>
          </w:p>
        </w:tc>
        <w:tc>
          <w:tcPr>
            <w:tcW w:w="4924" w:type="dxa"/>
          </w:tcPr>
          <w:p w:rsidR="00603D40" w:rsidRPr="001F6A97" w:rsidRDefault="00BB04FB" w:rsidP="006831BB">
            <w:pPr>
              <w:jc w:val="both"/>
              <w:cnfStyle w:val="000000100000"/>
              <w:rPr>
                <w:color w:val="000000" w:themeColor="text1"/>
                <w:sz w:val="20"/>
                <w:szCs w:val="20"/>
                <w:lang w:val="en-GB"/>
              </w:rPr>
            </w:pPr>
            <w:r w:rsidRPr="001F6A97">
              <w:rPr>
                <w:color w:val="000000" w:themeColor="text1"/>
                <w:sz w:val="20"/>
                <w:szCs w:val="20"/>
                <w:lang w:val="en-GB"/>
              </w:rPr>
              <w:t>Superintending Engineer – one each in 4 divisions</w:t>
            </w:r>
          </w:p>
        </w:tc>
      </w:tr>
      <w:tr w:rsidR="00603D40" w:rsidRPr="001F6A97" w:rsidTr="00066560">
        <w:tc>
          <w:tcPr>
            <w:cnfStyle w:val="001000000000"/>
            <w:tcW w:w="4924" w:type="dxa"/>
          </w:tcPr>
          <w:p w:rsidR="00603D40" w:rsidRPr="001F6A97" w:rsidRDefault="00603D40" w:rsidP="00BB04FB">
            <w:pPr>
              <w:jc w:val="both"/>
              <w:rPr>
                <w:b w:val="0"/>
                <w:color w:val="000000" w:themeColor="text1"/>
                <w:sz w:val="20"/>
                <w:szCs w:val="20"/>
                <w:lang w:val="en-GB"/>
              </w:rPr>
            </w:pPr>
            <w:r w:rsidRPr="001F6A97">
              <w:rPr>
                <w:b w:val="0"/>
                <w:color w:val="000000" w:themeColor="text1"/>
                <w:sz w:val="20"/>
                <w:szCs w:val="20"/>
                <w:lang w:val="en-GB"/>
              </w:rPr>
              <w:t>Field Office (SAP) – one each in 15 districts</w:t>
            </w:r>
            <w:r w:rsidR="00BB04FB" w:rsidRPr="001F6A97">
              <w:rPr>
                <w:b w:val="0"/>
                <w:color w:val="000000" w:themeColor="text1"/>
                <w:sz w:val="20"/>
                <w:szCs w:val="20"/>
                <w:lang w:val="en-GB"/>
              </w:rPr>
              <w:t>. A Field Office (SAP) usually has 3-9 District Officers</w:t>
            </w:r>
          </w:p>
        </w:tc>
        <w:tc>
          <w:tcPr>
            <w:tcW w:w="4924" w:type="dxa"/>
          </w:tcPr>
          <w:p w:rsidR="00603D40" w:rsidRPr="001F6A97" w:rsidRDefault="00BB04FB" w:rsidP="006831BB">
            <w:pPr>
              <w:jc w:val="both"/>
              <w:cnfStyle w:val="000000000000"/>
              <w:rPr>
                <w:color w:val="000000" w:themeColor="text1"/>
                <w:sz w:val="20"/>
                <w:szCs w:val="20"/>
                <w:lang w:val="en-GB"/>
              </w:rPr>
            </w:pPr>
            <w:r w:rsidRPr="001F6A97">
              <w:rPr>
                <w:color w:val="000000" w:themeColor="text1"/>
                <w:sz w:val="20"/>
                <w:szCs w:val="20"/>
                <w:lang w:val="en-GB"/>
              </w:rPr>
              <w:t>Executive Engineer – one each in 25 districts. One Executive Engineer is supported by 3-4 Assistant Engineers and 1 Sub-Engineer</w:t>
            </w:r>
          </w:p>
        </w:tc>
      </w:tr>
      <w:tr w:rsidR="00603D40" w:rsidRPr="001F6A97" w:rsidTr="00066560">
        <w:trPr>
          <w:cnfStyle w:val="000000100000"/>
        </w:trPr>
        <w:tc>
          <w:tcPr>
            <w:cnfStyle w:val="001000000000"/>
            <w:tcW w:w="4924" w:type="dxa"/>
          </w:tcPr>
          <w:p w:rsidR="00603D40" w:rsidRPr="001F6A97" w:rsidRDefault="00603D40" w:rsidP="00603D40">
            <w:pPr>
              <w:jc w:val="both"/>
              <w:rPr>
                <w:b w:val="0"/>
                <w:color w:val="000000" w:themeColor="text1"/>
                <w:sz w:val="20"/>
                <w:szCs w:val="20"/>
                <w:lang w:val="en-GB"/>
              </w:rPr>
            </w:pPr>
            <w:r w:rsidRPr="001F6A97">
              <w:rPr>
                <w:b w:val="0"/>
                <w:color w:val="000000" w:themeColor="text1"/>
                <w:sz w:val="20"/>
                <w:szCs w:val="20"/>
                <w:lang w:val="en-GB"/>
              </w:rPr>
              <w:t>Directorates of Local Government – one each in 5 divisions</w:t>
            </w:r>
          </w:p>
        </w:tc>
        <w:tc>
          <w:tcPr>
            <w:tcW w:w="4924" w:type="dxa"/>
          </w:tcPr>
          <w:p w:rsidR="00603D40" w:rsidRPr="001F6A97" w:rsidRDefault="00603D40" w:rsidP="006831BB">
            <w:pPr>
              <w:jc w:val="both"/>
              <w:cnfStyle w:val="000000100000"/>
              <w:rPr>
                <w:color w:val="000000" w:themeColor="text1"/>
                <w:sz w:val="20"/>
                <w:szCs w:val="20"/>
                <w:lang w:val="en-GB"/>
              </w:rPr>
            </w:pPr>
          </w:p>
        </w:tc>
      </w:tr>
      <w:tr w:rsidR="00603D40" w:rsidRPr="001F6A97" w:rsidTr="00066560">
        <w:tc>
          <w:tcPr>
            <w:cnfStyle w:val="001000000000"/>
            <w:tcW w:w="4924" w:type="dxa"/>
          </w:tcPr>
          <w:p w:rsidR="00603D40" w:rsidRPr="001F6A97" w:rsidRDefault="00603D40" w:rsidP="006831BB">
            <w:pPr>
              <w:jc w:val="both"/>
              <w:rPr>
                <w:b w:val="0"/>
                <w:color w:val="000000" w:themeColor="text1"/>
                <w:sz w:val="20"/>
                <w:szCs w:val="20"/>
                <w:lang w:val="en-GB"/>
              </w:rPr>
            </w:pPr>
            <w:r w:rsidRPr="001F6A97">
              <w:rPr>
                <w:b w:val="0"/>
                <w:color w:val="000000" w:themeColor="text1"/>
                <w:sz w:val="20"/>
                <w:szCs w:val="20"/>
                <w:lang w:val="en-GB"/>
              </w:rPr>
              <w:t>Divisional Office of Director RDD</w:t>
            </w:r>
          </w:p>
        </w:tc>
        <w:tc>
          <w:tcPr>
            <w:tcW w:w="4924" w:type="dxa"/>
          </w:tcPr>
          <w:p w:rsidR="00603D40" w:rsidRPr="001F6A97" w:rsidRDefault="00603D40" w:rsidP="006831BB">
            <w:pPr>
              <w:jc w:val="both"/>
              <w:cnfStyle w:val="000000000000"/>
              <w:rPr>
                <w:color w:val="000000" w:themeColor="text1"/>
                <w:sz w:val="20"/>
                <w:szCs w:val="20"/>
                <w:lang w:val="en-GB"/>
              </w:rPr>
            </w:pPr>
          </w:p>
        </w:tc>
      </w:tr>
      <w:tr w:rsidR="00603D40" w:rsidRPr="001F6A97" w:rsidTr="00066560">
        <w:trPr>
          <w:cnfStyle w:val="000000100000"/>
        </w:trPr>
        <w:tc>
          <w:tcPr>
            <w:cnfStyle w:val="001000000000"/>
            <w:tcW w:w="4924" w:type="dxa"/>
          </w:tcPr>
          <w:p w:rsidR="00603D40" w:rsidRPr="001F6A97" w:rsidRDefault="00603D40" w:rsidP="006831BB">
            <w:pPr>
              <w:jc w:val="both"/>
              <w:rPr>
                <w:b w:val="0"/>
                <w:color w:val="000000" w:themeColor="text1"/>
                <w:sz w:val="20"/>
                <w:szCs w:val="20"/>
                <w:lang w:val="en-GB"/>
              </w:rPr>
            </w:pPr>
            <w:r w:rsidRPr="001F6A97">
              <w:rPr>
                <w:b w:val="0"/>
                <w:color w:val="000000" w:themeColor="text1"/>
                <w:sz w:val="20"/>
                <w:szCs w:val="20"/>
                <w:lang w:val="en-GB"/>
              </w:rPr>
              <w:t>Field Office (SAP) of Executive Engineer</w:t>
            </w:r>
          </w:p>
        </w:tc>
        <w:tc>
          <w:tcPr>
            <w:tcW w:w="4924" w:type="dxa"/>
          </w:tcPr>
          <w:p w:rsidR="00603D40" w:rsidRPr="001F6A97" w:rsidRDefault="00603D40" w:rsidP="006831BB">
            <w:pPr>
              <w:jc w:val="both"/>
              <w:cnfStyle w:val="000000100000"/>
              <w:rPr>
                <w:color w:val="000000" w:themeColor="text1"/>
                <w:sz w:val="20"/>
                <w:szCs w:val="20"/>
                <w:lang w:val="en-GB"/>
              </w:rPr>
            </w:pPr>
          </w:p>
        </w:tc>
      </w:tr>
      <w:tr w:rsidR="00603D40" w:rsidRPr="001F6A97" w:rsidTr="00066560">
        <w:tc>
          <w:tcPr>
            <w:cnfStyle w:val="001000000000"/>
            <w:tcW w:w="4924" w:type="dxa"/>
          </w:tcPr>
          <w:p w:rsidR="00603D40" w:rsidRPr="001F6A97" w:rsidRDefault="00603D40" w:rsidP="006831BB">
            <w:pPr>
              <w:jc w:val="both"/>
              <w:rPr>
                <w:b w:val="0"/>
                <w:color w:val="000000" w:themeColor="text1"/>
                <w:sz w:val="20"/>
                <w:szCs w:val="20"/>
                <w:lang w:val="en-GB"/>
              </w:rPr>
            </w:pPr>
          </w:p>
        </w:tc>
        <w:tc>
          <w:tcPr>
            <w:tcW w:w="4924" w:type="dxa"/>
          </w:tcPr>
          <w:p w:rsidR="00603D40" w:rsidRPr="001F6A97" w:rsidRDefault="00603D40" w:rsidP="006831BB">
            <w:pPr>
              <w:jc w:val="both"/>
              <w:cnfStyle w:val="000000000000"/>
              <w:rPr>
                <w:color w:val="000000" w:themeColor="text1"/>
                <w:sz w:val="20"/>
                <w:szCs w:val="20"/>
                <w:lang w:val="en-GB"/>
              </w:rPr>
            </w:pPr>
          </w:p>
        </w:tc>
      </w:tr>
      <w:tr w:rsidR="00066560" w:rsidRPr="001F6A97" w:rsidTr="00066560">
        <w:trPr>
          <w:cnfStyle w:val="000000100000"/>
        </w:trPr>
        <w:tc>
          <w:tcPr>
            <w:cnfStyle w:val="001000000000"/>
            <w:tcW w:w="4924" w:type="dxa"/>
          </w:tcPr>
          <w:p w:rsidR="00066560" w:rsidRPr="001F6A97" w:rsidRDefault="00066560" w:rsidP="006831BB">
            <w:pPr>
              <w:jc w:val="both"/>
              <w:rPr>
                <w:b w:val="0"/>
                <w:color w:val="000000" w:themeColor="text1"/>
                <w:sz w:val="20"/>
                <w:szCs w:val="20"/>
                <w:lang w:val="en-GB"/>
              </w:rPr>
            </w:pPr>
            <w:r w:rsidRPr="001F6A97">
              <w:rPr>
                <w:b w:val="0"/>
                <w:color w:val="000000" w:themeColor="text1"/>
                <w:sz w:val="20"/>
                <w:szCs w:val="20"/>
                <w:lang w:val="en-GB"/>
              </w:rPr>
              <w:t>Administration cadres BPS 16-20 – 238 nos</w:t>
            </w:r>
          </w:p>
        </w:tc>
        <w:tc>
          <w:tcPr>
            <w:tcW w:w="4924" w:type="dxa"/>
          </w:tcPr>
          <w:p w:rsidR="00066560" w:rsidRPr="001F6A97" w:rsidRDefault="00066560" w:rsidP="006831BB">
            <w:pPr>
              <w:jc w:val="both"/>
              <w:cnfStyle w:val="000000100000"/>
              <w:rPr>
                <w:color w:val="000000" w:themeColor="text1"/>
                <w:sz w:val="20"/>
                <w:szCs w:val="20"/>
                <w:lang w:val="en-GB"/>
              </w:rPr>
            </w:pPr>
            <w:r w:rsidRPr="001F6A97">
              <w:rPr>
                <w:color w:val="000000" w:themeColor="text1"/>
                <w:sz w:val="20"/>
                <w:szCs w:val="20"/>
                <w:lang w:val="en-GB"/>
              </w:rPr>
              <w:t>Administration cadres BPS 16-20 – 24 nos</w:t>
            </w:r>
          </w:p>
        </w:tc>
      </w:tr>
      <w:tr w:rsidR="00066560" w:rsidRPr="001F6A97" w:rsidTr="00066560">
        <w:tc>
          <w:tcPr>
            <w:cnfStyle w:val="001000000000"/>
            <w:tcW w:w="4924" w:type="dxa"/>
          </w:tcPr>
          <w:p w:rsidR="00066560" w:rsidRPr="001F6A97" w:rsidRDefault="00066560" w:rsidP="006831BB">
            <w:pPr>
              <w:jc w:val="both"/>
              <w:rPr>
                <w:b w:val="0"/>
                <w:color w:val="000000" w:themeColor="text1"/>
                <w:sz w:val="20"/>
                <w:szCs w:val="20"/>
                <w:lang w:val="en-GB"/>
              </w:rPr>
            </w:pPr>
            <w:r w:rsidRPr="001F6A97">
              <w:rPr>
                <w:b w:val="0"/>
                <w:color w:val="000000" w:themeColor="text1"/>
                <w:sz w:val="20"/>
                <w:szCs w:val="20"/>
                <w:lang w:val="en-GB"/>
              </w:rPr>
              <w:t>Technical cadres BPS 16-20 – 12 nos</w:t>
            </w:r>
          </w:p>
        </w:tc>
        <w:tc>
          <w:tcPr>
            <w:tcW w:w="4924" w:type="dxa"/>
          </w:tcPr>
          <w:p w:rsidR="00066560" w:rsidRPr="001F6A97" w:rsidRDefault="00066560" w:rsidP="006831BB">
            <w:pPr>
              <w:jc w:val="both"/>
              <w:cnfStyle w:val="000000000000"/>
              <w:rPr>
                <w:color w:val="000000" w:themeColor="text1"/>
                <w:sz w:val="20"/>
                <w:szCs w:val="20"/>
                <w:lang w:val="en-GB"/>
              </w:rPr>
            </w:pPr>
            <w:r w:rsidRPr="001F6A97">
              <w:rPr>
                <w:color w:val="000000" w:themeColor="text1"/>
                <w:sz w:val="20"/>
                <w:szCs w:val="20"/>
                <w:lang w:val="en-GB"/>
              </w:rPr>
              <w:t>Technical cadres BPS 16-20 – 187 nos</w:t>
            </w:r>
          </w:p>
        </w:tc>
      </w:tr>
      <w:tr w:rsidR="00066560" w:rsidRPr="001F6A97" w:rsidTr="00066560">
        <w:trPr>
          <w:cnfStyle w:val="000000100000"/>
        </w:trPr>
        <w:tc>
          <w:tcPr>
            <w:cnfStyle w:val="001000000000"/>
            <w:tcW w:w="4924" w:type="dxa"/>
          </w:tcPr>
          <w:p w:rsidR="00066560" w:rsidRPr="001F6A97" w:rsidRDefault="00066560" w:rsidP="006831BB">
            <w:pPr>
              <w:jc w:val="both"/>
              <w:rPr>
                <w:b w:val="0"/>
                <w:color w:val="000000" w:themeColor="text1"/>
                <w:sz w:val="20"/>
                <w:szCs w:val="20"/>
                <w:lang w:val="en-GB"/>
              </w:rPr>
            </w:pPr>
            <w:r w:rsidRPr="001F6A97">
              <w:rPr>
                <w:b w:val="0"/>
                <w:color w:val="000000" w:themeColor="text1"/>
                <w:sz w:val="20"/>
                <w:szCs w:val="20"/>
                <w:lang w:val="en-GB"/>
              </w:rPr>
              <w:t>Other cadres BPS 14 and below – 1090 nos</w:t>
            </w:r>
          </w:p>
        </w:tc>
        <w:tc>
          <w:tcPr>
            <w:tcW w:w="4924" w:type="dxa"/>
          </w:tcPr>
          <w:p w:rsidR="00066560" w:rsidRPr="001F6A97" w:rsidRDefault="00066560" w:rsidP="006831BB">
            <w:pPr>
              <w:jc w:val="both"/>
              <w:cnfStyle w:val="000000100000"/>
              <w:rPr>
                <w:color w:val="000000" w:themeColor="text1"/>
                <w:sz w:val="20"/>
                <w:szCs w:val="20"/>
                <w:lang w:val="en-GB"/>
              </w:rPr>
            </w:pPr>
            <w:r w:rsidRPr="001F6A97">
              <w:rPr>
                <w:color w:val="000000" w:themeColor="text1"/>
                <w:sz w:val="20"/>
                <w:szCs w:val="20"/>
                <w:lang w:val="en-GB"/>
              </w:rPr>
              <w:t>Other cadres BPS 14 and below – 3075 nos</w:t>
            </w:r>
          </w:p>
        </w:tc>
      </w:tr>
    </w:tbl>
    <w:p w:rsidR="007203FD" w:rsidRPr="001F6A97" w:rsidRDefault="00066560" w:rsidP="006831BB">
      <w:pPr>
        <w:jc w:val="both"/>
        <w:rPr>
          <w:color w:val="000000" w:themeColor="text1"/>
          <w:sz w:val="18"/>
          <w:szCs w:val="18"/>
          <w:lang w:val="en-GB"/>
        </w:rPr>
      </w:pPr>
      <w:r w:rsidRPr="001F6A97">
        <w:rPr>
          <w:color w:val="000000" w:themeColor="text1"/>
          <w:sz w:val="18"/>
          <w:szCs w:val="18"/>
          <w:lang w:val="en-GB"/>
        </w:rPr>
        <w:t>(Source: Government of Sindh, Annual Budget 2015-16)</w:t>
      </w:r>
    </w:p>
    <w:p w:rsidR="007203FD" w:rsidRPr="001F6A97" w:rsidRDefault="007203FD" w:rsidP="006831BB">
      <w:pPr>
        <w:jc w:val="both"/>
        <w:rPr>
          <w:color w:val="000000" w:themeColor="text1"/>
          <w:lang w:val="en-GB"/>
        </w:rPr>
      </w:pPr>
    </w:p>
    <w:p w:rsidR="006E48AD" w:rsidRPr="001F6A97" w:rsidRDefault="006E48AD" w:rsidP="006831BB">
      <w:pPr>
        <w:jc w:val="both"/>
        <w:rPr>
          <w:color w:val="000000" w:themeColor="text1"/>
          <w:lang w:val="en-GB"/>
        </w:rPr>
      </w:pPr>
    </w:p>
    <w:p w:rsidR="006E48AD" w:rsidRPr="001F6A97" w:rsidRDefault="006E48AD" w:rsidP="006831BB">
      <w:pPr>
        <w:jc w:val="both"/>
        <w:rPr>
          <w:color w:val="000000" w:themeColor="text1"/>
          <w:lang w:val="en-GB"/>
        </w:rPr>
      </w:pPr>
    </w:p>
    <w:p w:rsidR="00C0309F" w:rsidRPr="001F6A97" w:rsidRDefault="00C0309F" w:rsidP="006831BB">
      <w:pPr>
        <w:jc w:val="both"/>
        <w:rPr>
          <w:color w:val="000000" w:themeColor="text1"/>
          <w:lang w:val="en-GB"/>
        </w:rPr>
      </w:pPr>
    </w:p>
    <w:p w:rsidR="00C0309F" w:rsidRPr="001F6A97" w:rsidRDefault="00751D9D" w:rsidP="00751D9D">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95" w:name="_Toc476076423"/>
      <w:r w:rsidR="00C0309F" w:rsidRPr="001F6A97">
        <w:rPr>
          <w:rFonts w:asciiTheme="majorHAnsi" w:hAnsiTheme="majorHAnsi"/>
          <w:color w:val="059AD8"/>
          <w:sz w:val="36"/>
          <w:lang w:val="en-GB"/>
        </w:rPr>
        <w:t>Strategy</w:t>
      </w:r>
      <w:bookmarkEnd w:id="295"/>
    </w:p>
    <w:p w:rsidR="00C0309F" w:rsidRPr="001F6A97" w:rsidRDefault="00C0309F" w:rsidP="00C0309F">
      <w:pPr>
        <w:jc w:val="both"/>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830EB6" w:rsidRPr="001F6A97" w:rsidTr="00485D0E">
        <w:tc>
          <w:tcPr>
            <w:tcW w:w="9848" w:type="dxa"/>
            <w:gridSpan w:val="4"/>
            <w:shd w:val="clear" w:color="auto" w:fill="1377A0"/>
          </w:tcPr>
          <w:p w:rsidR="00830EB6" w:rsidRPr="001F6A97" w:rsidRDefault="00830EB6" w:rsidP="00830EB6">
            <w:pPr>
              <w:rPr>
                <w:b/>
                <w:color w:val="000000" w:themeColor="text1"/>
                <w:sz w:val="20"/>
                <w:szCs w:val="20"/>
                <w:lang w:val="en-GB"/>
              </w:rPr>
            </w:pPr>
            <w:r w:rsidRPr="001F6A97">
              <w:rPr>
                <w:b/>
                <w:color w:val="FFFFFF" w:themeColor="background1"/>
                <w:sz w:val="20"/>
                <w:szCs w:val="20"/>
                <w:lang w:val="en-GB"/>
              </w:rPr>
              <w:t>SectorEfficiency</w:t>
            </w:r>
            <w:r w:rsidR="005523D6" w:rsidRPr="001F6A97">
              <w:rPr>
                <w:b/>
                <w:color w:val="FFFFFF" w:themeColor="background1"/>
                <w:sz w:val="20"/>
                <w:szCs w:val="20"/>
                <w:lang w:val="en-GB"/>
              </w:rPr>
              <w:t xml:space="preserve"> and Capacity</w:t>
            </w:r>
          </w:p>
        </w:tc>
      </w:tr>
      <w:tr w:rsidR="00485D0E" w:rsidRPr="001F6A97" w:rsidTr="00485D0E">
        <w:tc>
          <w:tcPr>
            <w:tcW w:w="2462" w:type="dxa"/>
          </w:tcPr>
          <w:p w:rsidR="00485D0E" w:rsidRPr="001F6A97" w:rsidRDefault="00485D0E" w:rsidP="00830EB6">
            <w:pPr>
              <w:rPr>
                <w:color w:val="000000" w:themeColor="text1"/>
                <w:sz w:val="20"/>
                <w:szCs w:val="20"/>
                <w:lang w:val="en-GB"/>
              </w:rPr>
            </w:pPr>
            <w:r w:rsidRPr="001F6A97">
              <w:rPr>
                <w:color w:val="000000" w:themeColor="text1"/>
                <w:sz w:val="20"/>
                <w:lang w:val="en-GB"/>
              </w:rPr>
              <w:t>Strategic Objectives/Outcomes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Short Term Actions</w:t>
            </w:r>
          </w:p>
          <w:p w:rsidR="00485D0E" w:rsidRPr="001F6A97" w:rsidRDefault="00485D0E" w:rsidP="00830EB6">
            <w:pPr>
              <w:rPr>
                <w:color w:val="000000" w:themeColor="text1"/>
                <w:sz w:val="20"/>
                <w:szCs w:val="20"/>
                <w:lang w:val="en-GB"/>
              </w:rPr>
            </w:pPr>
            <w:r w:rsidRPr="001F6A97">
              <w:rPr>
                <w:color w:val="000000" w:themeColor="text1"/>
                <w:sz w:val="20"/>
                <w:lang w:val="en-GB"/>
              </w:rPr>
              <w:t>1 - 3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Medium Term Actions</w:t>
            </w:r>
          </w:p>
          <w:p w:rsidR="00485D0E" w:rsidRPr="001F6A97" w:rsidRDefault="00485D0E" w:rsidP="00830EB6">
            <w:pPr>
              <w:rPr>
                <w:color w:val="000000" w:themeColor="text1"/>
                <w:sz w:val="20"/>
                <w:szCs w:val="20"/>
                <w:lang w:val="en-GB"/>
              </w:rPr>
            </w:pPr>
            <w:r w:rsidRPr="001F6A97">
              <w:rPr>
                <w:color w:val="000000" w:themeColor="text1"/>
                <w:sz w:val="20"/>
                <w:lang w:val="en-GB"/>
              </w:rPr>
              <w:t>4 - 6 years</w:t>
            </w:r>
          </w:p>
        </w:tc>
        <w:tc>
          <w:tcPr>
            <w:tcW w:w="2462" w:type="dxa"/>
          </w:tcPr>
          <w:p w:rsidR="00485D0E" w:rsidRPr="001F6A97" w:rsidRDefault="00485D0E" w:rsidP="00485D0E">
            <w:pPr>
              <w:rPr>
                <w:color w:val="000000" w:themeColor="text1"/>
                <w:sz w:val="20"/>
                <w:lang w:val="en-GB"/>
              </w:rPr>
            </w:pPr>
            <w:r w:rsidRPr="001F6A97">
              <w:rPr>
                <w:color w:val="000000" w:themeColor="text1"/>
                <w:sz w:val="20"/>
                <w:lang w:val="en-GB"/>
              </w:rPr>
              <w:t>Long Term Actions</w:t>
            </w:r>
          </w:p>
          <w:p w:rsidR="00485D0E" w:rsidRPr="001F6A97" w:rsidRDefault="00485D0E" w:rsidP="00830EB6">
            <w:pPr>
              <w:rPr>
                <w:color w:val="000000" w:themeColor="text1"/>
                <w:sz w:val="20"/>
                <w:szCs w:val="20"/>
                <w:lang w:val="en-GB"/>
              </w:rPr>
            </w:pPr>
            <w:r w:rsidRPr="001F6A97">
              <w:rPr>
                <w:color w:val="000000" w:themeColor="text1"/>
                <w:sz w:val="20"/>
                <w:lang w:val="en-GB"/>
              </w:rPr>
              <w:t>7 - 10 years</w:t>
            </w:r>
          </w:p>
        </w:tc>
      </w:tr>
      <w:tr w:rsidR="00BC470C" w:rsidRPr="001F6A97" w:rsidTr="00485D0E">
        <w:tc>
          <w:tcPr>
            <w:tcW w:w="2462" w:type="dxa"/>
            <w:shd w:val="clear" w:color="auto" w:fill="FDE9D9" w:themeFill="accent6" w:themeFillTint="33"/>
          </w:tcPr>
          <w:p w:rsidR="00BC470C" w:rsidRPr="001F6A97" w:rsidRDefault="00BC470C" w:rsidP="00830EB6">
            <w:pPr>
              <w:rPr>
                <w:color w:val="000000" w:themeColor="text1"/>
                <w:sz w:val="20"/>
                <w:szCs w:val="20"/>
                <w:lang w:val="en-GB"/>
              </w:rPr>
            </w:pPr>
            <w:r w:rsidRPr="001F6A97">
              <w:rPr>
                <w:sz w:val="20"/>
                <w:szCs w:val="20"/>
                <w:lang w:val="en-GB"/>
              </w:rPr>
              <w:t>Reduced systems leakages of Non Revenue Water and Unaccounted for Water</w:t>
            </w:r>
          </w:p>
        </w:tc>
        <w:tc>
          <w:tcPr>
            <w:tcW w:w="2462" w:type="dxa"/>
            <w:shd w:val="clear" w:color="auto" w:fill="EEECE1" w:themeFill="background2"/>
          </w:tcPr>
          <w:p w:rsidR="00BC470C" w:rsidRPr="00BC470C" w:rsidRDefault="00BC470C" w:rsidP="00BC470C">
            <w:pPr>
              <w:rPr>
                <w:sz w:val="20"/>
                <w:szCs w:val="20"/>
                <w:lang w:val="en-GB"/>
              </w:rPr>
            </w:pPr>
            <w:r w:rsidRPr="00BC470C">
              <w:rPr>
                <w:sz w:val="20"/>
                <w:szCs w:val="20"/>
                <w:lang w:val="en-GB"/>
              </w:rPr>
              <w:t>Map out points of system leakages area by area and take remedial measures for Distribution Network Improvements (DNI)</w:t>
            </w:r>
          </w:p>
          <w:p w:rsidR="00BC470C" w:rsidRPr="00BC470C" w:rsidRDefault="00BC470C" w:rsidP="00BC470C">
            <w:pPr>
              <w:rPr>
                <w:sz w:val="20"/>
                <w:szCs w:val="20"/>
                <w:lang w:val="en-GB"/>
              </w:rPr>
            </w:pPr>
          </w:p>
          <w:p w:rsidR="00BC470C" w:rsidRPr="00BC470C" w:rsidRDefault="00BC470C" w:rsidP="00BC470C">
            <w:pPr>
              <w:rPr>
                <w:sz w:val="20"/>
                <w:szCs w:val="20"/>
                <w:lang w:val="en-GB"/>
              </w:rPr>
            </w:pPr>
            <w:r w:rsidRPr="00BC470C">
              <w:rPr>
                <w:sz w:val="20"/>
                <w:szCs w:val="20"/>
                <w:lang w:val="en-GB"/>
              </w:rPr>
              <w:t>Reduce NRW losses from 60% to 30% in Karachi</w:t>
            </w:r>
          </w:p>
          <w:p w:rsidR="00BC470C" w:rsidRPr="00BC470C" w:rsidRDefault="00BC470C" w:rsidP="00BC470C">
            <w:pPr>
              <w:rPr>
                <w:sz w:val="20"/>
                <w:szCs w:val="20"/>
                <w:lang w:val="en-GB"/>
              </w:rPr>
            </w:pPr>
          </w:p>
          <w:p w:rsidR="00BC470C" w:rsidRPr="00BC470C" w:rsidRDefault="00BC470C" w:rsidP="00BC470C">
            <w:pPr>
              <w:rPr>
                <w:sz w:val="20"/>
                <w:szCs w:val="20"/>
                <w:lang w:val="en-GB"/>
              </w:rPr>
            </w:pPr>
            <w:r w:rsidRPr="00BC470C">
              <w:rPr>
                <w:sz w:val="20"/>
                <w:szCs w:val="20"/>
                <w:lang w:val="en-GB"/>
              </w:rPr>
              <w:t>Reduce NRW and UAW to 20% or less</w:t>
            </w:r>
          </w:p>
          <w:p w:rsidR="00BC470C" w:rsidRPr="00BC470C" w:rsidRDefault="00BC470C" w:rsidP="00BC470C">
            <w:pPr>
              <w:rPr>
                <w:sz w:val="20"/>
                <w:szCs w:val="20"/>
                <w:lang w:val="en-GB"/>
              </w:rPr>
            </w:pPr>
          </w:p>
          <w:p w:rsidR="00BC470C" w:rsidRPr="00BC470C" w:rsidRDefault="00BC470C" w:rsidP="00830EB6">
            <w:pPr>
              <w:rPr>
                <w:color w:val="000000" w:themeColor="text1"/>
                <w:sz w:val="20"/>
                <w:szCs w:val="20"/>
                <w:lang w:val="en-GB"/>
              </w:rPr>
            </w:pPr>
            <w:r w:rsidRPr="00BC470C">
              <w:rPr>
                <w:sz w:val="20"/>
                <w:szCs w:val="20"/>
                <w:lang w:val="en-GB"/>
              </w:rPr>
              <w:t>Outsource at least 25% of revenue collection</w:t>
            </w:r>
          </w:p>
        </w:tc>
        <w:tc>
          <w:tcPr>
            <w:tcW w:w="2462" w:type="dxa"/>
            <w:shd w:val="clear" w:color="auto" w:fill="DAEEF3" w:themeFill="accent5" w:themeFillTint="33"/>
          </w:tcPr>
          <w:p w:rsidR="00BC470C" w:rsidRPr="00BC470C" w:rsidRDefault="00BC470C" w:rsidP="00830EB6">
            <w:pPr>
              <w:rPr>
                <w:color w:val="000000" w:themeColor="text1"/>
                <w:sz w:val="20"/>
                <w:szCs w:val="20"/>
                <w:lang w:val="en-GB"/>
              </w:rPr>
            </w:pPr>
            <w:r w:rsidRPr="00BC470C">
              <w:rPr>
                <w:sz w:val="20"/>
                <w:szCs w:val="20"/>
                <w:lang w:val="en-GB"/>
              </w:rPr>
              <w:t xml:space="preserve">Reduce NRW and UAW to 20% or less in Karachi and other cities of Sindh </w:t>
            </w:r>
          </w:p>
        </w:tc>
        <w:tc>
          <w:tcPr>
            <w:tcW w:w="2462" w:type="dxa"/>
            <w:shd w:val="clear" w:color="auto" w:fill="EAF1DD" w:themeFill="accent3" w:themeFillTint="33"/>
          </w:tcPr>
          <w:p w:rsidR="00BC470C" w:rsidRPr="00BC470C" w:rsidRDefault="00BC470C" w:rsidP="00830EB6">
            <w:pPr>
              <w:rPr>
                <w:color w:val="000000" w:themeColor="text1"/>
                <w:sz w:val="20"/>
                <w:szCs w:val="20"/>
                <w:lang w:val="en-GB"/>
              </w:rPr>
            </w:pPr>
            <w:r w:rsidRPr="00BC470C">
              <w:rPr>
                <w:sz w:val="20"/>
                <w:szCs w:val="20"/>
                <w:lang w:val="en-GB"/>
              </w:rPr>
              <w:t xml:space="preserve">Reduce NRW and UAW to 10% or less in Karachi and other cities of Sindh </w:t>
            </w:r>
          </w:p>
        </w:tc>
      </w:tr>
      <w:tr w:rsidR="003E6366" w:rsidRPr="001F6A97" w:rsidTr="00485D0E">
        <w:tc>
          <w:tcPr>
            <w:tcW w:w="2462" w:type="dxa"/>
            <w:shd w:val="clear" w:color="auto" w:fill="FDE9D9" w:themeFill="accent6" w:themeFillTint="33"/>
          </w:tcPr>
          <w:p w:rsidR="003E6366" w:rsidRPr="001F6A97" w:rsidRDefault="003E6366" w:rsidP="00830EB6">
            <w:pPr>
              <w:rPr>
                <w:color w:val="000000" w:themeColor="text1"/>
                <w:sz w:val="20"/>
                <w:szCs w:val="20"/>
                <w:lang w:val="en-GB"/>
              </w:rPr>
            </w:pPr>
            <w:r w:rsidRPr="001F6A97">
              <w:rPr>
                <w:sz w:val="20"/>
                <w:szCs w:val="20"/>
                <w:lang w:val="en-GB"/>
              </w:rPr>
              <w:t>Increased household water metering</w:t>
            </w:r>
          </w:p>
        </w:tc>
        <w:tc>
          <w:tcPr>
            <w:tcW w:w="2462" w:type="dxa"/>
            <w:shd w:val="clear" w:color="auto" w:fill="EEECE1" w:themeFill="background2"/>
          </w:tcPr>
          <w:p w:rsidR="003E6366" w:rsidRPr="001F6A97" w:rsidRDefault="003E6366" w:rsidP="000D1380">
            <w:pPr>
              <w:rPr>
                <w:sz w:val="20"/>
                <w:szCs w:val="20"/>
                <w:lang w:val="en-GB"/>
              </w:rPr>
            </w:pPr>
            <w:r w:rsidRPr="001F6A97">
              <w:rPr>
                <w:sz w:val="20"/>
                <w:szCs w:val="20"/>
                <w:lang w:val="en-GB"/>
              </w:rPr>
              <w:t>Introduce water metering in phases</w:t>
            </w:r>
          </w:p>
          <w:p w:rsidR="003E6366" w:rsidRPr="001F6A97" w:rsidRDefault="003E6366" w:rsidP="000D1380">
            <w:pPr>
              <w:rPr>
                <w:sz w:val="20"/>
                <w:szCs w:val="20"/>
                <w:lang w:val="en-GB"/>
              </w:rPr>
            </w:pPr>
          </w:p>
          <w:p w:rsidR="003E6366" w:rsidRPr="001F6A97" w:rsidRDefault="003E6366" w:rsidP="000D1380">
            <w:pPr>
              <w:rPr>
                <w:sz w:val="20"/>
                <w:szCs w:val="20"/>
                <w:lang w:val="en-GB"/>
              </w:rPr>
            </w:pPr>
            <w:r w:rsidRPr="001F6A97">
              <w:rPr>
                <w:sz w:val="20"/>
                <w:szCs w:val="20"/>
                <w:lang w:val="en-GB"/>
              </w:rPr>
              <w:t>All new connections to be metered</w:t>
            </w:r>
          </w:p>
          <w:p w:rsidR="003E6366" w:rsidRPr="001F6A97" w:rsidRDefault="003E6366" w:rsidP="000D1380">
            <w:pPr>
              <w:rPr>
                <w:sz w:val="20"/>
                <w:szCs w:val="20"/>
                <w:lang w:val="en-GB"/>
              </w:rPr>
            </w:pPr>
          </w:p>
          <w:p w:rsidR="003E6366" w:rsidRPr="001F6A97" w:rsidRDefault="003E6366" w:rsidP="000D1380">
            <w:pPr>
              <w:rPr>
                <w:sz w:val="20"/>
                <w:szCs w:val="20"/>
                <w:lang w:val="en-GB"/>
              </w:rPr>
            </w:pPr>
            <w:r w:rsidRPr="001F6A97">
              <w:rPr>
                <w:sz w:val="20"/>
                <w:szCs w:val="20"/>
                <w:lang w:val="en-GB"/>
              </w:rPr>
              <w:t>At least 100% of high income areas have metering in place</w:t>
            </w:r>
          </w:p>
          <w:p w:rsidR="003E6366" w:rsidRPr="001F6A97" w:rsidRDefault="003E6366" w:rsidP="000D1380">
            <w:pPr>
              <w:rPr>
                <w:sz w:val="20"/>
                <w:szCs w:val="20"/>
                <w:lang w:val="en-GB"/>
              </w:rPr>
            </w:pPr>
          </w:p>
          <w:p w:rsidR="003E6366" w:rsidRPr="001F6A97" w:rsidRDefault="003E6366" w:rsidP="000D1380">
            <w:pPr>
              <w:rPr>
                <w:sz w:val="20"/>
                <w:szCs w:val="20"/>
                <w:lang w:val="en-GB"/>
              </w:rPr>
            </w:pPr>
            <w:r w:rsidRPr="001F6A97">
              <w:rPr>
                <w:sz w:val="20"/>
                <w:szCs w:val="20"/>
                <w:lang w:val="en-GB"/>
              </w:rPr>
              <w:t>All commercial and business premises have water metering</w:t>
            </w:r>
          </w:p>
          <w:p w:rsidR="003E6366" w:rsidRPr="001F6A97" w:rsidRDefault="003E6366" w:rsidP="00830EB6">
            <w:pPr>
              <w:rPr>
                <w:color w:val="000000" w:themeColor="text1"/>
                <w:sz w:val="20"/>
                <w:szCs w:val="20"/>
                <w:lang w:val="en-GB"/>
              </w:rPr>
            </w:pPr>
          </w:p>
        </w:tc>
        <w:tc>
          <w:tcPr>
            <w:tcW w:w="2462" w:type="dxa"/>
            <w:shd w:val="clear" w:color="auto" w:fill="DAEEF3" w:themeFill="accent5" w:themeFillTint="33"/>
          </w:tcPr>
          <w:p w:rsidR="003E6366" w:rsidRPr="001F6A97" w:rsidRDefault="003E6366" w:rsidP="00830EB6">
            <w:pPr>
              <w:rPr>
                <w:color w:val="000000" w:themeColor="text1"/>
                <w:sz w:val="20"/>
                <w:szCs w:val="20"/>
                <w:lang w:val="en-GB"/>
              </w:rPr>
            </w:pPr>
            <w:r w:rsidRPr="001F6A97">
              <w:rPr>
                <w:sz w:val="20"/>
                <w:szCs w:val="20"/>
                <w:lang w:val="en-GB"/>
              </w:rPr>
              <w:t>At least 10% of medium income areas have metering in place</w:t>
            </w:r>
          </w:p>
        </w:tc>
        <w:tc>
          <w:tcPr>
            <w:tcW w:w="2462" w:type="dxa"/>
            <w:shd w:val="clear" w:color="auto" w:fill="EAF1DD" w:themeFill="accent3" w:themeFillTint="33"/>
          </w:tcPr>
          <w:p w:rsidR="003E6366" w:rsidRPr="001F6A97" w:rsidRDefault="003E6366" w:rsidP="00830EB6">
            <w:pPr>
              <w:rPr>
                <w:color w:val="000000" w:themeColor="text1"/>
                <w:sz w:val="20"/>
                <w:szCs w:val="20"/>
                <w:lang w:val="en-GB"/>
              </w:rPr>
            </w:pPr>
            <w:r w:rsidRPr="001F6A97">
              <w:rPr>
                <w:sz w:val="20"/>
                <w:szCs w:val="20"/>
                <w:lang w:val="en-GB"/>
              </w:rPr>
              <w:t>At least 20% of medium income areas have metering in place</w:t>
            </w:r>
          </w:p>
        </w:tc>
      </w:tr>
      <w:tr w:rsidR="000D1380" w:rsidRPr="001F6A97" w:rsidTr="00485D0E">
        <w:tc>
          <w:tcPr>
            <w:tcW w:w="2462" w:type="dxa"/>
            <w:shd w:val="clear" w:color="auto" w:fill="FDE9D9" w:themeFill="accent6" w:themeFillTint="33"/>
          </w:tcPr>
          <w:p w:rsidR="000D1380" w:rsidRPr="001F6A97" w:rsidRDefault="000D1380" w:rsidP="00830EB6">
            <w:pPr>
              <w:rPr>
                <w:color w:val="000000" w:themeColor="text1"/>
                <w:sz w:val="20"/>
                <w:szCs w:val="20"/>
                <w:lang w:val="en-GB"/>
              </w:rPr>
            </w:pPr>
            <w:r w:rsidRPr="001F6A97">
              <w:rPr>
                <w:sz w:val="20"/>
                <w:szCs w:val="20"/>
                <w:lang w:val="en-GB"/>
              </w:rPr>
              <w:t>Efficient Billing and Collection</w:t>
            </w:r>
          </w:p>
        </w:tc>
        <w:tc>
          <w:tcPr>
            <w:tcW w:w="2462" w:type="dxa"/>
            <w:shd w:val="clear" w:color="auto" w:fill="EEECE1" w:themeFill="background2"/>
          </w:tcPr>
          <w:p w:rsidR="000D1380" w:rsidRPr="001F6A97" w:rsidRDefault="000D1380" w:rsidP="000D1380">
            <w:pPr>
              <w:rPr>
                <w:sz w:val="20"/>
                <w:szCs w:val="20"/>
                <w:lang w:val="en-GB"/>
              </w:rPr>
            </w:pPr>
            <w:r w:rsidRPr="001F6A97">
              <w:rPr>
                <w:sz w:val="20"/>
                <w:szCs w:val="20"/>
                <w:lang w:val="en-GB"/>
              </w:rPr>
              <w:t>Collection period reduced to less than 30 days</w:t>
            </w:r>
          </w:p>
          <w:p w:rsidR="000D1380" w:rsidRPr="001F6A97" w:rsidRDefault="000D1380" w:rsidP="000D1380">
            <w:pPr>
              <w:rPr>
                <w:sz w:val="20"/>
                <w:szCs w:val="20"/>
                <w:lang w:val="en-GB"/>
              </w:rPr>
            </w:pPr>
          </w:p>
          <w:p w:rsidR="000D1380" w:rsidRPr="001F6A97" w:rsidRDefault="000D1380" w:rsidP="000D1380">
            <w:pPr>
              <w:rPr>
                <w:sz w:val="20"/>
                <w:szCs w:val="20"/>
                <w:lang w:val="en-GB"/>
              </w:rPr>
            </w:pPr>
            <w:r w:rsidRPr="001F6A97">
              <w:rPr>
                <w:sz w:val="20"/>
                <w:szCs w:val="20"/>
                <w:lang w:val="en-GB"/>
              </w:rPr>
              <w:t>Billing efficiency increased to 50%</w:t>
            </w:r>
          </w:p>
          <w:p w:rsidR="000D1380" w:rsidRPr="001F6A97" w:rsidRDefault="000D1380" w:rsidP="000D1380">
            <w:pPr>
              <w:rPr>
                <w:sz w:val="20"/>
                <w:szCs w:val="20"/>
                <w:lang w:val="en-GB"/>
              </w:rPr>
            </w:pPr>
          </w:p>
          <w:p w:rsidR="000D1380" w:rsidRPr="001F6A97" w:rsidRDefault="000D1380" w:rsidP="000D1380">
            <w:pPr>
              <w:rPr>
                <w:sz w:val="20"/>
                <w:szCs w:val="20"/>
                <w:lang w:val="en-GB"/>
              </w:rPr>
            </w:pPr>
            <w:r w:rsidRPr="001F6A97">
              <w:rPr>
                <w:sz w:val="20"/>
                <w:szCs w:val="20"/>
                <w:lang w:val="en-GB"/>
              </w:rPr>
              <w:t>Financial collection efficiency increased to 50%</w:t>
            </w:r>
          </w:p>
          <w:p w:rsidR="000D1380" w:rsidRPr="001F6A97" w:rsidRDefault="000D1380" w:rsidP="000D1380">
            <w:pPr>
              <w:rPr>
                <w:sz w:val="20"/>
                <w:szCs w:val="20"/>
                <w:lang w:val="en-GB"/>
              </w:rPr>
            </w:pPr>
          </w:p>
          <w:p w:rsidR="000D1380" w:rsidRPr="001F6A97" w:rsidRDefault="000D1380" w:rsidP="00830EB6">
            <w:pPr>
              <w:rPr>
                <w:color w:val="000000" w:themeColor="text1"/>
                <w:sz w:val="20"/>
                <w:szCs w:val="20"/>
                <w:lang w:val="en-GB"/>
              </w:rPr>
            </w:pPr>
            <w:r w:rsidRPr="001F6A97">
              <w:rPr>
                <w:sz w:val="20"/>
                <w:szCs w:val="20"/>
                <w:lang w:val="en-GB"/>
              </w:rPr>
              <w:t>Outsource billing and collection</w:t>
            </w:r>
          </w:p>
        </w:tc>
        <w:tc>
          <w:tcPr>
            <w:tcW w:w="2462" w:type="dxa"/>
            <w:shd w:val="clear" w:color="auto" w:fill="DAEEF3" w:themeFill="accent5" w:themeFillTint="33"/>
          </w:tcPr>
          <w:p w:rsidR="000D1380" w:rsidRPr="001F6A97" w:rsidRDefault="000D1380" w:rsidP="000D1380">
            <w:pPr>
              <w:rPr>
                <w:sz w:val="20"/>
                <w:szCs w:val="20"/>
                <w:lang w:val="en-GB"/>
              </w:rPr>
            </w:pPr>
            <w:r w:rsidRPr="001F6A97">
              <w:rPr>
                <w:sz w:val="20"/>
                <w:szCs w:val="20"/>
                <w:lang w:val="en-GB"/>
              </w:rPr>
              <w:t>Collection period reduced to less than 15 days</w:t>
            </w:r>
          </w:p>
          <w:p w:rsidR="000D1380" w:rsidRPr="001F6A97" w:rsidRDefault="000D1380" w:rsidP="000D1380">
            <w:pPr>
              <w:rPr>
                <w:sz w:val="20"/>
                <w:szCs w:val="20"/>
                <w:lang w:val="en-GB"/>
              </w:rPr>
            </w:pPr>
          </w:p>
          <w:p w:rsidR="000D1380" w:rsidRPr="001F6A97" w:rsidRDefault="000D1380" w:rsidP="000D1380">
            <w:pPr>
              <w:rPr>
                <w:sz w:val="20"/>
                <w:szCs w:val="20"/>
                <w:lang w:val="en-GB"/>
              </w:rPr>
            </w:pPr>
            <w:r w:rsidRPr="001F6A97">
              <w:rPr>
                <w:sz w:val="20"/>
                <w:szCs w:val="20"/>
                <w:lang w:val="en-GB"/>
              </w:rPr>
              <w:t>Billing efficiency increased to 75%</w:t>
            </w:r>
          </w:p>
          <w:p w:rsidR="000D1380" w:rsidRPr="001F6A97" w:rsidRDefault="000D1380" w:rsidP="000D1380">
            <w:pPr>
              <w:rPr>
                <w:sz w:val="20"/>
                <w:szCs w:val="20"/>
                <w:lang w:val="en-GB"/>
              </w:rPr>
            </w:pPr>
          </w:p>
          <w:p w:rsidR="000D1380" w:rsidRPr="001F6A97" w:rsidRDefault="000D1380" w:rsidP="00830EB6">
            <w:pPr>
              <w:rPr>
                <w:color w:val="000000" w:themeColor="text1"/>
                <w:sz w:val="20"/>
                <w:szCs w:val="20"/>
                <w:lang w:val="en-GB"/>
              </w:rPr>
            </w:pPr>
            <w:r w:rsidRPr="001F6A97">
              <w:rPr>
                <w:sz w:val="20"/>
                <w:szCs w:val="20"/>
                <w:lang w:val="en-GB"/>
              </w:rPr>
              <w:t>Financial collection efficiency increased to 75%</w:t>
            </w:r>
          </w:p>
        </w:tc>
        <w:tc>
          <w:tcPr>
            <w:tcW w:w="2462" w:type="dxa"/>
            <w:shd w:val="clear" w:color="auto" w:fill="EAF1DD" w:themeFill="accent3" w:themeFillTint="33"/>
          </w:tcPr>
          <w:p w:rsidR="000D1380" w:rsidRPr="001F6A97" w:rsidRDefault="000D1380" w:rsidP="000D1380">
            <w:pPr>
              <w:rPr>
                <w:sz w:val="20"/>
                <w:szCs w:val="20"/>
                <w:lang w:val="en-GB"/>
              </w:rPr>
            </w:pPr>
            <w:r w:rsidRPr="001F6A97">
              <w:rPr>
                <w:sz w:val="20"/>
                <w:szCs w:val="20"/>
                <w:lang w:val="en-GB"/>
              </w:rPr>
              <w:t>Collection period maintained at less than 15 days</w:t>
            </w:r>
          </w:p>
          <w:p w:rsidR="000D1380" w:rsidRPr="001F6A97" w:rsidRDefault="000D1380" w:rsidP="000D1380">
            <w:pPr>
              <w:rPr>
                <w:sz w:val="20"/>
                <w:szCs w:val="20"/>
                <w:lang w:val="en-GB"/>
              </w:rPr>
            </w:pPr>
          </w:p>
          <w:p w:rsidR="000D1380" w:rsidRPr="001F6A97" w:rsidRDefault="000D1380" w:rsidP="000D1380">
            <w:pPr>
              <w:rPr>
                <w:sz w:val="20"/>
                <w:szCs w:val="20"/>
                <w:lang w:val="en-GB"/>
              </w:rPr>
            </w:pPr>
            <w:r w:rsidRPr="001F6A97">
              <w:rPr>
                <w:sz w:val="20"/>
                <w:szCs w:val="20"/>
                <w:lang w:val="en-GB"/>
              </w:rPr>
              <w:t>Billing efficiency increased to 90% and above</w:t>
            </w:r>
          </w:p>
          <w:p w:rsidR="000D1380" w:rsidRPr="001F6A97" w:rsidRDefault="000D1380" w:rsidP="000D1380">
            <w:pPr>
              <w:rPr>
                <w:sz w:val="20"/>
                <w:szCs w:val="20"/>
                <w:lang w:val="en-GB"/>
              </w:rPr>
            </w:pPr>
          </w:p>
          <w:p w:rsidR="000D1380" w:rsidRPr="001F6A97" w:rsidRDefault="000D1380" w:rsidP="00830EB6">
            <w:pPr>
              <w:rPr>
                <w:color w:val="000000" w:themeColor="text1"/>
                <w:sz w:val="20"/>
                <w:szCs w:val="20"/>
                <w:lang w:val="en-GB"/>
              </w:rPr>
            </w:pPr>
            <w:r w:rsidRPr="001F6A97">
              <w:rPr>
                <w:sz w:val="20"/>
                <w:szCs w:val="20"/>
                <w:lang w:val="en-GB"/>
              </w:rPr>
              <w:t>Financial collection efficiency increased to 90% and above</w:t>
            </w:r>
          </w:p>
        </w:tc>
      </w:tr>
      <w:tr w:rsidR="000D1380" w:rsidRPr="001F6A97" w:rsidTr="00485D0E">
        <w:tc>
          <w:tcPr>
            <w:tcW w:w="2462" w:type="dxa"/>
            <w:shd w:val="clear" w:color="auto" w:fill="FDE9D9" w:themeFill="accent6" w:themeFillTint="33"/>
          </w:tcPr>
          <w:p w:rsidR="000D1380" w:rsidRPr="001F6A97" w:rsidRDefault="000D1380" w:rsidP="00830EB6">
            <w:pPr>
              <w:rPr>
                <w:color w:val="000000" w:themeColor="text1"/>
                <w:sz w:val="20"/>
                <w:szCs w:val="20"/>
                <w:lang w:val="en-GB"/>
              </w:rPr>
            </w:pPr>
            <w:r w:rsidRPr="001F6A97">
              <w:rPr>
                <w:sz w:val="20"/>
                <w:szCs w:val="20"/>
                <w:lang w:val="en-GB"/>
              </w:rPr>
              <w:t xml:space="preserve">A functional Biometric tracking system in all cities and </w:t>
            </w:r>
            <w:r w:rsidR="005C2AB0" w:rsidRPr="001F6A97">
              <w:rPr>
                <w:sz w:val="20"/>
                <w:szCs w:val="20"/>
                <w:lang w:val="en-GB"/>
              </w:rPr>
              <w:t>towns</w:t>
            </w:r>
          </w:p>
        </w:tc>
        <w:tc>
          <w:tcPr>
            <w:tcW w:w="2462" w:type="dxa"/>
            <w:shd w:val="clear" w:color="auto" w:fill="EEECE1" w:themeFill="background2"/>
          </w:tcPr>
          <w:p w:rsidR="000D1380" w:rsidRPr="001F6A97" w:rsidRDefault="000D1380" w:rsidP="000D1380">
            <w:pPr>
              <w:rPr>
                <w:sz w:val="20"/>
                <w:szCs w:val="20"/>
                <w:lang w:val="en-GB"/>
              </w:rPr>
            </w:pPr>
            <w:r w:rsidRPr="001F6A97">
              <w:rPr>
                <w:sz w:val="20"/>
                <w:szCs w:val="20"/>
                <w:lang w:val="en-GB"/>
              </w:rPr>
              <w:t>All mega cities have an installed and functional biometric tracking system for staff, equipment/vehicles</w:t>
            </w:r>
          </w:p>
          <w:p w:rsidR="000D1380" w:rsidRPr="001F6A97" w:rsidRDefault="000D1380" w:rsidP="000D1380">
            <w:pPr>
              <w:rPr>
                <w:sz w:val="20"/>
                <w:szCs w:val="20"/>
                <w:lang w:val="en-GB"/>
              </w:rPr>
            </w:pPr>
          </w:p>
          <w:p w:rsidR="000D1380" w:rsidRPr="001F6A97" w:rsidRDefault="000D1380" w:rsidP="000D1380">
            <w:pPr>
              <w:rPr>
                <w:sz w:val="20"/>
                <w:szCs w:val="20"/>
                <w:lang w:val="en-GB"/>
              </w:rPr>
            </w:pPr>
            <w:r w:rsidRPr="001F6A97">
              <w:rPr>
                <w:sz w:val="20"/>
                <w:szCs w:val="20"/>
                <w:lang w:val="en-GB"/>
              </w:rPr>
              <w:t>At least 50% of intermediate cities have an installed and functional biometric tracking system for staff, equipment/vehicles</w:t>
            </w:r>
          </w:p>
          <w:p w:rsidR="000D1380" w:rsidRPr="001F6A97" w:rsidRDefault="000D1380" w:rsidP="000D1380">
            <w:pPr>
              <w:rPr>
                <w:sz w:val="20"/>
                <w:szCs w:val="20"/>
                <w:lang w:val="en-GB"/>
              </w:rPr>
            </w:pPr>
          </w:p>
          <w:p w:rsidR="000D1380" w:rsidRPr="001F6A97" w:rsidRDefault="000D1380" w:rsidP="000D1380">
            <w:pPr>
              <w:rPr>
                <w:color w:val="000000" w:themeColor="text1"/>
                <w:sz w:val="20"/>
                <w:szCs w:val="20"/>
                <w:lang w:val="en-GB"/>
              </w:rPr>
            </w:pPr>
            <w:r w:rsidRPr="001F6A97">
              <w:rPr>
                <w:sz w:val="20"/>
                <w:szCs w:val="20"/>
                <w:lang w:val="en-GB"/>
              </w:rPr>
              <w:t>At least 30% of towns have an installed and functional biometric tracking system for staff, equipment/vehicles</w:t>
            </w:r>
          </w:p>
        </w:tc>
        <w:tc>
          <w:tcPr>
            <w:tcW w:w="2462" w:type="dxa"/>
            <w:shd w:val="clear" w:color="auto" w:fill="DAEEF3" w:themeFill="accent5" w:themeFillTint="33"/>
          </w:tcPr>
          <w:p w:rsidR="000D1380" w:rsidRPr="001F6A97" w:rsidRDefault="000D1380" w:rsidP="000D1380">
            <w:pPr>
              <w:rPr>
                <w:sz w:val="20"/>
                <w:szCs w:val="20"/>
                <w:lang w:val="en-GB"/>
              </w:rPr>
            </w:pPr>
            <w:r w:rsidRPr="001F6A97">
              <w:rPr>
                <w:sz w:val="20"/>
                <w:szCs w:val="20"/>
                <w:lang w:val="en-GB"/>
              </w:rPr>
              <w:t>At least 75% of intermediate cities have an installed and functional biometric tracking system for staff, equipment/vehicles</w:t>
            </w:r>
          </w:p>
          <w:p w:rsidR="000D1380" w:rsidRPr="001F6A97" w:rsidRDefault="000D1380" w:rsidP="000D1380">
            <w:pPr>
              <w:rPr>
                <w:sz w:val="20"/>
                <w:szCs w:val="20"/>
                <w:lang w:val="en-GB"/>
              </w:rPr>
            </w:pPr>
          </w:p>
          <w:p w:rsidR="000D1380" w:rsidRPr="001F6A97" w:rsidRDefault="000D1380" w:rsidP="000D1380">
            <w:pPr>
              <w:rPr>
                <w:sz w:val="20"/>
                <w:szCs w:val="20"/>
                <w:lang w:val="en-GB"/>
              </w:rPr>
            </w:pPr>
            <w:r w:rsidRPr="001F6A97">
              <w:rPr>
                <w:sz w:val="20"/>
                <w:szCs w:val="20"/>
                <w:lang w:val="en-GB"/>
              </w:rPr>
              <w:t>At least 60% of towns have an installed and functional biometric tracking system for staff, equipment/vehicles</w:t>
            </w:r>
          </w:p>
          <w:p w:rsidR="000D1380" w:rsidRPr="001F6A97" w:rsidRDefault="000D1380" w:rsidP="00830EB6">
            <w:pPr>
              <w:rPr>
                <w:color w:val="000000" w:themeColor="text1"/>
                <w:sz w:val="20"/>
                <w:szCs w:val="20"/>
                <w:lang w:val="en-GB"/>
              </w:rPr>
            </w:pPr>
          </w:p>
        </w:tc>
        <w:tc>
          <w:tcPr>
            <w:tcW w:w="2462" w:type="dxa"/>
            <w:shd w:val="clear" w:color="auto" w:fill="EAF1DD" w:themeFill="accent3" w:themeFillTint="33"/>
          </w:tcPr>
          <w:p w:rsidR="000D1380" w:rsidRPr="001F6A97" w:rsidRDefault="000D1380" w:rsidP="000D1380">
            <w:pPr>
              <w:rPr>
                <w:sz w:val="20"/>
                <w:szCs w:val="20"/>
                <w:lang w:val="en-GB"/>
              </w:rPr>
            </w:pPr>
            <w:r w:rsidRPr="001F6A97">
              <w:rPr>
                <w:sz w:val="20"/>
                <w:szCs w:val="20"/>
                <w:lang w:val="en-GB"/>
              </w:rPr>
              <w:t>At least 90% of towns have an installed and functional biometric tracking system for staff, equipment/vehicles</w:t>
            </w:r>
          </w:p>
          <w:p w:rsidR="000D1380" w:rsidRPr="001F6A97" w:rsidRDefault="000D1380" w:rsidP="00830EB6">
            <w:pPr>
              <w:rPr>
                <w:color w:val="000000" w:themeColor="text1"/>
                <w:sz w:val="20"/>
                <w:szCs w:val="20"/>
                <w:lang w:val="en-GB"/>
              </w:rPr>
            </w:pPr>
          </w:p>
        </w:tc>
      </w:tr>
      <w:tr w:rsidR="00F824B8" w:rsidRPr="001F6A97" w:rsidTr="00485D0E">
        <w:tc>
          <w:tcPr>
            <w:tcW w:w="2462" w:type="dxa"/>
            <w:shd w:val="clear" w:color="auto" w:fill="FDE9D9" w:themeFill="accent6"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Human Resource Development for the sub-sectors</w:t>
            </w:r>
          </w:p>
        </w:tc>
        <w:tc>
          <w:tcPr>
            <w:tcW w:w="2462" w:type="dxa"/>
            <w:shd w:val="clear" w:color="auto" w:fill="EEECE1" w:themeFill="background2"/>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Conduct a human resource capacity, infrastructure and training capacity, and training needs assessment in the sub-sectors and develop a human resource development plan</w:t>
            </w:r>
          </w:p>
          <w:p w:rsidR="00F824B8" w:rsidRPr="001F6A97" w:rsidRDefault="00F824B8" w:rsidP="00830EB6">
            <w:pPr>
              <w:rPr>
                <w:color w:val="000000" w:themeColor="text1"/>
                <w:sz w:val="20"/>
                <w:szCs w:val="20"/>
                <w:lang w:val="en-GB"/>
              </w:rPr>
            </w:pPr>
          </w:p>
          <w:p w:rsidR="00F824B8" w:rsidRPr="001F6A97" w:rsidRDefault="00F824B8" w:rsidP="00830EB6">
            <w:pPr>
              <w:rPr>
                <w:color w:val="000000" w:themeColor="text1"/>
                <w:sz w:val="20"/>
                <w:szCs w:val="20"/>
                <w:lang w:val="en-GB"/>
              </w:rPr>
            </w:pPr>
            <w:r w:rsidRPr="001F6A97">
              <w:rPr>
                <w:color w:val="000000" w:themeColor="text1"/>
                <w:sz w:val="20"/>
                <w:szCs w:val="20"/>
                <w:lang w:val="en-GB"/>
              </w:rPr>
              <w:t>Strengthen infrastructure and training capacities at Local Government Training Institutes</w:t>
            </w:r>
          </w:p>
        </w:tc>
        <w:tc>
          <w:tcPr>
            <w:tcW w:w="2462" w:type="dxa"/>
            <w:shd w:val="clear" w:color="auto" w:fill="DAEEF3" w:themeFill="accent5" w:themeFillTint="33"/>
          </w:tcPr>
          <w:p w:rsidR="00F824B8" w:rsidRPr="001F6A97" w:rsidRDefault="00F824B8" w:rsidP="00830EB6">
            <w:pPr>
              <w:rPr>
                <w:color w:val="000000" w:themeColor="text1"/>
                <w:sz w:val="20"/>
                <w:szCs w:val="20"/>
                <w:lang w:val="en-GB"/>
              </w:rPr>
            </w:pPr>
          </w:p>
        </w:tc>
        <w:tc>
          <w:tcPr>
            <w:tcW w:w="2462" w:type="dxa"/>
            <w:shd w:val="clear" w:color="auto" w:fill="EAF1DD" w:themeFill="accent3" w:themeFillTint="33"/>
          </w:tcPr>
          <w:p w:rsidR="00F824B8" w:rsidRPr="001F6A97" w:rsidRDefault="00F824B8" w:rsidP="00830EB6">
            <w:pPr>
              <w:rPr>
                <w:color w:val="000000" w:themeColor="text1"/>
                <w:sz w:val="20"/>
                <w:szCs w:val="20"/>
                <w:lang w:val="en-GB"/>
              </w:rPr>
            </w:pPr>
          </w:p>
        </w:tc>
      </w:tr>
      <w:tr w:rsidR="00F824B8" w:rsidRPr="001F6A97" w:rsidTr="00485D0E">
        <w:tc>
          <w:tcPr>
            <w:tcW w:w="2462" w:type="dxa"/>
            <w:shd w:val="clear" w:color="auto" w:fill="FDE9D9" w:themeFill="accent6"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Technical training / workshops conducted for town level Local Government staff</w:t>
            </w:r>
          </w:p>
        </w:tc>
        <w:tc>
          <w:tcPr>
            <w:tcW w:w="2462" w:type="dxa"/>
            <w:shd w:val="clear" w:color="auto" w:fill="EEECE1" w:themeFill="background2"/>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Conduct 238 technical training / workshops per year for Local Government on SWM, DRR, Record Keeping, Management and Community Mobilisation – 2 training workshops per town per year</w:t>
            </w:r>
          </w:p>
        </w:tc>
        <w:tc>
          <w:tcPr>
            <w:tcW w:w="2462" w:type="dxa"/>
            <w:shd w:val="clear" w:color="auto" w:fill="DAEEF3" w:themeFill="accent5"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Conduct 238 technical training / workshops per year for Local Government on SWM, DRR, Record Keeping, Management and Community Mobilisation – 2 training workshops per town per year</w:t>
            </w:r>
          </w:p>
        </w:tc>
        <w:tc>
          <w:tcPr>
            <w:tcW w:w="2462" w:type="dxa"/>
            <w:shd w:val="clear" w:color="auto" w:fill="EAF1DD" w:themeFill="accent3"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Conduct 238 technical training / workshops per year for Local Government on SWM, DRR, Record Keeping, Management and Community Mobilisation – 2 training workshops per town per year</w:t>
            </w:r>
          </w:p>
        </w:tc>
      </w:tr>
      <w:tr w:rsidR="00F824B8" w:rsidRPr="001F6A97" w:rsidTr="00485D0E">
        <w:tc>
          <w:tcPr>
            <w:tcW w:w="2462" w:type="dxa"/>
            <w:shd w:val="clear" w:color="auto" w:fill="FDE9D9" w:themeFill="accent6"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Capacities developed of CBOs and civil society in solid waste management (LG&amp;HTPD)</w:t>
            </w:r>
          </w:p>
        </w:tc>
        <w:tc>
          <w:tcPr>
            <w:tcW w:w="2462" w:type="dxa"/>
            <w:shd w:val="clear" w:color="auto" w:fill="EEECE1" w:themeFill="background2"/>
          </w:tcPr>
          <w:p w:rsidR="00F824B8" w:rsidRPr="001F6A97" w:rsidRDefault="00F824B8" w:rsidP="00F824B8">
            <w:pPr>
              <w:rPr>
                <w:color w:val="000000" w:themeColor="text1"/>
                <w:sz w:val="20"/>
                <w:szCs w:val="20"/>
                <w:lang w:val="en-GB"/>
              </w:rPr>
            </w:pPr>
            <w:r w:rsidRPr="001F6A97">
              <w:rPr>
                <w:color w:val="000000" w:themeColor="text1"/>
                <w:sz w:val="20"/>
                <w:szCs w:val="20"/>
                <w:lang w:val="en-GB"/>
              </w:rPr>
              <w:t>Conduct 238 capacity development workshops per year of CBOs and civil society in solid waste management (LG&amp;HTPD) (2 workshops per town per year)</w:t>
            </w:r>
          </w:p>
        </w:tc>
        <w:tc>
          <w:tcPr>
            <w:tcW w:w="2462" w:type="dxa"/>
            <w:shd w:val="clear" w:color="auto" w:fill="DAEEF3" w:themeFill="accent5"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Conduct 238 capacity development workshops per year of CBOs and civil society in solid waste management (LG&amp;HTPD) (2 workshops per town per year)</w:t>
            </w:r>
          </w:p>
        </w:tc>
        <w:tc>
          <w:tcPr>
            <w:tcW w:w="2462" w:type="dxa"/>
            <w:shd w:val="clear" w:color="auto" w:fill="EAF1DD" w:themeFill="accent3"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Conduct 238 capacity development workshops per year of CBOs and civil society in solid waste management (LG&amp;HTPD) (2 workshops per town per year)</w:t>
            </w:r>
          </w:p>
        </w:tc>
      </w:tr>
      <w:tr w:rsidR="00F824B8" w:rsidRPr="001F6A97" w:rsidTr="00485D0E">
        <w:tc>
          <w:tcPr>
            <w:tcW w:w="2462" w:type="dxa"/>
            <w:shd w:val="clear" w:color="auto" w:fill="FDE9D9" w:themeFill="accent6" w:themeFillTint="33"/>
          </w:tcPr>
          <w:p w:rsidR="00F824B8" w:rsidRPr="001F6A97" w:rsidRDefault="00F824B8" w:rsidP="00007A71">
            <w:pPr>
              <w:rPr>
                <w:color w:val="000000" w:themeColor="text1"/>
                <w:sz w:val="20"/>
                <w:szCs w:val="20"/>
                <w:lang w:val="en-GB"/>
              </w:rPr>
            </w:pPr>
            <w:r w:rsidRPr="001F6A97">
              <w:rPr>
                <w:color w:val="000000" w:themeColor="text1"/>
                <w:sz w:val="20"/>
                <w:szCs w:val="20"/>
                <w:lang w:val="en-GB"/>
              </w:rPr>
              <w:t>Technical training / workshops conducted for district PHED staff</w:t>
            </w:r>
          </w:p>
        </w:tc>
        <w:tc>
          <w:tcPr>
            <w:tcW w:w="2462" w:type="dxa"/>
            <w:shd w:val="clear" w:color="auto" w:fill="EEECE1" w:themeFill="background2"/>
          </w:tcPr>
          <w:p w:rsidR="00F824B8" w:rsidRPr="001F6A97" w:rsidRDefault="00F824B8" w:rsidP="0088428F">
            <w:pPr>
              <w:rPr>
                <w:color w:val="000000" w:themeColor="text1"/>
                <w:sz w:val="20"/>
                <w:szCs w:val="20"/>
                <w:lang w:val="en-GB"/>
              </w:rPr>
            </w:pPr>
            <w:r w:rsidRPr="001F6A97">
              <w:rPr>
                <w:color w:val="000000" w:themeColor="text1"/>
                <w:sz w:val="20"/>
                <w:szCs w:val="20"/>
                <w:lang w:val="en-GB"/>
              </w:rPr>
              <w:t xml:space="preserve">Conduct </w:t>
            </w:r>
            <w:r w:rsidR="000337B6" w:rsidRPr="001F6A97">
              <w:rPr>
                <w:color w:val="000000" w:themeColor="text1"/>
                <w:sz w:val="20"/>
                <w:szCs w:val="20"/>
                <w:lang w:val="en-GB"/>
              </w:rPr>
              <w:t>145</w:t>
            </w:r>
            <w:r w:rsidRPr="001F6A97">
              <w:rPr>
                <w:color w:val="000000" w:themeColor="text1"/>
                <w:sz w:val="20"/>
                <w:szCs w:val="20"/>
                <w:lang w:val="en-GB"/>
              </w:rPr>
              <w:t xml:space="preserve"> technical training / workshops per year for district PHED staff on O&amp;M, DRR, Record – 5 training workshops per district per year</w:t>
            </w:r>
          </w:p>
        </w:tc>
        <w:tc>
          <w:tcPr>
            <w:tcW w:w="2462" w:type="dxa"/>
            <w:shd w:val="clear" w:color="auto" w:fill="DAEEF3" w:themeFill="accent5" w:themeFillTint="33"/>
          </w:tcPr>
          <w:p w:rsidR="00F824B8" w:rsidRPr="001F6A97" w:rsidRDefault="00F824B8" w:rsidP="00830EB6">
            <w:pPr>
              <w:rPr>
                <w:color w:val="000000" w:themeColor="text1"/>
                <w:sz w:val="20"/>
                <w:szCs w:val="20"/>
                <w:lang w:val="en-GB"/>
              </w:rPr>
            </w:pPr>
            <w:r w:rsidRPr="001F6A97">
              <w:rPr>
                <w:color w:val="000000" w:themeColor="text1"/>
                <w:sz w:val="20"/>
                <w:szCs w:val="20"/>
                <w:lang w:val="en-GB"/>
              </w:rPr>
              <w:t>C</w:t>
            </w:r>
            <w:r w:rsidR="000337B6" w:rsidRPr="001F6A97">
              <w:rPr>
                <w:color w:val="000000" w:themeColor="text1"/>
                <w:sz w:val="20"/>
                <w:szCs w:val="20"/>
                <w:lang w:val="en-GB"/>
              </w:rPr>
              <w:t>onduct 145</w:t>
            </w:r>
            <w:r w:rsidRPr="001F6A97">
              <w:rPr>
                <w:color w:val="000000" w:themeColor="text1"/>
                <w:sz w:val="20"/>
                <w:szCs w:val="20"/>
                <w:lang w:val="en-GB"/>
              </w:rPr>
              <w:t xml:space="preserve"> technical training / workshops per year for district PHED staff on O&amp;M, DRR, Record – 5 training workshops per district per year</w:t>
            </w:r>
          </w:p>
        </w:tc>
        <w:tc>
          <w:tcPr>
            <w:tcW w:w="2462" w:type="dxa"/>
            <w:shd w:val="clear" w:color="auto" w:fill="EAF1DD" w:themeFill="accent3" w:themeFillTint="33"/>
          </w:tcPr>
          <w:p w:rsidR="00F824B8" w:rsidRPr="001F6A97" w:rsidRDefault="000337B6" w:rsidP="00830EB6">
            <w:pPr>
              <w:rPr>
                <w:color w:val="000000" w:themeColor="text1"/>
                <w:sz w:val="20"/>
                <w:szCs w:val="20"/>
                <w:lang w:val="en-GB"/>
              </w:rPr>
            </w:pPr>
            <w:r w:rsidRPr="001F6A97">
              <w:rPr>
                <w:color w:val="000000" w:themeColor="text1"/>
                <w:sz w:val="20"/>
                <w:szCs w:val="20"/>
                <w:lang w:val="en-GB"/>
              </w:rPr>
              <w:t>Conduct 145</w:t>
            </w:r>
            <w:r w:rsidR="00F824B8" w:rsidRPr="001F6A97">
              <w:rPr>
                <w:color w:val="000000" w:themeColor="text1"/>
                <w:sz w:val="20"/>
                <w:szCs w:val="20"/>
                <w:lang w:val="en-GB"/>
              </w:rPr>
              <w:t xml:space="preserve"> technical training / workshops per year for district PHED staff on O&amp;M, DRR, Record – 5 training workshops per district per year</w:t>
            </w:r>
          </w:p>
        </w:tc>
      </w:tr>
      <w:tr w:rsidR="00F824B8" w:rsidRPr="001F6A97" w:rsidTr="00485D0E">
        <w:tc>
          <w:tcPr>
            <w:tcW w:w="2462" w:type="dxa"/>
            <w:shd w:val="clear" w:color="auto" w:fill="FDE9D9" w:themeFill="accent6" w:themeFillTint="33"/>
          </w:tcPr>
          <w:p w:rsidR="00F824B8" w:rsidRPr="001F6A97" w:rsidRDefault="00F824B8" w:rsidP="00007A71">
            <w:pPr>
              <w:rPr>
                <w:color w:val="000000" w:themeColor="text1"/>
                <w:sz w:val="20"/>
                <w:szCs w:val="20"/>
                <w:lang w:val="en-GB"/>
              </w:rPr>
            </w:pPr>
            <w:r w:rsidRPr="001F6A97">
              <w:rPr>
                <w:color w:val="000000" w:themeColor="text1"/>
                <w:sz w:val="20"/>
                <w:szCs w:val="20"/>
                <w:lang w:val="en-GB"/>
              </w:rPr>
              <w:t>Capacities developed of CBOs and civil society in O&amp;M of water supply schemes (PHE&amp;RDD) (5 workshops per district per year)</w:t>
            </w:r>
          </w:p>
        </w:tc>
        <w:tc>
          <w:tcPr>
            <w:tcW w:w="2462" w:type="dxa"/>
            <w:shd w:val="clear" w:color="auto" w:fill="EEECE1" w:themeFill="background2"/>
          </w:tcPr>
          <w:p w:rsidR="00F824B8" w:rsidRPr="001F6A97" w:rsidRDefault="00F824B8" w:rsidP="00F824B8">
            <w:pPr>
              <w:rPr>
                <w:color w:val="000000" w:themeColor="text1"/>
                <w:sz w:val="20"/>
                <w:szCs w:val="20"/>
                <w:lang w:val="en-GB"/>
              </w:rPr>
            </w:pPr>
            <w:r w:rsidRPr="001F6A97">
              <w:rPr>
                <w:color w:val="000000" w:themeColor="text1"/>
                <w:sz w:val="20"/>
                <w:szCs w:val="20"/>
                <w:lang w:val="en-GB"/>
              </w:rPr>
              <w:t>Co</w:t>
            </w:r>
            <w:r w:rsidR="000337B6" w:rsidRPr="001F6A97">
              <w:rPr>
                <w:color w:val="000000" w:themeColor="text1"/>
                <w:sz w:val="20"/>
                <w:szCs w:val="20"/>
                <w:lang w:val="en-GB"/>
              </w:rPr>
              <w:t>nduct 145</w:t>
            </w:r>
            <w:r w:rsidRPr="001F6A97">
              <w:rPr>
                <w:color w:val="000000" w:themeColor="text1"/>
                <w:sz w:val="20"/>
                <w:szCs w:val="20"/>
                <w:lang w:val="en-GB"/>
              </w:rPr>
              <w:t xml:space="preserve"> capacity development workshops per year of CBOs and civil society in O&amp;M of water supply and drainage schemes (PHE&amp;RDD) (5 workshops per district per year)</w:t>
            </w:r>
          </w:p>
        </w:tc>
        <w:tc>
          <w:tcPr>
            <w:tcW w:w="2462" w:type="dxa"/>
            <w:shd w:val="clear" w:color="auto" w:fill="DAEEF3" w:themeFill="accent5" w:themeFillTint="33"/>
          </w:tcPr>
          <w:p w:rsidR="00F824B8" w:rsidRPr="001F6A97" w:rsidRDefault="000337B6" w:rsidP="000D1380">
            <w:pPr>
              <w:rPr>
                <w:color w:val="000000" w:themeColor="text1"/>
                <w:sz w:val="20"/>
                <w:szCs w:val="20"/>
                <w:lang w:val="en-GB"/>
              </w:rPr>
            </w:pPr>
            <w:r w:rsidRPr="001F6A97">
              <w:rPr>
                <w:color w:val="000000" w:themeColor="text1"/>
                <w:sz w:val="20"/>
                <w:szCs w:val="20"/>
                <w:lang w:val="en-GB"/>
              </w:rPr>
              <w:t>Conduct 145</w:t>
            </w:r>
            <w:r w:rsidR="00F824B8" w:rsidRPr="001F6A97">
              <w:rPr>
                <w:color w:val="000000" w:themeColor="text1"/>
                <w:sz w:val="20"/>
                <w:szCs w:val="20"/>
                <w:lang w:val="en-GB"/>
              </w:rPr>
              <w:t xml:space="preserve"> capacity development workshops per year of CBOs and civil society in O&amp;M of water supply and drainage schemes (PHE&amp;RDD) (5 workshops per district per year)</w:t>
            </w:r>
          </w:p>
        </w:tc>
        <w:tc>
          <w:tcPr>
            <w:tcW w:w="2462" w:type="dxa"/>
            <w:shd w:val="clear" w:color="auto" w:fill="EAF1DD" w:themeFill="accent3" w:themeFillTint="33"/>
          </w:tcPr>
          <w:p w:rsidR="00F824B8" w:rsidRPr="001F6A97" w:rsidRDefault="000337B6" w:rsidP="000D1380">
            <w:pPr>
              <w:rPr>
                <w:color w:val="000000" w:themeColor="text1"/>
                <w:sz w:val="20"/>
                <w:szCs w:val="20"/>
                <w:lang w:val="en-GB"/>
              </w:rPr>
            </w:pPr>
            <w:r w:rsidRPr="001F6A97">
              <w:rPr>
                <w:color w:val="000000" w:themeColor="text1"/>
                <w:sz w:val="20"/>
                <w:szCs w:val="20"/>
                <w:lang w:val="en-GB"/>
              </w:rPr>
              <w:t>Conduct 145</w:t>
            </w:r>
            <w:r w:rsidR="00F824B8" w:rsidRPr="001F6A97">
              <w:rPr>
                <w:color w:val="000000" w:themeColor="text1"/>
                <w:sz w:val="20"/>
                <w:szCs w:val="20"/>
                <w:lang w:val="en-GB"/>
              </w:rPr>
              <w:t xml:space="preserve"> capacity development workshops per year of CBOs and civil society in O&amp;M of water supply and drainage schemes (PHE&amp;RDD) (5 workshops per district per year)</w:t>
            </w:r>
          </w:p>
        </w:tc>
      </w:tr>
    </w:tbl>
    <w:p w:rsidR="00C0309F" w:rsidRPr="001F6A97" w:rsidRDefault="00C0309F" w:rsidP="00C0309F">
      <w:pPr>
        <w:rPr>
          <w:color w:val="000000" w:themeColor="text1"/>
          <w:lang w:val="en-GB"/>
        </w:rPr>
      </w:pPr>
    </w:p>
    <w:p w:rsidR="00C0309F" w:rsidRPr="001F6A97" w:rsidRDefault="00C0309F" w:rsidP="006A1483">
      <w:pPr>
        <w:jc w:val="both"/>
        <w:rPr>
          <w:color w:val="000000" w:themeColor="text1"/>
          <w:lang w:val="en-GB"/>
        </w:rPr>
      </w:pPr>
    </w:p>
    <w:p w:rsidR="00C43A7B" w:rsidRPr="001F6A97" w:rsidRDefault="00C43A7B" w:rsidP="00FF7100">
      <w:pPr>
        <w:jc w:val="both"/>
        <w:rPr>
          <w:color w:val="000000" w:themeColor="text1"/>
          <w:lang w:val="en-GB"/>
        </w:rPr>
      </w:pPr>
    </w:p>
    <w:p w:rsidR="00C43A7B" w:rsidRPr="001F6A97" w:rsidRDefault="00C43A7B" w:rsidP="00FF7100">
      <w:pPr>
        <w:jc w:val="both"/>
        <w:rPr>
          <w:color w:val="000000" w:themeColor="text1"/>
          <w:lang w:val="en-GB"/>
        </w:rPr>
      </w:pPr>
    </w:p>
    <w:p w:rsidR="007E6DAD" w:rsidRPr="001F6A97" w:rsidRDefault="007E6DAD" w:rsidP="00FF7100">
      <w:pPr>
        <w:jc w:val="both"/>
        <w:rPr>
          <w:color w:val="000000" w:themeColor="text1"/>
          <w:lang w:val="en-GB"/>
        </w:rPr>
      </w:pPr>
    </w:p>
    <w:p w:rsidR="007E6DAD" w:rsidRPr="001F6A97" w:rsidRDefault="007E6DAD" w:rsidP="007531C8">
      <w:pPr>
        <w:pStyle w:val="Heading1"/>
        <w:spacing w:before="0"/>
        <w:rPr>
          <w:color w:val="059AD8"/>
          <w:lang w:val="en-GB"/>
        </w:rPr>
      </w:pPr>
      <w:r w:rsidRPr="001F6A97">
        <w:rPr>
          <w:color w:val="000000" w:themeColor="text1"/>
          <w:lang w:val="en-GB"/>
        </w:rPr>
        <w:br w:type="column"/>
      </w:r>
      <w:bookmarkStart w:id="296" w:name="_Toc476076424"/>
      <w:r w:rsidR="007531C8" w:rsidRPr="001F6A97">
        <w:rPr>
          <w:color w:val="059AD8"/>
          <w:sz w:val="44"/>
          <w:lang w:val="en-GB"/>
        </w:rPr>
        <w:t>SECTOR FINANCING</w:t>
      </w:r>
      <w:bookmarkEnd w:id="296"/>
    </w:p>
    <w:p w:rsidR="007E6DAD" w:rsidRPr="001F6A97" w:rsidRDefault="007E6DAD" w:rsidP="00CB3A92">
      <w:pPr>
        <w:jc w:val="both"/>
        <w:rPr>
          <w:color w:val="000000" w:themeColor="text1"/>
          <w:lang w:val="en-GB"/>
        </w:rPr>
      </w:pPr>
    </w:p>
    <w:p w:rsidR="007E6DAD" w:rsidRPr="001F6A97" w:rsidRDefault="007E6DAD" w:rsidP="00CB3A92">
      <w:pPr>
        <w:jc w:val="both"/>
        <w:rPr>
          <w:color w:val="000000" w:themeColor="text1"/>
          <w:lang w:val="en-GB"/>
        </w:rPr>
      </w:pPr>
    </w:p>
    <w:p w:rsidR="001D3D55" w:rsidRPr="001F6A97" w:rsidRDefault="001D3D55" w:rsidP="001D3D55">
      <w:pPr>
        <w:pStyle w:val="Heading2"/>
        <w:spacing w:before="0" w:after="0"/>
        <w:rPr>
          <w:rFonts w:asciiTheme="majorHAnsi" w:hAnsiTheme="majorHAnsi"/>
          <w:color w:val="059AD8"/>
          <w:sz w:val="36"/>
          <w:lang w:val="en-GB"/>
        </w:rPr>
      </w:pPr>
      <w:bookmarkStart w:id="297" w:name="_Toc476076425"/>
      <w:r w:rsidRPr="001F6A97">
        <w:rPr>
          <w:rFonts w:asciiTheme="majorHAnsi" w:hAnsiTheme="majorHAnsi"/>
          <w:color w:val="059AD8"/>
          <w:sz w:val="36"/>
          <w:lang w:val="en-GB"/>
        </w:rPr>
        <w:t>Sectoral Expenditure Review</w:t>
      </w:r>
      <w:bookmarkEnd w:id="297"/>
    </w:p>
    <w:p w:rsidR="001D3D55" w:rsidRPr="001F6A97" w:rsidRDefault="001D3D55" w:rsidP="00CB3A92">
      <w:pPr>
        <w:jc w:val="both"/>
        <w:rPr>
          <w:color w:val="000000" w:themeColor="text1"/>
          <w:lang w:val="en-GB"/>
        </w:rPr>
      </w:pPr>
    </w:p>
    <w:p w:rsidR="008709CE" w:rsidRPr="001F6A97" w:rsidRDefault="008709CE" w:rsidP="008709CE">
      <w:pPr>
        <w:jc w:val="both"/>
        <w:rPr>
          <w:color w:val="000000" w:themeColor="text1"/>
          <w:lang w:val="en-GB"/>
        </w:rPr>
      </w:pPr>
      <w:r w:rsidRPr="001F6A97">
        <w:rPr>
          <w:color w:val="000000" w:themeColor="text1"/>
          <w:lang w:val="en-GB"/>
        </w:rPr>
        <w:t xml:space="preserve">The Government of </w:t>
      </w:r>
      <w:r w:rsidR="009D0108" w:rsidRPr="001F6A97">
        <w:rPr>
          <w:color w:val="000000" w:themeColor="text1"/>
          <w:lang w:val="en-GB"/>
        </w:rPr>
        <w:t>Sindh</w:t>
      </w:r>
      <w:r w:rsidRPr="001F6A97">
        <w:rPr>
          <w:color w:val="000000" w:themeColor="text1"/>
          <w:lang w:val="en-GB"/>
        </w:rPr>
        <w:t xml:space="preserve"> has </w:t>
      </w:r>
      <w:r w:rsidR="009D0108" w:rsidRPr="001F6A97">
        <w:rPr>
          <w:color w:val="000000" w:themeColor="text1"/>
          <w:lang w:val="en-GB"/>
        </w:rPr>
        <w:t>had vacillating</w:t>
      </w:r>
      <w:r w:rsidRPr="001F6A97">
        <w:rPr>
          <w:color w:val="000000" w:themeColor="text1"/>
          <w:lang w:val="en-GB"/>
        </w:rPr>
        <w:t xml:space="preserve"> investments</w:t>
      </w:r>
      <w:r w:rsidR="009D0108" w:rsidRPr="001F6A97">
        <w:rPr>
          <w:color w:val="000000" w:themeColor="text1"/>
          <w:lang w:val="en-GB"/>
        </w:rPr>
        <w:t xml:space="preserve"> in water supply and sanitation in the last five financial year periods. There was a spike in sectoral spend in 2011-12 following the 2010 floods</w:t>
      </w:r>
      <w:r w:rsidRPr="001F6A97">
        <w:rPr>
          <w:color w:val="000000" w:themeColor="text1"/>
          <w:lang w:val="en-GB"/>
        </w:rPr>
        <w:t xml:space="preserve">. </w:t>
      </w:r>
      <w:r w:rsidRPr="001F6A97">
        <w:rPr>
          <w:b/>
          <w:color w:val="059AD8"/>
          <w:lang w:val="en-GB"/>
        </w:rPr>
        <w:t>Fig</w:t>
      </w:r>
      <w:r w:rsidR="00681D5F" w:rsidRPr="001F6A97">
        <w:rPr>
          <w:b/>
          <w:color w:val="059AD8"/>
          <w:lang w:val="en-GB"/>
        </w:rPr>
        <w:t>ure</w:t>
      </w:r>
      <w:r w:rsidR="00E4112B" w:rsidRPr="001F6A97">
        <w:rPr>
          <w:b/>
          <w:color w:val="059AD8"/>
          <w:lang w:val="en-GB"/>
        </w:rPr>
        <w:t>74</w:t>
      </w:r>
      <w:r w:rsidRPr="001F6A97">
        <w:rPr>
          <w:color w:val="000000" w:themeColor="text1"/>
          <w:lang w:val="en-GB"/>
        </w:rPr>
        <w:t xml:space="preserve"> illustrates the </w:t>
      </w:r>
      <w:r w:rsidR="0087577C" w:rsidRPr="001F6A97">
        <w:rPr>
          <w:color w:val="000000" w:themeColor="text1"/>
          <w:lang w:val="en-GB"/>
        </w:rPr>
        <w:t xml:space="preserve">sectoral </w:t>
      </w:r>
      <w:r w:rsidRPr="001F6A97">
        <w:rPr>
          <w:color w:val="000000" w:themeColor="text1"/>
          <w:lang w:val="en-GB"/>
        </w:rPr>
        <w:t xml:space="preserve">investment trends from PKR </w:t>
      </w:r>
      <w:r w:rsidR="009D0108" w:rsidRPr="001F6A97">
        <w:rPr>
          <w:color w:val="000000" w:themeColor="text1"/>
          <w:lang w:val="en-GB"/>
        </w:rPr>
        <w:t>4.6 billion in 2010-11</w:t>
      </w:r>
      <w:r w:rsidRPr="001F6A97">
        <w:rPr>
          <w:color w:val="000000" w:themeColor="text1"/>
          <w:lang w:val="en-GB"/>
        </w:rPr>
        <w:t xml:space="preserve"> to PKR </w:t>
      </w:r>
      <w:r w:rsidR="009D0108" w:rsidRPr="001F6A97">
        <w:rPr>
          <w:color w:val="000000" w:themeColor="text1"/>
          <w:lang w:val="en-GB"/>
        </w:rPr>
        <w:t>7.5 billion in 2014-15</w:t>
      </w:r>
      <w:r w:rsidRPr="001F6A97">
        <w:rPr>
          <w:color w:val="000000" w:themeColor="text1"/>
          <w:lang w:val="en-GB"/>
        </w:rPr>
        <w:t xml:space="preserve">. </w:t>
      </w:r>
      <w:r w:rsidR="001D3D55" w:rsidRPr="001F6A97">
        <w:rPr>
          <w:color w:val="000000" w:themeColor="text1"/>
          <w:lang w:val="en-GB"/>
        </w:rPr>
        <w:t xml:space="preserve">Pro-poor </w:t>
      </w:r>
      <w:r w:rsidR="009D0108" w:rsidRPr="001F6A97">
        <w:rPr>
          <w:color w:val="000000" w:themeColor="text1"/>
          <w:lang w:val="en-GB"/>
        </w:rPr>
        <w:t xml:space="preserve">sectoral </w:t>
      </w:r>
      <w:r w:rsidR="001D3D55" w:rsidRPr="001F6A97">
        <w:rPr>
          <w:color w:val="000000" w:themeColor="text1"/>
          <w:lang w:val="en-GB"/>
        </w:rPr>
        <w:t>c</w:t>
      </w:r>
      <w:r w:rsidRPr="001F6A97">
        <w:rPr>
          <w:color w:val="000000" w:themeColor="text1"/>
          <w:lang w:val="en-GB"/>
        </w:rPr>
        <w:t xml:space="preserve">urrent expenditure has also increased </w:t>
      </w:r>
      <w:r w:rsidR="001D3D55" w:rsidRPr="001F6A97">
        <w:rPr>
          <w:color w:val="000000" w:themeColor="text1"/>
          <w:lang w:val="en-GB"/>
        </w:rPr>
        <w:t xml:space="preserve">over three-fold </w:t>
      </w:r>
      <w:r w:rsidRPr="001F6A97">
        <w:rPr>
          <w:color w:val="000000" w:themeColor="text1"/>
          <w:lang w:val="en-GB"/>
        </w:rPr>
        <w:t xml:space="preserve">during this period from PKR </w:t>
      </w:r>
      <w:r w:rsidR="009D0108" w:rsidRPr="001F6A97">
        <w:rPr>
          <w:color w:val="000000" w:themeColor="text1"/>
          <w:lang w:val="en-GB"/>
        </w:rPr>
        <w:t>921 million</w:t>
      </w:r>
      <w:r w:rsidR="001D3D55" w:rsidRPr="001F6A97">
        <w:rPr>
          <w:color w:val="000000" w:themeColor="text1"/>
          <w:lang w:val="en-GB"/>
        </w:rPr>
        <w:t xml:space="preserve"> to </w:t>
      </w:r>
      <w:r w:rsidR="009D0108" w:rsidRPr="001F6A97">
        <w:rPr>
          <w:color w:val="000000" w:themeColor="text1"/>
          <w:lang w:val="en-GB"/>
        </w:rPr>
        <w:t>2.1</w:t>
      </w:r>
      <w:r w:rsidRPr="001F6A97">
        <w:rPr>
          <w:color w:val="000000" w:themeColor="text1"/>
          <w:lang w:val="en-GB"/>
        </w:rPr>
        <w:t xml:space="preserve"> billion, a significant proportion of which is due to salaries and utilities.</w:t>
      </w:r>
    </w:p>
    <w:p w:rsidR="008709CE" w:rsidRPr="001F6A97" w:rsidRDefault="008709CE" w:rsidP="008709CE">
      <w:pPr>
        <w:jc w:val="both"/>
        <w:rPr>
          <w:color w:val="000000" w:themeColor="text1"/>
          <w:lang w:val="en-GB"/>
        </w:rPr>
      </w:pPr>
    </w:p>
    <w:p w:rsidR="00751D9D" w:rsidRPr="001F6A97" w:rsidRDefault="008709CE" w:rsidP="008709CE">
      <w:pPr>
        <w:jc w:val="both"/>
        <w:rPr>
          <w:color w:val="000000" w:themeColor="text1"/>
          <w:lang w:val="en-GB"/>
        </w:rPr>
      </w:pPr>
      <w:r w:rsidRPr="001F6A97">
        <w:rPr>
          <w:color w:val="000000" w:themeColor="text1"/>
          <w:lang w:val="en-GB"/>
        </w:rPr>
        <w:t xml:space="preserve">Overall, the increase in pro-poor </w:t>
      </w:r>
      <w:r w:rsidR="009D0108" w:rsidRPr="001F6A97">
        <w:rPr>
          <w:color w:val="000000" w:themeColor="text1"/>
          <w:lang w:val="en-GB"/>
        </w:rPr>
        <w:t xml:space="preserve">sectoral </w:t>
      </w:r>
      <w:r w:rsidRPr="001F6A97">
        <w:rPr>
          <w:color w:val="000000" w:themeColor="text1"/>
          <w:lang w:val="en-GB"/>
        </w:rPr>
        <w:t xml:space="preserve">development expenditure has been modest from PKR </w:t>
      </w:r>
      <w:r w:rsidR="009D0108" w:rsidRPr="001F6A97">
        <w:rPr>
          <w:color w:val="000000" w:themeColor="text1"/>
          <w:lang w:val="en-GB"/>
        </w:rPr>
        <w:t>3.6</w:t>
      </w:r>
      <w:r w:rsidRPr="001F6A97">
        <w:rPr>
          <w:color w:val="000000" w:themeColor="text1"/>
          <w:lang w:val="en-GB"/>
        </w:rPr>
        <w:t xml:space="preserve"> billion in 20</w:t>
      </w:r>
      <w:r w:rsidR="009D0108" w:rsidRPr="001F6A97">
        <w:rPr>
          <w:color w:val="000000" w:themeColor="text1"/>
          <w:lang w:val="en-GB"/>
        </w:rPr>
        <w:t>10-11</w:t>
      </w:r>
      <w:r w:rsidRPr="001F6A97">
        <w:rPr>
          <w:color w:val="000000" w:themeColor="text1"/>
          <w:lang w:val="en-GB"/>
        </w:rPr>
        <w:t xml:space="preserve"> to PKR </w:t>
      </w:r>
      <w:r w:rsidR="009D0108" w:rsidRPr="001F6A97">
        <w:rPr>
          <w:color w:val="000000" w:themeColor="text1"/>
          <w:lang w:val="en-GB"/>
        </w:rPr>
        <w:t>5.3 in 20</w:t>
      </w:r>
      <w:r w:rsidR="001D3D55" w:rsidRPr="001F6A97">
        <w:rPr>
          <w:color w:val="000000" w:themeColor="text1"/>
          <w:lang w:val="en-GB"/>
        </w:rPr>
        <w:t>14</w:t>
      </w:r>
      <w:r w:rsidR="009D0108" w:rsidRPr="001F6A97">
        <w:rPr>
          <w:color w:val="000000" w:themeColor="text1"/>
          <w:lang w:val="en-GB"/>
        </w:rPr>
        <w:t>-15</w:t>
      </w:r>
      <w:r w:rsidRPr="001F6A97">
        <w:rPr>
          <w:color w:val="000000" w:themeColor="text1"/>
          <w:lang w:val="en-GB"/>
        </w:rPr>
        <w:t>.</w:t>
      </w:r>
    </w:p>
    <w:p w:rsidR="00751D9D" w:rsidRPr="001F6A97" w:rsidRDefault="00751D9D" w:rsidP="00CB3A92">
      <w:pPr>
        <w:jc w:val="both"/>
        <w:rPr>
          <w:color w:val="000000" w:themeColor="text1"/>
          <w:lang w:val="en-GB"/>
        </w:rPr>
      </w:pPr>
    </w:p>
    <w:p w:rsidR="008709CE" w:rsidRPr="001F6A97" w:rsidRDefault="008709CE" w:rsidP="00CB3A92">
      <w:pPr>
        <w:jc w:val="both"/>
        <w:rPr>
          <w:color w:val="000000" w:themeColor="text1"/>
          <w:lang w:val="en-GB"/>
        </w:rPr>
      </w:pPr>
    </w:p>
    <w:p w:rsidR="008709CE" w:rsidRPr="001F6A97" w:rsidRDefault="008709CE" w:rsidP="008709CE">
      <w:pPr>
        <w:pStyle w:val="Caption"/>
        <w:rPr>
          <w:rFonts w:ascii="Calibri" w:hAnsi="Calibri"/>
          <w:color w:val="059AD8"/>
          <w:sz w:val="24"/>
          <w:lang w:val="en-GB"/>
        </w:rPr>
      </w:pPr>
      <w:bookmarkStart w:id="298" w:name="_Toc47077621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Current, Development and Total Pro-Poor Expenditure in Water and Sanitation</w:t>
      </w:r>
      <w:bookmarkEnd w:id="298"/>
    </w:p>
    <w:p w:rsidR="008709CE" w:rsidRPr="001F6A97" w:rsidRDefault="00600A61" w:rsidP="00CB3A92">
      <w:pPr>
        <w:jc w:val="both"/>
        <w:rPr>
          <w:color w:val="000000" w:themeColor="text1"/>
          <w:lang w:val="en-GB"/>
        </w:rPr>
      </w:pPr>
      <w:r w:rsidRPr="001F6A97">
        <w:rPr>
          <w:noProof/>
          <w:color w:val="000000" w:themeColor="text1"/>
        </w:rPr>
        <w:drawing>
          <wp:inline distT="0" distB="0" distL="0" distR="0">
            <wp:extent cx="6109453" cy="31242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9453" cy="3124200"/>
                    </a:xfrm>
                    <a:prstGeom prst="rect">
                      <a:avLst/>
                    </a:prstGeom>
                  </pic:spPr>
                </pic:pic>
              </a:graphicData>
            </a:graphic>
          </wp:inline>
        </w:drawing>
      </w:r>
    </w:p>
    <w:p w:rsidR="008709CE" w:rsidRPr="001F6A97" w:rsidRDefault="008709CE" w:rsidP="00CB3A92">
      <w:pPr>
        <w:jc w:val="both"/>
        <w:rPr>
          <w:color w:val="000000" w:themeColor="text1"/>
          <w:lang w:val="en-GB"/>
        </w:rPr>
      </w:pPr>
      <w:r w:rsidRPr="001F6A97">
        <w:rPr>
          <w:color w:val="000000" w:themeColor="text1"/>
          <w:sz w:val="18"/>
          <w:lang w:val="en-GB"/>
        </w:rPr>
        <w:t>(Source: PRSP Annual Progress Reports, Ministry of Finance, Government of Pakistan –2010-11, 2011-12, 2012-13, 2013-14</w:t>
      </w:r>
      <w:r w:rsidR="009D0108" w:rsidRPr="001F6A97">
        <w:rPr>
          <w:color w:val="000000" w:themeColor="text1"/>
          <w:sz w:val="18"/>
          <w:lang w:val="en-GB"/>
        </w:rPr>
        <w:t xml:space="preserve"> and 2014-15</w:t>
      </w:r>
      <w:r w:rsidRPr="001F6A97">
        <w:rPr>
          <w:color w:val="000000" w:themeColor="text1"/>
          <w:sz w:val="18"/>
          <w:lang w:val="en-GB"/>
        </w:rPr>
        <w:t>)</w:t>
      </w:r>
    </w:p>
    <w:p w:rsidR="008709CE" w:rsidRPr="001F6A97" w:rsidRDefault="008709CE" w:rsidP="00CB3A92">
      <w:pPr>
        <w:jc w:val="both"/>
        <w:rPr>
          <w:color w:val="000000" w:themeColor="text1"/>
          <w:lang w:val="en-GB"/>
        </w:rPr>
      </w:pPr>
    </w:p>
    <w:p w:rsidR="008709CE" w:rsidRPr="001F6A97" w:rsidRDefault="008709CE" w:rsidP="00CB3A92">
      <w:pPr>
        <w:jc w:val="both"/>
        <w:rPr>
          <w:color w:val="000000" w:themeColor="text1"/>
          <w:lang w:val="en-GB"/>
        </w:rPr>
      </w:pPr>
    </w:p>
    <w:p w:rsidR="008709CE" w:rsidRPr="001F6A97" w:rsidRDefault="008709CE" w:rsidP="00CB3A92">
      <w:pPr>
        <w:jc w:val="both"/>
        <w:rPr>
          <w:color w:val="000000" w:themeColor="text1"/>
          <w:lang w:val="en-GB"/>
        </w:rPr>
      </w:pPr>
    </w:p>
    <w:p w:rsidR="008709CE" w:rsidRPr="001F6A97" w:rsidRDefault="008709CE" w:rsidP="00CB3A92">
      <w:pPr>
        <w:jc w:val="both"/>
        <w:rPr>
          <w:color w:val="000000" w:themeColor="text1"/>
          <w:lang w:val="en-GB"/>
        </w:rPr>
      </w:pPr>
    </w:p>
    <w:p w:rsidR="008709CE" w:rsidRPr="001F6A97" w:rsidRDefault="001D3D55" w:rsidP="001D3D55">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299" w:name="_Toc476076426"/>
      <w:r w:rsidRPr="001F6A97">
        <w:rPr>
          <w:rFonts w:asciiTheme="majorHAnsi" w:hAnsiTheme="majorHAnsi"/>
          <w:color w:val="059AD8"/>
          <w:sz w:val="36"/>
          <w:lang w:val="en-GB"/>
        </w:rPr>
        <w:t>Sectoral Development Expenditure Trends</w:t>
      </w:r>
      <w:bookmarkEnd w:id="299"/>
    </w:p>
    <w:p w:rsidR="008709CE" w:rsidRPr="001F6A97" w:rsidRDefault="008709CE" w:rsidP="00CB3A92">
      <w:pPr>
        <w:jc w:val="both"/>
        <w:rPr>
          <w:color w:val="000000" w:themeColor="text1"/>
          <w:lang w:val="en-GB"/>
        </w:rPr>
      </w:pPr>
    </w:p>
    <w:p w:rsidR="008709CE" w:rsidRPr="001F6A97" w:rsidRDefault="00CC18A8" w:rsidP="00CB3A92">
      <w:pPr>
        <w:jc w:val="both"/>
        <w:rPr>
          <w:color w:val="000000" w:themeColor="text1"/>
          <w:lang w:val="en-GB"/>
        </w:rPr>
      </w:pPr>
      <w:r w:rsidRPr="001F6A97">
        <w:rPr>
          <w:color w:val="000000" w:themeColor="text1"/>
          <w:lang w:val="en-GB"/>
        </w:rPr>
        <w:t xml:space="preserve">The overall pro-poor sectoral expenditure in water supply and sanitation averages around </w:t>
      </w:r>
      <w:r w:rsidR="00DD622A" w:rsidRPr="001F6A97">
        <w:rPr>
          <w:color w:val="000000" w:themeColor="text1"/>
          <w:lang w:val="en-GB"/>
        </w:rPr>
        <w:t>1.9</w:t>
      </w:r>
      <w:r w:rsidRPr="001F6A97">
        <w:rPr>
          <w:color w:val="000000" w:themeColor="text1"/>
          <w:lang w:val="en-GB"/>
        </w:rPr>
        <w:t>% of total pro-poor expenditure</w:t>
      </w:r>
      <w:r w:rsidR="00DD622A" w:rsidRPr="001F6A97">
        <w:rPr>
          <w:color w:val="000000" w:themeColor="text1"/>
          <w:lang w:val="en-GB"/>
        </w:rPr>
        <w:t xml:space="preserve"> between 2010-11 to 2014-15</w:t>
      </w:r>
      <w:r w:rsidR="0053240D" w:rsidRPr="001F6A97">
        <w:rPr>
          <w:color w:val="000000" w:themeColor="text1"/>
          <w:lang w:val="en-GB"/>
        </w:rPr>
        <w:t xml:space="preserve"> (</w:t>
      </w:r>
      <w:r w:rsidR="0053240D" w:rsidRPr="001F6A97">
        <w:rPr>
          <w:b/>
          <w:color w:val="059AD8"/>
          <w:lang w:val="en-GB"/>
        </w:rPr>
        <w:t xml:space="preserve">Fig </w:t>
      </w:r>
      <w:r w:rsidR="006275DD" w:rsidRPr="001F6A97">
        <w:rPr>
          <w:b/>
          <w:color w:val="059AD8"/>
          <w:lang w:val="en-GB"/>
        </w:rPr>
        <w:t>75</w:t>
      </w:r>
      <w:r w:rsidR="0053240D" w:rsidRPr="001F6A97">
        <w:rPr>
          <w:color w:val="000000" w:themeColor="text1"/>
          <w:lang w:val="en-GB"/>
        </w:rPr>
        <w:t>)</w:t>
      </w:r>
      <w:r w:rsidRPr="001F6A97">
        <w:rPr>
          <w:color w:val="000000" w:themeColor="text1"/>
          <w:lang w:val="en-GB"/>
        </w:rPr>
        <w:t xml:space="preserve">. </w:t>
      </w:r>
      <w:r w:rsidR="0053240D" w:rsidRPr="001F6A97">
        <w:rPr>
          <w:color w:val="000000" w:themeColor="text1"/>
          <w:lang w:val="en-GB"/>
        </w:rPr>
        <w:t xml:space="preserve">Current expenditure </w:t>
      </w:r>
      <w:r w:rsidR="00DD622A" w:rsidRPr="001F6A97">
        <w:rPr>
          <w:color w:val="000000" w:themeColor="text1"/>
          <w:lang w:val="en-GB"/>
        </w:rPr>
        <w:t xml:space="preserve">during this period </w:t>
      </w:r>
      <w:r w:rsidR="0053240D" w:rsidRPr="001F6A97">
        <w:rPr>
          <w:color w:val="000000" w:themeColor="text1"/>
          <w:lang w:val="en-GB"/>
        </w:rPr>
        <w:t xml:space="preserve">averages at about </w:t>
      </w:r>
      <w:r w:rsidR="00DD622A" w:rsidRPr="001F6A97">
        <w:rPr>
          <w:color w:val="000000" w:themeColor="text1"/>
          <w:lang w:val="en-GB"/>
        </w:rPr>
        <w:t>0.7</w:t>
      </w:r>
      <w:r w:rsidR="0053240D" w:rsidRPr="001F6A97">
        <w:rPr>
          <w:color w:val="000000" w:themeColor="text1"/>
          <w:lang w:val="en-GB"/>
        </w:rPr>
        <w:t xml:space="preserve">% of total pro-poor current expenditure, while development expenditure averages at </w:t>
      </w:r>
      <w:r w:rsidR="00DD622A" w:rsidRPr="001F6A97">
        <w:rPr>
          <w:color w:val="000000" w:themeColor="text1"/>
          <w:lang w:val="en-GB"/>
        </w:rPr>
        <w:t>4.4</w:t>
      </w:r>
      <w:r w:rsidR="0053240D" w:rsidRPr="001F6A97">
        <w:rPr>
          <w:color w:val="000000" w:themeColor="text1"/>
          <w:lang w:val="en-GB"/>
        </w:rPr>
        <w:t>%</w:t>
      </w:r>
      <w:r w:rsidR="0087577C" w:rsidRPr="001F6A97">
        <w:rPr>
          <w:color w:val="000000" w:themeColor="text1"/>
          <w:lang w:val="en-GB"/>
        </w:rPr>
        <w:t xml:space="preserve"> total pro-poor development expenditure</w:t>
      </w:r>
      <w:r w:rsidR="0053240D" w:rsidRPr="001F6A97">
        <w:rPr>
          <w:color w:val="000000" w:themeColor="text1"/>
          <w:lang w:val="en-GB"/>
        </w:rPr>
        <w:t xml:space="preserve">. </w:t>
      </w:r>
      <w:r w:rsidRPr="001F6A97">
        <w:rPr>
          <w:color w:val="000000" w:themeColor="text1"/>
          <w:lang w:val="en-GB"/>
        </w:rPr>
        <w:t xml:space="preserve">There </w:t>
      </w:r>
      <w:r w:rsidR="0053240D" w:rsidRPr="001F6A97">
        <w:rPr>
          <w:color w:val="000000" w:themeColor="text1"/>
          <w:lang w:val="en-GB"/>
        </w:rPr>
        <w:t xml:space="preserve">has been a gradual but definite reduction in development expenditure in proportion to overall total pro-poor expenditure from </w:t>
      </w:r>
      <w:r w:rsidR="00DD622A" w:rsidRPr="001F6A97">
        <w:rPr>
          <w:color w:val="000000" w:themeColor="text1"/>
          <w:lang w:val="en-GB"/>
        </w:rPr>
        <w:t>6.5% in 20</w:t>
      </w:r>
      <w:r w:rsidR="0053240D" w:rsidRPr="001F6A97">
        <w:rPr>
          <w:color w:val="000000" w:themeColor="text1"/>
          <w:lang w:val="en-GB"/>
        </w:rPr>
        <w:t>10</w:t>
      </w:r>
      <w:r w:rsidR="00DD622A" w:rsidRPr="001F6A97">
        <w:rPr>
          <w:color w:val="000000" w:themeColor="text1"/>
          <w:lang w:val="en-GB"/>
        </w:rPr>
        <w:t>-11</w:t>
      </w:r>
      <w:r w:rsidR="0053240D" w:rsidRPr="001F6A97">
        <w:rPr>
          <w:color w:val="000000" w:themeColor="text1"/>
          <w:lang w:val="en-GB"/>
        </w:rPr>
        <w:t xml:space="preserve"> to </w:t>
      </w:r>
      <w:r w:rsidR="00DD622A" w:rsidRPr="001F6A97">
        <w:rPr>
          <w:color w:val="000000" w:themeColor="text1"/>
          <w:lang w:val="en-GB"/>
        </w:rPr>
        <w:t>3.7% in 2014-15</w:t>
      </w:r>
      <w:r w:rsidRPr="001F6A97">
        <w:rPr>
          <w:color w:val="000000" w:themeColor="text1"/>
          <w:lang w:val="en-GB"/>
        </w:rPr>
        <w:t>.</w:t>
      </w:r>
    </w:p>
    <w:p w:rsidR="008709CE" w:rsidRPr="001F6A97" w:rsidRDefault="008709CE" w:rsidP="00CB3A92">
      <w:pPr>
        <w:jc w:val="both"/>
        <w:rPr>
          <w:color w:val="000000" w:themeColor="text1"/>
          <w:lang w:val="en-GB"/>
        </w:rPr>
      </w:pPr>
    </w:p>
    <w:p w:rsidR="008709CE" w:rsidRPr="001F6A97" w:rsidRDefault="008709CE" w:rsidP="00CB3A92">
      <w:pPr>
        <w:jc w:val="both"/>
        <w:rPr>
          <w:color w:val="000000" w:themeColor="text1"/>
          <w:lang w:val="en-GB"/>
        </w:rPr>
      </w:pPr>
    </w:p>
    <w:p w:rsidR="008709CE" w:rsidRPr="001F6A97" w:rsidRDefault="0053240D" w:rsidP="0053240D">
      <w:pPr>
        <w:pStyle w:val="Caption"/>
        <w:rPr>
          <w:rFonts w:ascii="Calibri" w:hAnsi="Calibri"/>
          <w:color w:val="059AD8"/>
          <w:sz w:val="24"/>
          <w:lang w:val="en-GB"/>
        </w:rPr>
      </w:pPr>
      <w:bookmarkStart w:id="300" w:name="_Toc47077622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Sectoral expenditure as percentage of total pro-poor expenditure</w:t>
      </w:r>
      <w:bookmarkEnd w:id="300"/>
    </w:p>
    <w:p w:rsidR="008709CE" w:rsidRPr="001F6A97" w:rsidRDefault="009601AB" w:rsidP="00CB3A92">
      <w:pPr>
        <w:jc w:val="both"/>
        <w:rPr>
          <w:color w:val="000000" w:themeColor="text1"/>
          <w:lang w:val="en-GB"/>
        </w:rPr>
      </w:pPr>
      <w:r w:rsidRPr="001F6A97">
        <w:rPr>
          <w:noProof/>
          <w:color w:val="000000" w:themeColor="text1"/>
        </w:rPr>
        <w:drawing>
          <wp:inline distT="0" distB="0" distL="0" distR="0">
            <wp:extent cx="6114456" cy="3926840"/>
            <wp:effectExtent l="0" t="0" r="698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4456" cy="3926840"/>
                    </a:xfrm>
                    <a:prstGeom prst="rect">
                      <a:avLst/>
                    </a:prstGeom>
                  </pic:spPr>
                </pic:pic>
              </a:graphicData>
            </a:graphic>
          </wp:inline>
        </w:drawing>
      </w:r>
    </w:p>
    <w:p w:rsidR="008709CE" w:rsidRPr="001F6A97" w:rsidRDefault="0053240D" w:rsidP="00CB3A92">
      <w:pPr>
        <w:jc w:val="both"/>
        <w:rPr>
          <w:color w:val="000000" w:themeColor="text1"/>
          <w:lang w:val="en-GB"/>
        </w:rPr>
      </w:pPr>
      <w:r w:rsidRPr="001F6A97">
        <w:rPr>
          <w:color w:val="000000" w:themeColor="text1"/>
          <w:sz w:val="18"/>
          <w:lang w:val="en-GB"/>
        </w:rPr>
        <w:t>(Source: PRSP Annual Progress Reports, Ministry of Finance, Government of Pakistan –2010-11, 2011-12, 2012-13, 2013-14</w:t>
      </w:r>
      <w:r w:rsidR="009D0108" w:rsidRPr="001F6A97">
        <w:rPr>
          <w:color w:val="000000" w:themeColor="text1"/>
          <w:sz w:val="18"/>
          <w:lang w:val="en-GB"/>
        </w:rPr>
        <w:t xml:space="preserve"> and 2014-15</w:t>
      </w:r>
      <w:r w:rsidRPr="001F6A97">
        <w:rPr>
          <w:color w:val="000000" w:themeColor="text1"/>
          <w:sz w:val="18"/>
          <w:lang w:val="en-GB"/>
        </w:rPr>
        <w:t>)</w:t>
      </w:r>
    </w:p>
    <w:p w:rsidR="008709CE" w:rsidRPr="001F6A97" w:rsidRDefault="008709CE" w:rsidP="00CB3A92">
      <w:pPr>
        <w:jc w:val="both"/>
        <w:rPr>
          <w:color w:val="000000" w:themeColor="text1"/>
          <w:lang w:val="en-GB"/>
        </w:rPr>
      </w:pPr>
    </w:p>
    <w:p w:rsidR="008709CE" w:rsidRPr="001F6A97" w:rsidRDefault="008709CE" w:rsidP="00CB3A92">
      <w:pPr>
        <w:jc w:val="both"/>
        <w:rPr>
          <w:color w:val="000000" w:themeColor="text1"/>
          <w:lang w:val="en-GB"/>
        </w:rPr>
      </w:pPr>
    </w:p>
    <w:p w:rsidR="008709CE" w:rsidRPr="001F6A97" w:rsidRDefault="008709CE" w:rsidP="00CB3A92">
      <w:pPr>
        <w:jc w:val="both"/>
        <w:rPr>
          <w:color w:val="000000" w:themeColor="text1"/>
          <w:lang w:val="en-GB"/>
        </w:rPr>
      </w:pPr>
    </w:p>
    <w:p w:rsidR="00DC0E5E" w:rsidRPr="001F6A97" w:rsidRDefault="00DC0E5E" w:rsidP="00DC0E5E">
      <w:pPr>
        <w:jc w:val="both"/>
        <w:rPr>
          <w:color w:val="000000" w:themeColor="text1"/>
          <w:lang w:val="en-GB"/>
        </w:rPr>
      </w:pPr>
      <w:r w:rsidRPr="001F6A97">
        <w:rPr>
          <w:color w:val="000000" w:themeColor="text1"/>
          <w:lang w:val="en-GB"/>
        </w:rPr>
        <w:br w:type="column"/>
        <w:t xml:space="preserve">On analysis of sectoral expenditure trends, current expenditure as a percentage of total sectoral expenditure has increased </w:t>
      </w:r>
      <w:r w:rsidR="00A35C37" w:rsidRPr="001F6A97">
        <w:rPr>
          <w:color w:val="000000" w:themeColor="text1"/>
          <w:lang w:val="en-GB"/>
        </w:rPr>
        <w:t>from 20.0</w:t>
      </w:r>
      <w:r w:rsidRPr="001F6A97">
        <w:rPr>
          <w:color w:val="000000" w:themeColor="text1"/>
          <w:lang w:val="en-GB"/>
        </w:rPr>
        <w:t xml:space="preserve">% in </w:t>
      </w:r>
      <w:r w:rsidR="00A35C37" w:rsidRPr="001F6A97">
        <w:rPr>
          <w:color w:val="000000" w:themeColor="text1"/>
          <w:lang w:val="en-GB"/>
        </w:rPr>
        <w:t>20</w:t>
      </w:r>
      <w:r w:rsidRPr="001F6A97">
        <w:rPr>
          <w:color w:val="000000" w:themeColor="text1"/>
          <w:lang w:val="en-GB"/>
        </w:rPr>
        <w:t>10</w:t>
      </w:r>
      <w:r w:rsidR="00A35C37" w:rsidRPr="001F6A97">
        <w:rPr>
          <w:color w:val="000000" w:themeColor="text1"/>
          <w:lang w:val="en-GB"/>
        </w:rPr>
        <w:t>-11</w:t>
      </w:r>
      <w:r w:rsidRPr="001F6A97">
        <w:rPr>
          <w:color w:val="000000" w:themeColor="text1"/>
          <w:lang w:val="en-GB"/>
        </w:rPr>
        <w:t xml:space="preserve"> to </w:t>
      </w:r>
      <w:r w:rsidR="00A35C37" w:rsidRPr="001F6A97">
        <w:rPr>
          <w:color w:val="000000" w:themeColor="text1"/>
          <w:lang w:val="en-GB"/>
        </w:rPr>
        <w:t>28.9% in 2014-15</w:t>
      </w:r>
      <w:r w:rsidRPr="001F6A97">
        <w:rPr>
          <w:color w:val="000000" w:themeColor="text1"/>
          <w:lang w:val="en-GB"/>
        </w:rPr>
        <w:t xml:space="preserve"> (</w:t>
      </w:r>
      <w:r w:rsidRPr="001F6A97">
        <w:rPr>
          <w:b/>
          <w:color w:val="059AD8"/>
          <w:lang w:val="en-GB"/>
        </w:rPr>
        <w:t xml:space="preserve">Fig </w:t>
      </w:r>
      <w:r w:rsidR="00F8309E" w:rsidRPr="001F6A97">
        <w:rPr>
          <w:b/>
          <w:color w:val="059AD8"/>
          <w:lang w:val="en-GB"/>
        </w:rPr>
        <w:t>7</w:t>
      </w:r>
      <w:r w:rsidR="006275DD" w:rsidRPr="001F6A97">
        <w:rPr>
          <w:b/>
          <w:color w:val="059AD8"/>
          <w:lang w:val="en-GB"/>
        </w:rPr>
        <w:t>6</w:t>
      </w:r>
      <w:r w:rsidRPr="001F6A97">
        <w:rPr>
          <w:color w:val="000000" w:themeColor="text1"/>
          <w:lang w:val="en-GB"/>
        </w:rPr>
        <w:t xml:space="preserve">). Conversely, development expenditure as a percentage of total sectoral expenditure has decreased </w:t>
      </w:r>
      <w:r w:rsidR="00A35C37" w:rsidRPr="001F6A97">
        <w:rPr>
          <w:color w:val="000000" w:themeColor="text1"/>
          <w:lang w:val="en-GB"/>
        </w:rPr>
        <w:t>from 80.0% in 2010-11</w:t>
      </w:r>
      <w:r w:rsidRPr="001F6A97">
        <w:rPr>
          <w:color w:val="000000" w:themeColor="text1"/>
          <w:lang w:val="en-GB"/>
        </w:rPr>
        <w:t xml:space="preserve"> to </w:t>
      </w:r>
      <w:r w:rsidR="00A35C37" w:rsidRPr="001F6A97">
        <w:rPr>
          <w:color w:val="000000" w:themeColor="text1"/>
          <w:lang w:val="en-GB"/>
        </w:rPr>
        <w:t>71.1% in 2014-15</w:t>
      </w:r>
      <w:r w:rsidRPr="001F6A97">
        <w:rPr>
          <w:color w:val="000000" w:themeColor="text1"/>
          <w:lang w:val="en-GB"/>
        </w:rPr>
        <w:t xml:space="preserve">. The year on year change in development expenditure from the preceding year has </w:t>
      </w:r>
      <w:r w:rsidR="00A35C37" w:rsidRPr="001F6A97">
        <w:rPr>
          <w:color w:val="000000" w:themeColor="text1"/>
          <w:lang w:val="en-GB"/>
        </w:rPr>
        <w:t>vacillated</w:t>
      </w:r>
      <w:r w:rsidRPr="001F6A97">
        <w:rPr>
          <w:color w:val="000000" w:themeColor="text1"/>
          <w:lang w:val="en-GB"/>
        </w:rPr>
        <w:t xml:space="preserve"> from a </w:t>
      </w:r>
      <w:r w:rsidR="00A35C37" w:rsidRPr="001F6A97">
        <w:rPr>
          <w:color w:val="000000" w:themeColor="text1"/>
          <w:lang w:val="en-GB"/>
        </w:rPr>
        <w:t>-9.5% decrease in 2011-12</w:t>
      </w:r>
      <w:r w:rsidR="00642355" w:rsidRPr="001F6A97">
        <w:rPr>
          <w:color w:val="000000" w:themeColor="text1"/>
          <w:lang w:val="en-GB"/>
        </w:rPr>
        <w:t>, a 7.5% increase in 2012-13, followed by a</w:t>
      </w:r>
      <w:r w:rsidR="00A35C37" w:rsidRPr="001F6A97">
        <w:rPr>
          <w:color w:val="000000" w:themeColor="text1"/>
          <w:lang w:val="en-GB"/>
        </w:rPr>
        <w:t xml:space="preserve"> -20.0% decrease in 2013-14, and then a 13.6% increase in 2014-15.</w:t>
      </w:r>
    </w:p>
    <w:p w:rsidR="00DC0E5E" w:rsidRPr="001F6A97" w:rsidRDefault="00DC0E5E" w:rsidP="00DC0E5E">
      <w:pPr>
        <w:jc w:val="both"/>
        <w:rPr>
          <w:color w:val="000000" w:themeColor="text1"/>
          <w:lang w:val="en-GB"/>
        </w:rPr>
      </w:pPr>
    </w:p>
    <w:p w:rsidR="008709CE" w:rsidRPr="001F6A97" w:rsidRDefault="00DC0E5E" w:rsidP="00DC0E5E">
      <w:pPr>
        <w:jc w:val="both"/>
        <w:rPr>
          <w:color w:val="000000" w:themeColor="text1"/>
          <w:lang w:val="en-GB"/>
        </w:rPr>
      </w:pPr>
      <w:r w:rsidRPr="001F6A97">
        <w:rPr>
          <w:color w:val="000000" w:themeColor="text1"/>
          <w:lang w:val="en-GB"/>
        </w:rPr>
        <w:t xml:space="preserve">These figures suggest that while there has been an overall increase in sectoral funding for water and sanitation, overall investment in the sector in relation to total pro-poor development spending has </w:t>
      </w:r>
      <w:r w:rsidR="00642355" w:rsidRPr="001F6A97">
        <w:rPr>
          <w:color w:val="000000" w:themeColor="text1"/>
          <w:lang w:val="en-GB"/>
        </w:rPr>
        <w:t xml:space="preserve">actually </w:t>
      </w:r>
      <w:r w:rsidRPr="001F6A97">
        <w:rPr>
          <w:color w:val="000000" w:themeColor="text1"/>
          <w:lang w:val="en-GB"/>
        </w:rPr>
        <w:t>reduced.</w:t>
      </w:r>
      <w:r w:rsidR="00642355" w:rsidRPr="001F6A97">
        <w:rPr>
          <w:color w:val="000000" w:themeColor="text1"/>
          <w:lang w:val="en-GB"/>
        </w:rPr>
        <w:t xml:space="preserve"> Further, there is diminishing prioritisation of investment in the sector compared to other sectors.</w:t>
      </w:r>
    </w:p>
    <w:p w:rsidR="008709CE" w:rsidRPr="001F6A97" w:rsidRDefault="008709CE" w:rsidP="00CB3A92">
      <w:pPr>
        <w:jc w:val="both"/>
        <w:rPr>
          <w:color w:val="000000" w:themeColor="text1"/>
          <w:lang w:val="en-GB"/>
        </w:rPr>
      </w:pPr>
    </w:p>
    <w:p w:rsidR="008709CE" w:rsidRPr="001F6A97" w:rsidRDefault="008709CE" w:rsidP="00CB3A92">
      <w:pPr>
        <w:jc w:val="both"/>
        <w:rPr>
          <w:color w:val="000000" w:themeColor="text1"/>
          <w:lang w:val="en-GB"/>
        </w:rPr>
      </w:pPr>
    </w:p>
    <w:p w:rsidR="0087577C" w:rsidRPr="001F6A97" w:rsidRDefault="005827DE" w:rsidP="005827DE">
      <w:pPr>
        <w:pStyle w:val="Caption"/>
        <w:rPr>
          <w:rFonts w:ascii="Calibri" w:hAnsi="Calibri"/>
          <w:color w:val="059AD8"/>
          <w:sz w:val="24"/>
          <w:lang w:val="en-GB"/>
        </w:rPr>
      </w:pPr>
      <w:bookmarkStart w:id="301" w:name="_Toc47077622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Sectoral expenditure trends</w:t>
      </w:r>
      <w:bookmarkEnd w:id="301"/>
    </w:p>
    <w:p w:rsidR="0087577C" w:rsidRPr="001F6A97" w:rsidRDefault="009601AB" w:rsidP="00CB3A92">
      <w:pPr>
        <w:jc w:val="both"/>
        <w:rPr>
          <w:color w:val="000000" w:themeColor="text1"/>
          <w:lang w:val="en-GB"/>
        </w:rPr>
      </w:pPr>
      <w:r w:rsidRPr="001F6A97">
        <w:rPr>
          <w:noProof/>
          <w:color w:val="000000" w:themeColor="text1"/>
        </w:rPr>
        <w:drawing>
          <wp:inline distT="0" distB="0" distL="0" distR="0">
            <wp:extent cx="6116320" cy="3928036"/>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3928036"/>
                    </a:xfrm>
                    <a:prstGeom prst="rect">
                      <a:avLst/>
                    </a:prstGeom>
                  </pic:spPr>
                </pic:pic>
              </a:graphicData>
            </a:graphic>
          </wp:inline>
        </w:drawing>
      </w:r>
    </w:p>
    <w:p w:rsidR="0087577C" w:rsidRPr="001F6A97" w:rsidRDefault="005827DE" w:rsidP="00CB3A92">
      <w:pPr>
        <w:jc w:val="both"/>
        <w:rPr>
          <w:color w:val="000000" w:themeColor="text1"/>
          <w:lang w:val="en-GB"/>
        </w:rPr>
      </w:pPr>
      <w:r w:rsidRPr="001F6A97">
        <w:rPr>
          <w:color w:val="000000" w:themeColor="text1"/>
          <w:sz w:val="18"/>
          <w:lang w:val="en-GB"/>
        </w:rPr>
        <w:t>(Source: PRSP Annual Progress Reports, Ministry of Finance, Government of Pakistan –2010-11, 2011-12, 2012-13, 2013-14</w:t>
      </w:r>
      <w:r w:rsidR="00DD622A" w:rsidRPr="001F6A97">
        <w:rPr>
          <w:color w:val="000000" w:themeColor="text1"/>
          <w:sz w:val="18"/>
          <w:lang w:val="en-GB"/>
        </w:rPr>
        <w:t xml:space="preserve"> and 2014-15</w:t>
      </w:r>
      <w:r w:rsidRPr="001F6A97">
        <w:rPr>
          <w:color w:val="000000" w:themeColor="text1"/>
          <w:sz w:val="18"/>
          <w:lang w:val="en-GB"/>
        </w:rPr>
        <w:t>)</w:t>
      </w:r>
    </w:p>
    <w:p w:rsidR="0087577C" w:rsidRPr="001F6A97" w:rsidRDefault="0087577C" w:rsidP="00CB3A92">
      <w:pPr>
        <w:jc w:val="both"/>
        <w:rPr>
          <w:color w:val="000000" w:themeColor="text1"/>
          <w:lang w:val="en-GB"/>
        </w:rPr>
      </w:pPr>
    </w:p>
    <w:p w:rsidR="0087577C" w:rsidRPr="001F6A97" w:rsidRDefault="0087577C" w:rsidP="00CB3A92">
      <w:pPr>
        <w:jc w:val="both"/>
        <w:rPr>
          <w:color w:val="000000" w:themeColor="text1"/>
          <w:lang w:val="en-GB"/>
        </w:rPr>
      </w:pPr>
    </w:p>
    <w:p w:rsidR="00AD23F7" w:rsidRPr="001F6A97" w:rsidRDefault="00AD23F7" w:rsidP="00CB3A92">
      <w:pPr>
        <w:jc w:val="both"/>
        <w:rPr>
          <w:color w:val="000000" w:themeColor="text1"/>
          <w:lang w:val="en-GB"/>
        </w:rPr>
      </w:pPr>
    </w:p>
    <w:p w:rsidR="00AD23F7" w:rsidRPr="001F6A97" w:rsidRDefault="00AD23F7" w:rsidP="00302F0A">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302" w:name="_Toc476076427"/>
      <w:r w:rsidR="00AC6C8A" w:rsidRPr="001F6A97">
        <w:rPr>
          <w:rFonts w:asciiTheme="majorHAnsi" w:hAnsiTheme="majorHAnsi"/>
          <w:color w:val="059AD8"/>
          <w:sz w:val="36"/>
          <w:lang w:val="en-GB"/>
        </w:rPr>
        <w:t xml:space="preserve">Sectoral Development </w:t>
      </w:r>
      <w:r w:rsidR="00FD703D" w:rsidRPr="001F6A97">
        <w:rPr>
          <w:rFonts w:asciiTheme="majorHAnsi" w:hAnsiTheme="majorHAnsi"/>
          <w:color w:val="059AD8"/>
          <w:sz w:val="36"/>
          <w:lang w:val="en-GB"/>
        </w:rPr>
        <w:t>Allocation and Expenditure Trends</w:t>
      </w:r>
      <w:bookmarkEnd w:id="302"/>
    </w:p>
    <w:p w:rsidR="00FD703D" w:rsidRPr="001F6A97" w:rsidRDefault="00FD703D" w:rsidP="00CB3A92">
      <w:pPr>
        <w:jc w:val="both"/>
        <w:rPr>
          <w:color w:val="000000" w:themeColor="text1"/>
          <w:lang w:val="en-GB"/>
        </w:rPr>
      </w:pPr>
    </w:p>
    <w:p w:rsidR="00D067A7" w:rsidRPr="001F6A97" w:rsidRDefault="00302F0A" w:rsidP="00CB3A92">
      <w:pPr>
        <w:jc w:val="both"/>
        <w:rPr>
          <w:color w:val="000000" w:themeColor="text1"/>
          <w:lang w:val="en-GB"/>
        </w:rPr>
      </w:pPr>
      <w:r w:rsidRPr="001F6A97">
        <w:rPr>
          <w:b/>
          <w:color w:val="059AD8"/>
          <w:lang w:val="en-GB"/>
        </w:rPr>
        <w:t>Table 1</w:t>
      </w:r>
      <w:r w:rsidR="006275DD" w:rsidRPr="001F6A97">
        <w:rPr>
          <w:b/>
          <w:color w:val="059AD8"/>
          <w:lang w:val="en-GB"/>
        </w:rPr>
        <w:t>8</w:t>
      </w:r>
      <w:r w:rsidRPr="001F6A97">
        <w:rPr>
          <w:color w:val="000000" w:themeColor="text1"/>
          <w:lang w:val="en-GB"/>
        </w:rPr>
        <w:t xml:space="preserve"> indicates the various departments under which sectoral spending takes place. The majority of schemes are under PHED followed by LG&amp;HTPD. However, in terms of financial outlay, the largest schemes are found under Federal Matching Grants and Special Initiatives. Overall, there is 28.9% utilisation of cost of ongoing scheme, while ADP allocations for new schemes are about 25% of the cost of the scheme.</w:t>
      </w:r>
      <w:r w:rsidR="000C2194" w:rsidRPr="001F6A97">
        <w:rPr>
          <w:color w:val="000000" w:themeColor="text1"/>
          <w:lang w:val="en-GB"/>
        </w:rPr>
        <w:t xml:space="preserve"> The total estimated cost of ongoing schemes is Rs 101,599.479 million, while the estimated cost of new schemes is Rs 14,968.25. The total ADP allocation for ongoing and new schemes for 2015-16 is Rs 22,129.253.</w:t>
      </w:r>
    </w:p>
    <w:p w:rsidR="004628B6" w:rsidRPr="001F6A97" w:rsidRDefault="004628B6" w:rsidP="00CB3A92">
      <w:pPr>
        <w:jc w:val="both"/>
        <w:rPr>
          <w:color w:val="000000" w:themeColor="text1"/>
          <w:lang w:val="en-GB"/>
        </w:rPr>
      </w:pPr>
    </w:p>
    <w:p w:rsidR="00756873" w:rsidRPr="001F6A97" w:rsidRDefault="004628B6" w:rsidP="00CB3A92">
      <w:pPr>
        <w:jc w:val="both"/>
        <w:rPr>
          <w:color w:val="000000" w:themeColor="text1"/>
          <w:lang w:val="en-GB"/>
        </w:rPr>
      </w:pPr>
      <w:r w:rsidRPr="001F6A97">
        <w:rPr>
          <w:color w:val="000000" w:themeColor="text1"/>
          <w:lang w:val="en-GB"/>
        </w:rPr>
        <w:t xml:space="preserve">Furthermore, about 69% of the ADP allocation is for ongoing schemes, while 31% is for new schemes. There is need to further increase allocation for ongoing schemes to minimise cost-overruns and limit new schemes until ongoing ones are completed. </w:t>
      </w:r>
      <w:r w:rsidR="00756873" w:rsidRPr="001F6A97">
        <w:rPr>
          <w:b/>
          <w:color w:val="059AD8"/>
          <w:lang w:val="en-GB"/>
        </w:rPr>
        <w:t>Table 1</w:t>
      </w:r>
      <w:r w:rsidR="006275DD" w:rsidRPr="001F6A97">
        <w:rPr>
          <w:b/>
          <w:color w:val="059AD8"/>
          <w:lang w:val="en-GB"/>
        </w:rPr>
        <w:t>9</w:t>
      </w:r>
      <w:r w:rsidR="000C2194" w:rsidRPr="001F6A97">
        <w:rPr>
          <w:color w:val="000000" w:themeColor="text1"/>
          <w:lang w:val="en-GB"/>
        </w:rPr>
        <w:t xml:space="preserve">and </w:t>
      </w:r>
      <w:r w:rsidR="000C2194" w:rsidRPr="001F6A97">
        <w:rPr>
          <w:b/>
          <w:color w:val="059AD8"/>
          <w:lang w:val="en-GB"/>
        </w:rPr>
        <w:t xml:space="preserve">Fig </w:t>
      </w:r>
      <w:r w:rsidR="00F8309E" w:rsidRPr="001F6A97">
        <w:rPr>
          <w:b/>
          <w:color w:val="059AD8"/>
          <w:lang w:val="en-GB"/>
        </w:rPr>
        <w:t>7</w:t>
      </w:r>
      <w:r w:rsidR="006275DD" w:rsidRPr="001F6A97">
        <w:rPr>
          <w:b/>
          <w:color w:val="059AD8"/>
          <w:lang w:val="en-GB"/>
        </w:rPr>
        <w:t>7</w:t>
      </w:r>
      <w:r w:rsidR="00756873" w:rsidRPr="001F6A97">
        <w:rPr>
          <w:color w:val="000000" w:themeColor="text1"/>
          <w:lang w:val="en-GB"/>
        </w:rPr>
        <w:t xml:space="preserve"> indicates the proportionate </w:t>
      </w:r>
      <w:r w:rsidR="000C2194" w:rsidRPr="001F6A97">
        <w:rPr>
          <w:color w:val="000000" w:themeColor="text1"/>
          <w:lang w:val="en-GB"/>
        </w:rPr>
        <w:t xml:space="preserve">allocation and </w:t>
      </w:r>
      <w:r w:rsidR="00756873" w:rsidRPr="001F6A97">
        <w:rPr>
          <w:color w:val="000000" w:themeColor="text1"/>
          <w:lang w:val="en-GB"/>
        </w:rPr>
        <w:t>spend</w:t>
      </w:r>
      <w:r w:rsidR="005E4178" w:rsidRPr="001F6A97">
        <w:rPr>
          <w:color w:val="000000" w:themeColor="text1"/>
          <w:lang w:val="en-GB"/>
        </w:rPr>
        <w:t xml:space="preserve"> by department, while </w:t>
      </w:r>
      <w:r w:rsidR="005E4178" w:rsidRPr="001F6A97">
        <w:rPr>
          <w:b/>
          <w:color w:val="059AD8"/>
          <w:lang w:val="en-GB"/>
        </w:rPr>
        <w:t>Fig 7</w:t>
      </w:r>
      <w:r w:rsidR="006275DD" w:rsidRPr="001F6A97">
        <w:rPr>
          <w:b/>
          <w:color w:val="059AD8"/>
          <w:lang w:val="en-GB"/>
        </w:rPr>
        <w:t>8</w:t>
      </w:r>
      <w:r w:rsidR="005E4178" w:rsidRPr="001F6A97">
        <w:rPr>
          <w:color w:val="000000" w:themeColor="text1"/>
          <w:lang w:val="en-GB"/>
        </w:rPr>
        <w:t xml:space="preserve"> illustrates the sub</w:t>
      </w:r>
      <w:r w:rsidR="003D74B3" w:rsidRPr="001F6A97">
        <w:rPr>
          <w:color w:val="000000" w:themeColor="text1"/>
          <w:lang w:val="en-GB"/>
        </w:rPr>
        <w:t>-</w:t>
      </w:r>
      <w:r w:rsidR="005E4178" w:rsidRPr="001F6A97">
        <w:rPr>
          <w:color w:val="000000" w:themeColor="text1"/>
          <w:lang w:val="en-GB"/>
        </w:rPr>
        <w:t>sectoral allocation in the ADP 2015-16.</w:t>
      </w:r>
    </w:p>
    <w:p w:rsidR="00D067A7" w:rsidRPr="001F6A97" w:rsidRDefault="00D067A7" w:rsidP="00CB3A92">
      <w:pPr>
        <w:jc w:val="both"/>
        <w:rPr>
          <w:color w:val="000000" w:themeColor="text1"/>
          <w:lang w:val="en-GB"/>
        </w:rPr>
      </w:pPr>
    </w:p>
    <w:p w:rsidR="00D067A7" w:rsidRPr="001F6A97" w:rsidRDefault="00302F0A" w:rsidP="00302F0A">
      <w:pPr>
        <w:pStyle w:val="Caption"/>
        <w:rPr>
          <w:rFonts w:ascii="Calibri" w:hAnsi="Calibri"/>
          <w:color w:val="059AD8"/>
          <w:sz w:val="24"/>
          <w:lang w:val="en-GB"/>
        </w:rPr>
      </w:pPr>
      <w:bookmarkStart w:id="303" w:name="_Toc470776251"/>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Sectoral development allocation and expenditure</w:t>
      </w:r>
      <w:bookmarkEnd w:id="303"/>
    </w:p>
    <w:tbl>
      <w:tblPr>
        <w:tblStyle w:val="GridTable2Accent1"/>
        <w:tblW w:w="5000" w:type="pct"/>
        <w:tblLook w:val="04A0"/>
      </w:tblPr>
      <w:tblGrid>
        <w:gridCol w:w="1814"/>
        <w:gridCol w:w="462"/>
        <w:gridCol w:w="997"/>
        <w:gridCol w:w="915"/>
        <w:gridCol w:w="915"/>
        <w:gridCol w:w="462"/>
        <w:gridCol w:w="833"/>
        <w:gridCol w:w="833"/>
        <w:gridCol w:w="462"/>
        <w:gridCol w:w="915"/>
        <w:gridCol w:w="623"/>
        <w:gridCol w:w="618"/>
      </w:tblGrid>
      <w:tr w:rsidR="00D067A7" w:rsidRPr="001F6A97" w:rsidTr="00300BDA">
        <w:trPr>
          <w:cnfStyle w:val="100000000000"/>
          <w:trHeight w:val="1701"/>
        </w:trPr>
        <w:tc>
          <w:tcPr>
            <w:cnfStyle w:val="001000000000"/>
            <w:tcW w:w="518" w:type="pct"/>
          </w:tcPr>
          <w:p w:rsidR="00FD703D" w:rsidRPr="001F6A97" w:rsidRDefault="00FD703D" w:rsidP="00CB3A92">
            <w:pPr>
              <w:jc w:val="both"/>
              <w:rPr>
                <w:color w:val="000000" w:themeColor="text1"/>
                <w:sz w:val="20"/>
                <w:szCs w:val="20"/>
                <w:lang w:val="en-GB"/>
              </w:rPr>
            </w:pPr>
          </w:p>
        </w:tc>
        <w:tc>
          <w:tcPr>
            <w:tcW w:w="279" w:type="pct"/>
            <w:textDirection w:val="btLr"/>
          </w:tcPr>
          <w:p w:rsidR="00FD703D" w:rsidRPr="001F6A97" w:rsidRDefault="00FD703D" w:rsidP="00300BDA">
            <w:pPr>
              <w:ind w:left="113" w:right="113"/>
              <w:cnfStyle w:val="100000000000"/>
              <w:rPr>
                <w:color w:val="000000" w:themeColor="text1"/>
                <w:sz w:val="18"/>
                <w:szCs w:val="20"/>
                <w:lang w:val="en-GB"/>
              </w:rPr>
            </w:pPr>
            <w:r w:rsidRPr="001F6A97">
              <w:rPr>
                <w:color w:val="000000" w:themeColor="text1"/>
                <w:sz w:val="18"/>
                <w:szCs w:val="20"/>
                <w:lang w:val="en-GB"/>
              </w:rPr>
              <w:t>Number of ongoing schemes</w:t>
            </w:r>
          </w:p>
        </w:tc>
        <w:tc>
          <w:tcPr>
            <w:tcW w:w="550" w:type="pct"/>
            <w:textDirection w:val="btLr"/>
          </w:tcPr>
          <w:p w:rsidR="00FD703D" w:rsidRPr="001F6A97" w:rsidRDefault="00FD703D" w:rsidP="00300BDA">
            <w:pPr>
              <w:ind w:left="113" w:right="113"/>
              <w:cnfStyle w:val="100000000000"/>
              <w:rPr>
                <w:color w:val="000000" w:themeColor="text1"/>
                <w:sz w:val="18"/>
                <w:szCs w:val="20"/>
                <w:lang w:val="en-GB"/>
              </w:rPr>
            </w:pPr>
            <w:r w:rsidRPr="001F6A97">
              <w:rPr>
                <w:color w:val="000000" w:themeColor="text1"/>
                <w:sz w:val="18"/>
                <w:szCs w:val="20"/>
                <w:lang w:val="en-GB"/>
              </w:rPr>
              <w:t>Est</w:t>
            </w:r>
            <w:r w:rsidR="00D067A7" w:rsidRPr="001F6A97">
              <w:rPr>
                <w:color w:val="000000" w:themeColor="text1"/>
                <w:sz w:val="18"/>
                <w:szCs w:val="20"/>
                <w:lang w:val="en-GB"/>
              </w:rPr>
              <w:t>imated</w:t>
            </w:r>
            <w:r w:rsidRPr="001F6A97">
              <w:rPr>
                <w:color w:val="000000" w:themeColor="text1"/>
                <w:sz w:val="18"/>
                <w:szCs w:val="20"/>
                <w:lang w:val="en-GB"/>
              </w:rPr>
              <w:t xml:space="preserve">  cost of ongoing schemes</w:t>
            </w:r>
          </w:p>
        </w:tc>
        <w:tc>
          <w:tcPr>
            <w:tcW w:w="504" w:type="pct"/>
            <w:textDirection w:val="btLr"/>
          </w:tcPr>
          <w:p w:rsidR="00FD703D" w:rsidRPr="001F6A97" w:rsidRDefault="00FD703D" w:rsidP="00300BDA">
            <w:pPr>
              <w:ind w:left="113" w:right="113"/>
              <w:cnfStyle w:val="100000000000"/>
              <w:rPr>
                <w:color w:val="000000" w:themeColor="text1"/>
                <w:sz w:val="18"/>
                <w:szCs w:val="20"/>
                <w:lang w:val="en-GB"/>
              </w:rPr>
            </w:pPr>
            <w:r w:rsidRPr="001F6A97">
              <w:rPr>
                <w:color w:val="000000" w:themeColor="text1"/>
                <w:sz w:val="18"/>
                <w:szCs w:val="20"/>
                <w:lang w:val="en-GB"/>
              </w:rPr>
              <w:t>Actual exp</w:t>
            </w:r>
            <w:r w:rsidR="00D067A7" w:rsidRPr="001F6A97">
              <w:rPr>
                <w:color w:val="000000" w:themeColor="text1"/>
                <w:sz w:val="18"/>
                <w:szCs w:val="20"/>
                <w:lang w:val="en-GB"/>
              </w:rPr>
              <w:t>enditure</w:t>
            </w:r>
            <w:r w:rsidRPr="001F6A97">
              <w:rPr>
                <w:color w:val="000000" w:themeColor="text1"/>
                <w:sz w:val="18"/>
                <w:szCs w:val="20"/>
                <w:lang w:val="en-GB"/>
              </w:rPr>
              <w:t xml:space="preserve"> up to June 2015</w:t>
            </w:r>
          </w:p>
        </w:tc>
        <w:tc>
          <w:tcPr>
            <w:tcW w:w="504" w:type="pct"/>
            <w:textDirection w:val="btLr"/>
          </w:tcPr>
          <w:p w:rsidR="00FD703D" w:rsidRPr="001F6A97" w:rsidRDefault="00FD703D" w:rsidP="00300BDA">
            <w:pPr>
              <w:ind w:left="113" w:right="113"/>
              <w:cnfStyle w:val="100000000000"/>
              <w:rPr>
                <w:color w:val="000000" w:themeColor="text1"/>
                <w:sz w:val="18"/>
                <w:szCs w:val="20"/>
                <w:lang w:val="en-GB"/>
              </w:rPr>
            </w:pPr>
            <w:r w:rsidRPr="001F6A97">
              <w:rPr>
                <w:color w:val="000000" w:themeColor="text1"/>
                <w:sz w:val="18"/>
                <w:szCs w:val="20"/>
                <w:lang w:val="en-GB"/>
              </w:rPr>
              <w:t>ADP alloc</w:t>
            </w:r>
            <w:r w:rsidR="00D067A7" w:rsidRPr="001F6A97">
              <w:rPr>
                <w:color w:val="000000" w:themeColor="text1"/>
                <w:sz w:val="18"/>
                <w:szCs w:val="20"/>
                <w:lang w:val="en-GB"/>
              </w:rPr>
              <w:t>ation</w:t>
            </w:r>
            <w:r w:rsidRPr="001F6A97">
              <w:rPr>
                <w:color w:val="000000" w:themeColor="text1"/>
                <w:sz w:val="18"/>
                <w:szCs w:val="20"/>
                <w:lang w:val="en-GB"/>
              </w:rPr>
              <w:t xml:space="preserve"> 2015-16 ongoing</w:t>
            </w:r>
            <w:r w:rsidR="00D067A7" w:rsidRPr="001F6A97">
              <w:rPr>
                <w:color w:val="000000" w:themeColor="text1"/>
                <w:sz w:val="18"/>
                <w:szCs w:val="20"/>
                <w:lang w:val="en-GB"/>
              </w:rPr>
              <w:t xml:space="preserve"> schemes</w:t>
            </w:r>
          </w:p>
        </w:tc>
        <w:tc>
          <w:tcPr>
            <w:tcW w:w="275" w:type="pct"/>
            <w:textDirection w:val="btLr"/>
          </w:tcPr>
          <w:p w:rsidR="00FD703D" w:rsidRPr="001F6A97" w:rsidRDefault="00FD703D" w:rsidP="00300BDA">
            <w:pPr>
              <w:ind w:left="113" w:right="113"/>
              <w:cnfStyle w:val="100000000000"/>
              <w:rPr>
                <w:color w:val="000000" w:themeColor="text1"/>
                <w:sz w:val="18"/>
                <w:szCs w:val="20"/>
                <w:lang w:val="en-GB"/>
              </w:rPr>
            </w:pPr>
            <w:r w:rsidRPr="001F6A97">
              <w:rPr>
                <w:color w:val="000000" w:themeColor="text1"/>
                <w:sz w:val="18"/>
                <w:szCs w:val="20"/>
                <w:lang w:val="en-GB"/>
              </w:rPr>
              <w:t>Number of new schemes</w:t>
            </w:r>
          </w:p>
        </w:tc>
        <w:tc>
          <w:tcPr>
            <w:tcW w:w="457" w:type="pct"/>
            <w:textDirection w:val="btLr"/>
          </w:tcPr>
          <w:p w:rsidR="00FD703D" w:rsidRPr="001F6A97" w:rsidRDefault="00FD703D" w:rsidP="00300BDA">
            <w:pPr>
              <w:ind w:left="113" w:right="113"/>
              <w:cnfStyle w:val="100000000000"/>
              <w:rPr>
                <w:color w:val="000000" w:themeColor="text1"/>
                <w:sz w:val="18"/>
                <w:szCs w:val="20"/>
                <w:lang w:val="en-GB"/>
              </w:rPr>
            </w:pPr>
            <w:r w:rsidRPr="001F6A97">
              <w:rPr>
                <w:color w:val="000000" w:themeColor="text1"/>
                <w:sz w:val="18"/>
                <w:szCs w:val="20"/>
                <w:lang w:val="en-GB"/>
              </w:rPr>
              <w:t>Est</w:t>
            </w:r>
            <w:r w:rsidR="00D067A7" w:rsidRPr="001F6A97">
              <w:rPr>
                <w:color w:val="000000" w:themeColor="text1"/>
                <w:sz w:val="18"/>
                <w:szCs w:val="20"/>
                <w:lang w:val="en-GB"/>
              </w:rPr>
              <w:t>imated</w:t>
            </w:r>
            <w:r w:rsidRPr="001F6A97">
              <w:rPr>
                <w:color w:val="000000" w:themeColor="text1"/>
                <w:sz w:val="18"/>
                <w:szCs w:val="20"/>
                <w:lang w:val="en-GB"/>
              </w:rPr>
              <w:t xml:space="preserve"> cost of new schemes</w:t>
            </w:r>
          </w:p>
        </w:tc>
        <w:tc>
          <w:tcPr>
            <w:tcW w:w="457" w:type="pct"/>
            <w:textDirection w:val="btLr"/>
          </w:tcPr>
          <w:p w:rsidR="00FD703D" w:rsidRPr="001F6A97" w:rsidRDefault="00FD703D" w:rsidP="00300BDA">
            <w:pPr>
              <w:ind w:left="113" w:right="113"/>
              <w:cnfStyle w:val="100000000000"/>
              <w:rPr>
                <w:color w:val="000000" w:themeColor="text1"/>
                <w:sz w:val="18"/>
                <w:szCs w:val="20"/>
                <w:lang w:val="en-GB"/>
              </w:rPr>
            </w:pPr>
            <w:r w:rsidRPr="001F6A97">
              <w:rPr>
                <w:color w:val="000000" w:themeColor="text1"/>
                <w:sz w:val="18"/>
                <w:szCs w:val="20"/>
                <w:lang w:val="en-GB"/>
              </w:rPr>
              <w:t>ADP alloc</w:t>
            </w:r>
            <w:r w:rsidR="00D067A7" w:rsidRPr="001F6A97">
              <w:rPr>
                <w:color w:val="000000" w:themeColor="text1"/>
                <w:sz w:val="18"/>
                <w:szCs w:val="20"/>
                <w:lang w:val="en-GB"/>
              </w:rPr>
              <w:t>ation</w:t>
            </w:r>
            <w:r w:rsidRPr="001F6A97">
              <w:rPr>
                <w:color w:val="000000" w:themeColor="text1"/>
                <w:sz w:val="18"/>
                <w:szCs w:val="20"/>
                <w:lang w:val="en-GB"/>
              </w:rPr>
              <w:t xml:space="preserve"> 2015-16 new</w:t>
            </w:r>
            <w:r w:rsidR="00D067A7" w:rsidRPr="001F6A97">
              <w:rPr>
                <w:color w:val="000000" w:themeColor="text1"/>
                <w:sz w:val="18"/>
                <w:szCs w:val="20"/>
                <w:lang w:val="en-GB"/>
              </w:rPr>
              <w:t xml:space="preserve"> schemes</w:t>
            </w:r>
          </w:p>
        </w:tc>
        <w:tc>
          <w:tcPr>
            <w:tcW w:w="277" w:type="pct"/>
            <w:textDirection w:val="btLr"/>
          </w:tcPr>
          <w:p w:rsidR="00FD703D" w:rsidRPr="001F6A97" w:rsidRDefault="00D067A7" w:rsidP="00300BDA">
            <w:pPr>
              <w:ind w:left="113" w:right="113"/>
              <w:cnfStyle w:val="100000000000"/>
              <w:rPr>
                <w:color w:val="000000" w:themeColor="text1"/>
                <w:sz w:val="18"/>
                <w:szCs w:val="20"/>
                <w:lang w:val="en-GB"/>
              </w:rPr>
            </w:pPr>
            <w:r w:rsidRPr="001F6A97">
              <w:rPr>
                <w:color w:val="000000" w:themeColor="text1"/>
                <w:sz w:val="18"/>
                <w:szCs w:val="20"/>
                <w:lang w:val="en-GB"/>
              </w:rPr>
              <w:t>Total number of  ongoing</w:t>
            </w:r>
            <w:r w:rsidR="00FD703D" w:rsidRPr="001F6A97">
              <w:rPr>
                <w:color w:val="000000" w:themeColor="text1"/>
                <w:sz w:val="18"/>
                <w:szCs w:val="20"/>
                <w:lang w:val="en-GB"/>
              </w:rPr>
              <w:t xml:space="preserve"> and new schemes</w:t>
            </w:r>
            <w:r w:rsidRPr="001F6A97">
              <w:rPr>
                <w:color w:val="000000" w:themeColor="text1"/>
                <w:sz w:val="18"/>
                <w:szCs w:val="20"/>
                <w:lang w:val="en-GB"/>
              </w:rPr>
              <w:t xml:space="preserve"> 2015-16</w:t>
            </w:r>
          </w:p>
        </w:tc>
        <w:tc>
          <w:tcPr>
            <w:tcW w:w="504" w:type="pct"/>
            <w:textDirection w:val="btLr"/>
          </w:tcPr>
          <w:p w:rsidR="00FD703D" w:rsidRPr="001F6A97" w:rsidRDefault="00D067A7" w:rsidP="00300BDA">
            <w:pPr>
              <w:ind w:left="113" w:right="113"/>
              <w:cnfStyle w:val="100000000000"/>
              <w:rPr>
                <w:color w:val="000000" w:themeColor="text1"/>
                <w:sz w:val="18"/>
                <w:szCs w:val="20"/>
                <w:lang w:val="en-GB"/>
              </w:rPr>
            </w:pPr>
            <w:r w:rsidRPr="001F6A97">
              <w:rPr>
                <w:color w:val="000000" w:themeColor="text1"/>
                <w:sz w:val="18"/>
                <w:szCs w:val="20"/>
                <w:lang w:val="en-GB"/>
              </w:rPr>
              <w:t>Total allocation ongoing plus new schemes 2015-16</w:t>
            </w:r>
          </w:p>
        </w:tc>
        <w:tc>
          <w:tcPr>
            <w:tcW w:w="337" w:type="pct"/>
            <w:textDirection w:val="btLr"/>
          </w:tcPr>
          <w:p w:rsidR="00FD703D" w:rsidRPr="001F6A97" w:rsidRDefault="00D067A7" w:rsidP="00300BDA">
            <w:pPr>
              <w:ind w:left="113" w:right="113"/>
              <w:cnfStyle w:val="100000000000"/>
              <w:rPr>
                <w:color w:val="000000" w:themeColor="text1"/>
                <w:sz w:val="18"/>
                <w:szCs w:val="20"/>
                <w:lang w:val="en-GB"/>
              </w:rPr>
            </w:pPr>
            <w:r w:rsidRPr="001F6A97">
              <w:rPr>
                <w:color w:val="000000" w:themeColor="text1"/>
                <w:sz w:val="18"/>
                <w:szCs w:val="20"/>
                <w:lang w:val="en-GB"/>
              </w:rPr>
              <w:t>Percent utilisation in ongoing schemes</w:t>
            </w:r>
          </w:p>
        </w:tc>
        <w:tc>
          <w:tcPr>
            <w:tcW w:w="337" w:type="pct"/>
            <w:textDirection w:val="btLr"/>
          </w:tcPr>
          <w:p w:rsidR="00FD703D" w:rsidRPr="001F6A97" w:rsidRDefault="00D067A7" w:rsidP="00300BDA">
            <w:pPr>
              <w:ind w:left="113" w:right="113"/>
              <w:cnfStyle w:val="100000000000"/>
              <w:rPr>
                <w:color w:val="000000" w:themeColor="text1"/>
                <w:sz w:val="18"/>
                <w:szCs w:val="20"/>
                <w:lang w:val="en-GB"/>
              </w:rPr>
            </w:pPr>
            <w:r w:rsidRPr="001F6A97">
              <w:rPr>
                <w:color w:val="000000" w:themeColor="text1"/>
                <w:sz w:val="18"/>
                <w:szCs w:val="20"/>
                <w:lang w:val="en-GB"/>
              </w:rPr>
              <w:t>Percent allocation of new scheme cost</w:t>
            </w:r>
          </w:p>
        </w:tc>
      </w:tr>
      <w:tr w:rsidR="00D067A7" w:rsidRPr="001F6A97" w:rsidTr="00756873">
        <w:trPr>
          <w:cnfStyle w:val="000000100000"/>
        </w:trPr>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LG</w:t>
            </w:r>
            <w:r w:rsidR="00302F0A" w:rsidRPr="001F6A97">
              <w:rPr>
                <w:color w:val="000000" w:themeColor="text1"/>
                <w:sz w:val="18"/>
                <w:szCs w:val="18"/>
                <w:lang w:val="en-GB"/>
              </w:rPr>
              <w:t>&amp;HTPD</w:t>
            </w:r>
          </w:p>
        </w:tc>
        <w:tc>
          <w:tcPr>
            <w:tcW w:w="279"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42</w:t>
            </w:r>
          </w:p>
        </w:tc>
        <w:tc>
          <w:tcPr>
            <w:tcW w:w="550"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16063.821</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3638.065</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5020.977</w:t>
            </w:r>
          </w:p>
        </w:tc>
        <w:tc>
          <w:tcPr>
            <w:tcW w:w="275"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21</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3761.549</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940.387</w:t>
            </w:r>
          </w:p>
        </w:tc>
        <w:tc>
          <w:tcPr>
            <w:tcW w:w="27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63</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5961.364</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22.6%</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25.0%</w:t>
            </w: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PHED</w:t>
            </w:r>
          </w:p>
        </w:tc>
        <w:tc>
          <w:tcPr>
            <w:tcW w:w="279"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146</w:t>
            </w:r>
          </w:p>
        </w:tc>
        <w:tc>
          <w:tcPr>
            <w:tcW w:w="550"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22814.074</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7262.076</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2409.341</w:t>
            </w:r>
          </w:p>
        </w:tc>
        <w:tc>
          <w:tcPr>
            <w:tcW w:w="275"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59</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1962.637</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490.659</w:t>
            </w:r>
          </w:p>
        </w:tc>
        <w:tc>
          <w:tcPr>
            <w:tcW w:w="27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205</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2900.000</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31.8%</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25.0%</w:t>
            </w:r>
          </w:p>
        </w:tc>
      </w:tr>
      <w:tr w:rsidR="00D067A7" w:rsidRPr="001F6A97" w:rsidTr="00756873">
        <w:trPr>
          <w:cnfStyle w:val="000000100000"/>
        </w:trPr>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RDD</w:t>
            </w:r>
          </w:p>
        </w:tc>
        <w:tc>
          <w:tcPr>
            <w:tcW w:w="279"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5</w:t>
            </w:r>
          </w:p>
        </w:tc>
        <w:tc>
          <w:tcPr>
            <w:tcW w:w="550"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177.992</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32.032</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67.250</w:t>
            </w:r>
          </w:p>
        </w:tc>
        <w:tc>
          <w:tcPr>
            <w:tcW w:w="275"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25.000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6.250</w:t>
            </w:r>
          </w:p>
        </w:tc>
        <w:tc>
          <w:tcPr>
            <w:tcW w:w="27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6</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73.500</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18.0%</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25.0%</w:t>
            </w: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Federal Matching</w:t>
            </w:r>
          </w:p>
        </w:tc>
        <w:tc>
          <w:tcPr>
            <w:tcW w:w="279"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6</w:t>
            </w:r>
          </w:p>
        </w:tc>
        <w:tc>
          <w:tcPr>
            <w:tcW w:w="550"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36278.120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6588.971</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4381.708</w:t>
            </w:r>
          </w:p>
        </w:tc>
        <w:tc>
          <w:tcPr>
            <w:tcW w:w="275"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27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6</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4281.708</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18.2%</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0.0%</w:t>
            </w:r>
          </w:p>
        </w:tc>
      </w:tr>
      <w:tr w:rsidR="00D067A7" w:rsidRPr="001F6A97" w:rsidTr="00756873">
        <w:trPr>
          <w:cnfStyle w:val="000000100000"/>
        </w:trPr>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P&amp;DD</w:t>
            </w:r>
          </w:p>
        </w:tc>
        <w:tc>
          <w:tcPr>
            <w:tcW w:w="279"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w:t>
            </w:r>
          </w:p>
        </w:tc>
        <w:tc>
          <w:tcPr>
            <w:tcW w:w="550"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7926.000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587.250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1169.000</w:t>
            </w:r>
          </w:p>
        </w:tc>
        <w:tc>
          <w:tcPr>
            <w:tcW w:w="275"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27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1169.000</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7.4%</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0.0%</w:t>
            </w: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Special Initiatives</w:t>
            </w:r>
          </w:p>
        </w:tc>
        <w:tc>
          <w:tcPr>
            <w:tcW w:w="279"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6</w:t>
            </w:r>
          </w:p>
        </w:tc>
        <w:tc>
          <w:tcPr>
            <w:tcW w:w="550"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12589.154</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9750.420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1853.000</w:t>
            </w:r>
          </w:p>
        </w:tc>
        <w:tc>
          <w:tcPr>
            <w:tcW w:w="275"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3400.000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850.000</w:t>
            </w:r>
          </w:p>
        </w:tc>
        <w:tc>
          <w:tcPr>
            <w:tcW w:w="27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8</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2703.000</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77.5%</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25.0%</w:t>
            </w:r>
          </w:p>
        </w:tc>
      </w:tr>
      <w:tr w:rsidR="00D067A7" w:rsidRPr="001F6A97" w:rsidTr="00756873">
        <w:trPr>
          <w:cnfStyle w:val="000000100000"/>
        </w:trPr>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Services</w:t>
            </w:r>
          </w:p>
        </w:tc>
        <w:tc>
          <w:tcPr>
            <w:tcW w:w="279"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550"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275"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7</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5819.064</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3016.764</w:t>
            </w:r>
          </w:p>
        </w:tc>
        <w:tc>
          <w:tcPr>
            <w:tcW w:w="27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7</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3016.764</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0.0%</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51.8%</w:t>
            </w: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Thar Coal</w:t>
            </w:r>
          </w:p>
        </w:tc>
        <w:tc>
          <w:tcPr>
            <w:tcW w:w="279"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3</w:t>
            </w:r>
          </w:p>
        </w:tc>
        <w:tc>
          <w:tcPr>
            <w:tcW w:w="550"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2191.416</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2014.098</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186.889</w:t>
            </w:r>
          </w:p>
        </w:tc>
        <w:tc>
          <w:tcPr>
            <w:tcW w:w="275"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27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3</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186.889</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91.9%</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0.0%</w:t>
            </w:r>
          </w:p>
        </w:tc>
      </w:tr>
      <w:tr w:rsidR="00D067A7" w:rsidRPr="001F6A97" w:rsidTr="00756873">
        <w:trPr>
          <w:cnfStyle w:val="000000100000"/>
        </w:trPr>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Industries</w:t>
            </w:r>
            <w:r w:rsidR="00756873" w:rsidRPr="001F6A97">
              <w:rPr>
                <w:color w:val="000000" w:themeColor="text1"/>
                <w:sz w:val="18"/>
                <w:szCs w:val="18"/>
                <w:lang w:val="en-GB"/>
              </w:rPr>
              <w:t xml:space="preserve"> and Commerce</w:t>
            </w:r>
          </w:p>
        </w:tc>
        <w:tc>
          <w:tcPr>
            <w:tcW w:w="279"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w:t>
            </w:r>
          </w:p>
        </w:tc>
        <w:tc>
          <w:tcPr>
            <w:tcW w:w="550"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20.000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0.000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20.000</w:t>
            </w:r>
          </w:p>
        </w:tc>
        <w:tc>
          <w:tcPr>
            <w:tcW w:w="275"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27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20.000</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0.0%</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0.0%</w:t>
            </w: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I</w:t>
            </w:r>
            <w:r w:rsidR="00756873" w:rsidRPr="001F6A97">
              <w:rPr>
                <w:color w:val="000000" w:themeColor="text1"/>
                <w:sz w:val="18"/>
                <w:szCs w:val="18"/>
                <w:lang w:val="en-GB"/>
              </w:rPr>
              <w:t>nformation, Science and technology</w:t>
            </w:r>
          </w:p>
        </w:tc>
        <w:tc>
          <w:tcPr>
            <w:tcW w:w="279"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w:t>
            </w:r>
          </w:p>
        </w:tc>
        <w:tc>
          <w:tcPr>
            <w:tcW w:w="550"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59.000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0.800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58.200</w:t>
            </w:r>
          </w:p>
        </w:tc>
        <w:tc>
          <w:tcPr>
            <w:tcW w:w="275"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27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58.200</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1.4%</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0.0%</w:t>
            </w:r>
          </w:p>
        </w:tc>
      </w:tr>
      <w:tr w:rsidR="00D067A7" w:rsidRPr="001F6A97" w:rsidTr="00756873">
        <w:trPr>
          <w:cnfStyle w:val="000000100000"/>
        </w:trPr>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Irrigation</w:t>
            </w:r>
          </w:p>
        </w:tc>
        <w:tc>
          <w:tcPr>
            <w:tcW w:w="279"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w:t>
            </w:r>
          </w:p>
        </w:tc>
        <w:tc>
          <w:tcPr>
            <w:tcW w:w="550"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3422.782</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2665.000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68.000</w:t>
            </w:r>
          </w:p>
        </w:tc>
        <w:tc>
          <w:tcPr>
            <w:tcW w:w="275"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27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68.000</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77.9%</w:t>
            </w:r>
          </w:p>
        </w:tc>
        <w:tc>
          <w:tcPr>
            <w:tcW w:w="33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0.0%</w:t>
            </w: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Katchi Abadis</w:t>
            </w:r>
          </w:p>
        </w:tc>
        <w:tc>
          <w:tcPr>
            <w:tcW w:w="279"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w:t>
            </w:r>
          </w:p>
        </w:tc>
        <w:tc>
          <w:tcPr>
            <w:tcW w:w="550"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57.120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0.000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57.120</w:t>
            </w:r>
          </w:p>
        </w:tc>
        <w:tc>
          <w:tcPr>
            <w:tcW w:w="275"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27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57.120</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0.0%</w:t>
            </w:r>
          </w:p>
        </w:tc>
        <w:tc>
          <w:tcPr>
            <w:tcW w:w="33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0.0%</w:t>
            </w:r>
          </w:p>
        </w:tc>
      </w:tr>
      <w:tr w:rsidR="00D067A7" w:rsidRPr="001F6A97" w:rsidTr="00756873">
        <w:trPr>
          <w:cnfStyle w:val="000000100000"/>
        </w:trPr>
        <w:tc>
          <w:tcPr>
            <w:cnfStyle w:val="001000000000"/>
            <w:tcW w:w="518" w:type="pct"/>
          </w:tcPr>
          <w:p w:rsidR="00D067A7" w:rsidRPr="001F6A97" w:rsidRDefault="00756873" w:rsidP="00756873">
            <w:pPr>
              <w:rPr>
                <w:color w:val="000000" w:themeColor="text1"/>
                <w:sz w:val="18"/>
                <w:szCs w:val="18"/>
                <w:lang w:val="en-GB"/>
              </w:rPr>
            </w:pPr>
            <w:r w:rsidRPr="001F6A97">
              <w:rPr>
                <w:color w:val="000000" w:themeColor="text1"/>
                <w:sz w:val="18"/>
                <w:szCs w:val="18"/>
                <w:lang w:val="en-GB"/>
              </w:rPr>
              <w:t xml:space="preserve">Community Develop Programme </w:t>
            </w:r>
            <w:r w:rsidR="00D067A7" w:rsidRPr="001F6A97">
              <w:rPr>
                <w:color w:val="000000" w:themeColor="text1"/>
                <w:sz w:val="18"/>
                <w:szCs w:val="18"/>
                <w:lang w:val="en-GB"/>
              </w:rPr>
              <w:t xml:space="preserve"> SDGs</w:t>
            </w:r>
          </w:p>
        </w:tc>
        <w:tc>
          <w:tcPr>
            <w:tcW w:w="279"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550"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275"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215</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1119.641</w:t>
            </w:r>
          </w:p>
        </w:tc>
        <w:tc>
          <w:tcPr>
            <w:tcW w:w="277"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215</w:t>
            </w:r>
          </w:p>
        </w:tc>
        <w:tc>
          <w:tcPr>
            <w:tcW w:w="504" w:type="pct"/>
            <w:vAlign w:val="center"/>
          </w:tcPr>
          <w:p w:rsidR="00D067A7" w:rsidRPr="001F6A97" w:rsidRDefault="00D067A7" w:rsidP="00756873">
            <w:pPr>
              <w:jc w:val="center"/>
              <w:cnfStyle w:val="000000100000"/>
              <w:rPr>
                <w:color w:val="000000" w:themeColor="text1"/>
                <w:sz w:val="18"/>
                <w:szCs w:val="18"/>
                <w:lang w:val="en-GB"/>
              </w:rPr>
            </w:pPr>
            <w:r w:rsidRPr="001F6A97">
              <w:rPr>
                <w:rFonts w:eastAsia="Times New Roman"/>
                <w:color w:val="000000"/>
                <w:sz w:val="18"/>
                <w:szCs w:val="18"/>
                <w:lang w:val="en-GB"/>
              </w:rPr>
              <w:t>1119.641</w:t>
            </w:r>
          </w:p>
        </w:tc>
        <w:tc>
          <w:tcPr>
            <w:tcW w:w="337" w:type="pct"/>
            <w:vAlign w:val="center"/>
          </w:tcPr>
          <w:p w:rsidR="00D067A7" w:rsidRPr="001F6A97" w:rsidRDefault="00D067A7" w:rsidP="00756873">
            <w:pPr>
              <w:jc w:val="center"/>
              <w:cnfStyle w:val="000000100000"/>
              <w:rPr>
                <w:color w:val="000000" w:themeColor="text1"/>
                <w:sz w:val="18"/>
                <w:szCs w:val="18"/>
                <w:lang w:val="en-GB"/>
              </w:rPr>
            </w:pPr>
          </w:p>
        </w:tc>
        <w:tc>
          <w:tcPr>
            <w:tcW w:w="337" w:type="pct"/>
            <w:vAlign w:val="center"/>
          </w:tcPr>
          <w:p w:rsidR="00D067A7" w:rsidRPr="001F6A97" w:rsidRDefault="00D067A7" w:rsidP="00756873">
            <w:pPr>
              <w:jc w:val="center"/>
              <w:cnfStyle w:val="000000100000"/>
              <w:rPr>
                <w:color w:val="000000" w:themeColor="text1"/>
                <w:sz w:val="18"/>
                <w:szCs w:val="18"/>
                <w:lang w:val="en-GB"/>
              </w:rPr>
            </w:pP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P</w:t>
            </w:r>
            <w:r w:rsidR="00756873" w:rsidRPr="001F6A97">
              <w:rPr>
                <w:color w:val="000000" w:themeColor="text1"/>
                <w:sz w:val="18"/>
                <w:szCs w:val="18"/>
                <w:lang w:val="en-GB"/>
              </w:rPr>
              <w:t xml:space="preserve">riority </w:t>
            </w:r>
            <w:r w:rsidR="00756873" w:rsidRPr="001F6A97">
              <w:rPr>
                <w:color w:val="000000" w:themeColor="text1"/>
                <w:sz w:val="16"/>
                <w:szCs w:val="18"/>
                <w:lang w:val="en-GB"/>
              </w:rPr>
              <w:t>Devel</w:t>
            </w:r>
            <w:r w:rsidR="00300BDA" w:rsidRPr="001F6A97">
              <w:rPr>
                <w:color w:val="000000" w:themeColor="text1"/>
                <w:sz w:val="16"/>
                <w:szCs w:val="18"/>
                <w:lang w:val="en-GB"/>
              </w:rPr>
              <w:t>opment</w:t>
            </w:r>
            <w:r w:rsidR="00756873" w:rsidRPr="001F6A97">
              <w:rPr>
                <w:color w:val="000000" w:themeColor="text1"/>
                <w:sz w:val="18"/>
                <w:szCs w:val="18"/>
                <w:lang w:val="en-GB"/>
              </w:rPr>
              <w:t>Programme</w:t>
            </w:r>
          </w:p>
        </w:tc>
        <w:tc>
          <w:tcPr>
            <w:tcW w:w="279"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550"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275"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121</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0</w:t>
            </w:r>
          </w:p>
        </w:tc>
        <w:tc>
          <w:tcPr>
            <w:tcW w:w="45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514.067</w:t>
            </w:r>
          </w:p>
        </w:tc>
        <w:tc>
          <w:tcPr>
            <w:tcW w:w="277"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121</w:t>
            </w:r>
          </w:p>
        </w:tc>
        <w:tc>
          <w:tcPr>
            <w:tcW w:w="504" w:type="pct"/>
            <w:vAlign w:val="center"/>
          </w:tcPr>
          <w:p w:rsidR="00D067A7" w:rsidRPr="001F6A97" w:rsidRDefault="00D067A7" w:rsidP="00756873">
            <w:pPr>
              <w:jc w:val="center"/>
              <w:cnfStyle w:val="000000000000"/>
              <w:rPr>
                <w:color w:val="000000" w:themeColor="text1"/>
                <w:sz w:val="18"/>
                <w:szCs w:val="18"/>
                <w:lang w:val="en-GB"/>
              </w:rPr>
            </w:pPr>
            <w:r w:rsidRPr="001F6A97">
              <w:rPr>
                <w:rFonts w:eastAsia="Times New Roman"/>
                <w:color w:val="000000"/>
                <w:sz w:val="18"/>
                <w:szCs w:val="18"/>
                <w:lang w:val="en-GB"/>
              </w:rPr>
              <w:t>514.067</w:t>
            </w:r>
          </w:p>
        </w:tc>
        <w:tc>
          <w:tcPr>
            <w:tcW w:w="337" w:type="pct"/>
            <w:vAlign w:val="center"/>
          </w:tcPr>
          <w:p w:rsidR="00D067A7" w:rsidRPr="001F6A97" w:rsidRDefault="00D067A7" w:rsidP="00756873">
            <w:pPr>
              <w:jc w:val="center"/>
              <w:cnfStyle w:val="000000000000"/>
              <w:rPr>
                <w:color w:val="000000" w:themeColor="text1"/>
                <w:sz w:val="18"/>
                <w:szCs w:val="18"/>
                <w:lang w:val="en-GB"/>
              </w:rPr>
            </w:pPr>
          </w:p>
        </w:tc>
        <w:tc>
          <w:tcPr>
            <w:tcW w:w="337" w:type="pct"/>
            <w:vAlign w:val="center"/>
          </w:tcPr>
          <w:p w:rsidR="00D067A7" w:rsidRPr="001F6A97" w:rsidRDefault="00D067A7" w:rsidP="00756873">
            <w:pPr>
              <w:jc w:val="center"/>
              <w:cnfStyle w:val="000000000000"/>
              <w:rPr>
                <w:color w:val="000000" w:themeColor="text1"/>
                <w:sz w:val="18"/>
                <w:szCs w:val="18"/>
                <w:lang w:val="en-GB"/>
              </w:rPr>
            </w:pPr>
          </w:p>
        </w:tc>
      </w:tr>
      <w:tr w:rsidR="00D067A7" w:rsidRPr="001F6A97" w:rsidTr="00756873">
        <w:trPr>
          <w:cnfStyle w:val="000000100000"/>
        </w:trPr>
        <w:tc>
          <w:tcPr>
            <w:cnfStyle w:val="001000000000"/>
            <w:tcW w:w="518" w:type="pct"/>
          </w:tcPr>
          <w:p w:rsidR="00FD703D" w:rsidRPr="001F6A97" w:rsidRDefault="00FD703D" w:rsidP="00756873">
            <w:pPr>
              <w:rPr>
                <w:color w:val="000000" w:themeColor="text1"/>
                <w:sz w:val="18"/>
                <w:szCs w:val="18"/>
                <w:lang w:val="en-GB"/>
              </w:rPr>
            </w:pPr>
          </w:p>
        </w:tc>
        <w:tc>
          <w:tcPr>
            <w:tcW w:w="279" w:type="pct"/>
            <w:vAlign w:val="center"/>
          </w:tcPr>
          <w:p w:rsidR="00FD703D" w:rsidRPr="001F6A97" w:rsidRDefault="00FD703D" w:rsidP="00756873">
            <w:pPr>
              <w:jc w:val="center"/>
              <w:cnfStyle w:val="000000100000"/>
              <w:rPr>
                <w:color w:val="000000" w:themeColor="text1"/>
                <w:sz w:val="20"/>
                <w:szCs w:val="20"/>
                <w:lang w:val="en-GB"/>
              </w:rPr>
            </w:pPr>
          </w:p>
        </w:tc>
        <w:tc>
          <w:tcPr>
            <w:tcW w:w="550" w:type="pct"/>
            <w:vAlign w:val="center"/>
          </w:tcPr>
          <w:p w:rsidR="00FD703D" w:rsidRPr="001F6A97" w:rsidRDefault="00FD703D" w:rsidP="00756873">
            <w:pPr>
              <w:jc w:val="center"/>
              <w:cnfStyle w:val="000000100000"/>
              <w:rPr>
                <w:color w:val="000000" w:themeColor="text1"/>
                <w:sz w:val="20"/>
                <w:szCs w:val="20"/>
                <w:lang w:val="en-GB"/>
              </w:rPr>
            </w:pPr>
          </w:p>
        </w:tc>
        <w:tc>
          <w:tcPr>
            <w:tcW w:w="504" w:type="pct"/>
            <w:vAlign w:val="center"/>
          </w:tcPr>
          <w:p w:rsidR="00FD703D" w:rsidRPr="001F6A97" w:rsidRDefault="00FD703D" w:rsidP="00756873">
            <w:pPr>
              <w:jc w:val="center"/>
              <w:cnfStyle w:val="000000100000"/>
              <w:rPr>
                <w:color w:val="000000" w:themeColor="text1"/>
                <w:sz w:val="20"/>
                <w:szCs w:val="20"/>
                <w:lang w:val="en-GB"/>
              </w:rPr>
            </w:pPr>
          </w:p>
        </w:tc>
        <w:tc>
          <w:tcPr>
            <w:tcW w:w="504" w:type="pct"/>
            <w:vAlign w:val="center"/>
          </w:tcPr>
          <w:p w:rsidR="00FD703D" w:rsidRPr="001F6A97" w:rsidRDefault="00FD703D" w:rsidP="00756873">
            <w:pPr>
              <w:jc w:val="center"/>
              <w:cnfStyle w:val="000000100000"/>
              <w:rPr>
                <w:color w:val="000000" w:themeColor="text1"/>
                <w:sz w:val="20"/>
                <w:szCs w:val="20"/>
                <w:lang w:val="en-GB"/>
              </w:rPr>
            </w:pPr>
          </w:p>
        </w:tc>
        <w:tc>
          <w:tcPr>
            <w:tcW w:w="275" w:type="pct"/>
            <w:vAlign w:val="center"/>
          </w:tcPr>
          <w:p w:rsidR="00FD703D" w:rsidRPr="001F6A97" w:rsidRDefault="00FD703D" w:rsidP="00756873">
            <w:pPr>
              <w:jc w:val="center"/>
              <w:cnfStyle w:val="000000100000"/>
              <w:rPr>
                <w:color w:val="000000" w:themeColor="text1"/>
                <w:sz w:val="20"/>
                <w:szCs w:val="20"/>
                <w:lang w:val="en-GB"/>
              </w:rPr>
            </w:pPr>
          </w:p>
        </w:tc>
        <w:tc>
          <w:tcPr>
            <w:tcW w:w="457" w:type="pct"/>
            <w:vAlign w:val="center"/>
          </w:tcPr>
          <w:p w:rsidR="00FD703D" w:rsidRPr="001F6A97" w:rsidRDefault="00FD703D" w:rsidP="00756873">
            <w:pPr>
              <w:jc w:val="center"/>
              <w:cnfStyle w:val="000000100000"/>
              <w:rPr>
                <w:color w:val="000000" w:themeColor="text1"/>
                <w:sz w:val="20"/>
                <w:szCs w:val="20"/>
                <w:lang w:val="en-GB"/>
              </w:rPr>
            </w:pPr>
          </w:p>
        </w:tc>
        <w:tc>
          <w:tcPr>
            <w:tcW w:w="457" w:type="pct"/>
            <w:vAlign w:val="center"/>
          </w:tcPr>
          <w:p w:rsidR="00FD703D" w:rsidRPr="001F6A97" w:rsidRDefault="00FD703D" w:rsidP="00756873">
            <w:pPr>
              <w:jc w:val="center"/>
              <w:cnfStyle w:val="000000100000"/>
              <w:rPr>
                <w:color w:val="000000" w:themeColor="text1"/>
                <w:sz w:val="20"/>
                <w:szCs w:val="20"/>
                <w:lang w:val="en-GB"/>
              </w:rPr>
            </w:pPr>
          </w:p>
        </w:tc>
        <w:tc>
          <w:tcPr>
            <w:tcW w:w="277" w:type="pct"/>
            <w:vAlign w:val="center"/>
          </w:tcPr>
          <w:p w:rsidR="00FD703D" w:rsidRPr="001F6A97" w:rsidRDefault="00FD703D" w:rsidP="00756873">
            <w:pPr>
              <w:jc w:val="center"/>
              <w:cnfStyle w:val="000000100000"/>
              <w:rPr>
                <w:color w:val="000000" w:themeColor="text1"/>
                <w:sz w:val="20"/>
                <w:szCs w:val="20"/>
                <w:lang w:val="en-GB"/>
              </w:rPr>
            </w:pPr>
          </w:p>
        </w:tc>
        <w:tc>
          <w:tcPr>
            <w:tcW w:w="504" w:type="pct"/>
            <w:vAlign w:val="center"/>
          </w:tcPr>
          <w:p w:rsidR="00FD703D" w:rsidRPr="001F6A97" w:rsidRDefault="00FD703D" w:rsidP="00756873">
            <w:pPr>
              <w:jc w:val="center"/>
              <w:cnfStyle w:val="000000100000"/>
              <w:rPr>
                <w:color w:val="000000" w:themeColor="text1"/>
                <w:sz w:val="20"/>
                <w:szCs w:val="20"/>
                <w:lang w:val="en-GB"/>
              </w:rPr>
            </w:pPr>
          </w:p>
        </w:tc>
        <w:tc>
          <w:tcPr>
            <w:tcW w:w="337" w:type="pct"/>
            <w:vAlign w:val="center"/>
          </w:tcPr>
          <w:p w:rsidR="00FD703D" w:rsidRPr="001F6A97" w:rsidRDefault="00FD703D" w:rsidP="00756873">
            <w:pPr>
              <w:jc w:val="center"/>
              <w:cnfStyle w:val="000000100000"/>
              <w:rPr>
                <w:color w:val="000000" w:themeColor="text1"/>
                <w:sz w:val="20"/>
                <w:szCs w:val="20"/>
                <w:lang w:val="en-GB"/>
              </w:rPr>
            </w:pPr>
          </w:p>
        </w:tc>
        <w:tc>
          <w:tcPr>
            <w:tcW w:w="337" w:type="pct"/>
            <w:vAlign w:val="center"/>
          </w:tcPr>
          <w:p w:rsidR="00FD703D" w:rsidRPr="001F6A97" w:rsidRDefault="00FD703D" w:rsidP="00756873">
            <w:pPr>
              <w:jc w:val="center"/>
              <w:cnfStyle w:val="000000100000"/>
              <w:rPr>
                <w:color w:val="000000" w:themeColor="text1"/>
                <w:sz w:val="20"/>
                <w:szCs w:val="20"/>
                <w:lang w:val="en-GB"/>
              </w:rPr>
            </w:pPr>
          </w:p>
        </w:tc>
      </w:tr>
      <w:tr w:rsidR="00756873" w:rsidRPr="001F6A97" w:rsidTr="00756873">
        <w:tc>
          <w:tcPr>
            <w:cnfStyle w:val="001000000000"/>
            <w:tcW w:w="518" w:type="pct"/>
          </w:tcPr>
          <w:p w:rsidR="00D067A7" w:rsidRPr="001F6A97" w:rsidRDefault="00D067A7" w:rsidP="00756873">
            <w:pPr>
              <w:rPr>
                <w:color w:val="000000" w:themeColor="text1"/>
                <w:sz w:val="18"/>
                <w:szCs w:val="18"/>
                <w:lang w:val="en-GB"/>
              </w:rPr>
            </w:pPr>
            <w:r w:rsidRPr="001F6A97">
              <w:rPr>
                <w:color w:val="000000" w:themeColor="text1"/>
                <w:sz w:val="18"/>
                <w:szCs w:val="18"/>
                <w:lang w:val="en-GB"/>
              </w:rPr>
              <w:t>Total</w:t>
            </w:r>
          </w:p>
        </w:tc>
        <w:tc>
          <w:tcPr>
            <w:tcW w:w="279"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214</w:t>
            </w:r>
          </w:p>
        </w:tc>
        <w:tc>
          <w:tcPr>
            <w:tcW w:w="550"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101599.479</w:t>
            </w:r>
          </w:p>
        </w:tc>
        <w:tc>
          <w:tcPr>
            <w:tcW w:w="504"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32538.712</w:t>
            </w:r>
          </w:p>
        </w:tc>
        <w:tc>
          <w:tcPr>
            <w:tcW w:w="504"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15291.485</w:t>
            </w:r>
          </w:p>
        </w:tc>
        <w:tc>
          <w:tcPr>
            <w:tcW w:w="275"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426</w:t>
            </w:r>
          </w:p>
        </w:tc>
        <w:tc>
          <w:tcPr>
            <w:tcW w:w="457"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14968.25</w:t>
            </w:r>
          </w:p>
        </w:tc>
        <w:tc>
          <w:tcPr>
            <w:tcW w:w="457"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6937.768</w:t>
            </w:r>
          </w:p>
        </w:tc>
        <w:tc>
          <w:tcPr>
            <w:tcW w:w="277"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640</w:t>
            </w:r>
          </w:p>
        </w:tc>
        <w:tc>
          <w:tcPr>
            <w:tcW w:w="504"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bCs/>
                <w:color w:val="000000"/>
                <w:sz w:val="18"/>
                <w:szCs w:val="18"/>
                <w:lang w:val="en-GB"/>
              </w:rPr>
              <w:t>22129.253</w:t>
            </w:r>
          </w:p>
        </w:tc>
        <w:tc>
          <w:tcPr>
            <w:tcW w:w="337" w:type="pct"/>
            <w:vAlign w:val="center"/>
          </w:tcPr>
          <w:p w:rsidR="00D067A7" w:rsidRPr="001F6A97" w:rsidRDefault="00D067A7" w:rsidP="00756873">
            <w:pPr>
              <w:jc w:val="center"/>
              <w:cnfStyle w:val="000000000000"/>
              <w:rPr>
                <w:b/>
                <w:color w:val="000000" w:themeColor="text1"/>
                <w:sz w:val="18"/>
                <w:szCs w:val="18"/>
                <w:lang w:val="en-GB"/>
              </w:rPr>
            </w:pPr>
            <w:r w:rsidRPr="001F6A97">
              <w:rPr>
                <w:rFonts w:eastAsia="Times New Roman"/>
                <w:b/>
                <w:color w:val="000000"/>
                <w:sz w:val="18"/>
                <w:szCs w:val="18"/>
                <w:lang w:val="en-GB"/>
              </w:rPr>
              <w:t>28.9%</w:t>
            </w:r>
          </w:p>
        </w:tc>
        <w:tc>
          <w:tcPr>
            <w:tcW w:w="337" w:type="pct"/>
            <w:vAlign w:val="center"/>
          </w:tcPr>
          <w:p w:rsidR="00D067A7" w:rsidRPr="001F6A97" w:rsidRDefault="00D067A7" w:rsidP="00756873">
            <w:pPr>
              <w:jc w:val="center"/>
              <w:cnfStyle w:val="000000000000"/>
              <w:rPr>
                <w:color w:val="000000" w:themeColor="text1"/>
                <w:sz w:val="20"/>
                <w:szCs w:val="20"/>
                <w:lang w:val="en-GB"/>
              </w:rPr>
            </w:pPr>
          </w:p>
        </w:tc>
      </w:tr>
    </w:tbl>
    <w:p w:rsidR="00FD703D" w:rsidRPr="001F6A97" w:rsidRDefault="00D067A7" w:rsidP="00CB3A92">
      <w:pPr>
        <w:jc w:val="both"/>
        <w:rPr>
          <w:color w:val="000000" w:themeColor="text1"/>
          <w:sz w:val="18"/>
          <w:szCs w:val="18"/>
          <w:lang w:val="en-GB"/>
        </w:rPr>
      </w:pPr>
      <w:r w:rsidRPr="001F6A97">
        <w:rPr>
          <w:color w:val="000000" w:themeColor="text1"/>
          <w:sz w:val="18"/>
          <w:szCs w:val="18"/>
          <w:lang w:val="en-GB"/>
        </w:rPr>
        <w:t>(Source: Government of Sindh, Annual Budget 2015-16)</w:t>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t>Rupees Million</w:t>
      </w:r>
    </w:p>
    <w:p w:rsidR="00AD23F7" w:rsidRPr="001F6A97" w:rsidRDefault="00AD23F7" w:rsidP="00CB3A92">
      <w:pPr>
        <w:jc w:val="both"/>
        <w:rPr>
          <w:color w:val="000000" w:themeColor="text1"/>
          <w:lang w:val="en-GB"/>
        </w:rPr>
      </w:pPr>
    </w:p>
    <w:p w:rsidR="00AD23F7" w:rsidRPr="001F6A97" w:rsidRDefault="000C2194" w:rsidP="00CB3A92">
      <w:pPr>
        <w:jc w:val="both"/>
        <w:rPr>
          <w:color w:val="000000" w:themeColor="text1"/>
          <w:lang w:val="en-GB"/>
        </w:rPr>
      </w:pPr>
      <w:r w:rsidRPr="001F6A97">
        <w:rPr>
          <w:color w:val="000000" w:themeColor="text1"/>
          <w:lang w:val="en-GB"/>
        </w:rPr>
        <w:br w:type="column"/>
      </w:r>
    </w:p>
    <w:p w:rsidR="000C2194" w:rsidRPr="001F6A97" w:rsidRDefault="001256E9" w:rsidP="001256E9">
      <w:pPr>
        <w:pStyle w:val="Caption"/>
        <w:rPr>
          <w:rFonts w:ascii="Calibri" w:hAnsi="Calibri"/>
          <w:color w:val="059AD8"/>
          <w:sz w:val="24"/>
          <w:lang w:val="en-GB"/>
        </w:rPr>
      </w:pPr>
      <w:bookmarkStart w:id="304" w:name="_Toc470776252"/>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19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Proportionate </w:t>
      </w:r>
      <w:r w:rsidR="00F60D1D" w:rsidRPr="001F6A97">
        <w:rPr>
          <w:rFonts w:ascii="Calibri" w:hAnsi="Calibri"/>
          <w:color w:val="059AD8"/>
          <w:sz w:val="24"/>
          <w:lang w:val="en-GB"/>
        </w:rPr>
        <w:t xml:space="preserve">sectoral </w:t>
      </w:r>
      <w:r w:rsidRPr="001F6A97">
        <w:rPr>
          <w:rFonts w:ascii="Calibri" w:hAnsi="Calibri"/>
          <w:color w:val="059AD8"/>
          <w:sz w:val="24"/>
          <w:lang w:val="en-GB"/>
        </w:rPr>
        <w:t>allocation by department</w:t>
      </w:r>
      <w:bookmarkEnd w:id="304"/>
    </w:p>
    <w:tbl>
      <w:tblPr>
        <w:tblStyle w:val="GridTable2Accent1"/>
        <w:tblW w:w="0" w:type="auto"/>
        <w:tblLook w:val="04A0"/>
      </w:tblPr>
      <w:tblGrid>
        <w:gridCol w:w="6203"/>
        <w:gridCol w:w="1701"/>
        <w:gridCol w:w="1944"/>
      </w:tblGrid>
      <w:tr w:rsidR="000C2194" w:rsidRPr="001F6A97" w:rsidTr="001256E9">
        <w:trPr>
          <w:cnfStyle w:val="100000000000"/>
        </w:trPr>
        <w:tc>
          <w:tcPr>
            <w:cnfStyle w:val="001000000000"/>
            <w:tcW w:w="6203" w:type="dxa"/>
          </w:tcPr>
          <w:p w:rsidR="000C2194" w:rsidRPr="001F6A97" w:rsidRDefault="000C2194" w:rsidP="00CB3A92">
            <w:pPr>
              <w:jc w:val="both"/>
              <w:rPr>
                <w:color w:val="000000" w:themeColor="text1"/>
                <w:sz w:val="20"/>
                <w:szCs w:val="20"/>
                <w:lang w:val="en-GB"/>
              </w:rPr>
            </w:pPr>
          </w:p>
        </w:tc>
        <w:tc>
          <w:tcPr>
            <w:tcW w:w="1701" w:type="dxa"/>
          </w:tcPr>
          <w:p w:rsidR="000C2194" w:rsidRPr="001F6A97" w:rsidRDefault="000C2194" w:rsidP="001256E9">
            <w:pPr>
              <w:jc w:val="center"/>
              <w:cnfStyle w:val="100000000000"/>
              <w:rPr>
                <w:color w:val="000000" w:themeColor="text1"/>
                <w:sz w:val="20"/>
                <w:szCs w:val="20"/>
                <w:lang w:val="en-GB"/>
              </w:rPr>
            </w:pPr>
            <w:r w:rsidRPr="001F6A97">
              <w:rPr>
                <w:color w:val="000000" w:themeColor="text1"/>
                <w:sz w:val="20"/>
                <w:szCs w:val="20"/>
                <w:lang w:val="en-GB"/>
              </w:rPr>
              <w:t>ADP 2015-16</w:t>
            </w:r>
          </w:p>
        </w:tc>
        <w:tc>
          <w:tcPr>
            <w:tcW w:w="1944" w:type="dxa"/>
          </w:tcPr>
          <w:p w:rsidR="000C2194" w:rsidRPr="001F6A97" w:rsidRDefault="000C2194" w:rsidP="001256E9">
            <w:pPr>
              <w:jc w:val="center"/>
              <w:cnfStyle w:val="100000000000"/>
              <w:rPr>
                <w:color w:val="000000" w:themeColor="text1"/>
                <w:sz w:val="20"/>
                <w:szCs w:val="20"/>
                <w:lang w:val="en-GB"/>
              </w:rPr>
            </w:pPr>
            <w:r w:rsidRPr="001F6A97">
              <w:rPr>
                <w:color w:val="000000" w:themeColor="text1"/>
                <w:sz w:val="20"/>
                <w:szCs w:val="20"/>
                <w:lang w:val="en-GB"/>
              </w:rPr>
              <w:t>Percentage</w:t>
            </w:r>
          </w:p>
        </w:tc>
      </w:tr>
      <w:tr w:rsidR="000C2194" w:rsidRPr="001F6A97" w:rsidTr="001256E9">
        <w:trPr>
          <w:cnfStyle w:val="000000100000"/>
        </w:trPr>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LG</w:t>
            </w:r>
          </w:p>
        </w:tc>
        <w:tc>
          <w:tcPr>
            <w:tcW w:w="1701"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5961.364</w:t>
            </w:r>
          </w:p>
        </w:tc>
        <w:tc>
          <w:tcPr>
            <w:tcW w:w="1944"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26.9%</w:t>
            </w:r>
          </w:p>
        </w:tc>
      </w:tr>
      <w:tr w:rsidR="000C2194" w:rsidRPr="001F6A97" w:rsidTr="001256E9">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PHED</w:t>
            </w:r>
          </w:p>
        </w:tc>
        <w:tc>
          <w:tcPr>
            <w:tcW w:w="1701"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2900.000</w:t>
            </w:r>
          </w:p>
        </w:tc>
        <w:tc>
          <w:tcPr>
            <w:tcW w:w="1944"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13.1%</w:t>
            </w:r>
          </w:p>
        </w:tc>
      </w:tr>
      <w:tr w:rsidR="000C2194" w:rsidRPr="001F6A97" w:rsidTr="001256E9">
        <w:trPr>
          <w:cnfStyle w:val="000000100000"/>
        </w:trPr>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RDD</w:t>
            </w:r>
          </w:p>
        </w:tc>
        <w:tc>
          <w:tcPr>
            <w:tcW w:w="1701"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73.500</w:t>
            </w:r>
          </w:p>
        </w:tc>
        <w:tc>
          <w:tcPr>
            <w:tcW w:w="1944"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0.3%</w:t>
            </w:r>
          </w:p>
        </w:tc>
      </w:tr>
      <w:tr w:rsidR="000C2194" w:rsidRPr="001F6A97" w:rsidTr="001256E9">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Matching grants</w:t>
            </w:r>
          </w:p>
        </w:tc>
        <w:tc>
          <w:tcPr>
            <w:tcW w:w="1701"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4281.708</w:t>
            </w:r>
          </w:p>
        </w:tc>
        <w:tc>
          <w:tcPr>
            <w:tcW w:w="1944"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19.3%</w:t>
            </w:r>
          </w:p>
        </w:tc>
      </w:tr>
      <w:tr w:rsidR="000C2194" w:rsidRPr="001F6A97" w:rsidTr="001256E9">
        <w:trPr>
          <w:cnfStyle w:val="000000100000"/>
        </w:trPr>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P&amp;DD</w:t>
            </w:r>
          </w:p>
        </w:tc>
        <w:tc>
          <w:tcPr>
            <w:tcW w:w="1701"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1169.000</w:t>
            </w:r>
          </w:p>
        </w:tc>
        <w:tc>
          <w:tcPr>
            <w:tcW w:w="1944"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5.3%</w:t>
            </w:r>
          </w:p>
        </w:tc>
      </w:tr>
      <w:tr w:rsidR="000C2194" w:rsidRPr="001F6A97" w:rsidTr="001256E9">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Special Initiatives</w:t>
            </w:r>
          </w:p>
        </w:tc>
        <w:tc>
          <w:tcPr>
            <w:tcW w:w="1701"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2703.000</w:t>
            </w:r>
          </w:p>
        </w:tc>
        <w:tc>
          <w:tcPr>
            <w:tcW w:w="1944"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12.2%</w:t>
            </w:r>
          </w:p>
        </w:tc>
      </w:tr>
      <w:tr w:rsidR="000C2194" w:rsidRPr="001F6A97" w:rsidTr="001256E9">
        <w:trPr>
          <w:cnfStyle w:val="000000100000"/>
        </w:trPr>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Services General Administration and Coordination</w:t>
            </w:r>
          </w:p>
        </w:tc>
        <w:tc>
          <w:tcPr>
            <w:tcW w:w="1701"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3016.764</w:t>
            </w:r>
          </w:p>
        </w:tc>
        <w:tc>
          <w:tcPr>
            <w:tcW w:w="1944"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13.6%</w:t>
            </w:r>
          </w:p>
        </w:tc>
      </w:tr>
      <w:tr w:rsidR="000C2194" w:rsidRPr="001F6A97" w:rsidTr="001256E9">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Thar Coal</w:t>
            </w:r>
          </w:p>
        </w:tc>
        <w:tc>
          <w:tcPr>
            <w:tcW w:w="1701"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186.889</w:t>
            </w:r>
          </w:p>
        </w:tc>
        <w:tc>
          <w:tcPr>
            <w:tcW w:w="1944"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0.8%</w:t>
            </w:r>
          </w:p>
        </w:tc>
      </w:tr>
      <w:tr w:rsidR="000C2194" w:rsidRPr="001F6A97" w:rsidTr="001256E9">
        <w:trPr>
          <w:cnfStyle w:val="000000100000"/>
        </w:trPr>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Industries and Commerce</w:t>
            </w:r>
          </w:p>
        </w:tc>
        <w:tc>
          <w:tcPr>
            <w:tcW w:w="1701"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20.000</w:t>
            </w:r>
          </w:p>
        </w:tc>
        <w:tc>
          <w:tcPr>
            <w:tcW w:w="1944"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0.1%</w:t>
            </w:r>
          </w:p>
        </w:tc>
      </w:tr>
      <w:tr w:rsidR="000C2194" w:rsidRPr="001F6A97" w:rsidTr="001256E9">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Information Science and Technology</w:t>
            </w:r>
          </w:p>
        </w:tc>
        <w:tc>
          <w:tcPr>
            <w:tcW w:w="1701"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58.200</w:t>
            </w:r>
          </w:p>
        </w:tc>
        <w:tc>
          <w:tcPr>
            <w:tcW w:w="1944"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0.3%</w:t>
            </w:r>
          </w:p>
        </w:tc>
      </w:tr>
      <w:tr w:rsidR="000C2194" w:rsidRPr="001F6A97" w:rsidTr="001256E9">
        <w:trPr>
          <w:cnfStyle w:val="000000100000"/>
        </w:trPr>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Irrigation</w:t>
            </w:r>
          </w:p>
        </w:tc>
        <w:tc>
          <w:tcPr>
            <w:tcW w:w="1701"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68.000</w:t>
            </w:r>
          </w:p>
        </w:tc>
        <w:tc>
          <w:tcPr>
            <w:tcW w:w="1944"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0.3%</w:t>
            </w:r>
          </w:p>
        </w:tc>
      </w:tr>
      <w:tr w:rsidR="000C2194" w:rsidRPr="001F6A97" w:rsidTr="001256E9">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Katchi Abadis</w:t>
            </w:r>
          </w:p>
        </w:tc>
        <w:tc>
          <w:tcPr>
            <w:tcW w:w="1701"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57.120</w:t>
            </w:r>
          </w:p>
        </w:tc>
        <w:tc>
          <w:tcPr>
            <w:tcW w:w="1944"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0.3%</w:t>
            </w:r>
          </w:p>
        </w:tc>
      </w:tr>
      <w:tr w:rsidR="000C2194" w:rsidRPr="001F6A97" w:rsidTr="001256E9">
        <w:trPr>
          <w:cnfStyle w:val="000000100000"/>
        </w:trPr>
        <w:tc>
          <w:tcPr>
            <w:cnfStyle w:val="001000000000"/>
            <w:tcW w:w="6203" w:type="dxa"/>
          </w:tcPr>
          <w:p w:rsidR="000C2194" w:rsidRPr="001F6A97" w:rsidRDefault="001256E9" w:rsidP="001256E9">
            <w:pPr>
              <w:jc w:val="both"/>
              <w:rPr>
                <w:b w:val="0"/>
                <w:color w:val="000000" w:themeColor="text1"/>
                <w:sz w:val="20"/>
                <w:szCs w:val="20"/>
                <w:lang w:val="en-GB"/>
              </w:rPr>
            </w:pPr>
            <w:r w:rsidRPr="001F6A97">
              <w:rPr>
                <w:rFonts w:eastAsia="Times New Roman"/>
                <w:b w:val="0"/>
                <w:color w:val="000000"/>
                <w:sz w:val="20"/>
                <w:szCs w:val="20"/>
                <w:lang w:val="en-GB"/>
              </w:rPr>
              <w:t>Community Development Programme for</w:t>
            </w:r>
            <w:r w:rsidR="000C2194" w:rsidRPr="001F6A97">
              <w:rPr>
                <w:rFonts w:eastAsia="Times New Roman"/>
                <w:b w:val="0"/>
                <w:color w:val="000000"/>
                <w:sz w:val="20"/>
                <w:szCs w:val="20"/>
                <w:lang w:val="en-GB"/>
              </w:rPr>
              <w:t xml:space="preserve"> SDGs DC-MPAs</w:t>
            </w:r>
          </w:p>
        </w:tc>
        <w:tc>
          <w:tcPr>
            <w:tcW w:w="1701"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1119.641</w:t>
            </w:r>
          </w:p>
        </w:tc>
        <w:tc>
          <w:tcPr>
            <w:tcW w:w="1944" w:type="dxa"/>
          </w:tcPr>
          <w:p w:rsidR="000C2194" w:rsidRPr="001F6A97" w:rsidRDefault="000C2194" w:rsidP="001256E9">
            <w:pPr>
              <w:jc w:val="center"/>
              <w:cnfStyle w:val="000000100000"/>
              <w:rPr>
                <w:color w:val="000000" w:themeColor="text1"/>
                <w:sz w:val="20"/>
                <w:szCs w:val="20"/>
                <w:lang w:val="en-GB"/>
              </w:rPr>
            </w:pPr>
            <w:r w:rsidRPr="001F6A97">
              <w:rPr>
                <w:rFonts w:eastAsia="Times New Roman"/>
                <w:color w:val="000000"/>
                <w:sz w:val="20"/>
                <w:szCs w:val="20"/>
                <w:lang w:val="en-GB"/>
              </w:rPr>
              <w:t>5.1%</w:t>
            </w:r>
          </w:p>
        </w:tc>
      </w:tr>
      <w:tr w:rsidR="000C2194" w:rsidRPr="001F6A97" w:rsidTr="001256E9">
        <w:tc>
          <w:tcPr>
            <w:cnfStyle w:val="001000000000"/>
            <w:tcW w:w="6203" w:type="dxa"/>
          </w:tcPr>
          <w:p w:rsidR="000C2194" w:rsidRPr="001F6A97" w:rsidRDefault="000C2194" w:rsidP="00CB3A92">
            <w:pPr>
              <w:jc w:val="both"/>
              <w:rPr>
                <w:b w:val="0"/>
                <w:color w:val="000000" w:themeColor="text1"/>
                <w:sz w:val="20"/>
                <w:szCs w:val="20"/>
                <w:lang w:val="en-GB"/>
              </w:rPr>
            </w:pPr>
            <w:r w:rsidRPr="001F6A97">
              <w:rPr>
                <w:rFonts w:eastAsia="Times New Roman"/>
                <w:b w:val="0"/>
                <w:color w:val="000000"/>
                <w:sz w:val="20"/>
                <w:szCs w:val="20"/>
                <w:lang w:val="en-GB"/>
              </w:rPr>
              <w:t>Social Protection Priority Development Programmes MNAs</w:t>
            </w:r>
          </w:p>
        </w:tc>
        <w:tc>
          <w:tcPr>
            <w:tcW w:w="1701"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514.067</w:t>
            </w:r>
          </w:p>
        </w:tc>
        <w:tc>
          <w:tcPr>
            <w:tcW w:w="1944" w:type="dxa"/>
          </w:tcPr>
          <w:p w:rsidR="000C2194" w:rsidRPr="001F6A97" w:rsidRDefault="000C2194" w:rsidP="001256E9">
            <w:pPr>
              <w:jc w:val="center"/>
              <w:cnfStyle w:val="000000000000"/>
              <w:rPr>
                <w:color w:val="000000" w:themeColor="text1"/>
                <w:sz w:val="20"/>
                <w:szCs w:val="20"/>
                <w:lang w:val="en-GB"/>
              </w:rPr>
            </w:pPr>
            <w:r w:rsidRPr="001F6A97">
              <w:rPr>
                <w:rFonts w:eastAsia="Times New Roman"/>
                <w:color w:val="000000"/>
                <w:sz w:val="20"/>
                <w:szCs w:val="20"/>
                <w:lang w:val="en-GB"/>
              </w:rPr>
              <w:t>2.3%</w:t>
            </w:r>
          </w:p>
        </w:tc>
      </w:tr>
      <w:tr w:rsidR="000C2194" w:rsidRPr="001F6A97" w:rsidTr="001256E9">
        <w:trPr>
          <w:cnfStyle w:val="000000100000"/>
        </w:trPr>
        <w:tc>
          <w:tcPr>
            <w:cnfStyle w:val="001000000000"/>
            <w:tcW w:w="6203" w:type="dxa"/>
          </w:tcPr>
          <w:p w:rsidR="000C2194" w:rsidRPr="001F6A97" w:rsidRDefault="000C2194" w:rsidP="00CB3A92">
            <w:pPr>
              <w:jc w:val="both"/>
              <w:rPr>
                <w:color w:val="000000" w:themeColor="text1"/>
                <w:sz w:val="20"/>
                <w:szCs w:val="20"/>
                <w:lang w:val="en-GB"/>
              </w:rPr>
            </w:pPr>
          </w:p>
        </w:tc>
        <w:tc>
          <w:tcPr>
            <w:tcW w:w="1701" w:type="dxa"/>
          </w:tcPr>
          <w:p w:rsidR="000C2194" w:rsidRPr="001F6A97" w:rsidRDefault="000C2194" w:rsidP="001256E9">
            <w:pPr>
              <w:jc w:val="center"/>
              <w:cnfStyle w:val="000000100000"/>
              <w:rPr>
                <w:color w:val="000000" w:themeColor="text1"/>
                <w:sz w:val="20"/>
                <w:szCs w:val="20"/>
                <w:lang w:val="en-GB"/>
              </w:rPr>
            </w:pPr>
          </w:p>
        </w:tc>
        <w:tc>
          <w:tcPr>
            <w:tcW w:w="1944" w:type="dxa"/>
          </w:tcPr>
          <w:p w:rsidR="000C2194" w:rsidRPr="001F6A97" w:rsidRDefault="000C2194" w:rsidP="001256E9">
            <w:pPr>
              <w:jc w:val="center"/>
              <w:cnfStyle w:val="000000100000"/>
              <w:rPr>
                <w:color w:val="000000" w:themeColor="text1"/>
                <w:sz w:val="20"/>
                <w:szCs w:val="20"/>
                <w:lang w:val="en-GB"/>
              </w:rPr>
            </w:pPr>
          </w:p>
        </w:tc>
      </w:tr>
      <w:tr w:rsidR="000C2194" w:rsidRPr="001F6A97" w:rsidTr="001256E9">
        <w:tc>
          <w:tcPr>
            <w:cnfStyle w:val="001000000000"/>
            <w:tcW w:w="6203" w:type="dxa"/>
          </w:tcPr>
          <w:p w:rsidR="000C2194" w:rsidRPr="001F6A97" w:rsidRDefault="000C2194" w:rsidP="00CB3A92">
            <w:pPr>
              <w:jc w:val="both"/>
              <w:rPr>
                <w:color w:val="000000" w:themeColor="text1"/>
                <w:sz w:val="20"/>
                <w:szCs w:val="20"/>
                <w:lang w:val="en-GB"/>
              </w:rPr>
            </w:pPr>
            <w:r w:rsidRPr="001F6A97">
              <w:rPr>
                <w:color w:val="000000" w:themeColor="text1"/>
                <w:sz w:val="20"/>
                <w:szCs w:val="20"/>
                <w:lang w:val="en-GB"/>
              </w:rPr>
              <w:t>Total</w:t>
            </w:r>
          </w:p>
        </w:tc>
        <w:tc>
          <w:tcPr>
            <w:tcW w:w="1701" w:type="dxa"/>
          </w:tcPr>
          <w:p w:rsidR="000C2194" w:rsidRPr="001F6A97" w:rsidRDefault="000C2194" w:rsidP="001256E9">
            <w:pPr>
              <w:jc w:val="center"/>
              <w:cnfStyle w:val="000000000000"/>
              <w:rPr>
                <w:b/>
                <w:color w:val="000000" w:themeColor="text1"/>
                <w:sz w:val="20"/>
                <w:szCs w:val="20"/>
                <w:lang w:val="en-GB"/>
              </w:rPr>
            </w:pPr>
            <w:r w:rsidRPr="001F6A97">
              <w:rPr>
                <w:rFonts w:eastAsia="Times New Roman"/>
                <w:b/>
                <w:color w:val="000000"/>
                <w:sz w:val="20"/>
                <w:szCs w:val="20"/>
                <w:lang w:val="en-GB"/>
              </w:rPr>
              <w:t>22129.253</w:t>
            </w:r>
          </w:p>
        </w:tc>
        <w:tc>
          <w:tcPr>
            <w:tcW w:w="1944" w:type="dxa"/>
          </w:tcPr>
          <w:p w:rsidR="000C2194" w:rsidRPr="001F6A97" w:rsidRDefault="000C2194" w:rsidP="001256E9">
            <w:pPr>
              <w:jc w:val="center"/>
              <w:cnfStyle w:val="000000000000"/>
              <w:rPr>
                <w:b/>
                <w:color w:val="000000" w:themeColor="text1"/>
                <w:sz w:val="20"/>
                <w:szCs w:val="20"/>
                <w:lang w:val="en-GB"/>
              </w:rPr>
            </w:pPr>
            <w:r w:rsidRPr="001F6A97">
              <w:rPr>
                <w:rFonts w:eastAsia="Times New Roman"/>
                <w:b/>
                <w:color w:val="000000"/>
                <w:sz w:val="20"/>
                <w:szCs w:val="20"/>
                <w:lang w:val="en-GB"/>
              </w:rPr>
              <w:t>100.0%</w:t>
            </w:r>
          </w:p>
        </w:tc>
      </w:tr>
    </w:tbl>
    <w:p w:rsidR="000C2194" w:rsidRPr="001F6A97" w:rsidRDefault="001256E9" w:rsidP="00CB3A92">
      <w:pPr>
        <w:jc w:val="both"/>
        <w:rPr>
          <w:color w:val="000000" w:themeColor="text1"/>
          <w:lang w:val="en-GB"/>
        </w:rPr>
      </w:pPr>
      <w:r w:rsidRPr="001F6A97">
        <w:rPr>
          <w:color w:val="000000" w:themeColor="text1"/>
          <w:sz w:val="18"/>
          <w:szCs w:val="18"/>
          <w:lang w:val="en-GB"/>
        </w:rPr>
        <w:t>(Source: Government of Sindh, Annual Budget 2015-16)</w:t>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t>Rupees Million</w:t>
      </w:r>
    </w:p>
    <w:p w:rsidR="000C2194" w:rsidRPr="001F6A97" w:rsidRDefault="000C2194" w:rsidP="00CB3A92">
      <w:pPr>
        <w:jc w:val="both"/>
        <w:rPr>
          <w:color w:val="000000" w:themeColor="text1"/>
          <w:lang w:val="en-GB"/>
        </w:rPr>
      </w:pPr>
    </w:p>
    <w:p w:rsidR="001256E9" w:rsidRPr="001F6A97" w:rsidRDefault="001256E9" w:rsidP="00CB3A92">
      <w:pPr>
        <w:jc w:val="both"/>
        <w:rPr>
          <w:color w:val="000000" w:themeColor="text1"/>
          <w:lang w:val="en-GB"/>
        </w:rPr>
      </w:pPr>
    </w:p>
    <w:p w:rsidR="000C2194" w:rsidRPr="001F6A97" w:rsidRDefault="001256E9" w:rsidP="001256E9">
      <w:pPr>
        <w:pStyle w:val="Caption"/>
        <w:rPr>
          <w:rFonts w:ascii="Calibri" w:hAnsi="Calibri"/>
          <w:color w:val="059AD8"/>
          <w:sz w:val="24"/>
          <w:lang w:val="en-GB"/>
        </w:rPr>
      </w:pPr>
      <w:bookmarkStart w:id="305" w:name="_Toc47077622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77</w:t>
      </w:r>
      <w:r w:rsidR="00DE7458" w:rsidRPr="001F6A97">
        <w:rPr>
          <w:rFonts w:ascii="Calibri" w:hAnsi="Calibri"/>
          <w:color w:val="059AD8"/>
          <w:sz w:val="24"/>
          <w:lang w:val="en-GB"/>
        </w:rPr>
        <w:fldChar w:fldCharType="end"/>
      </w:r>
      <w:r w:rsidR="003B5B7A" w:rsidRPr="001F6A97">
        <w:rPr>
          <w:rFonts w:ascii="Calibri" w:hAnsi="Calibri"/>
          <w:color w:val="059AD8"/>
          <w:sz w:val="24"/>
          <w:lang w:val="en-GB"/>
        </w:rPr>
        <w:t xml:space="preserve"> -</w:t>
      </w:r>
      <w:r w:rsidRPr="001F6A97">
        <w:rPr>
          <w:rFonts w:ascii="Calibri" w:hAnsi="Calibri"/>
          <w:color w:val="059AD8"/>
          <w:sz w:val="24"/>
          <w:lang w:val="en-GB"/>
        </w:rPr>
        <w:t xml:space="preserve"> Proportionate allocation and spend by department</w:t>
      </w:r>
      <w:bookmarkEnd w:id="305"/>
    </w:p>
    <w:p w:rsidR="000C2194" w:rsidRPr="001F6A97" w:rsidRDefault="001256E9" w:rsidP="00CB3A92">
      <w:pPr>
        <w:jc w:val="both"/>
        <w:rPr>
          <w:color w:val="000000" w:themeColor="text1"/>
          <w:lang w:val="en-GB"/>
        </w:rPr>
      </w:pPr>
      <w:r w:rsidRPr="001F6A97">
        <w:rPr>
          <w:noProof/>
          <w:color w:val="000000" w:themeColor="text1"/>
        </w:rPr>
        <w:drawing>
          <wp:inline distT="0" distB="0" distL="0" distR="0">
            <wp:extent cx="6116320" cy="4317365"/>
            <wp:effectExtent l="0" t="0" r="508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1.png"/>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20" cy="4317365"/>
                    </a:xfrm>
                    <a:prstGeom prst="rect">
                      <a:avLst/>
                    </a:prstGeom>
                  </pic:spPr>
                </pic:pic>
              </a:graphicData>
            </a:graphic>
          </wp:inline>
        </w:drawing>
      </w:r>
    </w:p>
    <w:p w:rsidR="000C2194" w:rsidRPr="001F6A97" w:rsidRDefault="001256E9" w:rsidP="00CB3A92">
      <w:pPr>
        <w:jc w:val="both"/>
        <w:rPr>
          <w:color w:val="000000" w:themeColor="text1"/>
          <w:lang w:val="en-GB"/>
        </w:rPr>
      </w:pPr>
      <w:r w:rsidRPr="001F6A97">
        <w:rPr>
          <w:color w:val="000000" w:themeColor="text1"/>
          <w:sz w:val="18"/>
          <w:szCs w:val="18"/>
          <w:lang w:val="en-GB"/>
        </w:rPr>
        <w:t>(Source: Government of Sindh, Annual Budget 2015-16)</w:t>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t>Rupees Million</w:t>
      </w:r>
    </w:p>
    <w:p w:rsidR="000C2194" w:rsidRPr="001F6A97" w:rsidRDefault="000C2194" w:rsidP="00CB3A92">
      <w:pPr>
        <w:jc w:val="both"/>
        <w:rPr>
          <w:color w:val="000000" w:themeColor="text1"/>
          <w:lang w:val="en-GB"/>
        </w:rPr>
      </w:pPr>
    </w:p>
    <w:p w:rsidR="005E4178" w:rsidRPr="001F6A97" w:rsidRDefault="005E4178" w:rsidP="00CB3A92">
      <w:pPr>
        <w:jc w:val="both"/>
        <w:rPr>
          <w:color w:val="000000" w:themeColor="text1"/>
          <w:lang w:val="en-GB"/>
        </w:rPr>
      </w:pPr>
      <w:r w:rsidRPr="001F6A97">
        <w:rPr>
          <w:color w:val="000000" w:themeColor="text1"/>
          <w:lang w:val="en-GB"/>
        </w:rPr>
        <w:br w:type="page"/>
      </w:r>
    </w:p>
    <w:p w:rsidR="005E4178" w:rsidRPr="001F6A97" w:rsidRDefault="003D74B3" w:rsidP="003D74B3">
      <w:pPr>
        <w:pStyle w:val="Caption"/>
        <w:rPr>
          <w:rFonts w:ascii="Calibri" w:hAnsi="Calibri"/>
          <w:color w:val="059AD8"/>
          <w:sz w:val="24"/>
          <w:lang w:val="en-GB"/>
        </w:rPr>
      </w:pPr>
      <w:bookmarkStart w:id="306" w:name="_Toc47077622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Sub-sector allocation and percentage of sectoral allocation</w:t>
      </w:r>
      <w:bookmarkEnd w:id="306"/>
    </w:p>
    <w:p w:rsidR="005E4178" w:rsidRPr="001F6A97" w:rsidRDefault="003D74B3" w:rsidP="00CB3A92">
      <w:pPr>
        <w:jc w:val="both"/>
        <w:rPr>
          <w:color w:val="000000" w:themeColor="text1"/>
          <w:lang w:val="en-GB"/>
        </w:rPr>
      </w:pPr>
      <w:r w:rsidRPr="001F6A97">
        <w:rPr>
          <w:noProof/>
          <w:color w:val="000000" w:themeColor="text1"/>
        </w:rPr>
        <w:drawing>
          <wp:inline distT="0" distB="0" distL="0" distR="0">
            <wp:extent cx="6116955" cy="43465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1.png"/>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346575"/>
                    </a:xfrm>
                    <a:prstGeom prst="rect">
                      <a:avLst/>
                    </a:prstGeom>
                  </pic:spPr>
                </pic:pic>
              </a:graphicData>
            </a:graphic>
          </wp:inline>
        </w:drawing>
      </w:r>
    </w:p>
    <w:p w:rsidR="005E4178" w:rsidRPr="001F6A97" w:rsidRDefault="003D74B3" w:rsidP="00CB3A92">
      <w:pPr>
        <w:jc w:val="both"/>
        <w:rPr>
          <w:color w:val="000000" w:themeColor="text1"/>
          <w:lang w:val="en-GB"/>
        </w:rPr>
      </w:pPr>
      <w:r w:rsidRPr="001F6A97">
        <w:rPr>
          <w:color w:val="000000" w:themeColor="text1"/>
          <w:sz w:val="18"/>
          <w:szCs w:val="18"/>
          <w:lang w:val="en-GB"/>
        </w:rPr>
        <w:t>(Source: Government of Sindh, Annual Budget 2015-16)</w:t>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r>
      <w:r w:rsidRPr="001F6A97">
        <w:rPr>
          <w:color w:val="000000" w:themeColor="text1"/>
          <w:sz w:val="18"/>
          <w:szCs w:val="18"/>
          <w:lang w:val="en-GB"/>
        </w:rPr>
        <w:tab/>
        <w:t>Rupees Million</w:t>
      </w:r>
    </w:p>
    <w:p w:rsidR="005E4178" w:rsidRPr="001F6A97" w:rsidRDefault="005E4178" w:rsidP="00CB3A92">
      <w:pPr>
        <w:jc w:val="both"/>
        <w:rPr>
          <w:color w:val="000000" w:themeColor="text1"/>
          <w:lang w:val="en-GB"/>
        </w:rPr>
      </w:pPr>
    </w:p>
    <w:p w:rsidR="005E4178" w:rsidRPr="001F6A97" w:rsidRDefault="005E4178" w:rsidP="00CB3A92">
      <w:pPr>
        <w:jc w:val="both"/>
        <w:rPr>
          <w:color w:val="000000" w:themeColor="text1"/>
          <w:lang w:val="en-GB"/>
        </w:rPr>
      </w:pPr>
    </w:p>
    <w:p w:rsidR="003D74B3" w:rsidRPr="001F6A97" w:rsidRDefault="003D74B3" w:rsidP="00CB3A92">
      <w:pPr>
        <w:jc w:val="both"/>
        <w:rPr>
          <w:color w:val="000000" w:themeColor="text1"/>
          <w:lang w:val="en-GB"/>
        </w:rPr>
      </w:pPr>
    </w:p>
    <w:p w:rsidR="00561F52" w:rsidRPr="001F6A97" w:rsidRDefault="00EA1C63" w:rsidP="00561F52">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307" w:name="_Toc293831304"/>
      <w:bookmarkStart w:id="308" w:name="_Toc432688185"/>
      <w:bookmarkStart w:id="309" w:name="_Toc476076428"/>
      <w:r w:rsidR="00561F52" w:rsidRPr="001F6A97">
        <w:rPr>
          <w:rFonts w:asciiTheme="majorHAnsi" w:hAnsiTheme="majorHAnsi"/>
          <w:color w:val="059AD8"/>
          <w:sz w:val="36"/>
          <w:lang w:val="en-GB"/>
        </w:rPr>
        <w:t>Estimating Cost for Sectoral Investment</w:t>
      </w:r>
      <w:bookmarkEnd w:id="307"/>
      <w:bookmarkEnd w:id="308"/>
      <w:bookmarkEnd w:id="309"/>
    </w:p>
    <w:p w:rsidR="00561F52" w:rsidRPr="001F6A97" w:rsidRDefault="00561F52" w:rsidP="00561F52">
      <w:pPr>
        <w:jc w:val="both"/>
        <w:rPr>
          <w:lang w:val="en-GB"/>
        </w:rPr>
      </w:pPr>
    </w:p>
    <w:p w:rsidR="00561F52" w:rsidRPr="001F6A97" w:rsidRDefault="00561F52" w:rsidP="00561F52">
      <w:pPr>
        <w:jc w:val="both"/>
        <w:rPr>
          <w:lang w:val="en-GB"/>
        </w:rPr>
      </w:pPr>
    </w:p>
    <w:p w:rsidR="00561F52" w:rsidRPr="001F6A97" w:rsidRDefault="00561F52" w:rsidP="00561F52">
      <w:pPr>
        <w:pStyle w:val="Heading3"/>
        <w:spacing w:before="0"/>
        <w:rPr>
          <w:color w:val="059AD8"/>
          <w:sz w:val="28"/>
          <w:lang w:val="en-GB"/>
        </w:rPr>
      </w:pPr>
      <w:bookmarkStart w:id="310" w:name="_Toc432688186"/>
      <w:bookmarkStart w:id="311" w:name="_Toc476076429"/>
      <w:r w:rsidRPr="001F6A97">
        <w:rPr>
          <w:color w:val="059AD8"/>
          <w:sz w:val="28"/>
          <w:lang w:val="en-GB"/>
        </w:rPr>
        <w:t>Medium Term Budgetary Framework</w:t>
      </w:r>
      <w:bookmarkEnd w:id="310"/>
      <w:bookmarkEnd w:id="311"/>
    </w:p>
    <w:p w:rsidR="00561F52" w:rsidRPr="001F6A97" w:rsidRDefault="00561F52" w:rsidP="00561F52">
      <w:pPr>
        <w:jc w:val="both"/>
        <w:rPr>
          <w:lang w:val="en-GB"/>
        </w:rPr>
      </w:pPr>
    </w:p>
    <w:p w:rsidR="00561F52" w:rsidRPr="001F6A97" w:rsidRDefault="00561F52" w:rsidP="00561F52">
      <w:pPr>
        <w:jc w:val="both"/>
        <w:rPr>
          <w:lang w:val="en-GB"/>
        </w:rPr>
      </w:pPr>
      <w:r w:rsidRPr="001F6A97">
        <w:rPr>
          <w:lang w:val="en-GB"/>
        </w:rPr>
        <w:t>Medium Implementation of Medium Term Budgetary Framework (MTBF) is at the heart of Public Financial Management Reform initiatives in Balochistan. One of the aims of MTBF is to establish a link between outcomes, outputs and costs. Contrary to annual budgeting, MTBF is a multi-year approach to budgeting which links the spending plans of the government to its policy objectives set out in a fiscal framework. Multi- year horizon provides the line departments the requisite space and flexibility to formulate, plan and implement the policies focusing solely on service delivery and outputs. Given the fact that public policy decisions normally take more than one year for their implementation, it is important to keep the multi-year horizon in determining the resource allocation amongst the different functions of the Government.</w:t>
      </w:r>
    </w:p>
    <w:p w:rsidR="00561F52" w:rsidRPr="001F6A97" w:rsidRDefault="00561F52" w:rsidP="00561F52">
      <w:pPr>
        <w:jc w:val="both"/>
        <w:rPr>
          <w:lang w:val="en-GB"/>
        </w:rPr>
      </w:pPr>
    </w:p>
    <w:p w:rsidR="00561F52" w:rsidRPr="001F6A97" w:rsidRDefault="00561F52" w:rsidP="00561F52">
      <w:pPr>
        <w:jc w:val="both"/>
        <w:rPr>
          <w:lang w:val="en-GB"/>
        </w:rPr>
      </w:pPr>
      <w:r w:rsidRPr="001F6A97">
        <w:rPr>
          <w:lang w:val="en-GB"/>
        </w:rPr>
        <w:t>The aim of this sector development plan is to align with MTBF processes and:</w:t>
      </w:r>
    </w:p>
    <w:p w:rsidR="00561F52" w:rsidRPr="001F6A97" w:rsidRDefault="00561F52" w:rsidP="00561F52">
      <w:pPr>
        <w:jc w:val="both"/>
        <w:rPr>
          <w:lang w:val="en-GB"/>
        </w:rPr>
      </w:pPr>
    </w:p>
    <w:p w:rsidR="00561F52" w:rsidRPr="001F6A97" w:rsidRDefault="00561F52" w:rsidP="00E83937">
      <w:pPr>
        <w:pStyle w:val="ListParagraph"/>
        <w:numPr>
          <w:ilvl w:val="0"/>
          <w:numId w:val="135"/>
        </w:numPr>
        <w:jc w:val="both"/>
        <w:rPr>
          <w:lang w:val="en-GB"/>
        </w:rPr>
      </w:pPr>
      <w:r w:rsidRPr="001F6A97">
        <w:rPr>
          <w:lang w:val="en-GB"/>
        </w:rPr>
        <w:t>ensure systematic use of rolling multi-year perspective to formulate annual budgets</w:t>
      </w:r>
    </w:p>
    <w:p w:rsidR="00561F52" w:rsidRPr="001F6A97" w:rsidRDefault="00561F52" w:rsidP="00E83937">
      <w:pPr>
        <w:pStyle w:val="ListParagraph"/>
        <w:numPr>
          <w:ilvl w:val="0"/>
          <w:numId w:val="135"/>
        </w:numPr>
        <w:jc w:val="both"/>
        <w:rPr>
          <w:lang w:val="en-GB"/>
        </w:rPr>
      </w:pPr>
      <w:r w:rsidRPr="001F6A97">
        <w:rPr>
          <w:lang w:val="en-GB"/>
        </w:rPr>
        <w:t>link resources with Medium Term Fiscal Framework and fiscal/policy indicators</w:t>
      </w:r>
    </w:p>
    <w:p w:rsidR="00561F52" w:rsidRPr="001F6A97" w:rsidRDefault="00561F52" w:rsidP="00E83937">
      <w:pPr>
        <w:pStyle w:val="ListParagraph"/>
        <w:numPr>
          <w:ilvl w:val="0"/>
          <w:numId w:val="135"/>
        </w:numPr>
        <w:jc w:val="both"/>
        <w:rPr>
          <w:lang w:val="en-GB"/>
        </w:rPr>
      </w:pPr>
      <w:r w:rsidRPr="001F6A97">
        <w:rPr>
          <w:lang w:val="en-GB"/>
        </w:rPr>
        <w:t>facilitate strategic prioritisation of expenditures which synchronise with the departmental priorities</w:t>
      </w:r>
    </w:p>
    <w:p w:rsidR="00561F52" w:rsidRPr="001F6A97" w:rsidRDefault="00561F52" w:rsidP="00561F52">
      <w:pPr>
        <w:jc w:val="both"/>
        <w:rPr>
          <w:lang w:val="en-GB"/>
        </w:rPr>
      </w:pPr>
    </w:p>
    <w:p w:rsidR="00561F52" w:rsidRPr="001F6A97" w:rsidRDefault="00561F52" w:rsidP="00561F52">
      <w:pPr>
        <w:jc w:val="both"/>
        <w:rPr>
          <w:lang w:val="en-GB"/>
        </w:rPr>
      </w:pPr>
    </w:p>
    <w:p w:rsidR="00561F52" w:rsidRPr="001F6A97" w:rsidRDefault="00561F52" w:rsidP="00561F52">
      <w:pPr>
        <w:pStyle w:val="Heading3"/>
        <w:spacing w:before="0"/>
        <w:rPr>
          <w:color w:val="059AD8"/>
          <w:sz w:val="28"/>
          <w:lang w:val="en-GB"/>
        </w:rPr>
      </w:pPr>
      <w:bookmarkStart w:id="312" w:name="_Toc432688187"/>
      <w:bookmarkStart w:id="313" w:name="_Toc476076430"/>
      <w:r w:rsidRPr="001F6A97">
        <w:rPr>
          <w:color w:val="059AD8"/>
          <w:sz w:val="28"/>
          <w:lang w:val="en-GB"/>
        </w:rPr>
        <w:t>Sustainable Development Goals</w:t>
      </w:r>
      <w:bookmarkEnd w:id="312"/>
      <w:bookmarkEnd w:id="313"/>
    </w:p>
    <w:p w:rsidR="00561F52" w:rsidRPr="001F6A97" w:rsidRDefault="00561F52" w:rsidP="00561F52">
      <w:pPr>
        <w:jc w:val="both"/>
        <w:rPr>
          <w:lang w:val="en-GB"/>
        </w:rPr>
      </w:pPr>
    </w:p>
    <w:p w:rsidR="00561F52" w:rsidRPr="001F6A97" w:rsidRDefault="00561F52" w:rsidP="00561F52">
      <w:pPr>
        <w:jc w:val="both"/>
        <w:rPr>
          <w:lang w:val="en-GB"/>
        </w:rPr>
      </w:pPr>
      <w:r w:rsidRPr="001F6A97">
        <w:rPr>
          <w:lang w:val="en-GB"/>
        </w:rPr>
        <w:t>The Sustainable Development Goal (SDG) for water and sanitation (Goal 6) is “Ensure availability and sustainable management of water and sanitation for all”. This shall serve as the overarching guide for setting targets for the Balochistan WASH sector development plan.</w:t>
      </w:r>
    </w:p>
    <w:p w:rsidR="00561F52" w:rsidRPr="001F6A97" w:rsidRDefault="00561F52" w:rsidP="00561F52">
      <w:pPr>
        <w:jc w:val="both"/>
        <w:rPr>
          <w:lang w:val="en-GB"/>
        </w:rPr>
      </w:pPr>
    </w:p>
    <w:p w:rsidR="00561F52" w:rsidRPr="001F6A97" w:rsidRDefault="00561F52" w:rsidP="00561F52">
      <w:pPr>
        <w:jc w:val="both"/>
        <w:rPr>
          <w:lang w:val="en-GB"/>
        </w:rPr>
      </w:pPr>
      <w:r w:rsidRPr="001F6A97">
        <w:rPr>
          <w:lang w:val="en-GB"/>
        </w:rPr>
        <w:t>The SDG targets are as follows:</w:t>
      </w:r>
    </w:p>
    <w:p w:rsidR="00561F52" w:rsidRPr="001F6A97" w:rsidRDefault="00561F52" w:rsidP="00561F52">
      <w:pPr>
        <w:jc w:val="both"/>
        <w:rPr>
          <w:lang w:val="en-GB"/>
        </w:rPr>
      </w:pPr>
    </w:p>
    <w:p w:rsidR="00561F52" w:rsidRPr="001F6A97" w:rsidRDefault="00561F52" w:rsidP="00E83937">
      <w:pPr>
        <w:pStyle w:val="ListParagraph"/>
        <w:numPr>
          <w:ilvl w:val="0"/>
          <w:numId w:val="136"/>
        </w:numPr>
        <w:spacing w:after="120"/>
        <w:contextualSpacing w:val="0"/>
        <w:jc w:val="both"/>
        <w:rPr>
          <w:lang w:val="en-GB"/>
        </w:rPr>
      </w:pPr>
      <w:r w:rsidRPr="001F6A97">
        <w:rPr>
          <w:lang w:val="en-GB"/>
        </w:rPr>
        <w:t>6.1 by 2030, achieve universal and equitable access to safe and affordable drinking water for all</w:t>
      </w:r>
    </w:p>
    <w:p w:rsidR="00561F52" w:rsidRPr="001F6A97" w:rsidRDefault="00561F52" w:rsidP="00E83937">
      <w:pPr>
        <w:pStyle w:val="ListParagraph"/>
        <w:numPr>
          <w:ilvl w:val="0"/>
          <w:numId w:val="136"/>
        </w:numPr>
        <w:spacing w:after="120"/>
        <w:contextualSpacing w:val="0"/>
        <w:jc w:val="both"/>
        <w:rPr>
          <w:lang w:val="en-GB"/>
        </w:rPr>
      </w:pPr>
      <w:r w:rsidRPr="001F6A97">
        <w:rPr>
          <w:lang w:val="en-GB"/>
        </w:rPr>
        <w:t>6.2 by 2030, achieve access to adequate and equitable sanitation and hygiene for all, and end open defecation, paying special attention to the needs of women and girls and those in vulnerable situations</w:t>
      </w:r>
    </w:p>
    <w:p w:rsidR="00561F52" w:rsidRPr="001F6A97" w:rsidRDefault="00561F52" w:rsidP="00E83937">
      <w:pPr>
        <w:pStyle w:val="ListParagraph"/>
        <w:numPr>
          <w:ilvl w:val="0"/>
          <w:numId w:val="136"/>
        </w:numPr>
        <w:spacing w:after="120"/>
        <w:contextualSpacing w:val="0"/>
        <w:jc w:val="both"/>
        <w:rPr>
          <w:lang w:val="en-GB"/>
        </w:rPr>
      </w:pPr>
      <w:r w:rsidRPr="001F6A97">
        <w:rPr>
          <w:lang w:val="en-GB"/>
        </w:rPr>
        <w:t>6.3 by 2030, improve water quality by reducing pollution, eliminating dumping and minimizing release of hazardous chemicals and materials, halving the proportion of untreated wastewater, and increasing recycling and safe reuse by x% globally</w:t>
      </w:r>
    </w:p>
    <w:p w:rsidR="00561F52" w:rsidRPr="001F6A97" w:rsidRDefault="00561F52" w:rsidP="00E83937">
      <w:pPr>
        <w:pStyle w:val="ListParagraph"/>
        <w:numPr>
          <w:ilvl w:val="0"/>
          <w:numId w:val="136"/>
        </w:numPr>
        <w:spacing w:after="120"/>
        <w:contextualSpacing w:val="0"/>
        <w:jc w:val="both"/>
        <w:rPr>
          <w:lang w:val="en-GB"/>
        </w:rPr>
      </w:pPr>
      <w:r w:rsidRPr="001F6A97">
        <w:rPr>
          <w:lang w:val="en-GB"/>
        </w:rPr>
        <w:t>6.4 by 2030, substantially increase water-use efficiency across all sectors and ensure sustainable withdrawals and supply of freshwater to address water scarcity, and substantially reduce the number of people suffering from water scarcity</w:t>
      </w:r>
    </w:p>
    <w:p w:rsidR="00561F52" w:rsidRPr="001F6A97" w:rsidRDefault="00561F52" w:rsidP="00E83937">
      <w:pPr>
        <w:pStyle w:val="ListParagraph"/>
        <w:numPr>
          <w:ilvl w:val="0"/>
          <w:numId w:val="136"/>
        </w:numPr>
        <w:spacing w:after="120"/>
        <w:contextualSpacing w:val="0"/>
        <w:jc w:val="both"/>
        <w:rPr>
          <w:lang w:val="en-GB"/>
        </w:rPr>
      </w:pPr>
      <w:r w:rsidRPr="001F6A97">
        <w:rPr>
          <w:lang w:val="en-GB"/>
        </w:rPr>
        <w:t>6.5 by 2030 implement integrated water resources management at all levels, including through transboundary cooperation as appropriate</w:t>
      </w:r>
    </w:p>
    <w:p w:rsidR="00561F52" w:rsidRPr="001F6A97" w:rsidRDefault="00561F52" w:rsidP="00E83937">
      <w:pPr>
        <w:pStyle w:val="ListParagraph"/>
        <w:numPr>
          <w:ilvl w:val="0"/>
          <w:numId w:val="136"/>
        </w:numPr>
        <w:spacing w:after="120"/>
        <w:contextualSpacing w:val="0"/>
        <w:jc w:val="both"/>
        <w:rPr>
          <w:lang w:val="en-GB"/>
        </w:rPr>
      </w:pPr>
      <w:r w:rsidRPr="001F6A97">
        <w:rPr>
          <w:lang w:val="en-GB"/>
        </w:rPr>
        <w:t>6.6 by 2020 protect and restore water-related ecosystems, including mountains, forests, wetlands, rivers, aquifers and lakes</w:t>
      </w:r>
    </w:p>
    <w:p w:rsidR="00561F52" w:rsidRPr="001F6A97" w:rsidRDefault="00561F52" w:rsidP="00E83937">
      <w:pPr>
        <w:pStyle w:val="ListParagraph"/>
        <w:numPr>
          <w:ilvl w:val="0"/>
          <w:numId w:val="136"/>
        </w:numPr>
        <w:spacing w:after="120"/>
        <w:contextualSpacing w:val="0"/>
        <w:jc w:val="both"/>
        <w:rPr>
          <w:lang w:val="en-GB"/>
        </w:rPr>
      </w:pPr>
      <w:r w:rsidRPr="001F6A97">
        <w:rPr>
          <w:lang w:val="en-GB"/>
        </w:rPr>
        <w:t>6.a by 2030, expand international cooperation and capacity-building support to developing countries in water and sanitation related activities and programmes, including water harvesting, desalination, water efficiency, wastewater treatment, recycling and reuse technologies</w:t>
      </w:r>
    </w:p>
    <w:p w:rsidR="00561F52" w:rsidRPr="001F6A97" w:rsidRDefault="00561F52" w:rsidP="00E83937">
      <w:pPr>
        <w:pStyle w:val="ListParagraph"/>
        <w:numPr>
          <w:ilvl w:val="0"/>
          <w:numId w:val="136"/>
        </w:numPr>
        <w:jc w:val="both"/>
        <w:rPr>
          <w:lang w:val="en-GB"/>
        </w:rPr>
      </w:pPr>
      <w:r w:rsidRPr="001F6A97">
        <w:rPr>
          <w:lang w:val="en-GB"/>
        </w:rPr>
        <w:t>6.b support and strengthen the participation of local communities for improving water and sanitation management</w:t>
      </w:r>
    </w:p>
    <w:p w:rsidR="00561F52" w:rsidRPr="001F6A97" w:rsidRDefault="00561F52" w:rsidP="00561F52">
      <w:pPr>
        <w:jc w:val="both"/>
        <w:rPr>
          <w:lang w:val="en-GB"/>
        </w:rPr>
      </w:pPr>
    </w:p>
    <w:p w:rsidR="00561F52" w:rsidRPr="001F6A97" w:rsidRDefault="00561F52" w:rsidP="00561F52">
      <w:pPr>
        <w:jc w:val="both"/>
        <w:rPr>
          <w:lang w:val="en-GB"/>
        </w:rPr>
      </w:pPr>
    </w:p>
    <w:p w:rsidR="00561F52" w:rsidRPr="001F6A97" w:rsidRDefault="00561F52" w:rsidP="00561F52">
      <w:pPr>
        <w:pStyle w:val="Heading3"/>
        <w:spacing w:before="0"/>
        <w:rPr>
          <w:color w:val="059AD8"/>
          <w:sz w:val="28"/>
          <w:lang w:val="en-GB"/>
        </w:rPr>
      </w:pPr>
      <w:bookmarkStart w:id="314" w:name="_Toc432688188"/>
      <w:bookmarkStart w:id="315" w:name="_Toc476076431"/>
      <w:r w:rsidRPr="001F6A97">
        <w:rPr>
          <w:color w:val="059AD8"/>
          <w:sz w:val="28"/>
          <w:lang w:val="en-GB"/>
        </w:rPr>
        <w:t>Developing a Costing Framework</w:t>
      </w:r>
      <w:bookmarkEnd w:id="314"/>
      <w:bookmarkEnd w:id="315"/>
    </w:p>
    <w:p w:rsidR="00561F52" w:rsidRPr="001F6A97" w:rsidRDefault="00561F52" w:rsidP="00561F52">
      <w:pPr>
        <w:jc w:val="both"/>
        <w:rPr>
          <w:lang w:val="en-GB"/>
        </w:rPr>
      </w:pPr>
    </w:p>
    <w:p w:rsidR="00561F52" w:rsidRPr="001F6A97" w:rsidRDefault="00561F52" w:rsidP="00561F52">
      <w:pPr>
        <w:jc w:val="both"/>
        <w:rPr>
          <w:lang w:val="en-GB"/>
        </w:rPr>
      </w:pPr>
      <w:r w:rsidRPr="001F6A97">
        <w:rPr>
          <w:lang w:val="en-GB"/>
        </w:rPr>
        <w:t>The policy targets for drinking water supply and sanitation are aligned with the proposed SDG targets for drinking water and sanitation and are as follows:</w:t>
      </w:r>
    </w:p>
    <w:p w:rsidR="00561F52" w:rsidRPr="001F6A97" w:rsidRDefault="00561F52" w:rsidP="00561F52">
      <w:pPr>
        <w:jc w:val="both"/>
        <w:rPr>
          <w:lang w:val="en-GB"/>
        </w:rPr>
      </w:pPr>
    </w:p>
    <w:p w:rsidR="00561F52" w:rsidRPr="001F6A97" w:rsidRDefault="00561F52" w:rsidP="00E83937">
      <w:pPr>
        <w:pStyle w:val="ListParagraph"/>
        <w:numPr>
          <w:ilvl w:val="0"/>
          <w:numId w:val="136"/>
        </w:numPr>
        <w:jc w:val="both"/>
        <w:rPr>
          <w:lang w:val="en-GB"/>
        </w:rPr>
      </w:pPr>
      <w:r w:rsidRPr="001F6A97">
        <w:rPr>
          <w:lang w:val="en-GB"/>
        </w:rPr>
        <w:t>provision of safe</w:t>
      </w:r>
      <w:r w:rsidR="007D3A0F" w:rsidRPr="001F6A97">
        <w:rPr>
          <w:lang w:val="en-GB"/>
        </w:rPr>
        <w:t>ly managed</w:t>
      </w:r>
      <w:r w:rsidRPr="001F6A97">
        <w:rPr>
          <w:lang w:val="en-GB"/>
        </w:rPr>
        <w:t xml:space="preserve"> drinking water </w:t>
      </w:r>
      <w:r w:rsidR="007D3A0F" w:rsidRPr="001F6A97">
        <w:rPr>
          <w:lang w:val="en-GB"/>
        </w:rPr>
        <w:t>to the entire population by 2026</w:t>
      </w:r>
    </w:p>
    <w:p w:rsidR="00561F52" w:rsidRPr="001F6A97" w:rsidRDefault="00561F52" w:rsidP="00E83937">
      <w:pPr>
        <w:pStyle w:val="ListParagraph"/>
        <w:numPr>
          <w:ilvl w:val="0"/>
          <w:numId w:val="136"/>
        </w:numPr>
        <w:jc w:val="both"/>
        <w:rPr>
          <w:lang w:val="en-GB"/>
        </w:rPr>
      </w:pPr>
      <w:r w:rsidRPr="001F6A97">
        <w:rPr>
          <w:lang w:val="en-GB"/>
        </w:rPr>
        <w:t>entire population has universal access to sustain</w:t>
      </w:r>
      <w:r w:rsidR="007D3A0F" w:rsidRPr="001F6A97">
        <w:rPr>
          <w:lang w:val="en-GB"/>
        </w:rPr>
        <w:t>able and safely managed sanitation by 2026</w:t>
      </w:r>
    </w:p>
    <w:p w:rsidR="00561F52" w:rsidRPr="001F6A97" w:rsidRDefault="00561F52" w:rsidP="00561F52">
      <w:pPr>
        <w:jc w:val="both"/>
        <w:rPr>
          <w:lang w:val="en-GB"/>
        </w:rPr>
      </w:pPr>
    </w:p>
    <w:p w:rsidR="00561F52" w:rsidRPr="001F6A97" w:rsidRDefault="00561F52" w:rsidP="00561F52">
      <w:pPr>
        <w:jc w:val="both"/>
        <w:rPr>
          <w:lang w:val="en-GB"/>
        </w:rPr>
      </w:pPr>
    </w:p>
    <w:p w:rsidR="00561F52" w:rsidRPr="001F6A97" w:rsidRDefault="00561F52" w:rsidP="00561F52">
      <w:pPr>
        <w:jc w:val="both"/>
        <w:rPr>
          <w:lang w:val="en-GB"/>
        </w:rPr>
      </w:pPr>
      <w:r w:rsidRPr="001F6A97">
        <w:rPr>
          <w:lang w:val="en-GB"/>
        </w:rPr>
        <w:t>For the purposes of estimating sectoral investment, the following assumptions have been used</w:t>
      </w:r>
    </w:p>
    <w:p w:rsidR="00561F52" w:rsidRPr="001F6A97" w:rsidRDefault="00561F52" w:rsidP="00561F52">
      <w:pPr>
        <w:jc w:val="both"/>
        <w:rPr>
          <w:lang w:val="en-GB"/>
        </w:rPr>
      </w:pPr>
    </w:p>
    <w:p w:rsidR="00561F52" w:rsidRPr="001F6A97" w:rsidRDefault="00561F52" w:rsidP="00E83937">
      <w:pPr>
        <w:pStyle w:val="ListParagraph"/>
        <w:numPr>
          <w:ilvl w:val="0"/>
          <w:numId w:val="134"/>
        </w:numPr>
        <w:jc w:val="both"/>
        <w:rPr>
          <w:lang w:val="en-GB"/>
        </w:rPr>
      </w:pPr>
      <w:r w:rsidRPr="001F6A97">
        <w:rPr>
          <w:lang w:val="en-GB"/>
        </w:rPr>
        <w:t>Align with Sustainable Development Goal 6 of achieving 100% population coverage</w:t>
      </w:r>
    </w:p>
    <w:p w:rsidR="00561F52" w:rsidRPr="001F6A97" w:rsidRDefault="00561F52" w:rsidP="00E83937">
      <w:pPr>
        <w:pStyle w:val="ListParagraph"/>
        <w:numPr>
          <w:ilvl w:val="0"/>
          <w:numId w:val="134"/>
        </w:numPr>
        <w:jc w:val="both"/>
        <w:rPr>
          <w:lang w:val="en-GB"/>
        </w:rPr>
      </w:pPr>
      <w:r w:rsidRPr="001F6A97">
        <w:rPr>
          <w:lang w:val="en-GB"/>
        </w:rPr>
        <w:t>Use a target of 100% coverage for drinking water supply – with improved water supply source</w:t>
      </w:r>
    </w:p>
    <w:p w:rsidR="00561F52" w:rsidRPr="001F6A97" w:rsidRDefault="00561F52" w:rsidP="00E83937">
      <w:pPr>
        <w:pStyle w:val="ListParagraph"/>
        <w:numPr>
          <w:ilvl w:val="0"/>
          <w:numId w:val="134"/>
        </w:numPr>
        <w:jc w:val="both"/>
        <w:rPr>
          <w:lang w:val="en-GB"/>
        </w:rPr>
      </w:pPr>
      <w:r w:rsidRPr="001F6A97">
        <w:rPr>
          <w:lang w:val="en-GB"/>
        </w:rPr>
        <w:t>Use a target of 100% for sanitation system</w:t>
      </w:r>
    </w:p>
    <w:p w:rsidR="00561F52" w:rsidRPr="001F6A97" w:rsidRDefault="00561F52" w:rsidP="00E83937">
      <w:pPr>
        <w:pStyle w:val="ListParagraph"/>
        <w:numPr>
          <w:ilvl w:val="0"/>
          <w:numId w:val="134"/>
        </w:numPr>
        <w:jc w:val="both"/>
        <w:rPr>
          <w:lang w:val="en-GB"/>
        </w:rPr>
      </w:pPr>
      <w:r w:rsidRPr="001F6A97">
        <w:rPr>
          <w:lang w:val="en-GB"/>
        </w:rPr>
        <w:t>Population p</w:t>
      </w:r>
      <w:r w:rsidR="00D600EC" w:rsidRPr="001F6A97">
        <w:rPr>
          <w:lang w:val="en-GB"/>
        </w:rPr>
        <w:t>rojections used for 2026</w:t>
      </w:r>
    </w:p>
    <w:p w:rsidR="00561F52" w:rsidRPr="001F6A97" w:rsidRDefault="00561F52" w:rsidP="00E83937">
      <w:pPr>
        <w:pStyle w:val="ListParagraph"/>
        <w:numPr>
          <w:ilvl w:val="0"/>
          <w:numId w:val="134"/>
        </w:numPr>
        <w:jc w:val="both"/>
        <w:rPr>
          <w:lang w:val="en-GB"/>
        </w:rPr>
      </w:pPr>
      <w:r w:rsidRPr="001F6A97">
        <w:rPr>
          <w:lang w:val="en-GB"/>
        </w:rPr>
        <w:t xml:space="preserve">Status of access to </w:t>
      </w:r>
      <w:r w:rsidR="00D600EC" w:rsidRPr="001F6A97">
        <w:rPr>
          <w:lang w:val="en-GB"/>
        </w:rPr>
        <w:t>water</w:t>
      </w:r>
      <w:r w:rsidR="007C305F" w:rsidRPr="001F6A97">
        <w:rPr>
          <w:lang w:val="en-GB"/>
        </w:rPr>
        <w:t xml:space="preserve"> supply</w:t>
      </w:r>
      <w:r w:rsidR="00D600EC" w:rsidRPr="001F6A97">
        <w:rPr>
          <w:lang w:val="en-GB"/>
        </w:rPr>
        <w:t xml:space="preserve"> is obtained from PSLM 2014</w:t>
      </w:r>
      <w:r w:rsidRPr="001F6A97">
        <w:rPr>
          <w:lang w:val="en-GB"/>
        </w:rPr>
        <w:t>-1</w:t>
      </w:r>
      <w:r w:rsidR="00D600EC" w:rsidRPr="001F6A97">
        <w:rPr>
          <w:lang w:val="en-GB"/>
        </w:rPr>
        <w:t>5</w:t>
      </w:r>
      <w:r w:rsidRPr="001F6A97">
        <w:rPr>
          <w:rStyle w:val="FootnoteReference"/>
          <w:lang w:val="en-GB"/>
        </w:rPr>
        <w:footnoteReference w:id="162"/>
      </w:r>
    </w:p>
    <w:p w:rsidR="00561F52" w:rsidRPr="001F6A97" w:rsidRDefault="00561F52" w:rsidP="00E83937">
      <w:pPr>
        <w:pStyle w:val="ListParagraph"/>
        <w:numPr>
          <w:ilvl w:val="0"/>
          <w:numId w:val="134"/>
        </w:numPr>
        <w:jc w:val="both"/>
        <w:rPr>
          <w:lang w:val="en-GB"/>
        </w:rPr>
      </w:pPr>
      <w:r w:rsidRPr="001F6A97">
        <w:rPr>
          <w:lang w:val="en-GB"/>
        </w:rPr>
        <w:t xml:space="preserve">Status of sewerage system is derived from PSLM </w:t>
      </w:r>
      <w:r w:rsidR="00D600EC" w:rsidRPr="001F6A97">
        <w:rPr>
          <w:lang w:val="en-GB"/>
        </w:rPr>
        <w:t>2014-15</w:t>
      </w:r>
      <w:r w:rsidRPr="001F6A97">
        <w:rPr>
          <w:rStyle w:val="FootnoteReference"/>
          <w:lang w:val="en-GB"/>
        </w:rPr>
        <w:footnoteReference w:id="163"/>
      </w:r>
    </w:p>
    <w:p w:rsidR="00561F52" w:rsidRPr="001F6A97" w:rsidRDefault="00561F52" w:rsidP="00E83937">
      <w:pPr>
        <w:pStyle w:val="ListParagraph"/>
        <w:numPr>
          <w:ilvl w:val="0"/>
          <w:numId w:val="134"/>
        </w:numPr>
        <w:jc w:val="both"/>
        <w:rPr>
          <w:lang w:val="en-GB"/>
        </w:rPr>
      </w:pPr>
      <w:r w:rsidRPr="001F6A97">
        <w:rPr>
          <w:lang w:val="en-GB"/>
        </w:rPr>
        <w:t>Unit rates for water supply schemes are obtained from PHE</w:t>
      </w:r>
      <w:r w:rsidR="00D600EC" w:rsidRPr="001F6A97">
        <w:rPr>
          <w:lang w:val="en-GB"/>
        </w:rPr>
        <w:t>&amp;RD</w:t>
      </w:r>
      <w:r w:rsidRPr="001F6A97">
        <w:rPr>
          <w:lang w:val="en-GB"/>
        </w:rPr>
        <w:t>D</w:t>
      </w:r>
    </w:p>
    <w:p w:rsidR="00561F52" w:rsidRPr="001F6A97" w:rsidRDefault="00561F52" w:rsidP="00E83937">
      <w:pPr>
        <w:pStyle w:val="ListParagraph"/>
        <w:numPr>
          <w:ilvl w:val="0"/>
          <w:numId w:val="134"/>
        </w:numPr>
        <w:jc w:val="both"/>
        <w:rPr>
          <w:lang w:val="en-GB"/>
        </w:rPr>
      </w:pPr>
      <w:r w:rsidRPr="001F6A97">
        <w:rPr>
          <w:lang w:val="en-GB"/>
        </w:rPr>
        <w:t xml:space="preserve">Unit rates for sewerage </w:t>
      </w:r>
      <w:r w:rsidR="007C305F" w:rsidRPr="001F6A97">
        <w:rPr>
          <w:lang w:val="en-GB"/>
        </w:rPr>
        <w:t>and drainage schemes</w:t>
      </w:r>
      <w:r w:rsidR="002B690E" w:rsidRPr="001F6A97">
        <w:rPr>
          <w:lang w:val="en-GB"/>
        </w:rPr>
        <w:t xml:space="preserve"> are</w:t>
      </w:r>
      <w:r w:rsidRPr="001F6A97">
        <w:rPr>
          <w:lang w:val="en-GB"/>
        </w:rPr>
        <w:t xml:space="preserve"> obt</w:t>
      </w:r>
      <w:r w:rsidR="00D600EC" w:rsidRPr="001F6A97">
        <w:rPr>
          <w:lang w:val="en-GB"/>
        </w:rPr>
        <w:t>ained from LG&amp;HTPD</w:t>
      </w:r>
      <w:r w:rsidR="007C305F" w:rsidRPr="001F6A97">
        <w:rPr>
          <w:lang w:val="en-GB"/>
        </w:rPr>
        <w:t xml:space="preserve"> and PHE&amp;RDD</w:t>
      </w:r>
    </w:p>
    <w:p w:rsidR="00561F52" w:rsidRPr="001F6A97" w:rsidRDefault="00561F52" w:rsidP="00E83937">
      <w:pPr>
        <w:pStyle w:val="ListParagraph"/>
        <w:numPr>
          <w:ilvl w:val="0"/>
          <w:numId w:val="134"/>
        </w:numPr>
        <w:jc w:val="both"/>
        <w:rPr>
          <w:lang w:val="en-GB"/>
        </w:rPr>
      </w:pPr>
      <w:r w:rsidRPr="001F6A97">
        <w:rPr>
          <w:lang w:val="en-GB"/>
        </w:rPr>
        <w:t xml:space="preserve">Latrine construction is presumed to be the responsibility of the citizens, and therefore sanitation costs </w:t>
      </w:r>
      <w:r w:rsidR="00D600EC" w:rsidRPr="001F6A97">
        <w:rPr>
          <w:lang w:val="en-GB"/>
        </w:rPr>
        <w:t>refer to sewerage and drainage.</w:t>
      </w:r>
    </w:p>
    <w:p w:rsidR="00561F52" w:rsidRPr="001F6A97" w:rsidRDefault="00561F52" w:rsidP="00561F52">
      <w:pPr>
        <w:jc w:val="both"/>
        <w:rPr>
          <w:lang w:val="en-GB"/>
        </w:rPr>
      </w:pPr>
    </w:p>
    <w:p w:rsidR="008B32A8" w:rsidRPr="001F6A97" w:rsidRDefault="006275DD" w:rsidP="00561F52">
      <w:pPr>
        <w:jc w:val="both"/>
        <w:rPr>
          <w:lang w:val="en-GB"/>
        </w:rPr>
      </w:pPr>
      <w:r w:rsidRPr="001F6A97">
        <w:rPr>
          <w:b/>
          <w:color w:val="059AD8"/>
          <w:lang w:val="en-GB"/>
        </w:rPr>
        <w:t>Table 20</w:t>
      </w:r>
      <w:r w:rsidR="008B32A8" w:rsidRPr="001F6A97">
        <w:rPr>
          <w:lang w:val="en-GB"/>
        </w:rPr>
        <w:t>presents a detailed sub-sector financial analysis of the ADP 2015-16. It indicates that 52.3% of the ADP allocation is for drinking water supply, 34.1% for sanitation and 13.6% for solid waste management.</w:t>
      </w:r>
    </w:p>
    <w:p w:rsidR="008B32A8" w:rsidRPr="001F6A97" w:rsidRDefault="008B32A8" w:rsidP="00561F52">
      <w:pPr>
        <w:jc w:val="both"/>
        <w:rPr>
          <w:lang w:val="en-GB"/>
        </w:rPr>
      </w:pPr>
    </w:p>
    <w:p w:rsidR="00561F52" w:rsidRPr="001F6A97" w:rsidRDefault="00561F52" w:rsidP="00561F52">
      <w:pPr>
        <w:jc w:val="both"/>
        <w:rPr>
          <w:lang w:val="en-GB"/>
        </w:rPr>
      </w:pPr>
      <w:r w:rsidRPr="001F6A97">
        <w:rPr>
          <w:b/>
          <w:color w:val="059AD8"/>
          <w:lang w:val="en-GB"/>
        </w:rPr>
        <w:t xml:space="preserve">Table </w:t>
      </w:r>
      <w:r w:rsidR="005E4178" w:rsidRPr="001F6A97">
        <w:rPr>
          <w:b/>
          <w:color w:val="059AD8"/>
          <w:lang w:val="en-GB"/>
        </w:rPr>
        <w:t>2</w:t>
      </w:r>
      <w:r w:rsidR="006275DD" w:rsidRPr="001F6A97">
        <w:rPr>
          <w:b/>
          <w:color w:val="059AD8"/>
          <w:lang w:val="en-GB"/>
        </w:rPr>
        <w:t>1</w:t>
      </w:r>
      <w:r w:rsidR="00202171" w:rsidRPr="001F6A97">
        <w:rPr>
          <w:lang w:val="en-GB"/>
        </w:rPr>
        <w:t xml:space="preserve"> presents costing for safely managed</w:t>
      </w:r>
      <w:r w:rsidRPr="001F6A97">
        <w:rPr>
          <w:lang w:val="en-GB"/>
        </w:rPr>
        <w:t xml:space="preserve"> overall drinking water supply by district with unit costing per UC (excluding indirect costs), per household and per capita at current rates and at 8% inflation. Improved water here includes piped, hand pump and motorised pump.</w:t>
      </w:r>
    </w:p>
    <w:p w:rsidR="00561F52" w:rsidRPr="001F6A97" w:rsidRDefault="00561F52" w:rsidP="00561F52">
      <w:pPr>
        <w:jc w:val="both"/>
        <w:rPr>
          <w:lang w:val="en-GB"/>
        </w:rPr>
      </w:pPr>
    </w:p>
    <w:p w:rsidR="00561F52" w:rsidRPr="001F6A97" w:rsidRDefault="00561F52" w:rsidP="00561F52">
      <w:pPr>
        <w:jc w:val="both"/>
        <w:rPr>
          <w:lang w:val="en-GB"/>
        </w:rPr>
      </w:pPr>
      <w:r w:rsidRPr="001F6A97">
        <w:rPr>
          <w:b/>
          <w:color w:val="059AD8"/>
          <w:lang w:val="en-GB"/>
        </w:rPr>
        <w:t xml:space="preserve">Table </w:t>
      </w:r>
      <w:r w:rsidR="00D600EC" w:rsidRPr="001F6A97">
        <w:rPr>
          <w:b/>
          <w:color w:val="059AD8"/>
          <w:lang w:val="en-GB"/>
        </w:rPr>
        <w:t>2</w:t>
      </w:r>
      <w:r w:rsidR="006275DD" w:rsidRPr="001F6A97">
        <w:rPr>
          <w:b/>
          <w:color w:val="059AD8"/>
          <w:lang w:val="en-GB"/>
        </w:rPr>
        <w:t>2</w:t>
      </w:r>
      <w:r w:rsidRPr="001F6A97">
        <w:rPr>
          <w:lang w:val="en-GB"/>
        </w:rPr>
        <w:t xml:space="preserve"> presents costing for </w:t>
      </w:r>
      <w:r w:rsidR="00202171" w:rsidRPr="001F6A97">
        <w:rPr>
          <w:lang w:val="en-GB"/>
        </w:rPr>
        <w:t>safely managed</w:t>
      </w:r>
      <w:r w:rsidRPr="001F6A97">
        <w:rPr>
          <w:lang w:val="en-GB"/>
        </w:rPr>
        <w:t xml:space="preserve"> urban drinking water supply by district at current rates and at 8% inflation. Improved water here includes piped, hand pump and motorised pump.</w:t>
      </w:r>
    </w:p>
    <w:p w:rsidR="00561F52" w:rsidRPr="001F6A97" w:rsidRDefault="00561F52" w:rsidP="00561F52">
      <w:pPr>
        <w:jc w:val="both"/>
        <w:rPr>
          <w:lang w:val="en-GB"/>
        </w:rPr>
      </w:pPr>
    </w:p>
    <w:p w:rsidR="00561F52" w:rsidRPr="001F6A97" w:rsidRDefault="00561F52" w:rsidP="00561F52">
      <w:pPr>
        <w:jc w:val="both"/>
        <w:rPr>
          <w:lang w:val="en-GB"/>
        </w:rPr>
      </w:pPr>
      <w:r w:rsidRPr="001F6A97">
        <w:rPr>
          <w:b/>
          <w:color w:val="059AD8"/>
          <w:lang w:val="en-GB"/>
        </w:rPr>
        <w:t xml:space="preserve">Table </w:t>
      </w:r>
      <w:r w:rsidR="00D600EC" w:rsidRPr="001F6A97">
        <w:rPr>
          <w:b/>
          <w:color w:val="059AD8"/>
          <w:lang w:val="en-GB"/>
        </w:rPr>
        <w:t>2</w:t>
      </w:r>
      <w:r w:rsidR="006275DD" w:rsidRPr="001F6A97">
        <w:rPr>
          <w:b/>
          <w:color w:val="059AD8"/>
          <w:lang w:val="en-GB"/>
        </w:rPr>
        <w:t>3</w:t>
      </w:r>
      <w:r w:rsidRPr="001F6A97">
        <w:rPr>
          <w:lang w:val="en-GB"/>
        </w:rPr>
        <w:t xml:space="preserve"> presents costing for </w:t>
      </w:r>
      <w:r w:rsidR="00202171" w:rsidRPr="001F6A97">
        <w:rPr>
          <w:lang w:val="en-GB"/>
        </w:rPr>
        <w:t>safely managed</w:t>
      </w:r>
      <w:r w:rsidRPr="001F6A97">
        <w:rPr>
          <w:lang w:val="en-GB"/>
        </w:rPr>
        <w:t xml:space="preserve"> rural drinking water supply by district at current rates and at 8% inflation. Improved water here includes piped, hand pump and motorised pump.</w:t>
      </w:r>
    </w:p>
    <w:p w:rsidR="00561F52" w:rsidRPr="001F6A97" w:rsidRDefault="00561F52" w:rsidP="00561F52">
      <w:pPr>
        <w:jc w:val="both"/>
        <w:rPr>
          <w:lang w:val="en-GB"/>
        </w:rPr>
      </w:pPr>
    </w:p>
    <w:p w:rsidR="00561F52" w:rsidRPr="001F6A97" w:rsidRDefault="00561F52" w:rsidP="00561F52">
      <w:pPr>
        <w:jc w:val="both"/>
        <w:rPr>
          <w:lang w:val="en-GB"/>
        </w:rPr>
      </w:pPr>
      <w:r w:rsidRPr="001F6A97">
        <w:rPr>
          <w:b/>
          <w:color w:val="059AD8"/>
          <w:lang w:val="en-GB"/>
        </w:rPr>
        <w:t xml:space="preserve">Table </w:t>
      </w:r>
      <w:r w:rsidR="00D600EC" w:rsidRPr="001F6A97">
        <w:rPr>
          <w:b/>
          <w:color w:val="059AD8"/>
          <w:lang w:val="en-GB"/>
        </w:rPr>
        <w:t>2</w:t>
      </w:r>
      <w:r w:rsidR="006275DD" w:rsidRPr="001F6A97">
        <w:rPr>
          <w:b/>
          <w:color w:val="059AD8"/>
          <w:lang w:val="en-GB"/>
        </w:rPr>
        <w:t>4</w:t>
      </w:r>
      <w:r w:rsidRPr="001F6A97">
        <w:rPr>
          <w:lang w:val="en-GB"/>
        </w:rPr>
        <w:t xml:space="preserve"> presents costing for </w:t>
      </w:r>
      <w:r w:rsidR="00202171" w:rsidRPr="001F6A97">
        <w:rPr>
          <w:lang w:val="en-GB"/>
        </w:rPr>
        <w:t>safely managed</w:t>
      </w:r>
      <w:r w:rsidRPr="001F6A97">
        <w:rPr>
          <w:lang w:val="en-GB"/>
        </w:rPr>
        <w:t xml:space="preserve"> overall sewerage and drainage by district with unit costing per UC (excluding indirect costs), per household and per capita at current rates and at 8% inflation. Improved sanitation (sewerage and drainage) here includes flush to sewer and flush to septic tank. It does not include flush to open sewer.</w:t>
      </w:r>
    </w:p>
    <w:p w:rsidR="00561F52" w:rsidRPr="001F6A97" w:rsidRDefault="00561F52" w:rsidP="00561F52">
      <w:pPr>
        <w:jc w:val="both"/>
        <w:rPr>
          <w:lang w:val="en-GB"/>
        </w:rPr>
      </w:pPr>
    </w:p>
    <w:p w:rsidR="00561F52" w:rsidRPr="001F6A97" w:rsidRDefault="00561F52" w:rsidP="00561F52">
      <w:pPr>
        <w:jc w:val="both"/>
        <w:rPr>
          <w:lang w:val="en-GB"/>
        </w:rPr>
      </w:pPr>
      <w:r w:rsidRPr="001F6A97">
        <w:rPr>
          <w:b/>
          <w:color w:val="059AD8"/>
          <w:lang w:val="en-GB"/>
        </w:rPr>
        <w:t xml:space="preserve">Table </w:t>
      </w:r>
      <w:r w:rsidR="00D600EC" w:rsidRPr="001F6A97">
        <w:rPr>
          <w:b/>
          <w:color w:val="059AD8"/>
          <w:lang w:val="en-GB"/>
        </w:rPr>
        <w:t>2</w:t>
      </w:r>
      <w:r w:rsidR="006275DD" w:rsidRPr="001F6A97">
        <w:rPr>
          <w:b/>
          <w:color w:val="059AD8"/>
          <w:lang w:val="en-GB"/>
        </w:rPr>
        <w:t>5</w:t>
      </w:r>
      <w:r w:rsidRPr="001F6A97">
        <w:rPr>
          <w:lang w:val="en-GB"/>
        </w:rPr>
        <w:t xml:space="preserve"> presents costing for </w:t>
      </w:r>
      <w:r w:rsidR="00202171" w:rsidRPr="001F6A97">
        <w:rPr>
          <w:lang w:val="en-GB"/>
        </w:rPr>
        <w:t>safely managed</w:t>
      </w:r>
      <w:r w:rsidRPr="001F6A97">
        <w:rPr>
          <w:lang w:val="en-GB"/>
        </w:rPr>
        <w:t xml:space="preserve"> urban sewerage and drainage by district at current rates and at 8% inflation. Improved sanitation (sewerage and drainage) here includes flush to sewer and flush to septic tank. It does not include flush to open sewer.</w:t>
      </w:r>
    </w:p>
    <w:p w:rsidR="00561F52" w:rsidRPr="001F6A97" w:rsidRDefault="00561F52" w:rsidP="00561F52">
      <w:pPr>
        <w:jc w:val="both"/>
        <w:rPr>
          <w:lang w:val="en-GB"/>
        </w:rPr>
      </w:pPr>
    </w:p>
    <w:p w:rsidR="00561F52" w:rsidRPr="001F6A97" w:rsidRDefault="00561F52" w:rsidP="00561F52">
      <w:pPr>
        <w:jc w:val="both"/>
        <w:rPr>
          <w:lang w:val="en-GB"/>
        </w:rPr>
      </w:pPr>
      <w:r w:rsidRPr="001F6A97">
        <w:rPr>
          <w:b/>
          <w:color w:val="059AD8"/>
          <w:lang w:val="en-GB"/>
        </w:rPr>
        <w:t>Table 2</w:t>
      </w:r>
      <w:r w:rsidR="006275DD" w:rsidRPr="001F6A97">
        <w:rPr>
          <w:b/>
          <w:color w:val="059AD8"/>
          <w:lang w:val="en-GB"/>
        </w:rPr>
        <w:t>6</w:t>
      </w:r>
      <w:r w:rsidRPr="001F6A97">
        <w:rPr>
          <w:lang w:val="en-GB"/>
        </w:rPr>
        <w:t xml:space="preserve"> presents costing for </w:t>
      </w:r>
      <w:r w:rsidR="00202171" w:rsidRPr="001F6A97">
        <w:rPr>
          <w:lang w:val="en-GB"/>
        </w:rPr>
        <w:t>safely managed</w:t>
      </w:r>
      <w:r w:rsidRPr="001F6A97">
        <w:rPr>
          <w:lang w:val="en-GB"/>
        </w:rPr>
        <w:t xml:space="preserve"> rural sewerage and drainage by district at current rates and at 8% inflation. Improved sanitation (sewerage and drainage) here includes flush to sewer and flush to septic tank. It does not include flush to open sewer.</w:t>
      </w:r>
    </w:p>
    <w:p w:rsidR="00561F52" w:rsidRPr="001F6A97" w:rsidRDefault="00561F52" w:rsidP="00561F52">
      <w:pPr>
        <w:jc w:val="both"/>
        <w:rPr>
          <w:lang w:val="en-GB"/>
        </w:rPr>
      </w:pPr>
    </w:p>
    <w:p w:rsidR="002B690E" w:rsidRPr="001F6A97" w:rsidRDefault="002B690E" w:rsidP="002B690E">
      <w:pPr>
        <w:jc w:val="both"/>
        <w:rPr>
          <w:lang w:val="en-GB"/>
        </w:rPr>
      </w:pPr>
      <w:r w:rsidRPr="001F6A97">
        <w:rPr>
          <w:b/>
          <w:color w:val="059AD8"/>
          <w:lang w:val="en-GB"/>
        </w:rPr>
        <w:t>Table 2</w:t>
      </w:r>
      <w:r w:rsidR="006275DD" w:rsidRPr="001F6A97">
        <w:rPr>
          <w:b/>
          <w:color w:val="059AD8"/>
          <w:lang w:val="en-GB"/>
        </w:rPr>
        <w:t>7</w:t>
      </w:r>
      <w:r w:rsidRPr="001F6A97">
        <w:rPr>
          <w:lang w:val="en-GB"/>
        </w:rPr>
        <w:t xml:space="preserve"> presents costing for improved overall drinking water supply by district with unit costing per UC (excluding indirect costs), per household and per capita at current rates and at 8% inflation. Improved water here includes piped, hand pump and motorised pump.</w:t>
      </w:r>
    </w:p>
    <w:p w:rsidR="002B690E" w:rsidRPr="001F6A97" w:rsidRDefault="002B690E" w:rsidP="002B690E">
      <w:pPr>
        <w:jc w:val="both"/>
        <w:rPr>
          <w:lang w:val="en-GB"/>
        </w:rPr>
      </w:pPr>
    </w:p>
    <w:p w:rsidR="002B690E" w:rsidRPr="001F6A97" w:rsidRDefault="002B690E" w:rsidP="002B690E">
      <w:pPr>
        <w:jc w:val="both"/>
        <w:rPr>
          <w:lang w:val="en-GB"/>
        </w:rPr>
      </w:pPr>
      <w:r w:rsidRPr="001F6A97">
        <w:rPr>
          <w:b/>
          <w:color w:val="059AD8"/>
          <w:lang w:val="en-GB"/>
        </w:rPr>
        <w:t>Table 2</w:t>
      </w:r>
      <w:r w:rsidR="006275DD" w:rsidRPr="001F6A97">
        <w:rPr>
          <w:b/>
          <w:color w:val="059AD8"/>
          <w:lang w:val="en-GB"/>
        </w:rPr>
        <w:t>8</w:t>
      </w:r>
      <w:r w:rsidRPr="001F6A97">
        <w:rPr>
          <w:lang w:val="en-GB"/>
        </w:rPr>
        <w:t xml:space="preserve"> presents costing for improved urban drinking water supply by district at current rates and at 8% inflation. Improved water here includes piped, hand pump and motorised pump.</w:t>
      </w:r>
    </w:p>
    <w:p w:rsidR="002B690E" w:rsidRPr="001F6A97" w:rsidRDefault="002B690E" w:rsidP="002B690E">
      <w:pPr>
        <w:jc w:val="both"/>
        <w:rPr>
          <w:lang w:val="en-GB"/>
        </w:rPr>
      </w:pPr>
    </w:p>
    <w:p w:rsidR="002B690E" w:rsidRPr="001F6A97" w:rsidRDefault="002B690E" w:rsidP="002B690E">
      <w:pPr>
        <w:jc w:val="both"/>
        <w:rPr>
          <w:lang w:val="en-GB"/>
        </w:rPr>
      </w:pPr>
      <w:r w:rsidRPr="001F6A97">
        <w:rPr>
          <w:b/>
          <w:color w:val="059AD8"/>
          <w:lang w:val="en-GB"/>
        </w:rPr>
        <w:t>Table 2</w:t>
      </w:r>
      <w:r w:rsidR="006275DD" w:rsidRPr="001F6A97">
        <w:rPr>
          <w:b/>
          <w:color w:val="059AD8"/>
          <w:lang w:val="en-GB"/>
        </w:rPr>
        <w:t>9</w:t>
      </w:r>
      <w:r w:rsidRPr="001F6A97">
        <w:rPr>
          <w:lang w:val="en-GB"/>
        </w:rPr>
        <w:t xml:space="preserve"> presents costing for improved rural drinking water supply by district at current rates and at 8% inflation. Improved water here includes piped, hand pump and motorised pump.</w:t>
      </w:r>
    </w:p>
    <w:p w:rsidR="002B690E" w:rsidRPr="001F6A97" w:rsidRDefault="002B690E" w:rsidP="002B690E">
      <w:pPr>
        <w:jc w:val="both"/>
        <w:rPr>
          <w:lang w:val="en-GB"/>
        </w:rPr>
      </w:pPr>
    </w:p>
    <w:p w:rsidR="002B690E" w:rsidRPr="001F6A97" w:rsidRDefault="002B690E" w:rsidP="002B690E">
      <w:pPr>
        <w:jc w:val="both"/>
        <w:rPr>
          <w:lang w:val="en-GB"/>
        </w:rPr>
      </w:pPr>
      <w:r w:rsidRPr="001F6A97">
        <w:rPr>
          <w:b/>
          <w:color w:val="059AD8"/>
          <w:lang w:val="en-GB"/>
        </w:rPr>
        <w:t xml:space="preserve">Table </w:t>
      </w:r>
      <w:r w:rsidR="006275DD" w:rsidRPr="001F6A97">
        <w:rPr>
          <w:b/>
          <w:color w:val="059AD8"/>
          <w:lang w:val="en-GB"/>
        </w:rPr>
        <w:t>30</w:t>
      </w:r>
      <w:r w:rsidRPr="001F6A97">
        <w:rPr>
          <w:lang w:val="en-GB"/>
        </w:rPr>
        <w:t xml:space="preserve"> presents costing for improved overall sewerage and drainage by district with unit costing per UC (excluding indirect costs), per household and per capita at current rates and at 8% inflation. Improved sanitation (sewerage and drainage) here includes flush to sewer and flush to septic tank. It does not include flush to open sewer.</w:t>
      </w:r>
    </w:p>
    <w:p w:rsidR="002B690E" w:rsidRPr="001F6A97" w:rsidRDefault="002B690E" w:rsidP="002B690E">
      <w:pPr>
        <w:jc w:val="both"/>
        <w:rPr>
          <w:lang w:val="en-GB"/>
        </w:rPr>
      </w:pPr>
    </w:p>
    <w:p w:rsidR="002B690E" w:rsidRPr="001F6A97" w:rsidRDefault="002B690E" w:rsidP="002B690E">
      <w:pPr>
        <w:jc w:val="both"/>
        <w:rPr>
          <w:lang w:val="en-GB"/>
        </w:rPr>
      </w:pPr>
      <w:r w:rsidRPr="001F6A97">
        <w:rPr>
          <w:b/>
          <w:color w:val="059AD8"/>
          <w:lang w:val="en-GB"/>
        </w:rPr>
        <w:t xml:space="preserve">Table </w:t>
      </w:r>
      <w:r w:rsidR="005E4178" w:rsidRPr="001F6A97">
        <w:rPr>
          <w:b/>
          <w:color w:val="059AD8"/>
          <w:lang w:val="en-GB"/>
        </w:rPr>
        <w:t>3</w:t>
      </w:r>
      <w:r w:rsidR="006275DD" w:rsidRPr="001F6A97">
        <w:rPr>
          <w:b/>
          <w:color w:val="059AD8"/>
          <w:lang w:val="en-GB"/>
        </w:rPr>
        <w:t>1</w:t>
      </w:r>
      <w:r w:rsidRPr="001F6A97">
        <w:rPr>
          <w:lang w:val="en-GB"/>
        </w:rPr>
        <w:t xml:space="preserve"> presents costing for improved urban sewerage and drainage by district at current rates and at 8% inflation. Improved sanitation (sewerage and drainage) here includes flush to sewer and flush to septic tank. It does not include flush to open sewer.</w:t>
      </w:r>
    </w:p>
    <w:p w:rsidR="002B690E" w:rsidRPr="001F6A97" w:rsidRDefault="002B690E" w:rsidP="002B690E">
      <w:pPr>
        <w:jc w:val="both"/>
        <w:rPr>
          <w:lang w:val="en-GB"/>
        </w:rPr>
      </w:pPr>
    </w:p>
    <w:p w:rsidR="002B690E" w:rsidRPr="001F6A97" w:rsidRDefault="002B690E" w:rsidP="002B690E">
      <w:pPr>
        <w:jc w:val="both"/>
        <w:rPr>
          <w:lang w:val="en-GB"/>
        </w:rPr>
      </w:pPr>
      <w:r w:rsidRPr="001F6A97">
        <w:rPr>
          <w:b/>
          <w:color w:val="059AD8"/>
          <w:lang w:val="en-GB"/>
        </w:rPr>
        <w:t>Table 3</w:t>
      </w:r>
      <w:r w:rsidR="006275DD" w:rsidRPr="001F6A97">
        <w:rPr>
          <w:b/>
          <w:color w:val="059AD8"/>
          <w:lang w:val="en-GB"/>
        </w:rPr>
        <w:t>2</w:t>
      </w:r>
      <w:r w:rsidRPr="001F6A97">
        <w:rPr>
          <w:lang w:val="en-GB"/>
        </w:rPr>
        <w:t xml:space="preserve"> presents costing for improved rural sewerage and drainage by district at current rates and at 8% inflation. Improved sanitation (sewerage and drainage) here includes flush to sewer and flush to septic tank. It does not include flush to open sewer.</w:t>
      </w:r>
    </w:p>
    <w:p w:rsidR="002B690E" w:rsidRPr="001F6A97" w:rsidRDefault="002B690E" w:rsidP="00561F52">
      <w:pPr>
        <w:jc w:val="both"/>
        <w:rPr>
          <w:lang w:val="en-GB"/>
        </w:rPr>
      </w:pPr>
    </w:p>
    <w:p w:rsidR="00561F52" w:rsidRPr="001F6A97" w:rsidRDefault="00D600EC" w:rsidP="00561F52">
      <w:pPr>
        <w:jc w:val="both"/>
        <w:rPr>
          <w:lang w:val="en-GB"/>
        </w:rPr>
      </w:pPr>
      <w:r w:rsidRPr="001F6A97">
        <w:rPr>
          <w:b/>
          <w:color w:val="059AD8"/>
          <w:lang w:val="en-GB"/>
        </w:rPr>
        <w:t xml:space="preserve">Tables </w:t>
      </w:r>
      <w:r w:rsidR="006275DD" w:rsidRPr="001F6A97">
        <w:rPr>
          <w:b/>
          <w:color w:val="059AD8"/>
          <w:lang w:val="en-GB"/>
        </w:rPr>
        <w:t>33</w:t>
      </w:r>
      <w:r w:rsidR="00561F52" w:rsidRPr="001F6A97">
        <w:rPr>
          <w:b/>
          <w:color w:val="059AD8"/>
          <w:lang w:val="en-GB"/>
        </w:rPr>
        <w:t>-</w:t>
      </w:r>
      <w:r w:rsidR="002B690E" w:rsidRPr="001F6A97">
        <w:rPr>
          <w:b/>
          <w:color w:val="059AD8"/>
          <w:lang w:val="en-GB"/>
        </w:rPr>
        <w:t>3</w:t>
      </w:r>
      <w:r w:rsidR="006275DD" w:rsidRPr="001F6A97">
        <w:rPr>
          <w:b/>
          <w:color w:val="059AD8"/>
          <w:lang w:val="en-GB"/>
        </w:rPr>
        <w:t>6</w:t>
      </w:r>
      <w:r w:rsidR="00561F52" w:rsidRPr="001F6A97">
        <w:rPr>
          <w:lang w:val="en-GB"/>
        </w:rPr>
        <w:t xml:space="preserve"> present costing of missing facilities (drinking water and latrines) in public sector primary and middle/secondary schools.</w:t>
      </w:r>
    </w:p>
    <w:p w:rsidR="00561F52" w:rsidRPr="001F6A97" w:rsidRDefault="00561F52" w:rsidP="00561F52">
      <w:pPr>
        <w:jc w:val="both"/>
        <w:rPr>
          <w:lang w:val="en-GB"/>
        </w:rPr>
      </w:pPr>
    </w:p>
    <w:p w:rsidR="00561F52" w:rsidRPr="001F6A97" w:rsidRDefault="00561F52" w:rsidP="00561F52">
      <w:pPr>
        <w:jc w:val="both"/>
        <w:rPr>
          <w:lang w:val="en-GB"/>
        </w:rPr>
      </w:pPr>
      <w:r w:rsidRPr="001F6A97">
        <w:rPr>
          <w:b/>
          <w:color w:val="059AD8"/>
          <w:lang w:val="en-GB"/>
        </w:rPr>
        <w:t xml:space="preserve">Table </w:t>
      </w:r>
      <w:r w:rsidR="002B690E" w:rsidRPr="001F6A97">
        <w:rPr>
          <w:b/>
          <w:color w:val="059AD8"/>
          <w:lang w:val="en-GB"/>
        </w:rPr>
        <w:t>3</w:t>
      </w:r>
      <w:r w:rsidR="006275DD" w:rsidRPr="001F6A97">
        <w:rPr>
          <w:b/>
          <w:color w:val="059AD8"/>
          <w:lang w:val="en-GB"/>
        </w:rPr>
        <w:t>7</w:t>
      </w:r>
      <w:r w:rsidRPr="001F6A97">
        <w:rPr>
          <w:lang w:val="en-GB"/>
        </w:rPr>
        <w:t xml:space="preserve"> presents the costing requirement for water and sanitation at Basic Health Units.</w:t>
      </w:r>
    </w:p>
    <w:p w:rsidR="00561F52" w:rsidRPr="001F6A97" w:rsidRDefault="00561F52" w:rsidP="00561F52">
      <w:pPr>
        <w:jc w:val="both"/>
        <w:rPr>
          <w:lang w:val="en-GB"/>
        </w:rPr>
      </w:pPr>
    </w:p>
    <w:p w:rsidR="00561F52" w:rsidRPr="001F6A97" w:rsidRDefault="002B690E" w:rsidP="00561F52">
      <w:pPr>
        <w:jc w:val="both"/>
        <w:rPr>
          <w:lang w:val="en-GB"/>
        </w:rPr>
      </w:pPr>
      <w:r w:rsidRPr="001F6A97">
        <w:rPr>
          <w:b/>
          <w:color w:val="059AD8"/>
          <w:lang w:val="en-GB"/>
        </w:rPr>
        <w:t>Table</w:t>
      </w:r>
      <w:r w:rsidR="006275DD" w:rsidRPr="001F6A97">
        <w:rPr>
          <w:b/>
          <w:color w:val="059AD8"/>
          <w:lang w:val="en-GB"/>
        </w:rPr>
        <w:t>s 38</w:t>
      </w:r>
      <w:r w:rsidR="00561F52" w:rsidRPr="001F6A97">
        <w:rPr>
          <w:b/>
          <w:color w:val="059AD8"/>
          <w:lang w:val="en-GB"/>
        </w:rPr>
        <w:t>-</w:t>
      </w:r>
      <w:r w:rsidR="003A4498" w:rsidRPr="001F6A97">
        <w:rPr>
          <w:b/>
          <w:color w:val="059AD8"/>
          <w:lang w:val="en-GB"/>
        </w:rPr>
        <w:t>4</w:t>
      </w:r>
      <w:r w:rsidR="006275DD" w:rsidRPr="001F6A97">
        <w:rPr>
          <w:b/>
          <w:color w:val="059AD8"/>
          <w:lang w:val="en-GB"/>
        </w:rPr>
        <w:t>9</w:t>
      </w:r>
      <w:r w:rsidR="00561F52" w:rsidRPr="001F6A97">
        <w:rPr>
          <w:lang w:val="en-GB"/>
        </w:rPr>
        <w:t xml:space="preserve"> present the indirect costs for the sector, while </w:t>
      </w:r>
      <w:r w:rsidR="00561F52" w:rsidRPr="001F6A97">
        <w:rPr>
          <w:b/>
          <w:color w:val="059AD8"/>
          <w:lang w:val="en-GB"/>
        </w:rPr>
        <w:t>Table</w:t>
      </w:r>
      <w:r w:rsidRPr="001F6A97">
        <w:rPr>
          <w:b/>
          <w:color w:val="059AD8"/>
          <w:lang w:val="en-GB"/>
        </w:rPr>
        <w:t>s</w:t>
      </w:r>
      <w:r w:rsidR="006275DD" w:rsidRPr="001F6A97">
        <w:rPr>
          <w:b/>
          <w:color w:val="059AD8"/>
          <w:lang w:val="en-GB"/>
        </w:rPr>
        <w:t>50</w:t>
      </w:r>
      <w:r w:rsidRPr="001F6A97">
        <w:rPr>
          <w:b/>
          <w:color w:val="059AD8"/>
          <w:lang w:val="en-GB"/>
        </w:rPr>
        <w:t xml:space="preserve">and </w:t>
      </w:r>
      <w:r w:rsidR="005E4178" w:rsidRPr="001F6A97">
        <w:rPr>
          <w:b/>
          <w:color w:val="059AD8"/>
          <w:lang w:val="en-GB"/>
        </w:rPr>
        <w:t>5</w:t>
      </w:r>
      <w:r w:rsidR="006275DD" w:rsidRPr="001F6A97">
        <w:rPr>
          <w:b/>
          <w:color w:val="059AD8"/>
          <w:lang w:val="en-GB"/>
        </w:rPr>
        <w:t>1</w:t>
      </w:r>
      <w:r w:rsidR="00561F52" w:rsidRPr="001F6A97">
        <w:rPr>
          <w:lang w:val="en-GB"/>
        </w:rPr>
        <w:t>present notional costs per district</w:t>
      </w:r>
      <w:r w:rsidRPr="001F6A97">
        <w:rPr>
          <w:lang w:val="en-GB"/>
        </w:rPr>
        <w:t xml:space="preserve"> for safely managed and improved water supply and sanitation options</w:t>
      </w:r>
      <w:r w:rsidR="00202171" w:rsidRPr="001F6A97">
        <w:rPr>
          <w:lang w:val="en-GB"/>
        </w:rPr>
        <w:t xml:space="preserve"> respectively</w:t>
      </w:r>
      <w:r w:rsidR="00561F52" w:rsidRPr="001F6A97">
        <w:rPr>
          <w:lang w:val="en-GB"/>
        </w:rPr>
        <w:t xml:space="preserve">. However, </w:t>
      </w:r>
      <w:r w:rsidR="00561F52" w:rsidRPr="001F6A97">
        <w:rPr>
          <w:b/>
          <w:color w:val="059AD8"/>
          <w:lang w:val="en-GB"/>
        </w:rPr>
        <w:t>Table</w:t>
      </w:r>
      <w:r w:rsidRPr="001F6A97">
        <w:rPr>
          <w:b/>
          <w:color w:val="059AD8"/>
          <w:lang w:val="en-GB"/>
        </w:rPr>
        <w:t>s</w:t>
      </w:r>
      <w:r w:rsidR="006275DD" w:rsidRPr="001F6A97">
        <w:rPr>
          <w:b/>
          <w:color w:val="059AD8"/>
          <w:lang w:val="en-GB"/>
        </w:rPr>
        <w:t>50</w:t>
      </w:r>
      <w:r w:rsidRPr="001F6A97">
        <w:rPr>
          <w:b/>
          <w:color w:val="059AD8"/>
          <w:lang w:val="en-GB"/>
        </w:rPr>
        <w:t xml:space="preserve"> and </w:t>
      </w:r>
      <w:r w:rsidR="005E4178" w:rsidRPr="001F6A97">
        <w:rPr>
          <w:b/>
          <w:color w:val="059AD8"/>
          <w:lang w:val="en-GB"/>
        </w:rPr>
        <w:t>5</w:t>
      </w:r>
      <w:r w:rsidR="006275DD" w:rsidRPr="001F6A97">
        <w:rPr>
          <w:b/>
          <w:color w:val="059AD8"/>
          <w:lang w:val="en-GB"/>
        </w:rPr>
        <w:t>1</w:t>
      </w:r>
      <w:r w:rsidR="00561F52" w:rsidRPr="001F6A97">
        <w:rPr>
          <w:lang w:val="en-GB"/>
        </w:rPr>
        <w:t xml:space="preserve"> should not be taken as ‘all encompassing’ as several activities which have been costed at provincial level would need to be further costed at district level at the time of operationalization. It does however, provide a useful guideline for programme planning.</w:t>
      </w:r>
    </w:p>
    <w:p w:rsidR="00561F52" w:rsidRPr="001F6A97" w:rsidRDefault="00561F52" w:rsidP="00561F52">
      <w:pPr>
        <w:jc w:val="both"/>
        <w:rPr>
          <w:lang w:val="en-GB"/>
        </w:rPr>
      </w:pPr>
    </w:p>
    <w:p w:rsidR="00561F52" w:rsidRPr="001F6A97" w:rsidRDefault="00D600EC" w:rsidP="00561F52">
      <w:pPr>
        <w:jc w:val="both"/>
        <w:rPr>
          <w:lang w:val="en-GB"/>
        </w:rPr>
      </w:pPr>
      <w:r w:rsidRPr="001F6A97">
        <w:rPr>
          <w:b/>
          <w:color w:val="059AD8"/>
          <w:lang w:val="en-GB"/>
        </w:rPr>
        <w:t xml:space="preserve">Table </w:t>
      </w:r>
      <w:r w:rsidR="00202171" w:rsidRPr="001F6A97">
        <w:rPr>
          <w:b/>
          <w:color w:val="059AD8"/>
          <w:lang w:val="en-GB"/>
        </w:rPr>
        <w:t>5</w:t>
      </w:r>
      <w:r w:rsidR="006275DD" w:rsidRPr="001F6A97">
        <w:rPr>
          <w:b/>
          <w:color w:val="059AD8"/>
          <w:lang w:val="en-GB"/>
        </w:rPr>
        <w:t>2</w:t>
      </w:r>
      <w:r w:rsidR="00561F52" w:rsidRPr="001F6A97">
        <w:rPr>
          <w:lang w:val="en-GB"/>
        </w:rPr>
        <w:t xml:space="preserve"> presents a summary of indirect costs.</w:t>
      </w:r>
    </w:p>
    <w:p w:rsidR="00561F52" w:rsidRPr="001F6A97" w:rsidRDefault="00561F52" w:rsidP="00561F52">
      <w:pPr>
        <w:jc w:val="both"/>
        <w:rPr>
          <w:lang w:val="en-GB"/>
        </w:rPr>
      </w:pPr>
    </w:p>
    <w:p w:rsidR="002B690E" w:rsidRPr="001F6A97" w:rsidRDefault="00561F52" w:rsidP="00561F52">
      <w:pPr>
        <w:jc w:val="both"/>
        <w:rPr>
          <w:lang w:val="en-GB"/>
        </w:rPr>
      </w:pPr>
      <w:r w:rsidRPr="001F6A97">
        <w:rPr>
          <w:b/>
          <w:color w:val="059AD8"/>
          <w:lang w:val="en-GB"/>
        </w:rPr>
        <w:t xml:space="preserve">Table </w:t>
      </w:r>
      <w:r w:rsidR="002B690E" w:rsidRPr="001F6A97">
        <w:rPr>
          <w:b/>
          <w:color w:val="059AD8"/>
          <w:lang w:val="en-GB"/>
        </w:rPr>
        <w:t>5</w:t>
      </w:r>
      <w:r w:rsidR="006275DD" w:rsidRPr="001F6A97">
        <w:rPr>
          <w:b/>
          <w:color w:val="059AD8"/>
          <w:lang w:val="en-GB"/>
        </w:rPr>
        <w:t>3</w:t>
      </w:r>
      <w:r w:rsidRPr="001F6A97">
        <w:rPr>
          <w:lang w:val="en-GB"/>
        </w:rPr>
        <w:t xml:space="preserve"> presents the investment overview for the sector development plan at current rates and at 8% inflation</w:t>
      </w:r>
      <w:r w:rsidR="002B690E" w:rsidRPr="001F6A97">
        <w:rPr>
          <w:lang w:val="en-GB"/>
        </w:rPr>
        <w:t xml:space="preserve"> for the safely managed water supply and sanitation option, while </w:t>
      </w:r>
      <w:r w:rsidR="002B690E" w:rsidRPr="001F6A97">
        <w:rPr>
          <w:b/>
          <w:color w:val="059AD8"/>
          <w:lang w:val="en-GB"/>
        </w:rPr>
        <w:t>Table 5</w:t>
      </w:r>
      <w:r w:rsidR="006275DD" w:rsidRPr="001F6A97">
        <w:rPr>
          <w:b/>
          <w:color w:val="059AD8"/>
          <w:lang w:val="en-GB"/>
        </w:rPr>
        <w:t>4</w:t>
      </w:r>
      <w:r w:rsidR="002B690E" w:rsidRPr="001F6A97">
        <w:rPr>
          <w:lang w:val="en-GB"/>
        </w:rPr>
        <w:t xml:space="preserve"> presents the investment overview for the sector development plan at current rates and 8% inflation for the improved water supply and sanitation option.</w:t>
      </w:r>
    </w:p>
    <w:p w:rsidR="002B690E" w:rsidRPr="001F6A97" w:rsidRDefault="002B690E" w:rsidP="00561F52">
      <w:pPr>
        <w:jc w:val="both"/>
        <w:rPr>
          <w:lang w:val="en-GB"/>
        </w:rPr>
      </w:pPr>
    </w:p>
    <w:p w:rsidR="00561F52" w:rsidRPr="001F6A97" w:rsidRDefault="005E4178" w:rsidP="00561F52">
      <w:pPr>
        <w:jc w:val="both"/>
        <w:rPr>
          <w:lang w:val="en-GB"/>
        </w:rPr>
      </w:pPr>
      <w:r w:rsidRPr="001F6A97">
        <w:rPr>
          <w:b/>
          <w:color w:val="059AD8"/>
          <w:lang w:val="en-GB"/>
        </w:rPr>
        <w:t>Figure 7</w:t>
      </w:r>
      <w:r w:rsidR="006275DD" w:rsidRPr="001F6A97">
        <w:rPr>
          <w:b/>
          <w:color w:val="059AD8"/>
          <w:lang w:val="en-GB"/>
        </w:rPr>
        <w:t>9</w:t>
      </w:r>
      <w:r w:rsidRPr="001F6A97">
        <w:rPr>
          <w:lang w:val="en-GB"/>
        </w:rPr>
        <w:t xml:space="preserve"> illustrates the </w:t>
      </w:r>
      <w:r w:rsidR="00561F52" w:rsidRPr="001F6A97">
        <w:rPr>
          <w:lang w:val="en-GB"/>
        </w:rPr>
        <w:t>additional investment required over and above current investment trends both at current rates and at 8% inflation</w:t>
      </w:r>
      <w:r w:rsidR="002B690E" w:rsidRPr="001F6A97">
        <w:rPr>
          <w:lang w:val="en-GB"/>
        </w:rPr>
        <w:t xml:space="preserve"> for the safely managed water supply and sanitation option, while </w:t>
      </w:r>
      <w:r w:rsidR="002B690E" w:rsidRPr="001F6A97">
        <w:rPr>
          <w:b/>
          <w:color w:val="059AD8"/>
          <w:lang w:val="en-GB"/>
        </w:rPr>
        <w:t xml:space="preserve">Fig </w:t>
      </w:r>
      <w:r w:rsidR="006275DD" w:rsidRPr="001F6A97">
        <w:rPr>
          <w:b/>
          <w:color w:val="059AD8"/>
          <w:lang w:val="en-GB"/>
        </w:rPr>
        <w:t>80</w:t>
      </w:r>
      <w:r w:rsidR="002B690E" w:rsidRPr="001F6A97">
        <w:rPr>
          <w:lang w:val="en-GB"/>
        </w:rPr>
        <w:t xml:space="preserve"> illustrates the sub-sector investment requirements for the safely managed water supply and sanitation option. </w:t>
      </w:r>
      <w:r w:rsidR="002B690E" w:rsidRPr="001F6A97">
        <w:rPr>
          <w:b/>
          <w:color w:val="059AD8"/>
          <w:lang w:val="en-GB"/>
        </w:rPr>
        <w:t xml:space="preserve">Figure </w:t>
      </w:r>
      <w:r w:rsidR="006275DD" w:rsidRPr="001F6A97">
        <w:rPr>
          <w:b/>
          <w:color w:val="059AD8"/>
          <w:lang w:val="en-GB"/>
        </w:rPr>
        <w:t>81</w:t>
      </w:r>
      <w:r w:rsidR="002B690E" w:rsidRPr="001F6A97">
        <w:rPr>
          <w:lang w:val="en-GB"/>
        </w:rPr>
        <w:t xml:space="preserve"> illustrates the additional investment required over and above current investment trends both at current rates and at 8% inflation for the improved water supply and sanitation option, while </w:t>
      </w:r>
      <w:r w:rsidR="002B690E" w:rsidRPr="001F6A97">
        <w:rPr>
          <w:b/>
          <w:color w:val="059AD8"/>
          <w:lang w:val="en-GB"/>
        </w:rPr>
        <w:t xml:space="preserve">Fig </w:t>
      </w:r>
      <w:r w:rsidR="006275DD" w:rsidRPr="001F6A97">
        <w:rPr>
          <w:b/>
          <w:color w:val="059AD8"/>
          <w:lang w:val="en-GB"/>
        </w:rPr>
        <w:t>82</w:t>
      </w:r>
      <w:r w:rsidR="002B690E" w:rsidRPr="001F6A97">
        <w:rPr>
          <w:lang w:val="en-GB"/>
        </w:rPr>
        <w:t xml:space="preserve"> illustrates the sub-sector investment requirements for the improved water supply and sanitation option.</w:t>
      </w:r>
    </w:p>
    <w:p w:rsidR="00561F52" w:rsidRPr="001F6A97" w:rsidRDefault="00561F52" w:rsidP="00561F52">
      <w:pPr>
        <w:jc w:val="both"/>
        <w:rPr>
          <w:lang w:val="en-GB"/>
        </w:rPr>
      </w:pPr>
    </w:p>
    <w:p w:rsidR="00561F52" w:rsidRPr="001F6A97" w:rsidRDefault="00561F52" w:rsidP="00561F52">
      <w:pPr>
        <w:jc w:val="both"/>
        <w:rPr>
          <w:lang w:val="en-GB"/>
        </w:rPr>
      </w:pPr>
      <w:r w:rsidRPr="001F6A97">
        <w:rPr>
          <w:lang w:val="en-GB"/>
        </w:rPr>
        <w:t xml:space="preserve">The investment plan proposes an additional PKR </w:t>
      </w:r>
      <w:r w:rsidR="0074240C" w:rsidRPr="001F6A97">
        <w:rPr>
          <w:lang w:val="en-GB"/>
        </w:rPr>
        <w:t>214</w:t>
      </w:r>
      <w:r w:rsidRPr="001F6A97">
        <w:rPr>
          <w:lang w:val="en-GB"/>
        </w:rPr>
        <w:t xml:space="preserve"> billion in the short term, PKR </w:t>
      </w:r>
      <w:r w:rsidR="0074240C" w:rsidRPr="001F6A97">
        <w:rPr>
          <w:lang w:val="en-GB"/>
        </w:rPr>
        <w:t>343</w:t>
      </w:r>
      <w:r w:rsidRPr="001F6A97">
        <w:rPr>
          <w:lang w:val="en-GB"/>
        </w:rPr>
        <w:t xml:space="preserve"> billion in the medium term, and PKR </w:t>
      </w:r>
      <w:r w:rsidR="004024F4" w:rsidRPr="001F6A97">
        <w:rPr>
          <w:lang w:val="en-GB"/>
        </w:rPr>
        <w:t>58</w:t>
      </w:r>
      <w:r w:rsidR="00442B66" w:rsidRPr="001F6A97">
        <w:rPr>
          <w:lang w:val="en-GB"/>
        </w:rPr>
        <w:t>7</w:t>
      </w:r>
      <w:r w:rsidRPr="001F6A97">
        <w:rPr>
          <w:lang w:val="en-GB"/>
        </w:rPr>
        <w:t xml:space="preserve"> billion in the long term,</w:t>
      </w:r>
      <w:r w:rsidR="00442B66" w:rsidRPr="001F6A97">
        <w:rPr>
          <w:lang w:val="en-GB"/>
        </w:rPr>
        <w:t xml:space="preserve"> over current investment trends under the safely managed water supply and sanitation option; while an additional PKR </w:t>
      </w:r>
      <w:r w:rsidR="004024F4" w:rsidRPr="001F6A97">
        <w:rPr>
          <w:lang w:val="en-GB"/>
        </w:rPr>
        <w:t>24</w:t>
      </w:r>
      <w:r w:rsidR="00442B66" w:rsidRPr="001F6A97">
        <w:rPr>
          <w:lang w:val="en-GB"/>
        </w:rPr>
        <w:t xml:space="preserve"> billion would be required in the short term, PKR </w:t>
      </w:r>
      <w:r w:rsidR="004024F4" w:rsidRPr="001F6A97">
        <w:rPr>
          <w:lang w:val="en-GB"/>
        </w:rPr>
        <w:t>58</w:t>
      </w:r>
      <w:r w:rsidR="00442B66" w:rsidRPr="001F6A97">
        <w:rPr>
          <w:lang w:val="en-GB"/>
        </w:rPr>
        <w:t xml:space="preserve"> billion in the medium term, and PKR </w:t>
      </w:r>
      <w:r w:rsidR="004024F4" w:rsidRPr="001F6A97">
        <w:rPr>
          <w:lang w:val="en-GB"/>
        </w:rPr>
        <w:t>111</w:t>
      </w:r>
      <w:r w:rsidR="00442B66" w:rsidRPr="001F6A97">
        <w:rPr>
          <w:lang w:val="en-GB"/>
        </w:rPr>
        <w:t xml:space="preserve"> billion in the long term, over current investment trends under the improved water supply and sanitation option.</w:t>
      </w:r>
    </w:p>
    <w:p w:rsidR="00EA1C63" w:rsidRPr="001F6A97" w:rsidRDefault="00EA1C63" w:rsidP="00CB3A92">
      <w:pPr>
        <w:jc w:val="both"/>
        <w:rPr>
          <w:color w:val="000000" w:themeColor="text1"/>
          <w:lang w:val="en-GB"/>
        </w:rPr>
      </w:pPr>
    </w:p>
    <w:p w:rsidR="00442B66" w:rsidRPr="001F6A97" w:rsidRDefault="00442B66" w:rsidP="00CB3A92">
      <w:pPr>
        <w:jc w:val="both"/>
        <w:rPr>
          <w:color w:val="000000" w:themeColor="text1"/>
          <w:lang w:val="en-GB"/>
        </w:rPr>
      </w:pPr>
    </w:p>
    <w:p w:rsidR="00EA1C63" w:rsidRPr="001F6A97" w:rsidRDefault="00EA1C63" w:rsidP="00CB3A92">
      <w:pPr>
        <w:jc w:val="both"/>
        <w:rPr>
          <w:color w:val="000000" w:themeColor="text1"/>
          <w:lang w:val="en-GB"/>
        </w:rPr>
      </w:pPr>
    </w:p>
    <w:p w:rsidR="00EA1C63" w:rsidRPr="001F6A97" w:rsidRDefault="00EA1C63" w:rsidP="00CB3A92">
      <w:pPr>
        <w:jc w:val="both"/>
        <w:rPr>
          <w:color w:val="000000" w:themeColor="text1"/>
          <w:lang w:val="en-GB"/>
        </w:rPr>
      </w:pPr>
    </w:p>
    <w:p w:rsidR="00561F52" w:rsidRPr="001F6A97" w:rsidRDefault="00561F52" w:rsidP="00CB3A92">
      <w:pPr>
        <w:jc w:val="both"/>
        <w:rPr>
          <w:color w:val="000000" w:themeColor="text1"/>
          <w:lang w:val="en-GB"/>
        </w:rPr>
        <w:sectPr w:rsidR="00561F52" w:rsidRPr="001F6A97" w:rsidSect="00691F58">
          <w:pgSz w:w="11901" w:h="16840"/>
          <w:pgMar w:top="1134" w:right="1134" w:bottom="1134" w:left="1134" w:header="709" w:footer="709" w:gutter="0"/>
          <w:cols w:space="708"/>
          <w:titlePg/>
          <w:docGrid w:linePitch="360"/>
        </w:sectPr>
      </w:pPr>
    </w:p>
    <w:p w:rsidR="00057008" w:rsidRPr="001F6A97" w:rsidRDefault="00057008" w:rsidP="00057008">
      <w:pPr>
        <w:jc w:val="both"/>
        <w:rPr>
          <w:lang w:val="en-GB"/>
        </w:rPr>
      </w:pPr>
    </w:p>
    <w:p w:rsidR="00943EEE" w:rsidRPr="001F6A97" w:rsidRDefault="00943EEE" w:rsidP="00943EEE">
      <w:pPr>
        <w:pStyle w:val="Caption"/>
        <w:rPr>
          <w:rFonts w:ascii="Calibri" w:hAnsi="Calibri"/>
          <w:color w:val="059AD8"/>
          <w:sz w:val="24"/>
          <w:lang w:val="en-GB"/>
        </w:rPr>
      </w:pPr>
      <w:bookmarkStart w:id="316" w:name="_Toc470776253"/>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sub-sectoral financial analysis of sectoral financing in ADP 2015-16</w:t>
      </w:r>
      <w:bookmarkEnd w:id="316"/>
    </w:p>
    <w:tbl>
      <w:tblPr>
        <w:tblStyle w:val="TableGrid"/>
        <w:tblW w:w="0" w:type="auto"/>
        <w:shd w:val="clear" w:color="auto" w:fill="F1F8F1"/>
        <w:tblLook w:val="04A0"/>
      </w:tblPr>
      <w:tblGrid>
        <w:gridCol w:w="1797"/>
        <w:gridCol w:w="1316"/>
        <w:gridCol w:w="903"/>
        <w:gridCol w:w="1224"/>
        <w:gridCol w:w="1175"/>
        <w:gridCol w:w="1144"/>
        <w:gridCol w:w="895"/>
        <w:gridCol w:w="1118"/>
        <w:gridCol w:w="1037"/>
        <w:gridCol w:w="970"/>
        <w:gridCol w:w="1165"/>
        <w:gridCol w:w="1005"/>
        <w:gridCol w:w="1016"/>
      </w:tblGrid>
      <w:tr w:rsidR="00943EEE" w:rsidRPr="001F6A97" w:rsidTr="00943EEE">
        <w:trPr>
          <w:trHeight w:val="1920"/>
        </w:trPr>
        <w:tc>
          <w:tcPr>
            <w:tcW w:w="0" w:type="auto"/>
            <w:shd w:val="clear" w:color="auto" w:fill="F1F8F1"/>
            <w:hideMark/>
          </w:tcPr>
          <w:p w:rsidR="00943EEE" w:rsidRPr="001F6A97" w:rsidRDefault="00943EEE" w:rsidP="008B32A8">
            <w:pPr>
              <w:rPr>
                <w:rFonts w:ascii="Calibri" w:hAnsi="Calibri"/>
                <w:sz w:val="20"/>
                <w:szCs w:val="20"/>
                <w:lang w:val="en-GB"/>
              </w:rPr>
            </w:pPr>
          </w:p>
        </w:tc>
        <w:tc>
          <w:tcPr>
            <w:tcW w:w="0" w:type="auto"/>
            <w:shd w:val="clear" w:color="auto" w:fill="F1F8F1"/>
            <w:noWrap/>
            <w:hideMark/>
          </w:tcPr>
          <w:p w:rsidR="00943EEE" w:rsidRPr="001F6A97" w:rsidRDefault="00943EEE" w:rsidP="008B32A8">
            <w:pPr>
              <w:rPr>
                <w:rFonts w:ascii="Calibri" w:hAnsi="Calibri"/>
                <w:sz w:val="20"/>
                <w:szCs w:val="20"/>
                <w:lang w:val="en-GB"/>
              </w:rPr>
            </w:pP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Number of ongoing schemes</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Estimated Cost ongoing schemes</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Actual Expenditure up to June 2015</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ADP allocation 2015-16 ongoing schemes</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Number of new schemes</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Estimated cost new schemes</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ADP allocation 2015-16 new schemes</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Total number of ongoing plus new schemes 2015-16</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Total allocation ongong plus new schemes 2015-16</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Percent utilisation ongoing</w:t>
            </w:r>
          </w:p>
        </w:tc>
        <w:tc>
          <w:tcPr>
            <w:tcW w:w="0" w:type="auto"/>
            <w:shd w:val="clear" w:color="auto" w:fill="F1F8F1"/>
            <w:hideMark/>
          </w:tcPr>
          <w:p w:rsidR="00943EEE" w:rsidRPr="001F6A97" w:rsidRDefault="00943EEE" w:rsidP="008B32A8">
            <w:pPr>
              <w:rPr>
                <w:rFonts w:ascii="Calibri" w:hAnsi="Calibri"/>
                <w:b/>
                <w:sz w:val="18"/>
                <w:szCs w:val="20"/>
                <w:lang w:val="en-GB"/>
              </w:rPr>
            </w:pPr>
            <w:r w:rsidRPr="001F6A97">
              <w:rPr>
                <w:rFonts w:ascii="Calibri" w:hAnsi="Calibri"/>
                <w:b/>
                <w:sz w:val="18"/>
                <w:szCs w:val="20"/>
                <w:lang w:val="en-GB"/>
              </w:rPr>
              <w:t>Percent allocation of new scheme cost</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Local Government</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LG 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11143.815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1077.164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3343.336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1077.913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269.479</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3612.815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LG Sanitation</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4920.006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2560.901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1677.641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2683.636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670.908</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2348.549</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52.1%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LG</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42</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16063.821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3638.065</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5020.977</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3761.549</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940.387</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63</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5961.364</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22.6%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PHED</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PHED 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9286.084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3715.124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963.652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1154.694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288.673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1252.325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PHED 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8884.863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3306.966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1029.931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807.943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201.986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1231.917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37.2%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Rehab non-functional schemes</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4590.000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202.617</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4.4%</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Additional schemes from 2014-15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53.127</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37.369</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15.758</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15.758</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70.3%</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PHED</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146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22814.074</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7262.076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2409.341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59</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1962.637</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490.659</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205</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2900.000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31.8%</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RDD</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RDD 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162.992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32.032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63.500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63.500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19.7%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RDD 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15.000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3.750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6.250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RDD</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177.992</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32.032</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67.250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25.000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6.250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73.500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18.0%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Matching Grants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S-III GoS</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3991.000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1970.000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49.4%</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S-III GoP ECNEC</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3991.000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829.000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STPs Hyderabad Package GoP ECNEC</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915.300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496.150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124.955</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124.955</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54.2%</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K-IV GoS</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12775.500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K-IV GoP ECNEC</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12755.000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2080.000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16.3%</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Water filtration plant Hyderabad Package GoP CDWP</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935.000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665.044</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71.1%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Urban water supply Benazirabad GoP ECNEC</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783.500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463.710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59.2%</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128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Water supply and drainage Tando Jam Hyderabad Package GoP CDWP</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131.820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85.067</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46.753</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46.753</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64.5%</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Matching grants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36278.120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6588.971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4381.708</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4381.708</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18.2%</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P&amp;DD</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SCIP</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FPA 3876.790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7000.000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525.000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969.000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969.000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7.5%</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SMSDP</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FPA 2250.000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926.000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62.250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6.7%</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P&amp;DD</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7926.000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587.250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1169.000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1169.000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7.4%</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Special Initiatives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Sindh DW hubs phase II for 750 units</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4000.000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3841.650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158.350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158.350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96.0%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128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Sindh solar power generation water filtration plants Phase I and II</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2135.000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1560.000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575.000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575.000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73.1%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CDWA O&amp;M</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971.540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276.487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28.5%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PPIU CDWA</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36.614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22.283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8.331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8.331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60.9%</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Tharparkar DW hubs Phase III 750 units</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5254.000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4040.000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76.9%</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New drainage system Thatta City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192.000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99.319</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99.319</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Sindh DW hubs Phase IV 500 units</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3000.000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750.000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750.000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PMU DW hubs</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400.000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Special Initiatives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12589.154</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9750.420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1853.000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3400.000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850.000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8</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2703.000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77.5%</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25.0%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Services General Administration and Coordination</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Karachi</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Solid waste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3940.000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2327.500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2327.500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59.1%</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Shaheed Benazirabad</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Solid waste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692.664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392.664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392.664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56.7%</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Larkana</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Solid waste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1186.400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296.600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296.600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25.0%</w:t>
            </w: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Services General Administration and Coordination</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5819.064</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3016.764</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3016.764</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51.8%</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Energy - Thar Coal</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Installation of RO desalination plant 25 villages Tharparkar</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942.000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880.103</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61.897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61.897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93.4%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2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Upgradation 2 RO plants Mithi and Islamkot</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934.820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943.391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100.9%</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Installation 6 RO desalination plants 6 villages Tharparkar</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314.596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190.604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123.992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123.992</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60.6%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Thar Coal</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2191.416</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2014.098</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186.889</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186.889</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91.9%</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Industries and Commerce</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22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Consultancy Services for Establishment of Four Combined Effluent Treatment Plant (CETP) for Industrial Areas of Karachi including laying of interceptor sewers</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Waste water</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20.000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Industries and Commerce</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20.000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20.000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20.000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Information Science and Technology</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128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Barani area water availability study pilot water supply project Malir</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59.000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0.800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58.200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58.200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Information Science and Technology</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59.000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0.800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58.200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58.200</w:t>
            </w:r>
          </w:p>
        </w:tc>
        <w:tc>
          <w:tcPr>
            <w:tcW w:w="0" w:type="auto"/>
            <w:shd w:val="clear" w:color="auto" w:fill="F1F8F1"/>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1.4%</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Irrigation</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Water supply Karachi upgrading Kinjhar Lake system</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3422.782</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2665.000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68.000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68.000</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77.9%</w:t>
            </w:r>
          </w:p>
        </w:tc>
        <w:tc>
          <w:tcPr>
            <w:tcW w:w="0" w:type="auto"/>
            <w:shd w:val="clear" w:color="auto" w:fill="F1F8F1"/>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Irrigation</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3422.782</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2665.000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68.000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68.000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77.9%</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Katchi Abadis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22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Water supply, sewerage and drainage in different Katchi Abadies in SBA, Khairpur, Larkana, Sukkur, Hyderababd, Mirpurkhas, Thatta &amp; Karachi</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57.120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57.120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57.120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0.0%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Katchi Abadis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57.120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57.120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57.120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0.0%</w:t>
            </w: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Community Development Programme for SDGs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CDP SDGs DC-MPAs 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177.444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30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177.444</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CDP SDGs DC-MPAs 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185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942.197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185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942.197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64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CDP SDGs DC-MPAs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215</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1119.641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215</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1119.641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Social Protection Priority Development Programmes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Social Protection Priority Development Programmes MNAs</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Water supply</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28.890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6</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28.890</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960"/>
        </w:trPr>
        <w:tc>
          <w:tcPr>
            <w:tcW w:w="0" w:type="auto"/>
            <w:shd w:val="clear" w:color="auto" w:fill="F1F8F1"/>
            <w:hideMark/>
          </w:tcPr>
          <w:p w:rsidR="00943EEE" w:rsidRPr="001F6A97" w:rsidRDefault="00943EEE" w:rsidP="008B32A8">
            <w:pPr>
              <w:rPr>
                <w:rFonts w:ascii="Calibri" w:hAnsi="Calibri"/>
                <w:sz w:val="20"/>
                <w:szCs w:val="20"/>
                <w:lang w:val="en-GB"/>
              </w:rPr>
            </w:pPr>
            <w:r w:rsidRPr="001F6A97">
              <w:rPr>
                <w:rFonts w:ascii="Calibri" w:hAnsi="Calibri"/>
                <w:sz w:val="20"/>
                <w:szCs w:val="20"/>
                <w:lang w:val="en-GB"/>
              </w:rPr>
              <w:t>Social Protection Priority Development Programmes MNAs</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Drainage</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115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485.177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115</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r w:rsidRPr="001F6A97">
              <w:rPr>
                <w:rFonts w:ascii="Calibri" w:hAnsi="Calibri"/>
                <w:sz w:val="20"/>
                <w:szCs w:val="20"/>
                <w:lang w:val="en-GB"/>
              </w:rPr>
              <w:t>485.177</w:t>
            </w: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1280"/>
        </w:trPr>
        <w:tc>
          <w:tcPr>
            <w:tcW w:w="0" w:type="auto"/>
            <w:shd w:val="clear" w:color="auto" w:fill="F1F8F1"/>
            <w:hideMark/>
          </w:tcPr>
          <w:p w:rsidR="00943EEE" w:rsidRPr="001F6A97" w:rsidRDefault="00943EEE" w:rsidP="008B32A8">
            <w:pPr>
              <w:rPr>
                <w:rFonts w:ascii="Calibri" w:hAnsi="Calibri"/>
                <w:b/>
                <w:bCs/>
                <w:sz w:val="20"/>
                <w:szCs w:val="20"/>
                <w:lang w:val="en-GB"/>
              </w:rPr>
            </w:pPr>
            <w:r w:rsidRPr="001F6A97">
              <w:rPr>
                <w:rFonts w:ascii="Calibri" w:hAnsi="Calibri"/>
                <w:b/>
                <w:bCs/>
                <w:sz w:val="20"/>
                <w:szCs w:val="20"/>
                <w:lang w:val="en-GB"/>
              </w:rPr>
              <w:t>Subtotal Social Protection Priority Development Programmes MNAs</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121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514.067</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121</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r w:rsidRPr="001F6A97">
              <w:rPr>
                <w:rFonts w:ascii="Calibri" w:hAnsi="Calibri"/>
                <w:b/>
                <w:bCs/>
                <w:sz w:val="20"/>
                <w:szCs w:val="20"/>
                <w:lang w:val="en-GB"/>
              </w:rPr>
              <w:t>514.067</w:t>
            </w:r>
          </w:p>
        </w:tc>
        <w:tc>
          <w:tcPr>
            <w:tcW w:w="0" w:type="auto"/>
            <w:shd w:val="clear" w:color="auto" w:fill="F1F8F1"/>
            <w:noWrap/>
            <w:vAlign w:val="center"/>
            <w:hideMark/>
          </w:tcPr>
          <w:p w:rsidR="00943EEE" w:rsidRPr="001F6A97" w:rsidRDefault="00943EEE" w:rsidP="008B32A8">
            <w:pPr>
              <w:jc w:val="center"/>
              <w:rPr>
                <w:rFonts w:ascii="Calibri" w:hAnsi="Calibri"/>
                <w:b/>
                <w:bCs/>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r>
      <w:tr w:rsidR="00943EEE" w:rsidRPr="001F6A97" w:rsidTr="00943EEE">
        <w:trPr>
          <w:trHeight w:val="320"/>
        </w:trPr>
        <w:tc>
          <w:tcPr>
            <w:tcW w:w="0" w:type="auto"/>
            <w:shd w:val="clear" w:color="auto" w:fill="F1F8F1"/>
            <w:hideMark/>
          </w:tcPr>
          <w:p w:rsidR="00943EEE" w:rsidRPr="001F6A97" w:rsidRDefault="00943EEE" w:rsidP="008B32A8">
            <w:pP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214</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101599.479</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32538.712</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15291.485</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426</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14968.250</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6937.768</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640.000</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r w:rsidRPr="001F6A97">
              <w:rPr>
                <w:rFonts w:ascii="Calibri" w:hAnsi="Calibri"/>
                <w:b/>
                <w:sz w:val="20"/>
                <w:szCs w:val="20"/>
                <w:lang w:val="en-GB"/>
              </w:rPr>
              <w:t>22229.253</w:t>
            </w: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p>
        </w:tc>
        <w:tc>
          <w:tcPr>
            <w:tcW w:w="0" w:type="auto"/>
            <w:shd w:val="clear" w:color="auto" w:fill="F1F8F1"/>
            <w:noWrap/>
            <w:vAlign w:val="center"/>
            <w:hideMark/>
          </w:tcPr>
          <w:p w:rsidR="00943EEE" w:rsidRPr="001F6A97" w:rsidRDefault="00943EEE" w:rsidP="008B32A8">
            <w:pPr>
              <w:jc w:val="center"/>
              <w:rPr>
                <w:rFonts w:ascii="Calibri" w:hAnsi="Calibri"/>
                <w:b/>
                <w:sz w:val="20"/>
                <w:szCs w:val="20"/>
                <w:lang w:val="en-GB"/>
              </w:rPr>
            </w:pPr>
          </w:p>
        </w:tc>
      </w:tr>
    </w:tbl>
    <w:p w:rsidR="00943EEE" w:rsidRPr="001F6A97" w:rsidRDefault="00943EEE" w:rsidP="00057008">
      <w:pPr>
        <w:jc w:val="both"/>
        <w:rPr>
          <w:lang w:val="en-GB"/>
        </w:rPr>
      </w:pPr>
    </w:p>
    <w:p w:rsidR="00943EEE" w:rsidRPr="001F6A97" w:rsidRDefault="00943EEE" w:rsidP="00057008">
      <w:pPr>
        <w:jc w:val="both"/>
        <w:rPr>
          <w:lang w:val="en-GB"/>
        </w:rPr>
      </w:pPr>
    </w:p>
    <w:p w:rsidR="00943EEE" w:rsidRPr="001F6A97" w:rsidRDefault="00943EEE" w:rsidP="00057008">
      <w:pPr>
        <w:jc w:val="both"/>
        <w:rPr>
          <w:lang w:val="en-GB"/>
        </w:rPr>
      </w:pPr>
      <w:r w:rsidRPr="001F6A97">
        <w:rPr>
          <w:lang w:val="en-GB"/>
        </w:rPr>
        <w:br w:type="page"/>
      </w:r>
    </w:p>
    <w:p w:rsidR="00057008" w:rsidRPr="001F6A97" w:rsidRDefault="00057008" w:rsidP="00057008">
      <w:pPr>
        <w:pStyle w:val="Caption"/>
        <w:rPr>
          <w:rFonts w:ascii="Calibri" w:hAnsi="Calibri"/>
          <w:color w:val="059AD8"/>
          <w:sz w:val="24"/>
          <w:lang w:val="en-GB"/>
        </w:rPr>
      </w:pPr>
      <w:bookmarkStart w:id="317" w:name="_Toc429653664"/>
      <w:bookmarkStart w:id="318" w:name="_Toc470776254"/>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275DD" w:rsidRPr="001F6A97">
        <w:rPr>
          <w:rFonts w:ascii="Calibri" w:hAnsi="Calibri"/>
          <w:noProof/>
          <w:color w:val="059AD8"/>
          <w:sz w:val="24"/>
          <w:lang w:val="en-GB"/>
        </w:rPr>
        <w:t>21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for </w:t>
      </w:r>
      <w:r w:rsidR="006B08A0" w:rsidRPr="001F6A97">
        <w:rPr>
          <w:rFonts w:ascii="Calibri" w:hAnsi="Calibri"/>
          <w:color w:val="059AD8"/>
          <w:sz w:val="24"/>
          <w:lang w:val="en-GB"/>
        </w:rPr>
        <w:t>safely managed</w:t>
      </w:r>
      <w:r w:rsidRPr="001F6A97">
        <w:rPr>
          <w:rFonts w:ascii="Calibri" w:hAnsi="Calibri"/>
          <w:color w:val="059AD8"/>
          <w:sz w:val="24"/>
          <w:lang w:val="en-GB"/>
        </w:rPr>
        <w:t xml:space="preserve"> overall drinking water supply by district</w:t>
      </w:r>
      <w:bookmarkEnd w:id="317"/>
      <w:bookmarkEnd w:id="318"/>
    </w:p>
    <w:tbl>
      <w:tblPr>
        <w:tblStyle w:val="TableGrid3"/>
        <w:tblW w:w="14788" w:type="dxa"/>
        <w:shd w:val="clear" w:color="auto" w:fill="F1F8F1"/>
        <w:tblLayout w:type="fixed"/>
        <w:tblLook w:val="04A0"/>
      </w:tblPr>
      <w:tblGrid>
        <w:gridCol w:w="1534"/>
        <w:gridCol w:w="989"/>
        <w:gridCol w:w="990"/>
        <w:gridCol w:w="990"/>
        <w:gridCol w:w="1714"/>
        <w:gridCol w:w="1714"/>
        <w:gridCol w:w="1714"/>
        <w:gridCol w:w="1714"/>
        <w:gridCol w:w="1714"/>
        <w:gridCol w:w="1715"/>
      </w:tblGrid>
      <w:tr w:rsidR="00A70A72" w:rsidRPr="001F6A97" w:rsidTr="00057008">
        <w:trPr>
          <w:trHeight w:val="1200"/>
        </w:trPr>
        <w:tc>
          <w:tcPr>
            <w:tcW w:w="1534" w:type="dxa"/>
            <w:shd w:val="clear" w:color="auto" w:fill="F1F8F1"/>
            <w:hideMark/>
          </w:tcPr>
          <w:p w:rsidR="00A70A72" w:rsidRPr="001F6A97" w:rsidRDefault="00A70A72" w:rsidP="00057008">
            <w:pPr>
              <w:rPr>
                <w:b/>
                <w:sz w:val="20"/>
                <w:szCs w:val="20"/>
                <w:lang w:val="en-GB"/>
              </w:rPr>
            </w:pPr>
            <w:r w:rsidRPr="001F6A97">
              <w:rPr>
                <w:b/>
                <w:sz w:val="20"/>
                <w:szCs w:val="20"/>
                <w:lang w:val="en-GB"/>
              </w:rPr>
              <w:t>District</w:t>
            </w:r>
          </w:p>
        </w:tc>
        <w:tc>
          <w:tcPr>
            <w:tcW w:w="989" w:type="dxa"/>
            <w:shd w:val="clear" w:color="auto" w:fill="F1F8F1"/>
            <w:hideMark/>
          </w:tcPr>
          <w:p w:rsidR="00A70A72" w:rsidRPr="001F6A97" w:rsidRDefault="00A70A72" w:rsidP="00A70A72">
            <w:pPr>
              <w:rPr>
                <w:b/>
                <w:sz w:val="20"/>
                <w:szCs w:val="20"/>
                <w:lang w:val="en-GB"/>
              </w:rPr>
            </w:pPr>
            <w:r w:rsidRPr="001F6A97">
              <w:rPr>
                <w:rFonts w:eastAsia="Times New Roman"/>
                <w:b/>
                <w:color w:val="000000"/>
                <w:sz w:val="20"/>
                <w:szCs w:val="20"/>
                <w:lang w:val="en-GB"/>
              </w:rPr>
              <w:t>% piped water supply on premises</w:t>
            </w:r>
          </w:p>
        </w:tc>
        <w:tc>
          <w:tcPr>
            <w:tcW w:w="990"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Number of HH 1998</w:t>
            </w:r>
          </w:p>
        </w:tc>
        <w:tc>
          <w:tcPr>
            <w:tcW w:w="990"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No UCs</w:t>
            </w:r>
          </w:p>
        </w:tc>
        <w:tc>
          <w:tcPr>
            <w:tcW w:w="1714"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Total est pop all UCs 2026</w:t>
            </w:r>
          </w:p>
        </w:tc>
        <w:tc>
          <w:tcPr>
            <w:tcW w:w="1714"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Total est No of HH all UCs 2026</w:t>
            </w:r>
          </w:p>
        </w:tc>
        <w:tc>
          <w:tcPr>
            <w:tcW w:w="1714"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Mean pop per UC 2026</w:t>
            </w:r>
          </w:p>
        </w:tc>
        <w:tc>
          <w:tcPr>
            <w:tcW w:w="1714"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Mean No of HH per UC 2026</w:t>
            </w:r>
          </w:p>
        </w:tc>
        <w:tc>
          <w:tcPr>
            <w:tcW w:w="1714"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Population with access to Piped Water Supply PSLM 2014-15</w:t>
            </w:r>
          </w:p>
        </w:tc>
        <w:tc>
          <w:tcPr>
            <w:tcW w:w="1715" w:type="dxa"/>
            <w:shd w:val="clear" w:color="auto" w:fill="F1F8F1"/>
            <w:hideMark/>
          </w:tcPr>
          <w:p w:rsidR="00A70A72" w:rsidRPr="001F6A97" w:rsidRDefault="00A70A72" w:rsidP="00057008">
            <w:pPr>
              <w:rPr>
                <w:b/>
                <w:sz w:val="20"/>
                <w:szCs w:val="20"/>
                <w:lang w:val="en-GB"/>
              </w:rPr>
            </w:pPr>
            <w:r w:rsidRPr="001F6A97">
              <w:rPr>
                <w:rFonts w:eastAsia="Times New Roman"/>
                <w:b/>
                <w:color w:val="000000"/>
                <w:sz w:val="20"/>
                <w:szCs w:val="20"/>
                <w:lang w:val="en-GB"/>
              </w:rPr>
              <w:t>Access population gap to meet by 2026</w:t>
            </w:r>
          </w:p>
        </w:tc>
      </w:tr>
      <w:tr w:rsidR="00057008" w:rsidRPr="001F6A97" w:rsidTr="00057008">
        <w:trPr>
          <w:trHeight w:val="300"/>
        </w:trPr>
        <w:tc>
          <w:tcPr>
            <w:tcW w:w="1534" w:type="dxa"/>
            <w:shd w:val="clear" w:color="auto" w:fill="F1F8F1"/>
            <w:noWrap/>
            <w:hideMark/>
          </w:tcPr>
          <w:p w:rsidR="00057008" w:rsidRPr="001F6A97" w:rsidRDefault="00057008" w:rsidP="00057008">
            <w:pPr>
              <w:rPr>
                <w:sz w:val="20"/>
                <w:szCs w:val="20"/>
                <w:lang w:val="en-GB"/>
              </w:rPr>
            </w:pPr>
            <w:r w:rsidRPr="001F6A97">
              <w:rPr>
                <w:sz w:val="20"/>
                <w:szCs w:val="20"/>
                <w:lang w:val="en-GB"/>
              </w:rPr>
              <w:t> </w:t>
            </w:r>
          </w:p>
        </w:tc>
        <w:tc>
          <w:tcPr>
            <w:tcW w:w="98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a</w:t>
            </w:r>
          </w:p>
        </w:tc>
        <w:tc>
          <w:tcPr>
            <w:tcW w:w="990"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A</w:t>
            </w:r>
          </w:p>
        </w:tc>
        <w:tc>
          <w:tcPr>
            <w:tcW w:w="990"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B</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D</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E</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F</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G</w:t>
            </w:r>
          </w:p>
        </w:tc>
        <w:tc>
          <w:tcPr>
            <w:tcW w:w="1715"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H</w:t>
            </w:r>
          </w:p>
        </w:tc>
      </w:tr>
      <w:tr w:rsidR="00057008" w:rsidRPr="001F6A97" w:rsidTr="00057008">
        <w:trPr>
          <w:trHeight w:val="300"/>
        </w:trPr>
        <w:tc>
          <w:tcPr>
            <w:tcW w:w="1534" w:type="dxa"/>
            <w:shd w:val="clear" w:color="auto" w:fill="F1F8F1"/>
            <w:noWrap/>
            <w:hideMark/>
          </w:tcPr>
          <w:p w:rsidR="00057008" w:rsidRPr="001F6A97" w:rsidRDefault="00057008" w:rsidP="00057008">
            <w:pPr>
              <w:rPr>
                <w:sz w:val="20"/>
                <w:szCs w:val="20"/>
                <w:lang w:val="en-GB"/>
              </w:rPr>
            </w:pPr>
            <w:r w:rsidRPr="001F6A97">
              <w:rPr>
                <w:sz w:val="20"/>
                <w:szCs w:val="20"/>
                <w:lang w:val="en-GB"/>
              </w:rPr>
              <w:t> </w:t>
            </w:r>
          </w:p>
        </w:tc>
        <w:tc>
          <w:tcPr>
            <w:tcW w:w="989" w:type="dxa"/>
            <w:shd w:val="clear" w:color="auto" w:fill="F1F8F1"/>
            <w:noWrap/>
            <w:vAlign w:val="center"/>
            <w:hideMark/>
          </w:tcPr>
          <w:p w:rsidR="00057008" w:rsidRPr="001F6A97" w:rsidRDefault="00057008" w:rsidP="00057008">
            <w:pPr>
              <w:jc w:val="center"/>
              <w:rPr>
                <w:sz w:val="20"/>
                <w:szCs w:val="20"/>
                <w:lang w:val="en-GB"/>
              </w:rPr>
            </w:pPr>
          </w:p>
        </w:tc>
        <w:tc>
          <w:tcPr>
            <w:tcW w:w="990" w:type="dxa"/>
            <w:shd w:val="clear" w:color="auto" w:fill="F1F8F1"/>
            <w:noWrap/>
            <w:vAlign w:val="center"/>
            <w:hideMark/>
          </w:tcPr>
          <w:p w:rsidR="00057008" w:rsidRPr="001F6A97" w:rsidRDefault="00057008" w:rsidP="00057008">
            <w:pPr>
              <w:jc w:val="center"/>
              <w:rPr>
                <w:sz w:val="20"/>
                <w:szCs w:val="20"/>
                <w:lang w:val="en-GB"/>
              </w:rPr>
            </w:pPr>
          </w:p>
        </w:tc>
        <w:tc>
          <w:tcPr>
            <w:tcW w:w="990" w:type="dxa"/>
            <w:shd w:val="clear" w:color="auto" w:fill="F1F8F1"/>
            <w:noWrap/>
            <w:vAlign w:val="center"/>
            <w:hideMark/>
          </w:tcPr>
          <w:p w:rsidR="00057008" w:rsidRPr="001F6A97" w:rsidRDefault="00057008" w:rsidP="00057008">
            <w:pPr>
              <w:jc w:val="center"/>
              <w:rPr>
                <w:sz w:val="20"/>
                <w:szCs w:val="20"/>
                <w:lang w:val="en-GB"/>
              </w:rPr>
            </w:pPr>
          </w:p>
        </w:tc>
        <w:tc>
          <w:tcPr>
            <w:tcW w:w="1714" w:type="dxa"/>
            <w:shd w:val="clear" w:color="auto" w:fill="F1F8F1"/>
            <w:noWrap/>
            <w:vAlign w:val="center"/>
            <w:hideMark/>
          </w:tcPr>
          <w:p w:rsidR="00057008" w:rsidRPr="001F6A97" w:rsidRDefault="00057008" w:rsidP="00057008">
            <w:pPr>
              <w:jc w:val="center"/>
              <w:rPr>
                <w:sz w:val="20"/>
                <w:szCs w:val="20"/>
                <w:lang w:val="en-GB"/>
              </w:rPr>
            </w:pP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[C/A]</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[C/B]</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[D/B]</w:t>
            </w:r>
          </w:p>
        </w:tc>
        <w:tc>
          <w:tcPr>
            <w:tcW w:w="1714"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[C*a]</w:t>
            </w:r>
          </w:p>
        </w:tc>
        <w:tc>
          <w:tcPr>
            <w:tcW w:w="1715"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[C-G]</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Badin</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0.115</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214,348</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2,075,398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391,584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42,355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7,992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238,671</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1,836,727</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Sujawal</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0.100</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109,852</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996,762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207,117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34,371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7,142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100,075</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896,687</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Thatta</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0.229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110,612</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1,102,581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208,696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32,429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6,138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252,712</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849,869</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Dadu</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0.156</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203,217</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2,317,005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421,274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42,127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7,660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361,684</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1,955,321</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Hyderabad</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0.603</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425,512</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116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2,623,925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437,321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22,620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3,770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1,581,964</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1,041,961</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Jamshoro</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0.456</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101,402</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1,218,663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221,575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40,622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7,386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555,954</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662,709</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Matiari</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0.047</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74,362</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902,260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150,377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36,090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6,015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42,587</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859,673</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Tando Allah Yar</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0.046</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99,120</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819,938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136,656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27,331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4,555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37,553</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782,385</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Tando M Khan</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0.058</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91,733</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772,086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128,681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24,906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4,151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44,858</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727,228</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Karachi Central</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0.819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337,122</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6,119,496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905,653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145,702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21,563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5,011,867</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1,107,629</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Karachi East</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0.819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215,339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3,702,357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578,493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142,398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22,250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3,032,230</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670,127</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Karachi South</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0.819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237,165</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4,218,944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637,126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140,631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21,238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3,455,315</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763,629</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Karachi West</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0.819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225,872</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4,208,477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608,132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140,283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20,271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3,446,743</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761,734</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Korangi</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0.819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213,437</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4,122,657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573,384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147,238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20,478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3,376,456</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746,201</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Malir</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0.819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116,573</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2,054,672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313,165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82,187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12,527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1,682,776</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371,896</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Jacobabad</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0.014</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121,127</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1,305,942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233,204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31,094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5,552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18,414</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1,287,528</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Kashmore</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0.018</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131,473</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1,203,411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214,895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27,350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4,884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21,541</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1,181,870</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Larkana</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0.009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166,450</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2,383,207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403,933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55,423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9,394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20,496</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2,362,711</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Q Shahdadkot</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0.093</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162,483</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2,196,695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372,321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51,086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8,659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203,634</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1,993,061</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Shikarpur</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0.009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150,108</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1,686,491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285,846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32,433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5,497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15,853</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1,670,638</w:t>
            </w:r>
          </w:p>
        </w:tc>
      </w:tr>
    </w:tbl>
    <w:p w:rsidR="00A70A72" w:rsidRPr="001F6A97" w:rsidRDefault="00A70A72">
      <w:pPr>
        <w:rPr>
          <w:lang w:val="en-GB"/>
        </w:rPr>
      </w:pPr>
    </w:p>
    <w:p w:rsidR="00A70A72" w:rsidRPr="001F6A97" w:rsidRDefault="00A70A72">
      <w:pPr>
        <w:rPr>
          <w:lang w:val="en-GB"/>
        </w:rPr>
      </w:pPr>
      <w:r w:rsidRPr="001F6A97">
        <w:rPr>
          <w:lang w:val="en-GB"/>
        </w:rPr>
        <w:br w:type="page"/>
      </w:r>
    </w:p>
    <w:tbl>
      <w:tblPr>
        <w:tblStyle w:val="TableGrid3"/>
        <w:tblW w:w="14788" w:type="dxa"/>
        <w:shd w:val="clear" w:color="auto" w:fill="F1F8F1"/>
        <w:tblLayout w:type="fixed"/>
        <w:tblLook w:val="04A0"/>
      </w:tblPr>
      <w:tblGrid>
        <w:gridCol w:w="1534"/>
        <w:gridCol w:w="989"/>
        <w:gridCol w:w="982"/>
        <w:gridCol w:w="8"/>
        <w:gridCol w:w="990"/>
        <w:gridCol w:w="1714"/>
        <w:gridCol w:w="1714"/>
        <w:gridCol w:w="1714"/>
        <w:gridCol w:w="1714"/>
        <w:gridCol w:w="1714"/>
        <w:gridCol w:w="1715"/>
      </w:tblGrid>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Mirpur Khas</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0.270</w:t>
            </w:r>
          </w:p>
        </w:tc>
        <w:tc>
          <w:tcPr>
            <w:tcW w:w="990"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148,659</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1,929,655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316,337</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47,065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7,716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520,428</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1,409,227</w:t>
            </w:r>
          </w:p>
        </w:tc>
      </w:tr>
      <w:tr w:rsidR="00A70A72" w:rsidRPr="001F6A97" w:rsidTr="00564387">
        <w:trPr>
          <w:trHeight w:val="300"/>
        </w:trPr>
        <w:tc>
          <w:tcPr>
            <w:tcW w:w="1534" w:type="dxa"/>
            <w:shd w:val="clear" w:color="auto" w:fill="F1F8F1"/>
            <w:noWrap/>
            <w:vAlign w:val="bottom"/>
            <w:hideMark/>
          </w:tcPr>
          <w:p w:rsidR="00A70A72" w:rsidRPr="001F6A97" w:rsidRDefault="00A70A72" w:rsidP="00057008">
            <w:pPr>
              <w:rPr>
                <w:sz w:val="20"/>
                <w:szCs w:val="20"/>
                <w:lang w:val="en-GB"/>
              </w:rPr>
            </w:pPr>
            <w:r w:rsidRPr="001F6A97">
              <w:rPr>
                <w:rFonts w:eastAsia="Times New Roman"/>
                <w:color w:val="000000"/>
                <w:sz w:val="20"/>
                <w:szCs w:val="20"/>
                <w:lang w:val="en-GB"/>
              </w:rPr>
              <w:t>Sanghar</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0.066</w:t>
            </w:r>
          </w:p>
        </w:tc>
        <w:tc>
          <w:tcPr>
            <w:tcW w:w="990"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246,091</w:t>
            </w:r>
          </w:p>
        </w:tc>
        <w:tc>
          <w:tcPr>
            <w:tcW w:w="990"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2,846,978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490,858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41,261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7,114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186,477</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2,660,501</w:t>
            </w:r>
          </w:p>
        </w:tc>
      </w:tr>
      <w:tr w:rsidR="00564387" w:rsidRPr="001F6A97" w:rsidTr="00564387">
        <w:tblPrEx>
          <w:shd w:val="clear" w:color="auto" w:fill="auto"/>
        </w:tblPrEx>
        <w:trPr>
          <w:trHeight w:val="300"/>
        </w:trPr>
        <w:tc>
          <w:tcPr>
            <w:tcW w:w="1534" w:type="dxa"/>
            <w:shd w:val="clear" w:color="auto" w:fill="F1F8F1"/>
            <w:noWrap/>
            <w:vAlign w:val="bottom"/>
            <w:hideMark/>
          </w:tcPr>
          <w:p w:rsidR="00A70A72" w:rsidRPr="001F6A97" w:rsidRDefault="00A70A72" w:rsidP="00BA6E15">
            <w:pPr>
              <w:rPr>
                <w:sz w:val="20"/>
                <w:szCs w:val="20"/>
                <w:lang w:val="en-GB"/>
              </w:rPr>
            </w:pPr>
            <w:r w:rsidRPr="001F6A97">
              <w:rPr>
                <w:rFonts w:eastAsia="Times New Roman"/>
                <w:color w:val="000000"/>
                <w:sz w:val="20"/>
                <w:szCs w:val="20"/>
                <w:lang w:val="en-GB"/>
              </w:rPr>
              <w:t>Tharparkar</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0.054</w:t>
            </w:r>
          </w:p>
        </w:tc>
        <w:tc>
          <w:tcPr>
            <w:tcW w:w="982"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163,692</w:t>
            </w:r>
          </w:p>
        </w:tc>
        <w:tc>
          <w:tcPr>
            <w:tcW w:w="998"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2,167,030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386,970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47,109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8,412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117,886</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2,049,144</w:t>
            </w:r>
          </w:p>
        </w:tc>
      </w:tr>
      <w:tr w:rsidR="00564387" w:rsidRPr="001F6A97" w:rsidTr="00564387">
        <w:tblPrEx>
          <w:shd w:val="clear" w:color="auto" w:fill="auto"/>
        </w:tblPrEx>
        <w:trPr>
          <w:trHeight w:val="300"/>
        </w:trPr>
        <w:tc>
          <w:tcPr>
            <w:tcW w:w="1534" w:type="dxa"/>
            <w:shd w:val="clear" w:color="auto" w:fill="F1F8F1"/>
            <w:noWrap/>
            <w:vAlign w:val="bottom"/>
            <w:hideMark/>
          </w:tcPr>
          <w:p w:rsidR="00A70A72" w:rsidRPr="001F6A97" w:rsidRDefault="00A70A72" w:rsidP="00BA6E15">
            <w:pPr>
              <w:rPr>
                <w:sz w:val="20"/>
                <w:szCs w:val="20"/>
                <w:lang w:val="en-GB"/>
              </w:rPr>
            </w:pPr>
            <w:r w:rsidRPr="001F6A97">
              <w:rPr>
                <w:rFonts w:eastAsia="Times New Roman"/>
                <w:color w:val="000000"/>
                <w:sz w:val="20"/>
                <w:szCs w:val="20"/>
                <w:lang w:val="en-GB"/>
              </w:rPr>
              <w:t>Umerkot</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0.222</w:t>
            </w:r>
          </w:p>
        </w:tc>
        <w:tc>
          <w:tcPr>
            <w:tcW w:w="982"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121,572</w:t>
            </w:r>
          </w:p>
        </w:tc>
        <w:tc>
          <w:tcPr>
            <w:tcW w:w="998"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1,641,132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303,913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48,269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8,939</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364,003</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1,277,129</w:t>
            </w:r>
          </w:p>
        </w:tc>
      </w:tr>
      <w:tr w:rsidR="00564387" w:rsidRPr="001F6A97" w:rsidTr="00564387">
        <w:tblPrEx>
          <w:shd w:val="clear" w:color="auto" w:fill="auto"/>
        </w:tblPrEx>
        <w:trPr>
          <w:trHeight w:val="300"/>
        </w:trPr>
        <w:tc>
          <w:tcPr>
            <w:tcW w:w="1534" w:type="dxa"/>
            <w:shd w:val="clear" w:color="auto" w:fill="F1F8F1"/>
            <w:noWrap/>
            <w:vAlign w:val="bottom"/>
            <w:hideMark/>
          </w:tcPr>
          <w:p w:rsidR="00A70A72" w:rsidRPr="001F6A97" w:rsidRDefault="00A70A72" w:rsidP="00BA6E15">
            <w:pPr>
              <w:rPr>
                <w:sz w:val="20"/>
                <w:szCs w:val="20"/>
                <w:lang w:val="en-GB"/>
              </w:rPr>
            </w:pPr>
            <w:r w:rsidRPr="001F6A97">
              <w:rPr>
                <w:rFonts w:eastAsia="Times New Roman"/>
                <w:color w:val="000000"/>
                <w:sz w:val="20"/>
                <w:szCs w:val="20"/>
                <w:lang w:val="en-GB"/>
              </w:rPr>
              <w:t>Ghotki</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0.051</w:t>
            </w:r>
          </w:p>
        </w:tc>
        <w:tc>
          <w:tcPr>
            <w:tcW w:w="982"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153,217</w:t>
            </w:r>
          </w:p>
        </w:tc>
        <w:tc>
          <w:tcPr>
            <w:tcW w:w="998"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2,382,961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471,873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31,773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6,292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122,246</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2,260,715</w:t>
            </w:r>
          </w:p>
        </w:tc>
      </w:tr>
      <w:tr w:rsidR="00564387" w:rsidRPr="001F6A97" w:rsidTr="00564387">
        <w:tblPrEx>
          <w:shd w:val="clear" w:color="auto" w:fill="auto"/>
        </w:tblPrEx>
        <w:trPr>
          <w:trHeight w:val="300"/>
        </w:trPr>
        <w:tc>
          <w:tcPr>
            <w:tcW w:w="1534" w:type="dxa"/>
            <w:shd w:val="clear" w:color="auto" w:fill="F1F8F1"/>
            <w:noWrap/>
            <w:vAlign w:val="bottom"/>
            <w:hideMark/>
          </w:tcPr>
          <w:p w:rsidR="00A70A72" w:rsidRPr="001F6A97" w:rsidRDefault="00A70A72" w:rsidP="00BA6E15">
            <w:pPr>
              <w:rPr>
                <w:sz w:val="20"/>
                <w:szCs w:val="20"/>
                <w:lang w:val="en-GB"/>
              </w:rPr>
            </w:pPr>
            <w:r w:rsidRPr="001F6A97">
              <w:rPr>
                <w:rFonts w:eastAsia="Times New Roman"/>
                <w:color w:val="000000"/>
                <w:sz w:val="20"/>
                <w:szCs w:val="20"/>
                <w:lang w:val="en-GB"/>
              </w:rPr>
              <w:t>Khairpur</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0.032</w:t>
            </w:r>
          </w:p>
        </w:tc>
        <w:tc>
          <w:tcPr>
            <w:tcW w:w="982"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254,828</w:t>
            </w:r>
          </w:p>
        </w:tc>
        <w:tc>
          <w:tcPr>
            <w:tcW w:w="998"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3,269,872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536,045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43,025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7,053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104,636</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3,165,236</w:t>
            </w:r>
          </w:p>
        </w:tc>
      </w:tr>
      <w:tr w:rsidR="00564387" w:rsidRPr="001F6A97" w:rsidTr="00564387">
        <w:tblPrEx>
          <w:shd w:val="clear" w:color="auto" w:fill="auto"/>
        </w:tblPrEx>
        <w:trPr>
          <w:trHeight w:val="300"/>
        </w:trPr>
        <w:tc>
          <w:tcPr>
            <w:tcW w:w="1534" w:type="dxa"/>
            <w:shd w:val="clear" w:color="auto" w:fill="F1F8F1"/>
            <w:noWrap/>
            <w:vAlign w:val="bottom"/>
            <w:hideMark/>
          </w:tcPr>
          <w:p w:rsidR="00A70A72" w:rsidRPr="001F6A97" w:rsidRDefault="00A70A72" w:rsidP="00BA6E15">
            <w:pPr>
              <w:rPr>
                <w:sz w:val="20"/>
                <w:szCs w:val="20"/>
                <w:lang w:val="en-GB"/>
              </w:rPr>
            </w:pPr>
            <w:r w:rsidRPr="001F6A97">
              <w:rPr>
                <w:rFonts w:eastAsia="Times New Roman"/>
                <w:color w:val="000000"/>
                <w:sz w:val="20"/>
                <w:szCs w:val="20"/>
                <w:lang w:val="en-GB"/>
              </w:rPr>
              <w:t>Sukkur</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0.241</w:t>
            </w:r>
          </w:p>
        </w:tc>
        <w:tc>
          <w:tcPr>
            <w:tcW w:w="982"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137,632</w:t>
            </w:r>
          </w:p>
        </w:tc>
        <w:tc>
          <w:tcPr>
            <w:tcW w:w="998"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43</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1,996,271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302,465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46,425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7,034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480,502</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1,515,769</w:t>
            </w:r>
          </w:p>
        </w:tc>
      </w:tr>
      <w:tr w:rsidR="00564387" w:rsidRPr="001F6A97" w:rsidTr="00564387">
        <w:tblPrEx>
          <w:shd w:val="clear" w:color="auto" w:fill="auto"/>
        </w:tblPrEx>
        <w:trPr>
          <w:trHeight w:val="300"/>
        </w:trPr>
        <w:tc>
          <w:tcPr>
            <w:tcW w:w="1534" w:type="dxa"/>
            <w:shd w:val="clear" w:color="auto" w:fill="F1F8F1"/>
            <w:noWrap/>
            <w:vAlign w:val="bottom"/>
            <w:hideMark/>
          </w:tcPr>
          <w:p w:rsidR="00A70A72" w:rsidRPr="001F6A97" w:rsidRDefault="00A70A72" w:rsidP="00BA6E15">
            <w:pPr>
              <w:rPr>
                <w:sz w:val="20"/>
                <w:szCs w:val="20"/>
                <w:lang w:val="en-GB"/>
              </w:rPr>
            </w:pPr>
            <w:r w:rsidRPr="001F6A97">
              <w:rPr>
                <w:rFonts w:eastAsia="Times New Roman"/>
                <w:color w:val="000000"/>
                <w:sz w:val="20"/>
                <w:szCs w:val="20"/>
                <w:lang w:val="en-GB"/>
              </w:rPr>
              <w:t>N Feroze</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0.106</w:t>
            </w:r>
          </w:p>
        </w:tc>
        <w:tc>
          <w:tcPr>
            <w:tcW w:w="982"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187,512</w:t>
            </w:r>
          </w:p>
        </w:tc>
        <w:tc>
          <w:tcPr>
            <w:tcW w:w="998"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1,700,898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293,258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33,351</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5,750</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180,295</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1,520,603</w:t>
            </w:r>
          </w:p>
        </w:tc>
      </w:tr>
      <w:tr w:rsidR="00564387" w:rsidRPr="001F6A97" w:rsidTr="00564387">
        <w:tblPrEx>
          <w:shd w:val="clear" w:color="auto" w:fill="auto"/>
        </w:tblPrEx>
        <w:trPr>
          <w:trHeight w:val="300"/>
        </w:trPr>
        <w:tc>
          <w:tcPr>
            <w:tcW w:w="1534" w:type="dxa"/>
            <w:shd w:val="clear" w:color="auto" w:fill="F1F8F1"/>
            <w:noWrap/>
            <w:vAlign w:val="bottom"/>
            <w:hideMark/>
          </w:tcPr>
          <w:p w:rsidR="00A70A72" w:rsidRPr="001F6A97" w:rsidRDefault="00A70A72" w:rsidP="00BA6E15">
            <w:pPr>
              <w:rPr>
                <w:sz w:val="20"/>
                <w:szCs w:val="20"/>
                <w:lang w:val="en-GB"/>
              </w:rPr>
            </w:pPr>
            <w:r w:rsidRPr="001F6A97">
              <w:rPr>
                <w:rFonts w:eastAsia="Times New Roman"/>
                <w:color w:val="000000"/>
                <w:sz w:val="20"/>
                <w:szCs w:val="20"/>
                <w:lang w:val="en-GB"/>
              </w:rPr>
              <w:t>S Benazirabad</w:t>
            </w:r>
          </w:p>
        </w:tc>
        <w:tc>
          <w:tcPr>
            <w:tcW w:w="989"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0.061</w:t>
            </w:r>
          </w:p>
        </w:tc>
        <w:tc>
          <w:tcPr>
            <w:tcW w:w="982"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178,589</w:t>
            </w:r>
          </w:p>
        </w:tc>
        <w:tc>
          <w:tcPr>
            <w:tcW w:w="998" w:type="dxa"/>
            <w:gridSpan w:val="2"/>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58</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1,733,906</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288,984</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29,895</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4,982</w:t>
            </w:r>
          </w:p>
        </w:tc>
        <w:tc>
          <w:tcPr>
            <w:tcW w:w="1714"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106,115</w:t>
            </w:r>
          </w:p>
        </w:tc>
        <w:tc>
          <w:tcPr>
            <w:tcW w:w="1715" w:type="dxa"/>
            <w:shd w:val="clear" w:color="auto" w:fill="F1F8F1"/>
            <w:noWrap/>
            <w:vAlign w:val="center"/>
            <w:hideMark/>
          </w:tcPr>
          <w:p w:rsidR="00A70A72" w:rsidRPr="001F6A97" w:rsidRDefault="00A70A72" w:rsidP="00564387">
            <w:pPr>
              <w:jc w:val="center"/>
              <w:rPr>
                <w:sz w:val="20"/>
                <w:szCs w:val="20"/>
                <w:lang w:val="en-GB"/>
              </w:rPr>
            </w:pPr>
            <w:r w:rsidRPr="001F6A97">
              <w:rPr>
                <w:rFonts w:eastAsia="Times New Roman"/>
                <w:color w:val="000000"/>
                <w:sz w:val="20"/>
                <w:szCs w:val="20"/>
                <w:lang w:val="en-GB"/>
              </w:rPr>
              <w:t>1,627,791</w:t>
            </w:r>
          </w:p>
        </w:tc>
      </w:tr>
      <w:tr w:rsidR="00564387" w:rsidRPr="001F6A97" w:rsidTr="00564387">
        <w:tblPrEx>
          <w:shd w:val="clear" w:color="auto" w:fill="auto"/>
        </w:tblPrEx>
        <w:trPr>
          <w:trHeight w:val="300"/>
        </w:trPr>
        <w:tc>
          <w:tcPr>
            <w:tcW w:w="1534" w:type="dxa"/>
            <w:shd w:val="clear" w:color="auto" w:fill="F1F8F1"/>
            <w:noWrap/>
            <w:hideMark/>
          </w:tcPr>
          <w:p w:rsidR="00A70A72" w:rsidRPr="001F6A97" w:rsidRDefault="00A70A72" w:rsidP="00BA6E15">
            <w:pPr>
              <w:rPr>
                <w:b/>
                <w:sz w:val="20"/>
                <w:szCs w:val="20"/>
                <w:lang w:val="en-GB"/>
              </w:rPr>
            </w:pPr>
            <w:r w:rsidRPr="001F6A97">
              <w:rPr>
                <w:b/>
                <w:sz w:val="20"/>
                <w:szCs w:val="20"/>
                <w:lang w:val="en-GB"/>
              </w:rPr>
              <w:t>Sindh</w:t>
            </w:r>
          </w:p>
        </w:tc>
        <w:tc>
          <w:tcPr>
            <w:tcW w:w="989" w:type="dxa"/>
            <w:shd w:val="clear" w:color="auto" w:fill="F1F8F1"/>
            <w:noWrap/>
            <w:vAlign w:val="center"/>
            <w:hideMark/>
          </w:tcPr>
          <w:p w:rsidR="00A70A72" w:rsidRPr="001F6A97" w:rsidRDefault="00A70A72" w:rsidP="00564387">
            <w:pPr>
              <w:jc w:val="center"/>
              <w:rPr>
                <w:b/>
                <w:sz w:val="18"/>
                <w:szCs w:val="18"/>
                <w:lang w:val="en-GB"/>
              </w:rPr>
            </w:pPr>
            <w:r w:rsidRPr="001F6A97">
              <w:rPr>
                <w:rFonts w:eastAsia="Times New Roman"/>
                <w:b/>
                <w:color w:val="000000"/>
                <w:sz w:val="18"/>
                <w:szCs w:val="18"/>
                <w:lang w:val="en-GB"/>
              </w:rPr>
              <w:t>0.356</w:t>
            </w:r>
          </w:p>
        </w:tc>
        <w:tc>
          <w:tcPr>
            <w:tcW w:w="982" w:type="dxa"/>
            <w:shd w:val="clear" w:color="auto" w:fill="F1F8F1"/>
            <w:noWrap/>
            <w:vAlign w:val="center"/>
            <w:hideMark/>
          </w:tcPr>
          <w:p w:rsidR="00A70A72" w:rsidRPr="001F6A97" w:rsidRDefault="00A70A72" w:rsidP="00564387">
            <w:pPr>
              <w:jc w:val="center"/>
              <w:rPr>
                <w:b/>
                <w:sz w:val="18"/>
                <w:szCs w:val="18"/>
                <w:lang w:val="en-GB"/>
              </w:rPr>
            </w:pPr>
            <w:r w:rsidRPr="001F6A97">
              <w:rPr>
                <w:rFonts w:eastAsia="Times New Roman"/>
                <w:b/>
                <w:color w:val="000000"/>
                <w:sz w:val="18"/>
                <w:szCs w:val="18"/>
                <w:lang w:val="en-GB"/>
              </w:rPr>
              <w:t>5,099,099</w:t>
            </w:r>
          </w:p>
        </w:tc>
        <w:tc>
          <w:tcPr>
            <w:tcW w:w="998" w:type="dxa"/>
            <w:gridSpan w:val="2"/>
            <w:shd w:val="clear" w:color="auto" w:fill="F1F8F1"/>
            <w:noWrap/>
            <w:vAlign w:val="center"/>
            <w:hideMark/>
          </w:tcPr>
          <w:p w:rsidR="00A70A72" w:rsidRPr="001F6A97" w:rsidRDefault="00A70A72" w:rsidP="00564387">
            <w:pPr>
              <w:jc w:val="center"/>
              <w:rPr>
                <w:b/>
                <w:sz w:val="18"/>
                <w:szCs w:val="18"/>
                <w:lang w:val="en-GB"/>
              </w:rPr>
            </w:pPr>
            <w:r w:rsidRPr="001F6A97">
              <w:rPr>
                <w:rFonts w:eastAsia="Times New Roman"/>
                <w:b/>
                <w:color w:val="000000"/>
                <w:sz w:val="18"/>
                <w:szCs w:val="18"/>
                <w:lang w:val="en-GB"/>
              </w:rPr>
              <w:t>1297</w:t>
            </w:r>
          </w:p>
        </w:tc>
        <w:tc>
          <w:tcPr>
            <w:tcW w:w="1714" w:type="dxa"/>
            <w:shd w:val="clear" w:color="auto" w:fill="F1F8F1"/>
            <w:noWrap/>
            <w:vAlign w:val="center"/>
            <w:hideMark/>
          </w:tcPr>
          <w:p w:rsidR="00A70A72" w:rsidRPr="001F6A97" w:rsidRDefault="00A70A72" w:rsidP="00564387">
            <w:pPr>
              <w:jc w:val="center"/>
              <w:rPr>
                <w:b/>
                <w:sz w:val="18"/>
                <w:szCs w:val="18"/>
                <w:lang w:val="en-GB"/>
              </w:rPr>
            </w:pPr>
            <w:r w:rsidRPr="001F6A97">
              <w:rPr>
                <w:rFonts w:eastAsia="Times New Roman"/>
                <w:b/>
                <w:color w:val="000000"/>
                <w:sz w:val="18"/>
                <w:szCs w:val="18"/>
                <w:lang w:val="en-GB"/>
              </w:rPr>
              <w:t>65,699,670</w:t>
            </w:r>
          </w:p>
        </w:tc>
        <w:tc>
          <w:tcPr>
            <w:tcW w:w="1714" w:type="dxa"/>
            <w:shd w:val="clear" w:color="auto" w:fill="F1F8F1"/>
            <w:noWrap/>
            <w:vAlign w:val="center"/>
            <w:hideMark/>
          </w:tcPr>
          <w:p w:rsidR="00A70A72" w:rsidRPr="001F6A97" w:rsidRDefault="00A70A72" w:rsidP="00564387">
            <w:pPr>
              <w:jc w:val="center"/>
              <w:rPr>
                <w:b/>
                <w:sz w:val="18"/>
                <w:szCs w:val="18"/>
                <w:lang w:val="en-GB"/>
              </w:rPr>
            </w:pPr>
            <w:r w:rsidRPr="001F6A97">
              <w:rPr>
                <w:rFonts w:eastAsia="Times New Roman"/>
                <w:b/>
                <w:color w:val="000000"/>
                <w:sz w:val="18"/>
                <w:szCs w:val="18"/>
                <w:lang w:val="en-GB"/>
              </w:rPr>
              <w:t>10,820,136</w:t>
            </w:r>
          </w:p>
        </w:tc>
        <w:tc>
          <w:tcPr>
            <w:tcW w:w="1714" w:type="dxa"/>
            <w:shd w:val="clear" w:color="auto" w:fill="F1F8F1"/>
            <w:noWrap/>
            <w:vAlign w:val="center"/>
            <w:hideMark/>
          </w:tcPr>
          <w:p w:rsidR="00A70A72" w:rsidRPr="001F6A97" w:rsidRDefault="00A70A72" w:rsidP="00564387">
            <w:pPr>
              <w:jc w:val="center"/>
              <w:rPr>
                <w:b/>
                <w:sz w:val="18"/>
                <w:szCs w:val="18"/>
                <w:lang w:val="en-GB"/>
              </w:rPr>
            </w:pPr>
          </w:p>
        </w:tc>
        <w:tc>
          <w:tcPr>
            <w:tcW w:w="1714" w:type="dxa"/>
            <w:shd w:val="clear" w:color="auto" w:fill="F1F8F1"/>
            <w:noWrap/>
            <w:vAlign w:val="center"/>
            <w:hideMark/>
          </w:tcPr>
          <w:p w:rsidR="00A70A72" w:rsidRPr="001F6A97" w:rsidRDefault="00A70A72" w:rsidP="00564387">
            <w:pPr>
              <w:jc w:val="center"/>
              <w:rPr>
                <w:b/>
                <w:sz w:val="18"/>
                <w:szCs w:val="18"/>
                <w:lang w:val="en-GB"/>
              </w:rPr>
            </w:pPr>
          </w:p>
        </w:tc>
        <w:tc>
          <w:tcPr>
            <w:tcW w:w="1714" w:type="dxa"/>
            <w:shd w:val="clear" w:color="auto" w:fill="F1F8F1"/>
            <w:noWrap/>
            <w:vAlign w:val="center"/>
            <w:hideMark/>
          </w:tcPr>
          <w:p w:rsidR="00A70A72" w:rsidRPr="001F6A97" w:rsidRDefault="00A70A72" w:rsidP="00564387">
            <w:pPr>
              <w:jc w:val="center"/>
              <w:rPr>
                <w:b/>
                <w:sz w:val="18"/>
                <w:szCs w:val="18"/>
                <w:lang w:val="en-GB"/>
              </w:rPr>
            </w:pPr>
            <w:r w:rsidRPr="001F6A97">
              <w:rPr>
                <w:rFonts w:eastAsia="Times New Roman"/>
                <w:b/>
                <w:color w:val="000000"/>
                <w:sz w:val="18"/>
                <w:szCs w:val="18"/>
                <w:lang w:val="en-GB"/>
              </w:rPr>
              <w:t>25,683,972</w:t>
            </w:r>
          </w:p>
        </w:tc>
        <w:tc>
          <w:tcPr>
            <w:tcW w:w="1715" w:type="dxa"/>
            <w:shd w:val="clear" w:color="auto" w:fill="F1F8F1"/>
            <w:noWrap/>
            <w:vAlign w:val="center"/>
            <w:hideMark/>
          </w:tcPr>
          <w:p w:rsidR="00A70A72" w:rsidRPr="001F6A97" w:rsidRDefault="00A70A72" w:rsidP="00564387">
            <w:pPr>
              <w:jc w:val="center"/>
              <w:rPr>
                <w:b/>
                <w:sz w:val="18"/>
                <w:szCs w:val="18"/>
                <w:lang w:val="en-GB"/>
              </w:rPr>
            </w:pPr>
            <w:r w:rsidRPr="001F6A97">
              <w:rPr>
                <w:rFonts w:eastAsia="Times New Roman"/>
                <w:b/>
                <w:color w:val="000000"/>
                <w:sz w:val="18"/>
                <w:szCs w:val="18"/>
                <w:lang w:val="en-GB"/>
              </w:rPr>
              <w:t>40,015,698</w:t>
            </w:r>
          </w:p>
        </w:tc>
      </w:tr>
      <w:tr w:rsidR="00564387" w:rsidRPr="001F6A97" w:rsidTr="00564387">
        <w:tblPrEx>
          <w:shd w:val="clear" w:color="auto" w:fill="auto"/>
        </w:tblPrEx>
        <w:trPr>
          <w:trHeight w:val="1200"/>
        </w:trPr>
        <w:tc>
          <w:tcPr>
            <w:tcW w:w="1534" w:type="dxa"/>
            <w:shd w:val="clear" w:color="auto" w:fill="F1F8F1"/>
            <w:hideMark/>
          </w:tcPr>
          <w:p w:rsidR="00A70A72" w:rsidRPr="001F6A97" w:rsidRDefault="00A70A72" w:rsidP="00BA6E15">
            <w:pPr>
              <w:rPr>
                <w:b/>
                <w:sz w:val="20"/>
                <w:szCs w:val="20"/>
                <w:lang w:val="en-GB"/>
              </w:rPr>
            </w:pPr>
            <w:r w:rsidRPr="001F6A97">
              <w:rPr>
                <w:b/>
                <w:sz w:val="20"/>
                <w:szCs w:val="20"/>
                <w:lang w:val="en-GB"/>
              </w:rPr>
              <w:t>District</w:t>
            </w:r>
          </w:p>
        </w:tc>
        <w:tc>
          <w:tcPr>
            <w:tcW w:w="989"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 piped water supply on premises</w:t>
            </w:r>
          </w:p>
        </w:tc>
        <w:tc>
          <w:tcPr>
            <w:tcW w:w="982"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Number of HH 1998</w:t>
            </w:r>
          </w:p>
        </w:tc>
        <w:tc>
          <w:tcPr>
            <w:tcW w:w="998" w:type="dxa"/>
            <w:gridSpan w:val="2"/>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No UCs</w:t>
            </w:r>
          </w:p>
        </w:tc>
        <w:tc>
          <w:tcPr>
            <w:tcW w:w="1714"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Total est pop all UCs 2026</w:t>
            </w:r>
          </w:p>
        </w:tc>
        <w:tc>
          <w:tcPr>
            <w:tcW w:w="1714"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Total est No of HH all UCs 2026</w:t>
            </w:r>
          </w:p>
        </w:tc>
        <w:tc>
          <w:tcPr>
            <w:tcW w:w="1714"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Mean pop per UC 2026</w:t>
            </w:r>
          </w:p>
        </w:tc>
        <w:tc>
          <w:tcPr>
            <w:tcW w:w="1714"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Mean No of HH per UC 2026</w:t>
            </w:r>
          </w:p>
        </w:tc>
        <w:tc>
          <w:tcPr>
            <w:tcW w:w="1714"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Population with access to Piped Water Supply PSLM 2014-15</w:t>
            </w:r>
          </w:p>
        </w:tc>
        <w:tc>
          <w:tcPr>
            <w:tcW w:w="1715" w:type="dxa"/>
            <w:shd w:val="clear" w:color="auto" w:fill="F1F8F1"/>
            <w:hideMark/>
          </w:tcPr>
          <w:p w:rsidR="00A70A72" w:rsidRPr="001F6A97" w:rsidRDefault="00A70A72" w:rsidP="00BA6E15">
            <w:pPr>
              <w:rPr>
                <w:b/>
                <w:sz w:val="20"/>
                <w:szCs w:val="20"/>
                <w:lang w:val="en-GB"/>
              </w:rPr>
            </w:pPr>
            <w:r w:rsidRPr="001F6A97">
              <w:rPr>
                <w:rFonts w:eastAsia="Times New Roman"/>
                <w:b/>
                <w:color w:val="000000"/>
                <w:sz w:val="20"/>
                <w:szCs w:val="20"/>
                <w:lang w:val="en-GB"/>
              </w:rPr>
              <w:t>Access population gap to meet by 2026</w:t>
            </w:r>
          </w:p>
        </w:tc>
      </w:tr>
    </w:tbl>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r w:rsidR="001129BD" w:rsidRPr="001F6A97">
        <w:rPr>
          <w:lang w:val="en-GB"/>
        </w:rPr>
        <w:t xml:space="preserve">Table </w:t>
      </w:r>
      <w:r w:rsidR="006275DD" w:rsidRPr="001F6A97">
        <w:rPr>
          <w:lang w:val="en-GB"/>
        </w:rPr>
        <w:t>21</w:t>
      </w:r>
      <w:r w:rsidRPr="001F6A97">
        <w:rPr>
          <w:lang w:val="en-GB"/>
        </w:rPr>
        <w:t xml:space="preserve"> continued</w:t>
      </w:r>
    </w:p>
    <w:p w:rsidR="00057008" w:rsidRPr="001F6A97" w:rsidRDefault="00057008" w:rsidP="00057008">
      <w:pPr>
        <w:jc w:val="both"/>
        <w:rPr>
          <w:lang w:val="en-GB"/>
        </w:rPr>
      </w:pPr>
    </w:p>
    <w:tbl>
      <w:tblPr>
        <w:tblStyle w:val="TableGrid2"/>
        <w:tblW w:w="0" w:type="auto"/>
        <w:shd w:val="clear" w:color="auto" w:fill="F1F8F1"/>
        <w:tblLook w:val="04A0"/>
      </w:tblPr>
      <w:tblGrid>
        <w:gridCol w:w="1330"/>
        <w:gridCol w:w="1078"/>
        <w:gridCol w:w="1397"/>
        <w:gridCol w:w="1110"/>
        <w:gridCol w:w="1226"/>
        <w:gridCol w:w="870"/>
        <w:gridCol w:w="1349"/>
        <w:gridCol w:w="1520"/>
        <w:gridCol w:w="1222"/>
        <w:gridCol w:w="1296"/>
        <w:gridCol w:w="944"/>
        <w:gridCol w:w="1423"/>
      </w:tblGrid>
      <w:tr w:rsidR="006C5503" w:rsidRPr="001F6A97" w:rsidTr="00057008">
        <w:trPr>
          <w:trHeight w:val="1200"/>
        </w:trPr>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District</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Unit cost of WSS per 1000 pop at present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Total Cost to meet gap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UC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HH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capita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Annual Cost to meet gap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Total Cost to meet gap with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UC at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HH at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capita at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Annual Cost to meet gap at 8% inflation</w:t>
            </w:r>
          </w:p>
        </w:tc>
      </w:tr>
      <w:tr w:rsidR="006C5503" w:rsidRPr="001F6A97" w:rsidTr="00057008">
        <w:trPr>
          <w:trHeight w:val="300"/>
        </w:trPr>
        <w:tc>
          <w:tcPr>
            <w:tcW w:w="0" w:type="auto"/>
            <w:shd w:val="clear" w:color="auto" w:fill="F1F8F1"/>
            <w:noWrap/>
            <w:hideMark/>
          </w:tcPr>
          <w:p w:rsidR="00057008" w:rsidRPr="001F6A97" w:rsidRDefault="00057008" w:rsidP="00057008">
            <w:pPr>
              <w:rPr>
                <w:sz w:val="18"/>
                <w:szCs w:val="16"/>
                <w:lang w:val="en-GB"/>
              </w:rPr>
            </w:pPr>
            <w:r w:rsidRPr="001F6A97">
              <w:rPr>
                <w:sz w:val="18"/>
                <w:szCs w:val="16"/>
                <w:lang w:val="en-GB"/>
              </w:rPr>
              <w:t> </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I</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J</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K</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L</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M</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N</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O</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P</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Q</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R</w:t>
            </w:r>
          </w:p>
        </w:tc>
        <w:tc>
          <w:tcPr>
            <w:tcW w:w="0" w:type="auto"/>
            <w:shd w:val="clear" w:color="auto" w:fill="F1F8F1"/>
            <w:noWrap/>
            <w:vAlign w:val="center"/>
            <w:hideMark/>
          </w:tcPr>
          <w:p w:rsidR="00057008" w:rsidRPr="001F6A97" w:rsidRDefault="00057008" w:rsidP="00057008">
            <w:pPr>
              <w:jc w:val="center"/>
              <w:rPr>
                <w:sz w:val="18"/>
                <w:szCs w:val="16"/>
                <w:lang w:val="en-GB"/>
              </w:rPr>
            </w:pPr>
            <w:r w:rsidRPr="001F6A97">
              <w:rPr>
                <w:sz w:val="18"/>
                <w:szCs w:val="16"/>
                <w:lang w:val="en-GB"/>
              </w:rPr>
              <w:t>S</w:t>
            </w:r>
          </w:p>
        </w:tc>
      </w:tr>
      <w:tr w:rsidR="006C5503" w:rsidRPr="001F6A97" w:rsidTr="00057008">
        <w:trPr>
          <w:trHeight w:val="300"/>
        </w:trPr>
        <w:tc>
          <w:tcPr>
            <w:tcW w:w="0" w:type="auto"/>
            <w:shd w:val="clear" w:color="auto" w:fill="F1F8F1"/>
            <w:noWrap/>
            <w:hideMark/>
          </w:tcPr>
          <w:p w:rsidR="00057008" w:rsidRPr="001F6A97" w:rsidRDefault="00057008" w:rsidP="00057008">
            <w:pPr>
              <w:rPr>
                <w:sz w:val="18"/>
                <w:szCs w:val="16"/>
                <w:lang w:val="en-GB"/>
              </w:rPr>
            </w:pPr>
            <w:r w:rsidRPr="001F6A97">
              <w:rPr>
                <w:sz w:val="18"/>
                <w:szCs w:val="16"/>
                <w:lang w:val="en-GB"/>
              </w:rPr>
              <w:t> </w:t>
            </w:r>
          </w:p>
        </w:tc>
        <w:tc>
          <w:tcPr>
            <w:tcW w:w="0" w:type="auto"/>
            <w:shd w:val="clear" w:color="auto" w:fill="F1F8F1"/>
            <w:noWrap/>
            <w:vAlign w:val="center"/>
            <w:hideMark/>
          </w:tcPr>
          <w:p w:rsidR="00057008" w:rsidRPr="001F6A97" w:rsidRDefault="00507BE6" w:rsidP="00057008">
            <w:pPr>
              <w:jc w:val="center"/>
              <w:rPr>
                <w:sz w:val="16"/>
                <w:szCs w:val="18"/>
                <w:lang w:val="en-GB"/>
              </w:rPr>
            </w:pPr>
            <w:r w:rsidRPr="001F6A97">
              <w:rPr>
                <w:sz w:val="16"/>
                <w:szCs w:val="18"/>
                <w:lang w:val="en-GB"/>
              </w:rPr>
              <w:t>1</w:t>
            </w:r>
            <w:r w:rsidR="00057008" w:rsidRPr="001F6A97">
              <w:rPr>
                <w:sz w:val="16"/>
                <w:szCs w:val="18"/>
                <w:lang w:val="en-GB"/>
              </w:rPr>
              <w:t>5,000,000</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[(H/1000)*I]</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[J/B]</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[J/(H/A)]</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[J/H]</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[J/10]</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[J*1.08^10]</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[O/B]</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[O/(H/A)]</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[O/H]</w:t>
            </w:r>
          </w:p>
        </w:tc>
        <w:tc>
          <w:tcPr>
            <w:tcW w:w="0" w:type="auto"/>
            <w:shd w:val="clear" w:color="auto" w:fill="F1F8F1"/>
            <w:noWrap/>
            <w:vAlign w:val="center"/>
            <w:hideMark/>
          </w:tcPr>
          <w:p w:rsidR="00057008" w:rsidRPr="001F6A97" w:rsidRDefault="00057008" w:rsidP="00057008">
            <w:pPr>
              <w:jc w:val="center"/>
              <w:rPr>
                <w:sz w:val="16"/>
                <w:szCs w:val="18"/>
                <w:lang w:val="en-GB"/>
              </w:rPr>
            </w:pPr>
            <w:r w:rsidRPr="001F6A97">
              <w:rPr>
                <w:sz w:val="16"/>
                <w:szCs w:val="18"/>
                <w:lang w:val="en-GB"/>
              </w:rPr>
              <w:t>[O/10]</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Badin</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27,550,908,450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562,263,438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3,215,220,000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2,755,090,845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59,480,344,950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1,213,884,591</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6,941,418,830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5,948,034,495</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Sujawal</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13,450,306,428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463,803,670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1,647,780,000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1,345,030,643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29,038,202,768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1,001,317,337</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3,557,433,432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2,903,820,277</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Thatta</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12,748,041,522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374,942,398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1,659,180,000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1,274,804,152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27,522,065,508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809,472,515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3,582,045,177</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2,752,206,551</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Dadu</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29,329,807,793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533,269,233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3,048,255,000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2,932,980,779</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63,320,855,208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1,151,288,277</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6,580,953,918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6,332,085,521</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Hyderabad</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15,629,409,263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134,736,287</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6,382,680,000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1,562,940,926</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33,742,722,349</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290,885,537</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13,779,727,402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3,374,272,235</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Jamshoro</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9,940,634,091</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331,354,470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1,521,030,000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994,063,409</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21,461,083,428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715,369,448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3,283,789,689</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2,146,108,343</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Matiari</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12,895,099,920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515,803,997</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1,115,430,000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1,289,509,992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27,839,553,560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1,113,582,142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2,408,129,710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2,783,955,356</w:t>
            </w:r>
          </w:p>
        </w:tc>
      </w:tr>
      <w:tr w:rsidR="006C5503" w:rsidRPr="001F6A97" w:rsidTr="006C5503">
        <w:trPr>
          <w:trHeight w:val="300"/>
        </w:trPr>
        <w:tc>
          <w:tcPr>
            <w:tcW w:w="0" w:type="auto"/>
            <w:shd w:val="clear" w:color="auto" w:fill="F1F8F1"/>
            <w:noWrap/>
            <w:vAlign w:val="bottom"/>
            <w:hideMark/>
          </w:tcPr>
          <w:p w:rsidR="006C5503" w:rsidRPr="001F6A97" w:rsidRDefault="006C5503" w:rsidP="009D24B8">
            <w:pPr>
              <w:rPr>
                <w:sz w:val="18"/>
                <w:szCs w:val="16"/>
                <w:lang w:val="en-GB"/>
              </w:rPr>
            </w:pPr>
            <w:r w:rsidRPr="001F6A97">
              <w:rPr>
                <w:rFonts w:eastAsia="Times New Roman"/>
                <w:color w:val="000000"/>
                <w:sz w:val="18"/>
                <w:szCs w:val="16"/>
                <w:lang w:val="en-GB"/>
              </w:rPr>
              <w:t>Tando A Yar</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11,735,772,594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391,192,420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1,486,800,000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1,173,577,259</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25,336,652,815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844,555,094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3,209,889,686</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2,533,665,282</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Tando M Khan</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10,908,417,051</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351,884,421</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1,375,995,000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1,090,841,705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23,550,454,252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759,692,073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2,970,670,002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2,355,045,425</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Karachi Central</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16,614,431,640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395,581,706</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5,056,830,000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1,661,443,164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35,869,311,783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854,031,233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10,917,316,694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3,586,931,178</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Karachi East</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10,051,899,255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386,611,510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3,230,085,000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1,005,189,926</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21,701,296,572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834,665,253</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6,973,511,250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2,170,129,657</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Karachi South</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11,454,432,960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381,814,432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3,557,475,000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1,145,443,296</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24,729,261,647</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824,308,722</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7,680,321,705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2,472,926,165</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Karachi West</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11,426,015,055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380,867,169</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3,388,080,000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1,142,601,506</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24,667,909,521</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822,263,651</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7,314,610,605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2,466,790,952</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Korangi</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11,193,013,755</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399,750,491</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3,201,555,000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15,000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1,119,301,376</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24,164,877,190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863,031,328</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6,911,917,120</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32,384</w:t>
            </w:r>
          </w:p>
        </w:tc>
        <w:tc>
          <w:tcPr>
            <w:tcW w:w="0" w:type="auto"/>
            <w:shd w:val="clear" w:color="auto" w:fill="F1F8F1"/>
            <w:noWrap/>
            <w:vAlign w:val="center"/>
            <w:hideMark/>
          </w:tcPr>
          <w:p w:rsidR="006C5503" w:rsidRPr="001F6A97" w:rsidRDefault="006C5503" w:rsidP="006C5503">
            <w:pPr>
              <w:jc w:val="center"/>
              <w:rPr>
                <w:sz w:val="16"/>
                <w:szCs w:val="18"/>
                <w:lang w:val="en-GB"/>
              </w:rPr>
            </w:pPr>
            <w:r w:rsidRPr="001F6A97">
              <w:rPr>
                <w:rFonts w:eastAsia="Times New Roman"/>
                <w:color w:val="000000"/>
                <w:sz w:val="16"/>
                <w:szCs w:val="18"/>
                <w:lang w:val="en-GB"/>
              </w:rPr>
              <w:t>2,416,487,719</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Malir</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5,578,434,480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223,137,379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1,748,595,000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557,843,448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12,043,421,645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481,736,866</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3,775,085,456</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1,204,342,164</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Jacobabad</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19,312,923,267</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459,831,506</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1,816,905,000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1,931,292,327</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41,695,152,812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992,741,734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3,922,561,622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4,169,515,281</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Kashmore</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17,728,049,147</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402,910,208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1,972,095,000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1,772,804,915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38,273,528,455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869,852,919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4,257,605,192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3,827,352,846</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Larkana</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35,440,671,297</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824,201,658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2,496,750,000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3,544,067,130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76,513,751,183</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1,779,389,562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5,390,295,987</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7,651,375,118</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Q Shahdadkot</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29,895,920,603</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695,253,968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2,437,245,000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2,989,592,060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64,543,050,305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1,501,001,170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5,261,829,155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6,454,305,031</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Shikarpur</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25,059,569,769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481,914,803</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2,251,620,000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2,505,956,977</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54,101,731,595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1,040,417,915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4,861,078,702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5,410,173,160</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Mirpur Khas</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21,138,405,698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515,570,871</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2,229,885,000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2,113,840,570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45,636,232,463</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1,113,078,841</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4,814,154,468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4,563,623,246</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Sanghar</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39,907,514,115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578,369,770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3,691,365,000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3,990,751,412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86,157,329,802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1,248,656,954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7,969,380,173</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8,615,732,980</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Tharparkar</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30,737,153,520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668,198,990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2,455,380,000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3,073,715,352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66,359,209,079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1,442,591,502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5,300,981,260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6,635,920,908</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Umerkot</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19,156,933,836</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563,439,230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1,823,580,000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1,915,693,384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41,358,383,330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1,216,423,039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3,936,972,447</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4,135,838,333</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Ghotki</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33,910,726,511</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452,143,020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2,298,255,000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3,391,072,651</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73,210,715,139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976,142,869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4,961,760,170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7,321,071,514</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Khairpur</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47,478,541,440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624,717,651</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3,822,420,000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4,747,854,144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102,502,609,949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1,348,718,552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8,252,318,088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10,250,260,995</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Sukkur</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22,736,528,555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528,756,478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2,064,480,000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2,273,652,855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49,086,459,848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1,141,545,578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4,457,057,478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4,908,645,985</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N Feroze</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22,809,042,180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447,236,121</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2,812,680,000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2,280,904,218</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49,243,011,326</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965,549,242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6,072,365,161</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4,924,301,133</w:t>
            </w:r>
          </w:p>
        </w:tc>
      </w:tr>
      <w:tr w:rsidR="006C5503" w:rsidRPr="001F6A97" w:rsidTr="006C5503">
        <w:trPr>
          <w:trHeight w:val="300"/>
        </w:trPr>
        <w:tc>
          <w:tcPr>
            <w:tcW w:w="0" w:type="auto"/>
            <w:shd w:val="clear" w:color="auto" w:fill="F1F8F1"/>
            <w:noWrap/>
            <w:vAlign w:val="bottom"/>
            <w:hideMark/>
          </w:tcPr>
          <w:p w:rsidR="006C5503" w:rsidRPr="001F6A97" w:rsidRDefault="006C5503" w:rsidP="00057008">
            <w:pPr>
              <w:rPr>
                <w:sz w:val="18"/>
                <w:szCs w:val="16"/>
                <w:lang w:val="en-GB"/>
              </w:rPr>
            </w:pPr>
            <w:r w:rsidRPr="001F6A97">
              <w:rPr>
                <w:rFonts w:eastAsia="Times New Roman"/>
                <w:color w:val="000000"/>
                <w:sz w:val="18"/>
                <w:szCs w:val="16"/>
                <w:lang w:val="en-GB"/>
              </w:rPr>
              <w:t>S Benazirabad</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24,416,864,292</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420,980,419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2,678,835,000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2,441,686,429</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52,714,178,675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908,865,150</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5,783,403,845</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6C5503" w:rsidRPr="001F6A97" w:rsidRDefault="006C5503" w:rsidP="006C5503">
            <w:pPr>
              <w:jc w:val="center"/>
              <w:rPr>
                <w:sz w:val="16"/>
                <w:szCs w:val="16"/>
                <w:lang w:val="en-GB"/>
              </w:rPr>
            </w:pPr>
            <w:r w:rsidRPr="001F6A97">
              <w:rPr>
                <w:rFonts w:eastAsia="Times New Roman"/>
                <w:color w:val="000000"/>
                <w:sz w:val="16"/>
                <w:szCs w:val="16"/>
                <w:lang w:val="en-GB"/>
              </w:rPr>
              <w:t>5,271,417,868</w:t>
            </w:r>
          </w:p>
        </w:tc>
      </w:tr>
      <w:tr w:rsidR="006C5503" w:rsidRPr="001F6A97" w:rsidTr="006C5503">
        <w:trPr>
          <w:trHeight w:val="300"/>
        </w:trPr>
        <w:tc>
          <w:tcPr>
            <w:tcW w:w="0" w:type="auto"/>
            <w:shd w:val="clear" w:color="auto" w:fill="F1F8F1"/>
            <w:noWrap/>
            <w:vAlign w:val="center"/>
          </w:tcPr>
          <w:p w:rsidR="006C5503" w:rsidRPr="001F6A97" w:rsidRDefault="006C5503" w:rsidP="00057008">
            <w:pPr>
              <w:rPr>
                <w:b/>
                <w:sz w:val="18"/>
                <w:szCs w:val="16"/>
                <w:lang w:val="en-GB"/>
              </w:rPr>
            </w:pPr>
            <w:r w:rsidRPr="001F6A97">
              <w:rPr>
                <w:b/>
                <w:sz w:val="18"/>
                <w:szCs w:val="16"/>
                <w:lang w:val="en-GB"/>
              </w:rPr>
              <w:t>Sindh</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15,000,000</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600,235,468,484</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465,190,956</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2,637,465,000</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15,000</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60,023,546,848</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1,295,863,357,159</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1,004,312,382</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5,694,089,118</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32,384</w:t>
            </w:r>
          </w:p>
        </w:tc>
        <w:tc>
          <w:tcPr>
            <w:tcW w:w="0" w:type="auto"/>
            <w:shd w:val="clear" w:color="auto" w:fill="F1F8F1"/>
            <w:noWrap/>
            <w:vAlign w:val="center"/>
          </w:tcPr>
          <w:p w:rsidR="006C5503" w:rsidRPr="001F6A97" w:rsidRDefault="006C5503" w:rsidP="006C5503">
            <w:pPr>
              <w:jc w:val="center"/>
              <w:rPr>
                <w:b/>
                <w:sz w:val="16"/>
                <w:szCs w:val="16"/>
                <w:lang w:val="en-GB"/>
              </w:rPr>
            </w:pPr>
            <w:r w:rsidRPr="001F6A97">
              <w:rPr>
                <w:rFonts w:eastAsia="Times New Roman"/>
                <w:b/>
                <w:color w:val="000000"/>
                <w:sz w:val="16"/>
                <w:szCs w:val="16"/>
                <w:lang w:val="en-GB"/>
              </w:rPr>
              <w:t>129,586,335,716</w:t>
            </w:r>
          </w:p>
        </w:tc>
      </w:tr>
      <w:tr w:rsidR="006C5503" w:rsidRPr="001F6A97" w:rsidTr="00057008">
        <w:tblPrEx>
          <w:shd w:val="clear" w:color="auto" w:fill="auto"/>
        </w:tblPrEx>
        <w:trPr>
          <w:trHeight w:val="1200"/>
        </w:trPr>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District</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Unit cost of WSS per 1000 pop at present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Total Cost to meet gap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UC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HH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capita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Annual Cost to meet gap at current rates</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Total Cost to meet gap with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UC at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HH at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cost per capita at 8% inflation</w:t>
            </w:r>
          </w:p>
        </w:tc>
        <w:tc>
          <w:tcPr>
            <w:tcW w:w="0" w:type="auto"/>
            <w:shd w:val="clear" w:color="auto" w:fill="F1F8F1"/>
            <w:hideMark/>
          </w:tcPr>
          <w:p w:rsidR="00057008" w:rsidRPr="001F6A97" w:rsidRDefault="00057008" w:rsidP="00057008">
            <w:pPr>
              <w:rPr>
                <w:b/>
                <w:sz w:val="18"/>
                <w:szCs w:val="16"/>
                <w:lang w:val="en-GB"/>
              </w:rPr>
            </w:pPr>
            <w:r w:rsidRPr="001F6A97">
              <w:rPr>
                <w:b/>
                <w:sz w:val="18"/>
                <w:szCs w:val="16"/>
                <w:lang w:val="en-GB"/>
              </w:rPr>
              <w:t>Mean Annual Cost to meet gap at 8% inflation</w:t>
            </w:r>
          </w:p>
        </w:tc>
      </w:tr>
    </w:tbl>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19" w:name="_Toc429653665"/>
      <w:bookmarkStart w:id="320" w:name="_Toc470776255"/>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for </w:t>
      </w:r>
      <w:r w:rsidR="006B08A0" w:rsidRPr="001F6A97">
        <w:rPr>
          <w:rFonts w:ascii="Calibri" w:hAnsi="Calibri"/>
          <w:color w:val="059AD8"/>
          <w:sz w:val="24"/>
          <w:lang w:val="en-GB"/>
        </w:rPr>
        <w:t>safely managed</w:t>
      </w:r>
      <w:r w:rsidRPr="001F6A97">
        <w:rPr>
          <w:rFonts w:ascii="Calibri" w:hAnsi="Calibri"/>
          <w:color w:val="059AD8"/>
          <w:sz w:val="24"/>
          <w:lang w:val="en-GB"/>
        </w:rPr>
        <w:t xml:space="preserve"> urban drinking water supply by district</w:t>
      </w:r>
      <w:bookmarkEnd w:id="319"/>
      <w:bookmarkEnd w:id="320"/>
    </w:p>
    <w:tbl>
      <w:tblPr>
        <w:tblStyle w:val="TableGrid"/>
        <w:tblW w:w="0" w:type="auto"/>
        <w:shd w:val="clear" w:color="auto" w:fill="F1F8F1"/>
        <w:tblLook w:val="04A0"/>
      </w:tblPr>
      <w:tblGrid>
        <w:gridCol w:w="1329"/>
        <w:gridCol w:w="856"/>
        <w:gridCol w:w="965"/>
        <w:gridCol w:w="955"/>
        <w:gridCol w:w="958"/>
        <w:gridCol w:w="985"/>
        <w:gridCol w:w="971"/>
        <w:gridCol w:w="988"/>
        <w:gridCol w:w="1338"/>
        <w:gridCol w:w="738"/>
        <w:gridCol w:w="1268"/>
        <w:gridCol w:w="1340"/>
        <w:gridCol w:w="808"/>
        <w:gridCol w:w="1266"/>
      </w:tblGrid>
      <w:tr w:rsidR="00E41889" w:rsidRPr="001F6A97" w:rsidTr="00057008">
        <w:trPr>
          <w:trHeight w:val="1280"/>
        </w:trPr>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057008" w:rsidRPr="001F6A97" w:rsidRDefault="006B08A0" w:rsidP="00057008">
            <w:pPr>
              <w:rPr>
                <w:rFonts w:ascii="Calibri" w:hAnsi="Calibri"/>
                <w:b/>
                <w:sz w:val="16"/>
                <w:szCs w:val="18"/>
                <w:lang w:val="en-GB"/>
              </w:rPr>
            </w:pPr>
            <w:r w:rsidRPr="001F6A97">
              <w:rPr>
                <w:rFonts w:ascii="Calibri" w:hAnsi="Calibri"/>
                <w:b/>
                <w:sz w:val="16"/>
                <w:szCs w:val="18"/>
                <w:lang w:val="en-GB"/>
              </w:rPr>
              <w:t>% piped water</w:t>
            </w:r>
            <w:r w:rsidR="00057008" w:rsidRPr="001F6A97">
              <w:rPr>
                <w:rFonts w:ascii="Calibri" w:hAnsi="Calibri"/>
                <w:b/>
                <w:sz w:val="16"/>
                <w:szCs w:val="18"/>
                <w:lang w:val="en-GB"/>
              </w:rPr>
              <w:t xml:space="preserve"> supply urban</w:t>
            </w:r>
          </w:p>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057008" w:rsidRPr="001F6A97" w:rsidRDefault="00C65C96" w:rsidP="00057008">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 Urban population</w:t>
            </w:r>
          </w:p>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Acce</w:t>
            </w:r>
            <w:r w:rsidR="006B08A0" w:rsidRPr="001F6A97">
              <w:rPr>
                <w:rFonts w:ascii="Calibri" w:hAnsi="Calibri"/>
                <w:b/>
                <w:sz w:val="16"/>
                <w:szCs w:val="18"/>
                <w:lang w:val="en-GB"/>
              </w:rPr>
              <w:t>ss to piped</w:t>
            </w:r>
            <w:r w:rsidR="00C65C96" w:rsidRPr="001F6A97">
              <w:rPr>
                <w:rFonts w:ascii="Calibri" w:hAnsi="Calibri"/>
                <w:b/>
                <w:sz w:val="16"/>
                <w:szCs w:val="18"/>
                <w:lang w:val="en-GB"/>
              </w:rPr>
              <w:t xml:space="preserve"> Water Supply PSLM 2014-15</w:t>
            </w:r>
          </w:p>
        </w:tc>
        <w:tc>
          <w:tcPr>
            <w:tcW w:w="0" w:type="auto"/>
            <w:shd w:val="clear" w:color="auto" w:fill="F1F8F1"/>
            <w:hideMark/>
          </w:tcPr>
          <w:p w:rsidR="00057008" w:rsidRPr="001F6A97" w:rsidRDefault="00C65C96" w:rsidP="00057008">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E41889" w:rsidRPr="001F6A97" w:rsidTr="00057008">
        <w:trPr>
          <w:trHeight w:val="320"/>
        </w:trPr>
        <w:tc>
          <w:tcPr>
            <w:tcW w:w="0" w:type="auto"/>
            <w:shd w:val="clear" w:color="auto" w:fill="F1F8F1"/>
            <w:noWrap/>
            <w:hideMark/>
          </w:tcPr>
          <w:p w:rsidR="00057008" w:rsidRPr="001F6A97" w:rsidRDefault="00057008" w:rsidP="00057008">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L</w:t>
            </w:r>
          </w:p>
        </w:tc>
      </w:tr>
      <w:tr w:rsidR="00E41889" w:rsidRPr="001F6A97" w:rsidTr="00057008">
        <w:trPr>
          <w:trHeight w:val="320"/>
        </w:trPr>
        <w:tc>
          <w:tcPr>
            <w:tcW w:w="0" w:type="auto"/>
            <w:shd w:val="clear" w:color="auto" w:fill="F1F8F1"/>
            <w:noWrap/>
            <w:hideMark/>
          </w:tcPr>
          <w:p w:rsidR="00057008" w:rsidRPr="001F6A97" w:rsidRDefault="00057008" w:rsidP="00057008">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[C*a]</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057008" w:rsidRPr="001F6A97" w:rsidRDefault="009D02D2" w:rsidP="00057008">
            <w:pPr>
              <w:jc w:val="center"/>
              <w:rPr>
                <w:rFonts w:ascii="Calibri" w:hAnsi="Calibri"/>
                <w:sz w:val="16"/>
                <w:szCs w:val="18"/>
                <w:lang w:val="en-GB"/>
              </w:rPr>
            </w:pPr>
            <w:r w:rsidRPr="001F6A97">
              <w:rPr>
                <w:rFonts w:ascii="Calibri" w:hAnsi="Calibri"/>
                <w:sz w:val="16"/>
                <w:szCs w:val="18"/>
                <w:lang w:val="en-GB"/>
              </w:rPr>
              <w:t>1</w:t>
            </w:r>
            <w:r w:rsidR="00057008" w:rsidRPr="001F6A97">
              <w:rPr>
                <w:rFonts w:ascii="Calibri" w:hAnsi="Calibri"/>
                <w:sz w:val="16"/>
                <w:szCs w:val="18"/>
                <w:lang w:val="en-GB"/>
              </w:rPr>
              <w:t>5,000,000</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[J/10]</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Badin</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0.325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0.164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339,810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110,506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229,304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3,439,555,644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343,955,564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7,425,742,659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742,574,266</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Sujawal</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0.621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111,945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69,496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42,450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636,745,536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63,674,554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1,374,685,855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137,468,586</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Thatta</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0.710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123,830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87,919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35,911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538,659,855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53,865,986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1,162,926,226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116,292,623</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Dadu</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0.484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0.214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495,227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239,442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255,785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3,836,773,026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383,677,303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8,283,305,196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828,330,520</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Hyderabad</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0.707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1,332,831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941,645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391,186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5,867,786,305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586,778,631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12,668,110,533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1,266,811,053</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Jamshoro</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0.666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619,023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412,022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207,001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3,105,021,850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310,502,185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6,703,509,289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670,350,929</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Matiari</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0.141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458,306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64,529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393,776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5,906,643,218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590,664,322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12,751,999,694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1,275,199,969</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 xml:space="preserve">Tando </w:t>
            </w:r>
            <w:r w:rsidRPr="001F6A97">
              <w:rPr>
                <w:rFonts w:eastAsia="Times New Roman"/>
                <w:color w:val="000000"/>
                <w:sz w:val="18"/>
                <w:szCs w:val="18"/>
                <w:lang w:val="en-GB"/>
              </w:rPr>
              <w:t>A</w:t>
            </w:r>
            <w:r w:rsidRPr="001F6A97">
              <w:rPr>
                <w:rFonts w:ascii="Calibri" w:eastAsia="Times New Roman" w:hAnsi="Calibri"/>
                <w:color w:val="000000"/>
                <w:sz w:val="18"/>
                <w:szCs w:val="18"/>
                <w:lang w:val="en-GB"/>
              </w:rPr>
              <w:t xml:space="preserve"> Yar</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0.139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416,490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57,892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358,598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5,378,967,644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537,896,764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11,612,787,707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1,161,278,771</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eastAsia="Times New Roman"/>
                <w:color w:val="000000"/>
                <w:sz w:val="18"/>
                <w:szCs w:val="18"/>
                <w:lang w:val="en-GB"/>
              </w:rPr>
              <w:t>Tando M</w:t>
            </w:r>
            <w:r w:rsidRPr="001F6A97">
              <w:rPr>
                <w:rFonts w:ascii="Calibri" w:eastAsia="Times New Roman" w:hAnsi="Calibri"/>
                <w:color w:val="000000"/>
                <w:sz w:val="18"/>
                <w:szCs w:val="18"/>
                <w:lang w:val="en-GB"/>
              </w:rPr>
              <w:t xml:space="preserve"> Khan</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0.324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392,183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126,989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265,194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3,977,916,020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397,791,602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8,588,022,333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858,802,233</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Karachi Central</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0.835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5,109,167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1,010,329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15,154,931,844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1,515,493,184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32,718,361,190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3,271,836,119</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Karachi East</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0.835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3,091,098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611,259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9,168,887,111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916,888,711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19,794,939,580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1,979,493,958</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Karachi South</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0.835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3,522,396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696,548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10,448,214,816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1,044,821,482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22,556,912,143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2,255,691,214</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Karachi West</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0.835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3,817,089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3,186,887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630,201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9,453,020,014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945,302,001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20,408,361,209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2,040,836,121</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Korangi</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0.835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3,442,006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680,651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10,209,760,061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1,020,976,006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22,042,106,211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2,204,210,621</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Malir</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0.835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1,863,588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1,555,909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307,678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4,615,174,454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461,517,445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9,963,815,495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996,381,549</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Jacobabad</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0.033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317,785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10,487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307,298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4,609,476,145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460,947,614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9,951,513,273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995,151,327</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Kashmore</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0.058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292,836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16,984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275,851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4,137,767,537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413,776,754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8,933,129,769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893,312,977</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Larkana</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0.014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688,867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9,437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679,429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10,191,439,684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1,019,143,968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22,002,553,891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2,200,255,389</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eastAsia="Times New Roman"/>
                <w:color w:val="000000"/>
                <w:sz w:val="18"/>
                <w:szCs w:val="18"/>
                <w:lang w:val="en-GB"/>
              </w:rPr>
              <w:t>Q</w:t>
            </w:r>
            <w:r w:rsidRPr="001F6A97">
              <w:rPr>
                <w:rFonts w:ascii="Calibri" w:eastAsia="Times New Roman" w:hAnsi="Calibri"/>
                <w:color w:val="000000"/>
                <w:sz w:val="18"/>
                <w:szCs w:val="18"/>
                <w:lang w:val="en-GB"/>
              </w:rPr>
              <w:t xml:space="preserve"> Shahdadkot</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0.249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634,955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157,850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477,106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7,156,582,660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715,658,266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15,450,525,199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1,545,052,520</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Calibri" w:hAnsi="Calibri"/>
                <w:sz w:val="18"/>
                <w:szCs w:val="18"/>
                <w:lang w:val="en-GB"/>
              </w:rPr>
            </w:pPr>
            <w:r w:rsidRPr="001F6A97">
              <w:rPr>
                <w:rFonts w:ascii="Calibri" w:eastAsia="Times New Roman" w:hAnsi="Calibri"/>
                <w:color w:val="000000"/>
                <w:sz w:val="18"/>
                <w:szCs w:val="18"/>
                <w:lang w:val="en-GB"/>
              </w:rPr>
              <w:t>Shikarpur</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0.023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0.241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406,291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9,345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396,946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5,954,194,805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595,419,480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12,854,660,003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1,285,466,000</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Mirpur Khas</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0.793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0.331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638,959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506,822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132,137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1,982,049,606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198,204,961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4,279,096,440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427,909,644</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Sanghar</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0.149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0.228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648,555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96,894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551,660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8,274,907,125</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827,490,712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17,864,903,841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1,786,490,384</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Tharparkar</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0.647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0.044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94,837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61,341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33,496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502,447,481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50,244,748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1,084,746,426</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108,474,643</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Umerkot</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0.547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0.169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277,235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151,537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125,698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1,885,475,020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188,547,502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4,070,599,152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407,059,915</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Ghotki</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0.064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0.163</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388,152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24,725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363,427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5,451,406,527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545,140,653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11,769,177,821</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1,176,917,782</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Khairpur</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0.104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0.236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771,495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80,158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691,337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10,370,054,517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1,037,005,452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22,388,169,920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2,238,816,992</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Sukkur</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0.397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0.509</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1,015,724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403,141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612,583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9,188,745,273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918,874,527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19,837,811,863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1,983,781,186</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N Feroze</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0.177</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301,722</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301,722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4,525,826,939</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452,582,694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9,770,920,913</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977,092,091</w:t>
            </w:r>
          </w:p>
        </w:tc>
      </w:tr>
      <w:tr w:rsidR="00E41889" w:rsidRPr="001F6A97" w:rsidTr="00E41889">
        <w:trPr>
          <w:trHeight w:val="320"/>
        </w:trPr>
        <w:tc>
          <w:tcPr>
            <w:tcW w:w="0" w:type="auto"/>
            <w:shd w:val="clear" w:color="auto" w:fill="F1F8F1"/>
            <w:noWrap/>
            <w:vAlign w:val="bottom"/>
            <w:hideMark/>
          </w:tcPr>
          <w:p w:rsidR="00E41889" w:rsidRPr="001F6A97" w:rsidRDefault="00E41889" w:rsidP="00057008">
            <w:pPr>
              <w:rPr>
                <w:rFonts w:asciiTheme="majorHAnsi" w:hAnsiTheme="majorHAnsi"/>
                <w:sz w:val="18"/>
                <w:szCs w:val="18"/>
                <w:lang w:val="en-GB"/>
              </w:rPr>
            </w:pPr>
            <w:r w:rsidRPr="001F6A97">
              <w:rPr>
                <w:rFonts w:asciiTheme="majorHAnsi" w:eastAsia="Times New Roman" w:hAnsiTheme="majorHAnsi"/>
                <w:color w:val="000000"/>
                <w:sz w:val="18"/>
                <w:szCs w:val="18"/>
                <w:lang w:val="en-GB"/>
              </w:rPr>
              <w:t>S Benazirabad</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0.205</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0.264</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457,738</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93,791</w:t>
            </w:r>
          </w:p>
        </w:tc>
        <w:tc>
          <w:tcPr>
            <w:tcW w:w="0" w:type="auto"/>
            <w:shd w:val="clear" w:color="auto" w:fill="F1F8F1"/>
            <w:noWrap/>
            <w:vAlign w:val="center"/>
            <w:hideMark/>
          </w:tcPr>
          <w:p w:rsidR="00E41889" w:rsidRPr="001F6A97" w:rsidRDefault="00E41889" w:rsidP="001E3CF2">
            <w:pPr>
              <w:jc w:val="center"/>
              <w:rPr>
                <w:rFonts w:ascii="Calibri" w:hAnsi="Calibri"/>
                <w:sz w:val="16"/>
                <w:szCs w:val="16"/>
                <w:lang w:val="en-GB"/>
              </w:rPr>
            </w:pPr>
            <w:r w:rsidRPr="001F6A97">
              <w:rPr>
                <w:rFonts w:ascii="Calibri" w:eastAsia="Times New Roman" w:hAnsi="Calibri"/>
                <w:color w:val="000000"/>
                <w:sz w:val="16"/>
                <w:szCs w:val="16"/>
                <w:lang w:val="en-GB"/>
              </w:rPr>
              <w:t>363,948</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5,459,215,172</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545,921,517</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11,786,036,100</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sz w:val="16"/>
                <w:szCs w:val="16"/>
                <w:lang w:val="en-GB"/>
              </w:rPr>
            </w:pPr>
            <w:r w:rsidRPr="001F6A97">
              <w:rPr>
                <w:rFonts w:ascii="Calibri" w:eastAsia="Times New Roman" w:hAnsi="Calibri"/>
                <w:color w:val="000000"/>
                <w:sz w:val="16"/>
                <w:szCs w:val="16"/>
                <w:lang w:val="en-GB"/>
              </w:rPr>
              <w:t>1,178,603,610</w:t>
            </w:r>
          </w:p>
        </w:tc>
      </w:tr>
      <w:tr w:rsidR="00E41889" w:rsidRPr="001F6A97" w:rsidTr="00E41889">
        <w:trPr>
          <w:trHeight w:val="320"/>
        </w:trPr>
        <w:tc>
          <w:tcPr>
            <w:tcW w:w="0" w:type="auto"/>
            <w:shd w:val="clear" w:color="auto" w:fill="F1F8F1"/>
            <w:noWrap/>
            <w:vAlign w:val="center"/>
            <w:hideMark/>
          </w:tcPr>
          <w:p w:rsidR="00E41889" w:rsidRPr="001F6A97" w:rsidRDefault="00E41889" w:rsidP="00057008">
            <w:pPr>
              <w:rPr>
                <w:rFonts w:asciiTheme="majorHAnsi" w:hAnsiTheme="majorHAnsi"/>
                <w:b/>
                <w:sz w:val="18"/>
                <w:szCs w:val="18"/>
                <w:lang w:val="en-GB"/>
              </w:rPr>
            </w:pPr>
            <w:r w:rsidRPr="001F6A97">
              <w:rPr>
                <w:rFonts w:asciiTheme="majorHAnsi" w:hAnsiTheme="majorHAnsi"/>
                <w:b/>
                <w:sz w:val="18"/>
                <w:szCs w:val="18"/>
                <w:lang w:val="en-GB"/>
              </w:rPr>
              <w:t>Sindh</w:t>
            </w:r>
          </w:p>
        </w:tc>
        <w:tc>
          <w:tcPr>
            <w:tcW w:w="0" w:type="auto"/>
            <w:shd w:val="clear" w:color="auto" w:fill="F1F8F1"/>
            <w:noWrap/>
            <w:vAlign w:val="center"/>
            <w:hideMark/>
          </w:tcPr>
          <w:p w:rsidR="00E41889" w:rsidRPr="001F6A97" w:rsidRDefault="00E41889"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0.635</w:t>
            </w:r>
          </w:p>
        </w:tc>
        <w:tc>
          <w:tcPr>
            <w:tcW w:w="0" w:type="auto"/>
            <w:shd w:val="clear" w:color="auto" w:fill="F1F8F1"/>
            <w:noWrap/>
            <w:vAlign w:val="center"/>
            <w:hideMark/>
          </w:tcPr>
          <w:p w:rsidR="00E41889" w:rsidRPr="001F6A97" w:rsidRDefault="00E41889"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E41889" w:rsidRPr="001F6A97" w:rsidRDefault="00E41889"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0.427</w:t>
            </w:r>
          </w:p>
        </w:tc>
        <w:tc>
          <w:tcPr>
            <w:tcW w:w="0" w:type="auto"/>
            <w:shd w:val="clear" w:color="auto" w:fill="F1F8F1"/>
            <w:noWrap/>
            <w:vAlign w:val="center"/>
            <w:hideMark/>
          </w:tcPr>
          <w:p w:rsidR="00E41889" w:rsidRPr="001F6A97" w:rsidRDefault="00E41889"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35,068,927</w:t>
            </w:r>
          </w:p>
        </w:tc>
        <w:tc>
          <w:tcPr>
            <w:tcW w:w="0" w:type="auto"/>
            <w:shd w:val="clear" w:color="auto" w:fill="F1F8F1"/>
            <w:noWrap/>
            <w:vAlign w:val="center"/>
            <w:hideMark/>
          </w:tcPr>
          <w:p w:rsidR="00E41889" w:rsidRPr="001F6A97" w:rsidRDefault="00E41889"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23,640,417</w:t>
            </w:r>
          </w:p>
        </w:tc>
        <w:tc>
          <w:tcPr>
            <w:tcW w:w="0" w:type="auto"/>
            <w:shd w:val="clear" w:color="auto" w:fill="F1F8F1"/>
            <w:noWrap/>
            <w:vAlign w:val="center"/>
            <w:hideMark/>
          </w:tcPr>
          <w:p w:rsidR="00E41889" w:rsidRPr="001F6A97" w:rsidRDefault="00E41889"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11,428,510</w:t>
            </w:r>
          </w:p>
        </w:tc>
        <w:tc>
          <w:tcPr>
            <w:tcW w:w="0" w:type="auto"/>
            <w:shd w:val="clear" w:color="auto" w:fill="F1F8F1"/>
            <w:noWrap/>
            <w:vAlign w:val="center"/>
            <w:hideMark/>
          </w:tcPr>
          <w:p w:rsidR="00E41889" w:rsidRPr="001F6A97" w:rsidRDefault="00E41889" w:rsidP="00E41889">
            <w:pPr>
              <w:jc w:val="center"/>
              <w:rPr>
                <w:rFonts w:ascii="Calibri" w:hAnsi="Calibri"/>
                <w:b/>
                <w:sz w:val="16"/>
                <w:szCs w:val="16"/>
                <w:lang w:val="en-GB"/>
              </w:rPr>
            </w:pPr>
            <w:r w:rsidRPr="001F6A97">
              <w:rPr>
                <w:rFonts w:ascii="Calibri" w:eastAsia="Times New Roman" w:hAnsi="Calibri"/>
                <w:b/>
                <w:color w:val="000000"/>
                <w:sz w:val="16"/>
                <w:szCs w:val="16"/>
                <w:lang w:val="en-GB"/>
              </w:rPr>
              <w:t>15,000,000</w:t>
            </w:r>
          </w:p>
        </w:tc>
        <w:tc>
          <w:tcPr>
            <w:tcW w:w="0" w:type="auto"/>
            <w:shd w:val="clear" w:color="auto" w:fill="F1F8F1"/>
            <w:noWrap/>
            <w:vAlign w:val="center"/>
            <w:hideMark/>
          </w:tcPr>
          <w:p w:rsidR="00E41889" w:rsidRPr="001F6A97" w:rsidRDefault="00E41889" w:rsidP="00E41889">
            <w:pPr>
              <w:jc w:val="center"/>
              <w:rPr>
                <w:rFonts w:ascii="Calibri" w:hAnsi="Calibri"/>
                <w:b/>
                <w:sz w:val="16"/>
                <w:szCs w:val="16"/>
                <w:lang w:val="en-GB"/>
              </w:rPr>
            </w:pPr>
            <w:r w:rsidRPr="001F6A97">
              <w:rPr>
                <w:rFonts w:ascii="Calibri" w:eastAsia="Times New Roman" w:hAnsi="Calibri"/>
                <w:b/>
                <w:color w:val="000000"/>
                <w:sz w:val="16"/>
                <w:szCs w:val="16"/>
                <w:lang w:val="en-GB"/>
              </w:rPr>
              <w:t>171,427,645,888</w:t>
            </w:r>
          </w:p>
        </w:tc>
        <w:tc>
          <w:tcPr>
            <w:tcW w:w="0" w:type="auto"/>
            <w:shd w:val="clear" w:color="auto" w:fill="F1F8F1"/>
            <w:noWrap/>
            <w:vAlign w:val="center"/>
            <w:hideMark/>
          </w:tcPr>
          <w:p w:rsidR="00E41889" w:rsidRPr="001F6A97" w:rsidRDefault="00E41889" w:rsidP="00E41889">
            <w:pPr>
              <w:jc w:val="center"/>
              <w:rPr>
                <w:rFonts w:ascii="Calibri" w:hAnsi="Calibri"/>
                <w:b/>
                <w:sz w:val="16"/>
                <w:szCs w:val="16"/>
                <w:lang w:val="en-GB"/>
              </w:rPr>
            </w:pPr>
            <w:r w:rsidRPr="001F6A97">
              <w:rPr>
                <w:rFonts w:ascii="Calibri" w:eastAsia="Times New Roman" w:hAnsi="Calibri"/>
                <w:b/>
                <w:color w:val="000000"/>
                <w:sz w:val="16"/>
                <w:szCs w:val="16"/>
                <w:lang w:val="en-GB"/>
              </w:rPr>
              <w:t>15,000</w:t>
            </w:r>
          </w:p>
        </w:tc>
        <w:tc>
          <w:tcPr>
            <w:tcW w:w="0" w:type="auto"/>
            <w:shd w:val="clear" w:color="auto" w:fill="F1F8F1"/>
            <w:noWrap/>
            <w:vAlign w:val="center"/>
            <w:hideMark/>
          </w:tcPr>
          <w:p w:rsidR="00E41889" w:rsidRPr="001F6A97" w:rsidRDefault="00E41889" w:rsidP="00E41889">
            <w:pPr>
              <w:jc w:val="center"/>
              <w:rPr>
                <w:rFonts w:ascii="Calibri" w:hAnsi="Calibri"/>
                <w:b/>
                <w:sz w:val="16"/>
                <w:szCs w:val="16"/>
                <w:lang w:val="en-GB"/>
              </w:rPr>
            </w:pPr>
            <w:r w:rsidRPr="001F6A97">
              <w:rPr>
                <w:rFonts w:ascii="Calibri" w:eastAsia="Times New Roman" w:hAnsi="Calibri"/>
                <w:b/>
                <w:color w:val="000000"/>
                <w:sz w:val="16"/>
                <w:szCs w:val="16"/>
                <w:lang w:val="en-GB"/>
              </w:rPr>
              <w:t>17,142,764,589</w:t>
            </w:r>
          </w:p>
        </w:tc>
        <w:tc>
          <w:tcPr>
            <w:tcW w:w="0" w:type="auto"/>
            <w:shd w:val="clear" w:color="auto" w:fill="F1F8F1"/>
            <w:noWrap/>
            <w:vAlign w:val="center"/>
            <w:hideMark/>
          </w:tcPr>
          <w:p w:rsidR="00E41889" w:rsidRPr="001F6A97" w:rsidRDefault="00E41889" w:rsidP="00E41889">
            <w:pPr>
              <w:jc w:val="center"/>
              <w:rPr>
                <w:rFonts w:ascii="Calibri" w:hAnsi="Calibri"/>
                <w:b/>
                <w:sz w:val="16"/>
                <w:szCs w:val="16"/>
                <w:lang w:val="en-GB"/>
              </w:rPr>
            </w:pPr>
            <w:r w:rsidRPr="001F6A97">
              <w:rPr>
                <w:rFonts w:ascii="Calibri" w:eastAsia="Times New Roman" w:hAnsi="Calibri"/>
                <w:b/>
                <w:color w:val="000000"/>
                <w:sz w:val="16"/>
                <w:szCs w:val="16"/>
                <w:lang w:val="en-GB"/>
              </w:rPr>
              <w:t>370,099,429,931</w:t>
            </w:r>
          </w:p>
        </w:tc>
        <w:tc>
          <w:tcPr>
            <w:tcW w:w="0" w:type="auto"/>
            <w:shd w:val="clear" w:color="auto" w:fill="F1F8F1"/>
            <w:noWrap/>
            <w:vAlign w:val="center"/>
            <w:hideMark/>
          </w:tcPr>
          <w:p w:rsidR="00E41889" w:rsidRPr="001F6A97" w:rsidRDefault="00E41889" w:rsidP="00E41889">
            <w:pPr>
              <w:jc w:val="center"/>
              <w:rPr>
                <w:rFonts w:ascii="Calibri" w:hAnsi="Calibri"/>
                <w:b/>
                <w:sz w:val="16"/>
                <w:szCs w:val="16"/>
                <w:lang w:val="en-GB"/>
              </w:rPr>
            </w:pPr>
            <w:r w:rsidRPr="001F6A97">
              <w:rPr>
                <w:rFonts w:ascii="Calibri" w:eastAsia="Times New Roman" w:hAnsi="Calibri"/>
                <w:b/>
                <w:color w:val="000000"/>
                <w:sz w:val="16"/>
                <w:szCs w:val="16"/>
                <w:lang w:val="en-GB"/>
              </w:rPr>
              <w:t>32,384</w:t>
            </w:r>
          </w:p>
        </w:tc>
        <w:tc>
          <w:tcPr>
            <w:tcW w:w="0" w:type="auto"/>
            <w:shd w:val="clear" w:color="auto" w:fill="F1F8F1"/>
            <w:noWrap/>
            <w:vAlign w:val="center"/>
            <w:hideMark/>
          </w:tcPr>
          <w:p w:rsidR="00E41889" w:rsidRPr="001F6A97" w:rsidRDefault="00E41889" w:rsidP="00E41889">
            <w:pPr>
              <w:jc w:val="center"/>
              <w:rPr>
                <w:rFonts w:ascii="Calibri" w:hAnsi="Calibri"/>
                <w:b/>
                <w:sz w:val="16"/>
                <w:szCs w:val="16"/>
                <w:lang w:val="en-GB"/>
              </w:rPr>
            </w:pPr>
            <w:r w:rsidRPr="001F6A97">
              <w:rPr>
                <w:rFonts w:ascii="Calibri" w:eastAsia="Times New Roman" w:hAnsi="Calibri"/>
                <w:b/>
                <w:color w:val="000000"/>
                <w:sz w:val="16"/>
                <w:szCs w:val="16"/>
                <w:lang w:val="en-GB"/>
              </w:rPr>
              <w:t>37,009,942,993</w:t>
            </w:r>
          </w:p>
        </w:tc>
      </w:tr>
      <w:tr w:rsidR="00E41889" w:rsidRPr="001F6A97" w:rsidTr="00057008">
        <w:tblPrEx>
          <w:shd w:val="clear" w:color="auto" w:fill="auto"/>
        </w:tblPrEx>
        <w:trPr>
          <w:trHeight w:val="1280"/>
        </w:trPr>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1E3CF2" w:rsidRPr="001F6A97" w:rsidRDefault="006B08A0" w:rsidP="001E3CF2">
            <w:pPr>
              <w:rPr>
                <w:rFonts w:ascii="Calibri" w:hAnsi="Calibri"/>
                <w:b/>
                <w:sz w:val="16"/>
                <w:szCs w:val="18"/>
                <w:lang w:val="en-GB"/>
              </w:rPr>
            </w:pPr>
            <w:r w:rsidRPr="001F6A97">
              <w:rPr>
                <w:rFonts w:ascii="Calibri" w:hAnsi="Calibri"/>
                <w:b/>
                <w:sz w:val="16"/>
                <w:szCs w:val="18"/>
                <w:lang w:val="en-GB"/>
              </w:rPr>
              <w:t>% piped water</w:t>
            </w:r>
            <w:r w:rsidR="001E3CF2" w:rsidRPr="001F6A97">
              <w:rPr>
                <w:rFonts w:ascii="Calibri" w:hAnsi="Calibri"/>
                <w:b/>
                <w:sz w:val="16"/>
                <w:szCs w:val="18"/>
                <w:lang w:val="en-GB"/>
              </w:rPr>
              <w:t xml:space="preserve"> supply urban</w:t>
            </w:r>
          </w:p>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 Urban population</w:t>
            </w:r>
          </w:p>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1E3CF2" w:rsidRPr="001F6A97" w:rsidRDefault="006B08A0" w:rsidP="00057008">
            <w:pPr>
              <w:rPr>
                <w:rFonts w:ascii="Calibri" w:hAnsi="Calibri"/>
                <w:b/>
                <w:sz w:val="16"/>
                <w:szCs w:val="18"/>
                <w:lang w:val="en-GB"/>
              </w:rPr>
            </w:pPr>
            <w:r w:rsidRPr="001F6A97">
              <w:rPr>
                <w:rFonts w:ascii="Calibri" w:hAnsi="Calibri"/>
                <w:b/>
                <w:sz w:val="16"/>
                <w:szCs w:val="18"/>
                <w:lang w:val="en-GB"/>
              </w:rPr>
              <w:t>Access to piped</w:t>
            </w:r>
            <w:r w:rsidR="001E3CF2" w:rsidRPr="001F6A97">
              <w:rPr>
                <w:rFonts w:ascii="Calibri" w:hAnsi="Calibri"/>
                <w:b/>
                <w:sz w:val="16"/>
                <w:szCs w:val="18"/>
                <w:lang w:val="en-GB"/>
              </w:rPr>
              <w:t xml:space="preserve"> Water Supply PSLM 2014-15</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1E3CF2" w:rsidRPr="001F6A97" w:rsidRDefault="001E3CF2" w:rsidP="00057008">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21" w:name="_Toc429653666"/>
      <w:bookmarkStart w:id="322" w:name="_Toc470776256"/>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for </w:t>
      </w:r>
      <w:r w:rsidR="006B08A0" w:rsidRPr="001F6A97">
        <w:rPr>
          <w:rFonts w:ascii="Calibri" w:hAnsi="Calibri"/>
          <w:color w:val="059AD8"/>
          <w:sz w:val="24"/>
          <w:lang w:val="en-GB"/>
        </w:rPr>
        <w:t>safely managed</w:t>
      </w:r>
      <w:r w:rsidRPr="001F6A97">
        <w:rPr>
          <w:rFonts w:ascii="Calibri" w:hAnsi="Calibri"/>
          <w:color w:val="059AD8"/>
          <w:sz w:val="24"/>
          <w:lang w:val="en-GB"/>
        </w:rPr>
        <w:t xml:space="preserve"> rural drinking water supply by district</w:t>
      </w:r>
      <w:bookmarkEnd w:id="321"/>
      <w:bookmarkEnd w:id="322"/>
    </w:p>
    <w:tbl>
      <w:tblPr>
        <w:tblStyle w:val="TableGrid"/>
        <w:tblW w:w="0" w:type="auto"/>
        <w:shd w:val="clear" w:color="auto" w:fill="F1F8F1"/>
        <w:tblLook w:val="04A0"/>
      </w:tblPr>
      <w:tblGrid>
        <w:gridCol w:w="1360"/>
        <w:gridCol w:w="871"/>
        <w:gridCol w:w="966"/>
        <w:gridCol w:w="955"/>
        <w:gridCol w:w="957"/>
        <w:gridCol w:w="908"/>
        <w:gridCol w:w="973"/>
        <w:gridCol w:w="990"/>
        <w:gridCol w:w="1339"/>
        <w:gridCol w:w="756"/>
        <w:gridCol w:w="1270"/>
        <w:gridCol w:w="1341"/>
        <w:gridCol w:w="810"/>
        <w:gridCol w:w="1269"/>
      </w:tblGrid>
      <w:tr w:rsidR="00763BCA" w:rsidRPr="001F6A97" w:rsidTr="001E3CF2">
        <w:trPr>
          <w:trHeight w:val="1280"/>
        </w:trPr>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 xml:space="preserve">% </w:t>
            </w:r>
            <w:r w:rsidR="006B08A0" w:rsidRPr="001F6A97">
              <w:rPr>
                <w:rFonts w:ascii="Calibri" w:hAnsi="Calibri"/>
                <w:b/>
                <w:sz w:val="16"/>
                <w:szCs w:val="18"/>
                <w:lang w:val="en-GB"/>
              </w:rPr>
              <w:t>piped water</w:t>
            </w:r>
            <w:r w:rsidRPr="001F6A97">
              <w:rPr>
                <w:rFonts w:ascii="Calibri" w:hAnsi="Calibri"/>
                <w:b/>
                <w:sz w:val="16"/>
                <w:szCs w:val="18"/>
                <w:lang w:val="en-GB"/>
              </w:rPr>
              <w:t xml:space="preserve"> supply rural on premises</w:t>
            </w:r>
          </w:p>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 Rural population</w:t>
            </w:r>
          </w:p>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1E3CF2" w:rsidRPr="001F6A97" w:rsidRDefault="006B08A0" w:rsidP="001E3CF2">
            <w:pPr>
              <w:rPr>
                <w:rFonts w:ascii="Calibri" w:hAnsi="Calibri"/>
                <w:b/>
                <w:sz w:val="16"/>
                <w:szCs w:val="18"/>
                <w:lang w:val="en-GB"/>
              </w:rPr>
            </w:pPr>
            <w:r w:rsidRPr="001F6A97">
              <w:rPr>
                <w:rFonts w:ascii="Calibri" w:hAnsi="Calibri"/>
                <w:b/>
                <w:sz w:val="16"/>
                <w:szCs w:val="18"/>
                <w:lang w:val="en-GB"/>
              </w:rPr>
              <w:t>Access to piped</w:t>
            </w:r>
            <w:r w:rsidR="001E3CF2" w:rsidRPr="001F6A97">
              <w:rPr>
                <w:rFonts w:ascii="Calibri" w:hAnsi="Calibri"/>
                <w:b/>
                <w:sz w:val="16"/>
                <w:szCs w:val="18"/>
                <w:lang w:val="en-GB"/>
              </w:rPr>
              <w:t xml:space="preserve"> Water Supply PSLM 2014-15</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763BCA" w:rsidRPr="001F6A97" w:rsidTr="001E3CF2">
        <w:trPr>
          <w:trHeight w:val="320"/>
        </w:trPr>
        <w:tc>
          <w:tcPr>
            <w:tcW w:w="0" w:type="auto"/>
            <w:shd w:val="clear" w:color="auto" w:fill="F1F8F1"/>
            <w:noWrap/>
            <w:hideMark/>
          </w:tcPr>
          <w:p w:rsidR="001E3CF2" w:rsidRPr="001F6A97" w:rsidRDefault="001E3CF2" w:rsidP="001E3CF2">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1E3CF2" w:rsidRPr="001F6A97" w:rsidRDefault="001E3CF2" w:rsidP="001E3CF2">
            <w:pPr>
              <w:jc w:val="center"/>
              <w:rPr>
                <w:rFonts w:ascii="Calibri" w:hAnsi="Calibri"/>
                <w:sz w:val="18"/>
                <w:szCs w:val="18"/>
                <w:lang w:val="en-GB"/>
              </w:rPr>
            </w:pPr>
            <w:r w:rsidRPr="001F6A97">
              <w:rPr>
                <w:rFonts w:ascii="Calibri" w:hAnsi="Calibri"/>
                <w:sz w:val="18"/>
                <w:szCs w:val="18"/>
                <w:lang w:val="en-GB"/>
              </w:rPr>
              <w:t>L</w:t>
            </w:r>
          </w:p>
        </w:tc>
      </w:tr>
      <w:tr w:rsidR="00763BCA" w:rsidRPr="001F6A97" w:rsidTr="001E3CF2">
        <w:trPr>
          <w:trHeight w:val="320"/>
        </w:trPr>
        <w:tc>
          <w:tcPr>
            <w:tcW w:w="0" w:type="auto"/>
            <w:shd w:val="clear" w:color="auto" w:fill="F1F8F1"/>
            <w:noWrap/>
            <w:hideMark/>
          </w:tcPr>
          <w:p w:rsidR="001E3CF2" w:rsidRPr="001F6A97" w:rsidRDefault="001E3CF2" w:rsidP="001E3CF2">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[C*a]</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1E3CF2" w:rsidRPr="001F6A97" w:rsidRDefault="00E41889" w:rsidP="001E3CF2">
            <w:pPr>
              <w:jc w:val="center"/>
              <w:rPr>
                <w:rFonts w:ascii="Calibri" w:hAnsi="Calibri"/>
                <w:sz w:val="16"/>
                <w:szCs w:val="18"/>
                <w:lang w:val="en-GB"/>
              </w:rPr>
            </w:pPr>
            <w:r w:rsidRPr="001F6A97">
              <w:rPr>
                <w:rFonts w:ascii="Calibri" w:hAnsi="Calibri"/>
                <w:sz w:val="16"/>
                <w:szCs w:val="18"/>
                <w:lang w:val="en-GB"/>
              </w:rPr>
              <w:t>1</w:t>
            </w:r>
            <w:r w:rsidR="001E3CF2" w:rsidRPr="001F6A97">
              <w:rPr>
                <w:rFonts w:ascii="Calibri" w:hAnsi="Calibri"/>
                <w:sz w:val="16"/>
                <w:szCs w:val="18"/>
                <w:lang w:val="en-GB"/>
              </w:rPr>
              <w:t>5,000,000</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1E3CF2" w:rsidRPr="001F6A97" w:rsidRDefault="001E3CF2" w:rsidP="001E3CF2">
            <w:pPr>
              <w:jc w:val="center"/>
              <w:rPr>
                <w:rFonts w:ascii="Calibri" w:hAnsi="Calibri"/>
                <w:sz w:val="16"/>
                <w:szCs w:val="18"/>
                <w:lang w:val="en-GB"/>
              </w:rPr>
            </w:pPr>
            <w:r w:rsidRPr="001F6A97">
              <w:rPr>
                <w:rFonts w:ascii="Calibri" w:hAnsi="Calibri"/>
                <w:sz w:val="16"/>
                <w:szCs w:val="18"/>
                <w:lang w:val="en-GB"/>
              </w:rPr>
              <w:t>[J/10]</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Badin</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0.055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0.836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1,735,588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94,937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1,640,651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24,609,771,694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2,460,977,169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53,130,651,287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5,313,065,129</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Sujawal</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0.013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884,817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11,591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873,225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13,098,382,275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1,309,838,227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28,278,424,917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2,827,842,492</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Thatta</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0.158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978,751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154,447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824,304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12,364,563,256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1,236,456,326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26,694,164,693</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2,669,416,469</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Dadu</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0.088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0.786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1,821,778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159,952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1,661,826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24,927,385,117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2,492,738,512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53,816,354,846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5,381,635,485</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Hyderabad</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0.106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1,291,094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136,727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1,154,368</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17,315,513,799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1,731,551,380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37,382,895,581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3,738,289,558</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Jamshoro</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0.388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599,640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232,420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367,219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5,508,288,495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550,828,849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11,891,981,723</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1,189,198,172</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Matiari</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0.015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443,954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6,793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437,162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6,557,427,726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655,742,773</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14,156,994,635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1,415,699,463</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Tando Allah Yar</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0.019</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403,448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7,666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395,783</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5,936,738,124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593,673,812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12,816,972,338</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1,281,697,234</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Tando M Khan</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379,903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1,975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377,927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5,668,906,901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566,890,690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12,238,744,815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1,223,874,481</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Central</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East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South</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West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0.575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391,388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225,048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166,340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2,495,100,801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249,510,080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5,386,735,491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538,673,549</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Korangi</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Malir</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0.575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191,084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109,874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81,211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1,218,163,662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121,816,366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2,629,923,981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262,992,398</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Jacobabad</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988,157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7,510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980,647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14,709,700,258</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1,470,970,026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31,757,139,590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3,175,713,959</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Kashmore</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910,575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910,575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13,658,630,459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1,365,863,046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29,487,958,727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2,948,795,873</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Larkana</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1,694,340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7,794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1,686,546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25,298,193,717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2,529,819,372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54,616,902,801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5,461,690,280</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Q Shahdadkot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0.047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1,561,740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72,933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1,488,806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22,332,094,971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2,233,209,497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48,213,318,074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4,821,331,807</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Theme="majorHAnsi" w:hAnsiTheme="majorHAnsi"/>
                <w:sz w:val="18"/>
                <w:szCs w:val="18"/>
                <w:lang w:val="en-GB"/>
              </w:rPr>
            </w:pPr>
            <w:r w:rsidRPr="001F6A97">
              <w:rPr>
                <w:rFonts w:asciiTheme="majorHAnsi" w:eastAsia="Times New Roman" w:hAnsiTheme="majorHAnsi"/>
                <w:color w:val="000000"/>
                <w:sz w:val="18"/>
                <w:szCs w:val="20"/>
                <w:lang w:val="en-GB"/>
              </w:rPr>
              <w:t>Shikarpur</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0.759</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1,280,200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5,633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1,274,567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19,118,506,596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1,911,850,660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41,275,421,801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4,127,542,180</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ascii="Calibri" w:eastAsia="Times New Roman" w:hAnsi="Calibri"/>
                <w:color w:val="000000"/>
                <w:sz w:val="18"/>
                <w:szCs w:val="18"/>
                <w:lang w:val="en-GB"/>
              </w:rPr>
              <w:t>Mirpur Khas</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0.057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0.669</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1,290,696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73,441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1,217,256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18,258,836,491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1,825,883,649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39,419,458,522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3,941,945,852</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ascii="Calibri" w:eastAsia="Times New Roman" w:hAnsi="Calibri"/>
                <w:color w:val="000000"/>
                <w:sz w:val="18"/>
                <w:szCs w:val="18"/>
                <w:lang w:val="en-GB"/>
              </w:rPr>
              <w:t>Sanghar</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0.038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0.772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2,198,423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84,419</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2,114,004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31,710,060,271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3,171,006,027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68,459,641,784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6,845,964,178</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ascii="Calibri" w:eastAsia="Times New Roman" w:hAnsi="Calibri"/>
                <w:color w:val="000000"/>
                <w:sz w:val="18"/>
                <w:szCs w:val="18"/>
                <w:lang w:val="en-GB"/>
              </w:rPr>
              <w:t>Tharparkar</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0.012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0.956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2,072,193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24,866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2,047,326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30,709,897,309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3,070,989,731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66,300,364,964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6,630,036,496</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ascii="Calibri" w:eastAsia="Times New Roman" w:hAnsi="Calibri"/>
                <w:color w:val="000000"/>
                <w:sz w:val="18"/>
                <w:szCs w:val="18"/>
                <w:lang w:val="en-GB"/>
              </w:rPr>
              <w:t>Umerkot</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0.134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0.831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1,363,897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182,217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1,181,680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17,725,205,824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1,772,520,582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38,267,389,934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3,826,738,993</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ascii="Calibri" w:eastAsia="Times New Roman" w:hAnsi="Calibri"/>
                <w:color w:val="000000"/>
                <w:sz w:val="18"/>
                <w:szCs w:val="18"/>
                <w:lang w:val="en-GB"/>
              </w:rPr>
              <w:t>Ghotki</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0.048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0.837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1,994,809</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96,150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1,898,659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28,479,882,235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2,847,988,224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61,485,929,677</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6,148,592,968</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ascii="Calibri" w:eastAsia="Times New Roman" w:hAnsi="Calibri"/>
                <w:color w:val="000000"/>
                <w:sz w:val="18"/>
                <w:szCs w:val="18"/>
                <w:lang w:val="en-GB"/>
              </w:rPr>
              <w:t>Khairpur</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0.764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2,498,377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3,248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2,495,129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37,426,931,661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3,742,693,166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80,801,938,335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8,080,193,834</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ascii="Calibri" w:eastAsia="Times New Roman" w:hAnsi="Calibri"/>
                <w:color w:val="000000"/>
                <w:sz w:val="18"/>
                <w:szCs w:val="18"/>
                <w:lang w:val="en-GB"/>
              </w:rPr>
              <w:t>Sukkur</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0.025</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0.491</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980,547</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24,514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956,034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14,340,502,935</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1,434,050,294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30,960,070,260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3,096,007,026</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eastAsia="Times New Roman"/>
                <w:color w:val="000000"/>
                <w:sz w:val="18"/>
                <w:szCs w:val="18"/>
                <w:lang w:val="en-GB"/>
              </w:rPr>
              <w:t>N</w:t>
            </w:r>
            <w:r w:rsidRPr="001F6A97">
              <w:rPr>
                <w:rFonts w:ascii="Calibri" w:eastAsia="Times New Roman" w:hAnsi="Calibri"/>
                <w:color w:val="000000"/>
                <w:sz w:val="18"/>
                <w:szCs w:val="18"/>
                <w:lang w:val="en-GB"/>
              </w:rPr>
              <w:t xml:space="preserve"> Feroze</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0.134</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0.823</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1,399,176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186,790</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1,212,386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18,185,792,712</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1,818,579,271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39,261,762,481</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3,926,176,248</w:t>
            </w:r>
          </w:p>
        </w:tc>
      </w:tr>
      <w:tr w:rsidR="00763BCA" w:rsidRPr="001F6A97" w:rsidTr="00763BCA">
        <w:trPr>
          <w:trHeight w:val="320"/>
        </w:trPr>
        <w:tc>
          <w:tcPr>
            <w:tcW w:w="0" w:type="auto"/>
            <w:shd w:val="clear" w:color="auto" w:fill="F1F8F1"/>
            <w:noWrap/>
            <w:vAlign w:val="bottom"/>
            <w:hideMark/>
          </w:tcPr>
          <w:p w:rsidR="00763BCA" w:rsidRPr="001F6A97" w:rsidRDefault="00763BCA" w:rsidP="001E3CF2">
            <w:pPr>
              <w:rPr>
                <w:rFonts w:ascii="Calibri" w:hAnsi="Calibri"/>
                <w:sz w:val="18"/>
                <w:szCs w:val="18"/>
                <w:lang w:val="en-GB"/>
              </w:rPr>
            </w:pPr>
            <w:r w:rsidRPr="001F6A97">
              <w:rPr>
                <w:rFonts w:eastAsia="Times New Roman"/>
                <w:color w:val="000000"/>
                <w:sz w:val="18"/>
                <w:szCs w:val="18"/>
                <w:lang w:val="en-GB"/>
              </w:rPr>
              <w:t xml:space="preserve">S </w:t>
            </w:r>
            <w:r w:rsidRPr="001F6A97">
              <w:rPr>
                <w:rFonts w:ascii="Calibri" w:eastAsia="Times New Roman" w:hAnsi="Calibri"/>
                <w:color w:val="000000"/>
                <w:sz w:val="18"/>
                <w:szCs w:val="18"/>
                <w:lang w:val="en-GB"/>
              </w:rPr>
              <w:t>Benazirabad</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0.006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0.736</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1,276,168</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7,402</w:t>
            </w:r>
          </w:p>
        </w:tc>
        <w:tc>
          <w:tcPr>
            <w:tcW w:w="0" w:type="auto"/>
            <w:shd w:val="clear" w:color="auto" w:fill="F1F8F1"/>
            <w:noWrap/>
            <w:vAlign w:val="center"/>
            <w:hideMark/>
          </w:tcPr>
          <w:p w:rsidR="00763BCA" w:rsidRPr="001F6A97" w:rsidRDefault="00763BCA" w:rsidP="001E3CF2">
            <w:pPr>
              <w:jc w:val="center"/>
              <w:rPr>
                <w:rFonts w:ascii="Calibri" w:hAnsi="Calibri"/>
                <w:sz w:val="16"/>
                <w:szCs w:val="16"/>
                <w:lang w:val="en-GB"/>
              </w:rPr>
            </w:pPr>
            <w:r w:rsidRPr="001F6A97">
              <w:rPr>
                <w:rFonts w:ascii="Calibri" w:eastAsia="Times New Roman" w:hAnsi="Calibri"/>
                <w:color w:val="000000"/>
                <w:sz w:val="16"/>
                <w:szCs w:val="16"/>
                <w:lang w:val="en-GB"/>
              </w:rPr>
              <w:t>1,268,766</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19,031,489,739</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1,903,148,974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41,087,558,933</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sz w:val="16"/>
                <w:szCs w:val="16"/>
                <w:lang w:val="en-GB"/>
              </w:rPr>
            </w:pPr>
            <w:r w:rsidRPr="001F6A97">
              <w:rPr>
                <w:rFonts w:ascii="Calibri" w:eastAsia="Times New Roman" w:hAnsi="Calibri"/>
                <w:color w:val="000000"/>
                <w:sz w:val="16"/>
                <w:szCs w:val="16"/>
                <w:lang w:val="en-GB"/>
              </w:rPr>
              <w:t>4,108,755,893</w:t>
            </w:r>
          </w:p>
        </w:tc>
      </w:tr>
      <w:tr w:rsidR="00763BCA" w:rsidRPr="001F6A97" w:rsidTr="00763BCA">
        <w:trPr>
          <w:trHeight w:val="320"/>
        </w:trPr>
        <w:tc>
          <w:tcPr>
            <w:tcW w:w="0" w:type="auto"/>
            <w:shd w:val="clear" w:color="auto" w:fill="F1F8F1"/>
            <w:noWrap/>
            <w:vAlign w:val="center"/>
            <w:hideMark/>
          </w:tcPr>
          <w:p w:rsidR="00763BCA" w:rsidRPr="001F6A97" w:rsidRDefault="00763BCA" w:rsidP="001E3CF2">
            <w:pPr>
              <w:rPr>
                <w:rFonts w:ascii="Calibri" w:hAnsi="Calibri"/>
                <w:b/>
                <w:sz w:val="18"/>
                <w:szCs w:val="18"/>
                <w:lang w:val="en-GB"/>
              </w:rPr>
            </w:pPr>
            <w:r w:rsidRPr="001F6A97">
              <w:rPr>
                <w:b/>
                <w:sz w:val="18"/>
                <w:szCs w:val="18"/>
                <w:lang w:val="en-GB"/>
              </w:rPr>
              <w:t>Sindh</w:t>
            </w:r>
          </w:p>
        </w:tc>
        <w:tc>
          <w:tcPr>
            <w:tcW w:w="0" w:type="auto"/>
            <w:shd w:val="clear" w:color="auto" w:fill="F1F8F1"/>
            <w:noWrap/>
            <w:vAlign w:val="center"/>
            <w:hideMark/>
          </w:tcPr>
          <w:p w:rsidR="00763BCA" w:rsidRPr="001F6A97" w:rsidRDefault="00763BCA"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0.073</w:t>
            </w:r>
          </w:p>
        </w:tc>
        <w:tc>
          <w:tcPr>
            <w:tcW w:w="0" w:type="auto"/>
            <w:shd w:val="clear" w:color="auto" w:fill="F1F8F1"/>
            <w:noWrap/>
            <w:vAlign w:val="center"/>
            <w:hideMark/>
          </w:tcPr>
          <w:p w:rsidR="00763BCA" w:rsidRPr="001F6A97" w:rsidRDefault="00763BCA"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763BCA" w:rsidRPr="001F6A97" w:rsidRDefault="00763BCA"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0.573</w:t>
            </w:r>
          </w:p>
        </w:tc>
        <w:tc>
          <w:tcPr>
            <w:tcW w:w="0" w:type="auto"/>
            <w:shd w:val="clear" w:color="auto" w:fill="F1F8F1"/>
            <w:noWrap/>
            <w:vAlign w:val="center"/>
            <w:hideMark/>
          </w:tcPr>
          <w:p w:rsidR="00763BCA" w:rsidRPr="001F6A97" w:rsidRDefault="00763BCA"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30,630,743</w:t>
            </w:r>
          </w:p>
        </w:tc>
        <w:tc>
          <w:tcPr>
            <w:tcW w:w="0" w:type="auto"/>
            <w:shd w:val="clear" w:color="auto" w:fill="F1F8F1"/>
            <w:noWrap/>
            <w:vAlign w:val="center"/>
            <w:hideMark/>
          </w:tcPr>
          <w:p w:rsidR="00763BCA" w:rsidRPr="001F6A97" w:rsidRDefault="00763BCA"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1,918,346</w:t>
            </w:r>
          </w:p>
        </w:tc>
        <w:tc>
          <w:tcPr>
            <w:tcW w:w="0" w:type="auto"/>
            <w:shd w:val="clear" w:color="auto" w:fill="F1F8F1"/>
            <w:noWrap/>
            <w:vAlign w:val="center"/>
            <w:hideMark/>
          </w:tcPr>
          <w:p w:rsidR="00763BCA" w:rsidRPr="001F6A97" w:rsidRDefault="00763BCA" w:rsidP="001E3CF2">
            <w:pPr>
              <w:jc w:val="center"/>
              <w:rPr>
                <w:rFonts w:ascii="Calibri" w:hAnsi="Calibri"/>
                <w:b/>
                <w:sz w:val="16"/>
                <w:szCs w:val="16"/>
                <w:lang w:val="en-GB"/>
              </w:rPr>
            </w:pPr>
            <w:r w:rsidRPr="001F6A97">
              <w:rPr>
                <w:rFonts w:ascii="Calibri" w:eastAsia="Times New Roman" w:hAnsi="Calibri"/>
                <w:b/>
                <w:color w:val="000000"/>
                <w:sz w:val="16"/>
                <w:szCs w:val="16"/>
                <w:lang w:val="en-GB"/>
              </w:rPr>
              <w:t>28,712,398</w:t>
            </w:r>
          </w:p>
        </w:tc>
        <w:tc>
          <w:tcPr>
            <w:tcW w:w="0" w:type="auto"/>
            <w:shd w:val="clear" w:color="auto" w:fill="F1F8F1"/>
            <w:noWrap/>
            <w:vAlign w:val="center"/>
            <w:hideMark/>
          </w:tcPr>
          <w:p w:rsidR="00763BCA" w:rsidRPr="001F6A97" w:rsidRDefault="00763BCA" w:rsidP="00763BCA">
            <w:pPr>
              <w:jc w:val="center"/>
              <w:rPr>
                <w:rFonts w:ascii="Calibri" w:hAnsi="Calibri"/>
                <w:b/>
                <w:sz w:val="16"/>
                <w:szCs w:val="16"/>
                <w:lang w:val="en-GB"/>
              </w:rPr>
            </w:pPr>
            <w:r w:rsidRPr="001F6A97">
              <w:rPr>
                <w:rFonts w:ascii="Calibri" w:eastAsia="Times New Roman" w:hAnsi="Calibri"/>
                <w:b/>
                <w:color w:val="000000"/>
                <w:sz w:val="16"/>
                <w:szCs w:val="16"/>
                <w:lang w:val="en-GB"/>
              </w:rPr>
              <w:t>15,000,000</w:t>
            </w:r>
          </w:p>
        </w:tc>
        <w:tc>
          <w:tcPr>
            <w:tcW w:w="0" w:type="auto"/>
            <w:shd w:val="clear" w:color="auto" w:fill="F1F8F1"/>
            <w:noWrap/>
            <w:vAlign w:val="center"/>
            <w:hideMark/>
          </w:tcPr>
          <w:p w:rsidR="00763BCA" w:rsidRPr="001F6A97" w:rsidRDefault="00763BCA" w:rsidP="00763BCA">
            <w:pPr>
              <w:jc w:val="center"/>
              <w:rPr>
                <w:rFonts w:ascii="Calibri" w:hAnsi="Calibri"/>
                <w:b/>
                <w:sz w:val="16"/>
                <w:szCs w:val="16"/>
                <w:lang w:val="en-GB"/>
              </w:rPr>
            </w:pPr>
            <w:r w:rsidRPr="001F6A97">
              <w:rPr>
                <w:rFonts w:ascii="Calibri" w:eastAsia="Times New Roman" w:hAnsi="Calibri"/>
                <w:b/>
                <w:color w:val="000000"/>
                <w:sz w:val="16"/>
                <w:szCs w:val="16"/>
                <w:lang w:val="en-GB"/>
              </w:rPr>
              <w:t>430,685,967,028</w:t>
            </w:r>
          </w:p>
        </w:tc>
        <w:tc>
          <w:tcPr>
            <w:tcW w:w="0" w:type="auto"/>
            <w:shd w:val="clear" w:color="auto" w:fill="F1F8F1"/>
            <w:noWrap/>
            <w:vAlign w:val="center"/>
            <w:hideMark/>
          </w:tcPr>
          <w:p w:rsidR="00763BCA" w:rsidRPr="001F6A97" w:rsidRDefault="00763BCA" w:rsidP="00763BCA">
            <w:pPr>
              <w:jc w:val="center"/>
              <w:rPr>
                <w:rFonts w:ascii="Calibri" w:hAnsi="Calibri"/>
                <w:b/>
                <w:sz w:val="16"/>
                <w:szCs w:val="16"/>
                <w:lang w:val="en-GB"/>
              </w:rPr>
            </w:pPr>
            <w:r w:rsidRPr="001F6A97">
              <w:rPr>
                <w:rFonts w:ascii="Calibri" w:eastAsia="Times New Roman" w:hAnsi="Calibri"/>
                <w:b/>
                <w:color w:val="000000"/>
                <w:sz w:val="16"/>
                <w:szCs w:val="16"/>
                <w:lang w:val="en-GB"/>
              </w:rPr>
              <w:t>15,000</w:t>
            </w:r>
          </w:p>
        </w:tc>
        <w:tc>
          <w:tcPr>
            <w:tcW w:w="0" w:type="auto"/>
            <w:shd w:val="clear" w:color="auto" w:fill="F1F8F1"/>
            <w:noWrap/>
            <w:vAlign w:val="center"/>
            <w:hideMark/>
          </w:tcPr>
          <w:p w:rsidR="00763BCA" w:rsidRPr="001F6A97" w:rsidRDefault="00763BCA" w:rsidP="00763BCA">
            <w:pPr>
              <w:jc w:val="center"/>
              <w:rPr>
                <w:rFonts w:ascii="Calibri" w:hAnsi="Calibri"/>
                <w:b/>
                <w:sz w:val="16"/>
                <w:szCs w:val="16"/>
                <w:lang w:val="en-GB"/>
              </w:rPr>
            </w:pPr>
            <w:r w:rsidRPr="001F6A97">
              <w:rPr>
                <w:rFonts w:ascii="Calibri" w:eastAsia="Times New Roman" w:hAnsi="Calibri"/>
                <w:b/>
                <w:color w:val="000000"/>
                <w:sz w:val="16"/>
                <w:szCs w:val="16"/>
                <w:lang w:val="en-GB"/>
              </w:rPr>
              <w:t>43,068,596,703</w:t>
            </w:r>
          </w:p>
        </w:tc>
        <w:tc>
          <w:tcPr>
            <w:tcW w:w="0" w:type="auto"/>
            <w:shd w:val="clear" w:color="auto" w:fill="F1F8F1"/>
            <w:noWrap/>
            <w:vAlign w:val="center"/>
            <w:hideMark/>
          </w:tcPr>
          <w:p w:rsidR="00763BCA" w:rsidRPr="001F6A97" w:rsidRDefault="00763BCA" w:rsidP="00763BCA">
            <w:pPr>
              <w:jc w:val="center"/>
              <w:rPr>
                <w:rFonts w:ascii="Calibri" w:hAnsi="Calibri"/>
                <w:b/>
                <w:sz w:val="16"/>
                <w:szCs w:val="16"/>
                <w:lang w:val="en-GB"/>
              </w:rPr>
            </w:pPr>
            <w:r w:rsidRPr="001F6A97">
              <w:rPr>
                <w:rFonts w:ascii="Calibri" w:eastAsia="Times New Roman" w:hAnsi="Calibri"/>
                <w:b/>
                <w:color w:val="000000"/>
                <w:sz w:val="16"/>
                <w:szCs w:val="16"/>
                <w:lang w:val="en-GB"/>
              </w:rPr>
              <w:t>929,818,700,192</w:t>
            </w:r>
          </w:p>
        </w:tc>
        <w:tc>
          <w:tcPr>
            <w:tcW w:w="0" w:type="auto"/>
            <w:shd w:val="clear" w:color="auto" w:fill="F1F8F1"/>
            <w:noWrap/>
            <w:vAlign w:val="center"/>
            <w:hideMark/>
          </w:tcPr>
          <w:p w:rsidR="00763BCA" w:rsidRPr="001F6A97" w:rsidRDefault="00763BCA" w:rsidP="00763BCA">
            <w:pPr>
              <w:jc w:val="center"/>
              <w:rPr>
                <w:rFonts w:ascii="Calibri" w:hAnsi="Calibri"/>
                <w:b/>
                <w:sz w:val="16"/>
                <w:szCs w:val="16"/>
                <w:lang w:val="en-GB"/>
              </w:rPr>
            </w:pPr>
            <w:r w:rsidRPr="001F6A97">
              <w:rPr>
                <w:rFonts w:ascii="Calibri" w:eastAsia="Times New Roman" w:hAnsi="Calibri"/>
                <w:b/>
                <w:color w:val="000000"/>
                <w:sz w:val="16"/>
                <w:szCs w:val="16"/>
                <w:lang w:val="en-GB"/>
              </w:rPr>
              <w:t>32,384</w:t>
            </w:r>
          </w:p>
        </w:tc>
        <w:tc>
          <w:tcPr>
            <w:tcW w:w="0" w:type="auto"/>
            <w:shd w:val="clear" w:color="auto" w:fill="F1F8F1"/>
            <w:noWrap/>
            <w:vAlign w:val="center"/>
            <w:hideMark/>
          </w:tcPr>
          <w:p w:rsidR="00763BCA" w:rsidRPr="001F6A97" w:rsidRDefault="00763BCA" w:rsidP="00763BCA">
            <w:pPr>
              <w:jc w:val="center"/>
              <w:rPr>
                <w:rFonts w:ascii="Calibri" w:hAnsi="Calibri"/>
                <w:b/>
                <w:sz w:val="16"/>
                <w:szCs w:val="16"/>
                <w:lang w:val="en-GB"/>
              </w:rPr>
            </w:pPr>
            <w:r w:rsidRPr="001F6A97">
              <w:rPr>
                <w:rFonts w:ascii="Calibri" w:eastAsia="Times New Roman" w:hAnsi="Calibri"/>
                <w:b/>
                <w:color w:val="000000"/>
                <w:sz w:val="16"/>
                <w:szCs w:val="16"/>
                <w:lang w:val="en-GB"/>
              </w:rPr>
              <w:t>92,981,870,019</w:t>
            </w:r>
          </w:p>
        </w:tc>
      </w:tr>
      <w:tr w:rsidR="00763BCA" w:rsidRPr="001F6A97" w:rsidTr="001E3CF2">
        <w:tblPrEx>
          <w:shd w:val="clear" w:color="auto" w:fill="auto"/>
        </w:tblPrEx>
        <w:trPr>
          <w:trHeight w:val="1280"/>
        </w:trPr>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6B08A0" w:rsidRPr="001F6A97" w:rsidRDefault="006B08A0" w:rsidP="006B08A0">
            <w:pPr>
              <w:rPr>
                <w:rFonts w:ascii="Calibri" w:hAnsi="Calibri"/>
                <w:b/>
                <w:sz w:val="16"/>
                <w:szCs w:val="18"/>
                <w:lang w:val="en-GB"/>
              </w:rPr>
            </w:pPr>
            <w:r w:rsidRPr="001F6A97">
              <w:rPr>
                <w:rFonts w:ascii="Calibri" w:hAnsi="Calibri"/>
                <w:b/>
                <w:sz w:val="16"/>
                <w:szCs w:val="18"/>
                <w:lang w:val="en-GB"/>
              </w:rPr>
              <w:t>% piped water supply rural on premises</w:t>
            </w:r>
          </w:p>
          <w:p w:rsidR="001E3CF2" w:rsidRPr="001F6A97" w:rsidRDefault="006B08A0" w:rsidP="006B08A0">
            <w:pPr>
              <w:rPr>
                <w:rFonts w:ascii="Calibri" w:hAnsi="Calibri"/>
                <w:b/>
                <w:sz w:val="16"/>
                <w:szCs w:val="18"/>
                <w:lang w:val="en-GB"/>
              </w:rPr>
            </w:pPr>
            <w:r w:rsidRPr="001F6A97">
              <w:rPr>
                <w:rFonts w:ascii="Calibri" w:hAnsi="Calibri"/>
                <w:b/>
                <w:sz w:val="16"/>
                <w:szCs w:val="18"/>
                <w:lang w:val="en-GB"/>
              </w:rPr>
              <w:t>(fraction</w:t>
            </w:r>
            <w:r w:rsidR="001E3CF2" w:rsidRPr="001F6A97">
              <w:rPr>
                <w:rFonts w:ascii="Calibri" w:hAnsi="Calibri"/>
                <w:b/>
                <w:sz w:val="16"/>
                <w:szCs w:val="18"/>
                <w:lang w:val="en-GB"/>
              </w:rPr>
              <w:t>)</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 Rural population</w:t>
            </w:r>
          </w:p>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1E3CF2" w:rsidRPr="001F6A97" w:rsidRDefault="006B08A0" w:rsidP="001E3CF2">
            <w:pPr>
              <w:rPr>
                <w:rFonts w:ascii="Calibri" w:hAnsi="Calibri"/>
                <w:b/>
                <w:sz w:val="16"/>
                <w:szCs w:val="18"/>
                <w:lang w:val="en-GB"/>
              </w:rPr>
            </w:pPr>
            <w:r w:rsidRPr="001F6A97">
              <w:rPr>
                <w:rFonts w:ascii="Calibri" w:hAnsi="Calibri"/>
                <w:b/>
                <w:sz w:val="16"/>
                <w:szCs w:val="18"/>
                <w:lang w:val="en-GB"/>
              </w:rPr>
              <w:t>Access to piped</w:t>
            </w:r>
            <w:r w:rsidR="001E3CF2" w:rsidRPr="001F6A97">
              <w:rPr>
                <w:rFonts w:ascii="Calibri" w:hAnsi="Calibri"/>
                <w:b/>
                <w:sz w:val="16"/>
                <w:szCs w:val="18"/>
                <w:lang w:val="en-GB"/>
              </w:rPr>
              <w:t xml:space="preserve"> Water Supply PSLM 2014-15</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1E3CF2" w:rsidRPr="001F6A97" w:rsidRDefault="001E3CF2" w:rsidP="001E3CF2">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1E3CF2" w:rsidRPr="001F6A97" w:rsidRDefault="001E3CF2"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23" w:name="_Toc429653667"/>
      <w:bookmarkStart w:id="324" w:name="_Toc470776257"/>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24</w:t>
      </w:r>
      <w:r w:rsidR="00DE7458" w:rsidRPr="001F6A97">
        <w:rPr>
          <w:rFonts w:ascii="Calibri" w:hAnsi="Calibri"/>
          <w:color w:val="059AD8"/>
          <w:sz w:val="24"/>
          <w:lang w:val="en-GB"/>
        </w:rPr>
        <w:fldChar w:fldCharType="end"/>
      </w:r>
      <w:r w:rsidR="00512063" w:rsidRPr="001F6A97">
        <w:rPr>
          <w:rFonts w:ascii="Calibri" w:hAnsi="Calibri"/>
          <w:color w:val="059AD8"/>
          <w:sz w:val="24"/>
          <w:lang w:val="en-GB"/>
        </w:rPr>
        <w:t xml:space="preserve"> - Detailed costing of safely managed</w:t>
      </w:r>
      <w:r w:rsidRPr="001F6A97">
        <w:rPr>
          <w:rFonts w:ascii="Calibri" w:hAnsi="Calibri"/>
          <w:color w:val="059AD8"/>
          <w:sz w:val="24"/>
          <w:lang w:val="en-GB"/>
        </w:rPr>
        <w:t xml:space="preserve"> overall sewerage and drainage system by district</w:t>
      </w:r>
      <w:bookmarkEnd w:id="323"/>
      <w:bookmarkEnd w:id="324"/>
    </w:p>
    <w:tbl>
      <w:tblPr>
        <w:tblStyle w:val="TableGrid4"/>
        <w:tblW w:w="0" w:type="auto"/>
        <w:shd w:val="clear" w:color="auto" w:fill="F1F8F1"/>
        <w:tblLook w:val="04A0"/>
      </w:tblPr>
      <w:tblGrid>
        <w:gridCol w:w="1506"/>
        <w:gridCol w:w="1507"/>
        <w:gridCol w:w="1242"/>
        <w:gridCol w:w="1469"/>
        <w:gridCol w:w="1469"/>
        <w:gridCol w:w="1469"/>
        <w:gridCol w:w="1469"/>
        <w:gridCol w:w="1469"/>
        <w:gridCol w:w="1696"/>
        <w:gridCol w:w="1469"/>
      </w:tblGrid>
      <w:tr w:rsidR="00057008" w:rsidRPr="001F6A97" w:rsidTr="00057008">
        <w:trPr>
          <w:trHeight w:val="1149"/>
        </w:trPr>
        <w:tc>
          <w:tcPr>
            <w:tcW w:w="1506" w:type="dxa"/>
            <w:shd w:val="clear" w:color="auto" w:fill="F1F8F1"/>
            <w:hideMark/>
          </w:tcPr>
          <w:p w:rsidR="00057008" w:rsidRPr="001F6A97" w:rsidRDefault="00057008" w:rsidP="00057008">
            <w:pPr>
              <w:rPr>
                <w:b/>
                <w:sz w:val="20"/>
                <w:szCs w:val="20"/>
                <w:lang w:val="en-GB"/>
              </w:rPr>
            </w:pPr>
            <w:r w:rsidRPr="001F6A97">
              <w:rPr>
                <w:b/>
                <w:sz w:val="20"/>
                <w:szCs w:val="20"/>
                <w:lang w:val="en-GB"/>
              </w:rPr>
              <w:t>District</w:t>
            </w:r>
          </w:p>
        </w:tc>
        <w:tc>
          <w:tcPr>
            <w:tcW w:w="1507" w:type="dxa"/>
            <w:shd w:val="clear" w:color="auto" w:fill="F1F8F1"/>
            <w:hideMark/>
          </w:tcPr>
          <w:p w:rsidR="00057008" w:rsidRPr="001F6A97" w:rsidRDefault="00057008" w:rsidP="00512063">
            <w:pPr>
              <w:rPr>
                <w:b/>
                <w:sz w:val="20"/>
                <w:szCs w:val="20"/>
                <w:lang w:val="en-GB"/>
              </w:rPr>
            </w:pPr>
            <w:r w:rsidRPr="001F6A97">
              <w:rPr>
                <w:b/>
                <w:sz w:val="20"/>
                <w:szCs w:val="20"/>
                <w:lang w:val="en-GB"/>
              </w:rPr>
              <w:t xml:space="preserve">% pop connected to sewerage and drainage* system </w:t>
            </w:r>
            <w:r w:rsidRPr="001F6A97">
              <w:rPr>
                <w:b/>
                <w:sz w:val="16"/>
                <w:szCs w:val="18"/>
                <w:lang w:val="en-GB"/>
              </w:rPr>
              <w:t>(fraction)</w:t>
            </w:r>
          </w:p>
        </w:tc>
        <w:tc>
          <w:tcPr>
            <w:tcW w:w="1242" w:type="dxa"/>
            <w:shd w:val="clear" w:color="auto" w:fill="F1F8F1"/>
            <w:hideMark/>
          </w:tcPr>
          <w:p w:rsidR="00057008" w:rsidRPr="001F6A97" w:rsidRDefault="00057008" w:rsidP="00057008">
            <w:pPr>
              <w:rPr>
                <w:b/>
                <w:sz w:val="20"/>
                <w:szCs w:val="20"/>
                <w:lang w:val="en-GB"/>
              </w:rPr>
            </w:pPr>
            <w:r w:rsidRPr="001F6A97">
              <w:rPr>
                <w:b/>
                <w:sz w:val="20"/>
                <w:szCs w:val="20"/>
                <w:lang w:val="en-GB"/>
              </w:rPr>
              <w:t>HH size 1998</w:t>
            </w:r>
          </w:p>
        </w:tc>
        <w:tc>
          <w:tcPr>
            <w:tcW w:w="1469" w:type="dxa"/>
            <w:shd w:val="clear" w:color="auto" w:fill="F1F8F1"/>
            <w:hideMark/>
          </w:tcPr>
          <w:p w:rsidR="00057008" w:rsidRPr="001F6A97" w:rsidRDefault="00057008" w:rsidP="00057008">
            <w:pPr>
              <w:rPr>
                <w:b/>
                <w:sz w:val="20"/>
                <w:szCs w:val="20"/>
                <w:lang w:val="en-GB"/>
              </w:rPr>
            </w:pPr>
            <w:r w:rsidRPr="001F6A97">
              <w:rPr>
                <w:b/>
                <w:sz w:val="20"/>
                <w:szCs w:val="20"/>
                <w:lang w:val="en-GB"/>
              </w:rPr>
              <w:t>No UCs</w:t>
            </w:r>
          </w:p>
        </w:tc>
        <w:tc>
          <w:tcPr>
            <w:tcW w:w="1469" w:type="dxa"/>
            <w:shd w:val="clear" w:color="auto" w:fill="F1F8F1"/>
            <w:hideMark/>
          </w:tcPr>
          <w:p w:rsidR="00057008" w:rsidRPr="001F6A97" w:rsidRDefault="00057008" w:rsidP="00057008">
            <w:pPr>
              <w:rPr>
                <w:b/>
                <w:sz w:val="20"/>
                <w:szCs w:val="20"/>
                <w:lang w:val="en-GB"/>
              </w:rPr>
            </w:pPr>
            <w:r w:rsidRPr="001F6A97">
              <w:rPr>
                <w:b/>
                <w:sz w:val="20"/>
                <w:szCs w:val="20"/>
                <w:lang w:val="en-GB"/>
              </w:rPr>
              <w:t>Total est pop all UCs 202</w:t>
            </w:r>
            <w:r w:rsidR="001E3CF2" w:rsidRPr="001F6A97">
              <w:rPr>
                <w:b/>
                <w:sz w:val="20"/>
                <w:szCs w:val="20"/>
                <w:lang w:val="en-GB"/>
              </w:rPr>
              <w:t>6</w:t>
            </w:r>
          </w:p>
        </w:tc>
        <w:tc>
          <w:tcPr>
            <w:tcW w:w="1469" w:type="dxa"/>
            <w:shd w:val="clear" w:color="auto" w:fill="F1F8F1"/>
            <w:hideMark/>
          </w:tcPr>
          <w:p w:rsidR="00057008" w:rsidRPr="001F6A97" w:rsidRDefault="00057008" w:rsidP="00057008">
            <w:pPr>
              <w:rPr>
                <w:b/>
                <w:sz w:val="20"/>
                <w:szCs w:val="20"/>
                <w:lang w:val="en-GB"/>
              </w:rPr>
            </w:pPr>
            <w:r w:rsidRPr="001F6A97">
              <w:rPr>
                <w:b/>
                <w:sz w:val="20"/>
                <w:szCs w:val="20"/>
                <w:lang w:val="en-GB"/>
              </w:rPr>
              <w:t>Total est No of HH all UCs 202</w:t>
            </w:r>
            <w:r w:rsidR="001E3CF2" w:rsidRPr="001F6A97">
              <w:rPr>
                <w:b/>
                <w:sz w:val="20"/>
                <w:szCs w:val="20"/>
                <w:lang w:val="en-GB"/>
              </w:rPr>
              <w:t>6</w:t>
            </w:r>
          </w:p>
        </w:tc>
        <w:tc>
          <w:tcPr>
            <w:tcW w:w="1469" w:type="dxa"/>
            <w:shd w:val="clear" w:color="auto" w:fill="F1F8F1"/>
            <w:hideMark/>
          </w:tcPr>
          <w:p w:rsidR="00057008" w:rsidRPr="001F6A97" w:rsidRDefault="00057008" w:rsidP="00057008">
            <w:pPr>
              <w:rPr>
                <w:b/>
                <w:sz w:val="20"/>
                <w:szCs w:val="20"/>
                <w:lang w:val="en-GB"/>
              </w:rPr>
            </w:pPr>
            <w:r w:rsidRPr="001F6A97">
              <w:rPr>
                <w:b/>
                <w:sz w:val="20"/>
                <w:szCs w:val="20"/>
                <w:lang w:val="en-GB"/>
              </w:rPr>
              <w:t>Mean pop per UC 202</w:t>
            </w:r>
            <w:r w:rsidR="001E3CF2" w:rsidRPr="001F6A97">
              <w:rPr>
                <w:b/>
                <w:sz w:val="20"/>
                <w:szCs w:val="20"/>
                <w:lang w:val="en-GB"/>
              </w:rPr>
              <w:t>6</w:t>
            </w:r>
          </w:p>
        </w:tc>
        <w:tc>
          <w:tcPr>
            <w:tcW w:w="1469" w:type="dxa"/>
            <w:shd w:val="clear" w:color="auto" w:fill="F1F8F1"/>
            <w:hideMark/>
          </w:tcPr>
          <w:p w:rsidR="00057008" w:rsidRPr="001F6A97" w:rsidRDefault="00057008" w:rsidP="00057008">
            <w:pPr>
              <w:rPr>
                <w:b/>
                <w:sz w:val="20"/>
                <w:szCs w:val="20"/>
                <w:lang w:val="en-GB"/>
              </w:rPr>
            </w:pPr>
            <w:r w:rsidRPr="001F6A97">
              <w:rPr>
                <w:b/>
                <w:sz w:val="20"/>
                <w:szCs w:val="20"/>
                <w:lang w:val="en-GB"/>
              </w:rPr>
              <w:t>Mean No of HH per UC 202</w:t>
            </w:r>
            <w:r w:rsidR="001E3CF2" w:rsidRPr="001F6A97">
              <w:rPr>
                <w:b/>
                <w:sz w:val="20"/>
                <w:szCs w:val="20"/>
                <w:lang w:val="en-GB"/>
              </w:rPr>
              <w:t>6</w:t>
            </w:r>
          </w:p>
        </w:tc>
        <w:tc>
          <w:tcPr>
            <w:tcW w:w="1696" w:type="dxa"/>
            <w:shd w:val="clear" w:color="auto" w:fill="F1F8F1"/>
            <w:hideMark/>
          </w:tcPr>
          <w:p w:rsidR="00057008" w:rsidRPr="001F6A97" w:rsidRDefault="00512063" w:rsidP="00512063">
            <w:pPr>
              <w:rPr>
                <w:b/>
                <w:sz w:val="20"/>
                <w:szCs w:val="20"/>
                <w:lang w:val="en-GB"/>
              </w:rPr>
            </w:pPr>
            <w:r w:rsidRPr="001F6A97">
              <w:rPr>
                <w:b/>
                <w:sz w:val="20"/>
                <w:szCs w:val="20"/>
                <w:lang w:val="en-GB"/>
              </w:rPr>
              <w:t>Access to</w:t>
            </w:r>
            <w:r w:rsidR="00057008" w:rsidRPr="001F6A97">
              <w:rPr>
                <w:b/>
                <w:sz w:val="20"/>
                <w:szCs w:val="20"/>
                <w:lang w:val="en-GB"/>
              </w:rPr>
              <w:t xml:space="preserve"> sewera</w:t>
            </w:r>
            <w:r w:rsidR="001E3CF2" w:rsidRPr="001F6A97">
              <w:rPr>
                <w:b/>
                <w:sz w:val="20"/>
                <w:szCs w:val="20"/>
                <w:lang w:val="en-GB"/>
              </w:rPr>
              <w:t>ge and drainage system PSLM 2014</w:t>
            </w:r>
            <w:r w:rsidR="00057008" w:rsidRPr="001F6A97">
              <w:rPr>
                <w:b/>
                <w:sz w:val="20"/>
                <w:szCs w:val="20"/>
                <w:lang w:val="en-GB"/>
              </w:rPr>
              <w:t>-1</w:t>
            </w:r>
            <w:r w:rsidR="001E3CF2" w:rsidRPr="001F6A97">
              <w:rPr>
                <w:b/>
                <w:sz w:val="20"/>
                <w:szCs w:val="20"/>
                <w:lang w:val="en-GB"/>
              </w:rPr>
              <w:t>5</w:t>
            </w:r>
          </w:p>
        </w:tc>
        <w:tc>
          <w:tcPr>
            <w:tcW w:w="1469" w:type="dxa"/>
            <w:shd w:val="clear" w:color="auto" w:fill="F1F8F1"/>
            <w:hideMark/>
          </w:tcPr>
          <w:p w:rsidR="00057008" w:rsidRPr="001F6A97" w:rsidRDefault="00057008" w:rsidP="00057008">
            <w:pPr>
              <w:rPr>
                <w:b/>
                <w:sz w:val="20"/>
                <w:szCs w:val="20"/>
                <w:lang w:val="en-GB"/>
              </w:rPr>
            </w:pPr>
            <w:r w:rsidRPr="001F6A97">
              <w:rPr>
                <w:b/>
                <w:sz w:val="20"/>
                <w:szCs w:val="20"/>
                <w:lang w:val="en-GB"/>
              </w:rPr>
              <w:t>Access pop gap to meet by 202</w:t>
            </w:r>
            <w:r w:rsidR="001E3CF2" w:rsidRPr="001F6A97">
              <w:rPr>
                <w:b/>
                <w:sz w:val="20"/>
                <w:szCs w:val="20"/>
                <w:lang w:val="en-GB"/>
              </w:rPr>
              <w:t>6</w:t>
            </w:r>
          </w:p>
        </w:tc>
      </w:tr>
      <w:tr w:rsidR="00057008" w:rsidRPr="001F6A97" w:rsidTr="00057008">
        <w:trPr>
          <w:trHeight w:val="300"/>
        </w:trPr>
        <w:tc>
          <w:tcPr>
            <w:tcW w:w="1506" w:type="dxa"/>
            <w:shd w:val="clear" w:color="auto" w:fill="F1F8F1"/>
            <w:noWrap/>
            <w:hideMark/>
          </w:tcPr>
          <w:p w:rsidR="00057008" w:rsidRPr="001F6A97" w:rsidRDefault="00057008" w:rsidP="00057008">
            <w:pPr>
              <w:rPr>
                <w:sz w:val="20"/>
                <w:szCs w:val="20"/>
                <w:lang w:val="en-GB"/>
              </w:rPr>
            </w:pPr>
            <w:r w:rsidRPr="001F6A97">
              <w:rPr>
                <w:sz w:val="20"/>
                <w:szCs w:val="20"/>
                <w:lang w:val="en-GB"/>
              </w:rPr>
              <w:t> </w:t>
            </w:r>
          </w:p>
        </w:tc>
        <w:tc>
          <w:tcPr>
            <w:tcW w:w="1507"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a</w:t>
            </w:r>
          </w:p>
        </w:tc>
        <w:tc>
          <w:tcPr>
            <w:tcW w:w="1242"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A</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B</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D</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E</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F</w:t>
            </w:r>
          </w:p>
        </w:tc>
        <w:tc>
          <w:tcPr>
            <w:tcW w:w="1696"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G</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H</w:t>
            </w:r>
          </w:p>
        </w:tc>
      </w:tr>
      <w:tr w:rsidR="00057008" w:rsidRPr="001F6A97" w:rsidTr="00057008">
        <w:trPr>
          <w:trHeight w:val="300"/>
        </w:trPr>
        <w:tc>
          <w:tcPr>
            <w:tcW w:w="1506" w:type="dxa"/>
            <w:shd w:val="clear" w:color="auto" w:fill="F1F8F1"/>
            <w:noWrap/>
            <w:hideMark/>
          </w:tcPr>
          <w:p w:rsidR="00057008" w:rsidRPr="001F6A97" w:rsidRDefault="00057008" w:rsidP="00057008">
            <w:pPr>
              <w:rPr>
                <w:sz w:val="20"/>
                <w:szCs w:val="20"/>
                <w:lang w:val="en-GB"/>
              </w:rPr>
            </w:pPr>
            <w:r w:rsidRPr="001F6A97">
              <w:rPr>
                <w:sz w:val="20"/>
                <w:szCs w:val="20"/>
                <w:lang w:val="en-GB"/>
              </w:rPr>
              <w:t> </w:t>
            </w:r>
          </w:p>
        </w:tc>
        <w:tc>
          <w:tcPr>
            <w:tcW w:w="1507" w:type="dxa"/>
            <w:shd w:val="clear" w:color="auto" w:fill="F1F8F1"/>
            <w:noWrap/>
            <w:vAlign w:val="center"/>
            <w:hideMark/>
          </w:tcPr>
          <w:p w:rsidR="00057008" w:rsidRPr="001F6A97" w:rsidRDefault="00057008" w:rsidP="00057008">
            <w:pPr>
              <w:jc w:val="center"/>
              <w:rPr>
                <w:sz w:val="20"/>
                <w:szCs w:val="20"/>
                <w:lang w:val="en-GB"/>
              </w:rPr>
            </w:pPr>
          </w:p>
        </w:tc>
        <w:tc>
          <w:tcPr>
            <w:tcW w:w="1242" w:type="dxa"/>
            <w:shd w:val="clear" w:color="auto" w:fill="F1F8F1"/>
            <w:noWrap/>
            <w:vAlign w:val="center"/>
            <w:hideMark/>
          </w:tcPr>
          <w:p w:rsidR="00057008" w:rsidRPr="001F6A97" w:rsidRDefault="00057008" w:rsidP="00057008">
            <w:pPr>
              <w:jc w:val="center"/>
              <w:rPr>
                <w:sz w:val="20"/>
                <w:szCs w:val="20"/>
                <w:lang w:val="en-GB"/>
              </w:rPr>
            </w:pPr>
          </w:p>
        </w:tc>
        <w:tc>
          <w:tcPr>
            <w:tcW w:w="1469" w:type="dxa"/>
            <w:shd w:val="clear" w:color="auto" w:fill="F1F8F1"/>
            <w:noWrap/>
            <w:vAlign w:val="center"/>
            <w:hideMark/>
          </w:tcPr>
          <w:p w:rsidR="00057008" w:rsidRPr="001F6A97" w:rsidRDefault="00057008" w:rsidP="00057008">
            <w:pPr>
              <w:jc w:val="center"/>
              <w:rPr>
                <w:sz w:val="20"/>
                <w:szCs w:val="20"/>
                <w:lang w:val="en-GB"/>
              </w:rPr>
            </w:pPr>
          </w:p>
        </w:tc>
        <w:tc>
          <w:tcPr>
            <w:tcW w:w="1469" w:type="dxa"/>
            <w:shd w:val="clear" w:color="auto" w:fill="F1F8F1"/>
            <w:noWrap/>
            <w:vAlign w:val="center"/>
            <w:hideMark/>
          </w:tcPr>
          <w:p w:rsidR="00057008" w:rsidRPr="001F6A97" w:rsidRDefault="00057008" w:rsidP="00057008">
            <w:pPr>
              <w:jc w:val="center"/>
              <w:rPr>
                <w:sz w:val="20"/>
                <w:szCs w:val="20"/>
                <w:lang w:val="en-GB"/>
              </w:rPr>
            </w:pP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[C/A]</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[C/B]</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[D/B]</w:t>
            </w:r>
          </w:p>
        </w:tc>
        <w:tc>
          <w:tcPr>
            <w:tcW w:w="1696"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[C*a]</w:t>
            </w:r>
          </w:p>
        </w:tc>
        <w:tc>
          <w:tcPr>
            <w:tcW w:w="1469" w:type="dxa"/>
            <w:shd w:val="clear" w:color="auto" w:fill="F1F8F1"/>
            <w:noWrap/>
            <w:vAlign w:val="center"/>
            <w:hideMark/>
          </w:tcPr>
          <w:p w:rsidR="00057008" w:rsidRPr="001F6A97" w:rsidRDefault="00057008" w:rsidP="00057008">
            <w:pPr>
              <w:jc w:val="center"/>
              <w:rPr>
                <w:sz w:val="20"/>
                <w:szCs w:val="20"/>
                <w:lang w:val="en-GB"/>
              </w:rPr>
            </w:pPr>
            <w:r w:rsidRPr="001F6A97">
              <w:rPr>
                <w:sz w:val="20"/>
                <w:szCs w:val="20"/>
                <w:lang w:val="en-GB"/>
              </w:rPr>
              <w:t>[C-G]</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Badin</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0.058</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214,348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2,075,398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391,584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42,355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7,992</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119,335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1,956,063</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Sujawal</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0.013</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109,852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996,762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207,117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34,371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7,142</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12,759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984,003</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Thatta</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0.080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110,612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1,102,581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208,696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32,429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6,138</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88,537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1,014,044</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Dadu</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0.010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203,217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2,317,005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421,274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42,127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7,660</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22,012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2,294,993</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Hyderabad</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0.213</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425,512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116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2,623,925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437,321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22,620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3,770</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557,584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2,066,341</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Jamshoro</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0.072</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101,402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1,218,663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221,575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40,622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7,386</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88,231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1,130,432</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Matiari</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0.024</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74,362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902,260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150,377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36,090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6,015</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21,474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880,786</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Tando Allah Yar</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0.045</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99,120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819,938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136,656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27,331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4,555</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36,815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783,123</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Tando M Khan</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0.130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91,733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772,086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128,681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24,906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4,151</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100,062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672,024</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Karachi Central</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0.967</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337,122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6,119,496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905,653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145,702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21,563</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5,918,777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200,719</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Karachi East</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0.967</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215,339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3,702,357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578,493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142,398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22,250</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3,580,920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121,437</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Karachi South</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0.967</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237,165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4,218,944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637,126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140,631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21,238</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4,080,563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138,381</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Karachi West</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0.967</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225,872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4,208,477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608,132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140,283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20,271</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4,070,439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138,038</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Korangi</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0.967</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213,437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4,122,657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573,384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147,238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20,478</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3,987,434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135,223</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Malir</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0.967</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116,573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2,054,672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313,165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82,187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12,527</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1,987,279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67,393</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Jacobabad</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0.063</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121,127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1,305,942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233,204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31,094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5,552</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82,405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1,223,537</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Kashmore</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0.172</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131,473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1,203,411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214,895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27,350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4,884</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206,626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996,785</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Larkana</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0.018</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166,450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2,383,207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403,933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55,423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9,394</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43,851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2,339,356</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Q Shahdadkot</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0.110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162,483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2,196,695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372,321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51,086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8,659</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242,515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1,954,180</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asciiTheme="majorHAnsi" w:eastAsia="Times New Roman" w:hAnsiTheme="majorHAnsi"/>
                <w:color w:val="000000"/>
                <w:sz w:val="20"/>
                <w:szCs w:val="20"/>
                <w:lang w:val="en-GB"/>
              </w:rPr>
              <w:t>Shikarpur</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0.028</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150,108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1,686,491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285,846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32,433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5,497</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47,222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1,639,269</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Mirpur Khas</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0.292</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148,659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1,929,655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316,337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47,065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7,716</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562,494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1,367,161</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Sanghar</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0.100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246,091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2,846,978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490,858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41,261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7,114</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285,267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2,561,711</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Tharparkar</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0.016</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163,692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2,167,030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386,970</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47,109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8,412</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34,672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2,132,358</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Umerkot</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0.051</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121,572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1,641,132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303,913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48,269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8,939</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83,205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1,557,927</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Ghotki</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0.160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153,217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2,382,961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471,873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31,773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6,292</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380,797</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2,002,164</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Khairpur</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0.090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254,828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3,269,872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536,045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43,025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7,053</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294,942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2,974,930</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Sukkur</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0.112</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137,632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43</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1,996,271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302,465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46,425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7,034</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222,784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1,773,487</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N Feroze</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0.010</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187,512</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1,700,898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293,258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33,351</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5,750</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16,669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1,684,229</w:t>
            </w:r>
          </w:p>
        </w:tc>
      </w:tr>
      <w:tr w:rsidR="00C52E2D" w:rsidRPr="001F6A97" w:rsidTr="00C52E2D">
        <w:trPr>
          <w:trHeight w:val="300"/>
        </w:trPr>
        <w:tc>
          <w:tcPr>
            <w:tcW w:w="1506" w:type="dxa"/>
            <w:shd w:val="clear" w:color="auto" w:fill="F1F8F1"/>
            <w:noWrap/>
            <w:vAlign w:val="bottom"/>
            <w:hideMark/>
          </w:tcPr>
          <w:p w:rsidR="00C52E2D" w:rsidRPr="001F6A97" w:rsidRDefault="00C52E2D" w:rsidP="00057008">
            <w:pPr>
              <w:rPr>
                <w:sz w:val="20"/>
                <w:szCs w:val="20"/>
                <w:lang w:val="en-GB"/>
              </w:rPr>
            </w:pPr>
            <w:r w:rsidRPr="001F6A97">
              <w:rPr>
                <w:rFonts w:eastAsia="Times New Roman"/>
                <w:color w:val="000000"/>
                <w:sz w:val="20"/>
                <w:szCs w:val="20"/>
                <w:lang w:val="en-GB"/>
              </w:rPr>
              <w:t>S Benazirabad</w:t>
            </w:r>
          </w:p>
        </w:tc>
        <w:tc>
          <w:tcPr>
            <w:tcW w:w="1507"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0.074</w:t>
            </w:r>
          </w:p>
        </w:tc>
        <w:tc>
          <w:tcPr>
            <w:tcW w:w="1242"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178,589</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58</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1,733,906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288,984</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29,895</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4,982</w:t>
            </w:r>
          </w:p>
        </w:tc>
        <w:tc>
          <w:tcPr>
            <w:tcW w:w="1696"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128,136</w:t>
            </w:r>
          </w:p>
        </w:tc>
        <w:tc>
          <w:tcPr>
            <w:tcW w:w="1469" w:type="dxa"/>
            <w:shd w:val="clear" w:color="auto" w:fill="F1F8F1"/>
            <w:noWrap/>
            <w:vAlign w:val="center"/>
            <w:hideMark/>
          </w:tcPr>
          <w:p w:rsidR="00C52E2D" w:rsidRPr="001F6A97" w:rsidRDefault="00C52E2D" w:rsidP="00C52E2D">
            <w:pPr>
              <w:jc w:val="center"/>
              <w:rPr>
                <w:sz w:val="20"/>
                <w:szCs w:val="20"/>
                <w:lang w:val="en-GB"/>
              </w:rPr>
            </w:pPr>
            <w:r w:rsidRPr="001F6A97">
              <w:rPr>
                <w:rFonts w:eastAsia="Times New Roman"/>
                <w:color w:val="000000"/>
                <w:sz w:val="20"/>
                <w:szCs w:val="20"/>
                <w:lang w:val="en-GB"/>
              </w:rPr>
              <w:t>1,605,770</w:t>
            </w:r>
          </w:p>
        </w:tc>
      </w:tr>
      <w:tr w:rsidR="00C52E2D" w:rsidRPr="001F6A97" w:rsidTr="00C52E2D">
        <w:trPr>
          <w:trHeight w:val="300"/>
        </w:trPr>
        <w:tc>
          <w:tcPr>
            <w:tcW w:w="1506" w:type="dxa"/>
            <w:shd w:val="clear" w:color="auto" w:fill="F1F8F1"/>
            <w:noWrap/>
            <w:vAlign w:val="center"/>
            <w:hideMark/>
          </w:tcPr>
          <w:p w:rsidR="00C52E2D" w:rsidRPr="001F6A97" w:rsidRDefault="00C52E2D" w:rsidP="00057008">
            <w:pPr>
              <w:rPr>
                <w:b/>
                <w:sz w:val="20"/>
                <w:szCs w:val="20"/>
                <w:lang w:val="en-GB"/>
              </w:rPr>
            </w:pPr>
            <w:r w:rsidRPr="001F6A97">
              <w:rPr>
                <w:b/>
                <w:sz w:val="20"/>
                <w:szCs w:val="20"/>
                <w:lang w:val="en-GB"/>
              </w:rPr>
              <w:t>Sindh</w:t>
            </w:r>
          </w:p>
        </w:tc>
        <w:tc>
          <w:tcPr>
            <w:tcW w:w="1507" w:type="dxa"/>
            <w:shd w:val="clear" w:color="auto" w:fill="F1F8F1"/>
            <w:noWrap/>
            <w:vAlign w:val="center"/>
            <w:hideMark/>
          </w:tcPr>
          <w:p w:rsidR="00C52E2D" w:rsidRPr="001F6A97" w:rsidRDefault="00C52E2D" w:rsidP="00C52E2D">
            <w:pPr>
              <w:jc w:val="center"/>
              <w:rPr>
                <w:b/>
                <w:sz w:val="20"/>
                <w:szCs w:val="20"/>
                <w:lang w:val="en-GB"/>
              </w:rPr>
            </w:pPr>
            <w:r w:rsidRPr="001F6A97">
              <w:rPr>
                <w:rFonts w:eastAsia="Times New Roman"/>
                <w:b/>
                <w:color w:val="000000"/>
                <w:sz w:val="20"/>
                <w:szCs w:val="20"/>
                <w:lang w:val="en-GB"/>
              </w:rPr>
              <w:t>0.367</w:t>
            </w:r>
          </w:p>
        </w:tc>
        <w:tc>
          <w:tcPr>
            <w:tcW w:w="1242" w:type="dxa"/>
            <w:shd w:val="clear" w:color="auto" w:fill="F1F8F1"/>
            <w:noWrap/>
            <w:vAlign w:val="center"/>
            <w:hideMark/>
          </w:tcPr>
          <w:p w:rsidR="00C52E2D" w:rsidRPr="001F6A97" w:rsidRDefault="00C52E2D" w:rsidP="00C52E2D">
            <w:pPr>
              <w:jc w:val="center"/>
              <w:rPr>
                <w:b/>
                <w:sz w:val="20"/>
                <w:szCs w:val="20"/>
                <w:lang w:val="en-GB"/>
              </w:rPr>
            </w:pPr>
            <w:r w:rsidRPr="001F6A97">
              <w:rPr>
                <w:rFonts w:eastAsia="Times New Roman"/>
                <w:b/>
                <w:color w:val="000000"/>
                <w:sz w:val="20"/>
                <w:szCs w:val="20"/>
                <w:lang w:val="en-GB"/>
              </w:rPr>
              <w:t>5,099,099</w:t>
            </w:r>
          </w:p>
        </w:tc>
        <w:tc>
          <w:tcPr>
            <w:tcW w:w="1469" w:type="dxa"/>
            <w:shd w:val="clear" w:color="auto" w:fill="F1F8F1"/>
            <w:noWrap/>
            <w:vAlign w:val="center"/>
            <w:hideMark/>
          </w:tcPr>
          <w:p w:rsidR="00C52E2D" w:rsidRPr="001F6A97" w:rsidRDefault="00C52E2D" w:rsidP="00C52E2D">
            <w:pPr>
              <w:jc w:val="center"/>
              <w:rPr>
                <w:b/>
                <w:sz w:val="20"/>
                <w:szCs w:val="20"/>
                <w:lang w:val="en-GB"/>
              </w:rPr>
            </w:pPr>
            <w:r w:rsidRPr="001F6A97">
              <w:rPr>
                <w:rFonts w:eastAsia="Times New Roman"/>
                <w:b/>
                <w:color w:val="000000"/>
                <w:sz w:val="20"/>
                <w:szCs w:val="20"/>
                <w:lang w:val="en-GB"/>
              </w:rPr>
              <w:t>1297</w:t>
            </w:r>
          </w:p>
        </w:tc>
        <w:tc>
          <w:tcPr>
            <w:tcW w:w="1469" w:type="dxa"/>
            <w:shd w:val="clear" w:color="auto" w:fill="F1F8F1"/>
            <w:noWrap/>
            <w:vAlign w:val="center"/>
            <w:hideMark/>
          </w:tcPr>
          <w:p w:rsidR="00C52E2D" w:rsidRPr="001F6A97" w:rsidRDefault="00C52E2D" w:rsidP="00C52E2D">
            <w:pPr>
              <w:jc w:val="center"/>
              <w:rPr>
                <w:b/>
                <w:sz w:val="20"/>
                <w:szCs w:val="20"/>
                <w:lang w:val="en-GB"/>
              </w:rPr>
            </w:pPr>
            <w:r w:rsidRPr="001F6A97">
              <w:rPr>
                <w:rFonts w:eastAsia="Times New Roman"/>
                <w:b/>
                <w:color w:val="000000"/>
                <w:sz w:val="20"/>
                <w:szCs w:val="20"/>
                <w:lang w:val="en-GB"/>
              </w:rPr>
              <w:t>65,699,670</w:t>
            </w:r>
          </w:p>
        </w:tc>
        <w:tc>
          <w:tcPr>
            <w:tcW w:w="1469" w:type="dxa"/>
            <w:shd w:val="clear" w:color="auto" w:fill="F1F8F1"/>
            <w:noWrap/>
            <w:vAlign w:val="center"/>
            <w:hideMark/>
          </w:tcPr>
          <w:p w:rsidR="00C52E2D" w:rsidRPr="001F6A97" w:rsidRDefault="00C52E2D" w:rsidP="00C52E2D">
            <w:pPr>
              <w:jc w:val="center"/>
              <w:rPr>
                <w:b/>
                <w:sz w:val="20"/>
                <w:szCs w:val="20"/>
                <w:lang w:val="en-GB"/>
              </w:rPr>
            </w:pPr>
            <w:r w:rsidRPr="001F6A97">
              <w:rPr>
                <w:rFonts w:eastAsia="Times New Roman"/>
                <w:b/>
                <w:color w:val="000000"/>
                <w:sz w:val="20"/>
                <w:szCs w:val="20"/>
                <w:lang w:val="en-GB"/>
              </w:rPr>
              <w:t>10,820,136</w:t>
            </w:r>
          </w:p>
        </w:tc>
        <w:tc>
          <w:tcPr>
            <w:tcW w:w="1469" w:type="dxa"/>
            <w:shd w:val="clear" w:color="auto" w:fill="F1F8F1"/>
            <w:noWrap/>
            <w:vAlign w:val="center"/>
            <w:hideMark/>
          </w:tcPr>
          <w:p w:rsidR="00C52E2D" w:rsidRPr="001F6A97" w:rsidRDefault="00C52E2D" w:rsidP="00C52E2D">
            <w:pPr>
              <w:jc w:val="center"/>
              <w:rPr>
                <w:b/>
                <w:sz w:val="20"/>
                <w:szCs w:val="20"/>
                <w:lang w:val="en-GB"/>
              </w:rPr>
            </w:pPr>
          </w:p>
        </w:tc>
        <w:tc>
          <w:tcPr>
            <w:tcW w:w="1469" w:type="dxa"/>
            <w:shd w:val="clear" w:color="auto" w:fill="F1F8F1"/>
            <w:noWrap/>
            <w:vAlign w:val="center"/>
            <w:hideMark/>
          </w:tcPr>
          <w:p w:rsidR="00C52E2D" w:rsidRPr="001F6A97" w:rsidRDefault="00C52E2D" w:rsidP="00C52E2D">
            <w:pPr>
              <w:jc w:val="center"/>
              <w:rPr>
                <w:b/>
                <w:sz w:val="20"/>
                <w:szCs w:val="20"/>
                <w:lang w:val="en-GB"/>
              </w:rPr>
            </w:pPr>
          </w:p>
        </w:tc>
        <w:tc>
          <w:tcPr>
            <w:tcW w:w="1696" w:type="dxa"/>
            <w:shd w:val="clear" w:color="auto" w:fill="F1F8F1"/>
            <w:noWrap/>
            <w:vAlign w:val="center"/>
            <w:hideMark/>
          </w:tcPr>
          <w:p w:rsidR="00C52E2D" w:rsidRPr="001F6A97" w:rsidRDefault="00C52E2D" w:rsidP="00C52E2D">
            <w:pPr>
              <w:jc w:val="center"/>
              <w:rPr>
                <w:b/>
                <w:sz w:val="20"/>
                <w:szCs w:val="20"/>
                <w:lang w:val="en-GB"/>
              </w:rPr>
            </w:pPr>
            <w:r w:rsidRPr="001F6A97">
              <w:rPr>
                <w:rFonts w:eastAsia="Times New Roman"/>
                <w:b/>
                <w:color w:val="000000"/>
                <w:sz w:val="20"/>
                <w:szCs w:val="20"/>
                <w:lang w:val="en-GB"/>
              </w:rPr>
              <w:t>27,303,806</w:t>
            </w:r>
          </w:p>
        </w:tc>
        <w:tc>
          <w:tcPr>
            <w:tcW w:w="1469" w:type="dxa"/>
            <w:shd w:val="clear" w:color="auto" w:fill="F1F8F1"/>
            <w:noWrap/>
            <w:vAlign w:val="center"/>
            <w:hideMark/>
          </w:tcPr>
          <w:p w:rsidR="00C52E2D" w:rsidRPr="001F6A97" w:rsidRDefault="00C52E2D" w:rsidP="00C52E2D">
            <w:pPr>
              <w:jc w:val="center"/>
              <w:rPr>
                <w:b/>
                <w:sz w:val="20"/>
                <w:szCs w:val="20"/>
                <w:lang w:val="en-GB"/>
              </w:rPr>
            </w:pPr>
            <w:r w:rsidRPr="001F6A97">
              <w:rPr>
                <w:rFonts w:eastAsia="Times New Roman"/>
                <w:b/>
                <w:color w:val="000000"/>
                <w:sz w:val="20"/>
                <w:szCs w:val="20"/>
                <w:lang w:val="en-GB"/>
              </w:rPr>
              <w:t>38,395,864</w:t>
            </w:r>
          </w:p>
        </w:tc>
      </w:tr>
      <w:tr w:rsidR="001E3CF2" w:rsidRPr="001F6A97" w:rsidTr="00057008">
        <w:tblPrEx>
          <w:shd w:val="clear" w:color="auto" w:fill="auto"/>
        </w:tblPrEx>
        <w:trPr>
          <w:trHeight w:val="1149"/>
        </w:trPr>
        <w:tc>
          <w:tcPr>
            <w:tcW w:w="1506" w:type="dxa"/>
            <w:shd w:val="clear" w:color="auto" w:fill="F1F8F1"/>
            <w:hideMark/>
          </w:tcPr>
          <w:p w:rsidR="001E3CF2" w:rsidRPr="001F6A97" w:rsidRDefault="001E3CF2" w:rsidP="00057008">
            <w:pPr>
              <w:rPr>
                <w:b/>
                <w:sz w:val="20"/>
                <w:szCs w:val="20"/>
                <w:lang w:val="en-GB"/>
              </w:rPr>
            </w:pPr>
            <w:r w:rsidRPr="001F6A97">
              <w:rPr>
                <w:b/>
                <w:sz w:val="20"/>
                <w:szCs w:val="20"/>
                <w:lang w:val="en-GB"/>
              </w:rPr>
              <w:t>District</w:t>
            </w:r>
          </w:p>
        </w:tc>
        <w:tc>
          <w:tcPr>
            <w:tcW w:w="1507" w:type="dxa"/>
            <w:shd w:val="clear" w:color="auto" w:fill="F1F8F1"/>
            <w:hideMark/>
          </w:tcPr>
          <w:p w:rsidR="001E3CF2" w:rsidRPr="001F6A97" w:rsidRDefault="001E3CF2" w:rsidP="00512063">
            <w:pPr>
              <w:rPr>
                <w:b/>
                <w:sz w:val="20"/>
                <w:szCs w:val="20"/>
                <w:lang w:val="en-GB"/>
              </w:rPr>
            </w:pPr>
            <w:r w:rsidRPr="001F6A97">
              <w:rPr>
                <w:b/>
                <w:sz w:val="20"/>
                <w:szCs w:val="20"/>
                <w:lang w:val="en-GB"/>
              </w:rPr>
              <w:t xml:space="preserve">% pop connected to sewerage and drainage* system </w:t>
            </w:r>
            <w:r w:rsidRPr="001F6A97">
              <w:rPr>
                <w:b/>
                <w:sz w:val="16"/>
                <w:szCs w:val="18"/>
                <w:lang w:val="en-GB"/>
              </w:rPr>
              <w:t>(fraction)</w:t>
            </w:r>
          </w:p>
        </w:tc>
        <w:tc>
          <w:tcPr>
            <w:tcW w:w="1242" w:type="dxa"/>
            <w:shd w:val="clear" w:color="auto" w:fill="F1F8F1"/>
            <w:hideMark/>
          </w:tcPr>
          <w:p w:rsidR="001E3CF2" w:rsidRPr="001F6A97" w:rsidRDefault="001E3CF2" w:rsidP="00057008">
            <w:pPr>
              <w:rPr>
                <w:b/>
                <w:sz w:val="20"/>
                <w:szCs w:val="20"/>
                <w:lang w:val="en-GB"/>
              </w:rPr>
            </w:pPr>
            <w:r w:rsidRPr="001F6A97">
              <w:rPr>
                <w:b/>
                <w:sz w:val="20"/>
                <w:szCs w:val="20"/>
                <w:lang w:val="en-GB"/>
              </w:rPr>
              <w:t>HH size 1998</w:t>
            </w:r>
          </w:p>
        </w:tc>
        <w:tc>
          <w:tcPr>
            <w:tcW w:w="1469" w:type="dxa"/>
            <w:shd w:val="clear" w:color="auto" w:fill="F1F8F1"/>
            <w:hideMark/>
          </w:tcPr>
          <w:p w:rsidR="001E3CF2" w:rsidRPr="001F6A97" w:rsidRDefault="001E3CF2" w:rsidP="00057008">
            <w:pPr>
              <w:rPr>
                <w:b/>
                <w:sz w:val="20"/>
                <w:szCs w:val="20"/>
                <w:lang w:val="en-GB"/>
              </w:rPr>
            </w:pPr>
            <w:r w:rsidRPr="001F6A97">
              <w:rPr>
                <w:b/>
                <w:sz w:val="20"/>
                <w:szCs w:val="20"/>
                <w:lang w:val="en-GB"/>
              </w:rPr>
              <w:t>No UCs</w:t>
            </w:r>
          </w:p>
        </w:tc>
        <w:tc>
          <w:tcPr>
            <w:tcW w:w="1469" w:type="dxa"/>
            <w:shd w:val="clear" w:color="auto" w:fill="F1F8F1"/>
            <w:hideMark/>
          </w:tcPr>
          <w:p w:rsidR="001E3CF2" w:rsidRPr="001F6A97" w:rsidRDefault="001E3CF2" w:rsidP="00057008">
            <w:pPr>
              <w:rPr>
                <w:b/>
                <w:sz w:val="20"/>
                <w:szCs w:val="20"/>
                <w:lang w:val="en-GB"/>
              </w:rPr>
            </w:pPr>
            <w:r w:rsidRPr="001F6A97">
              <w:rPr>
                <w:b/>
                <w:sz w:val="20"/>
                <w:szCs w:val="20"/>
                <w:lang w:val="en-GB"/>
              </w:rPr>
              <w:t>Total est pop all UCs 2026</w:t>
            </w:r>
          </w:p>
        </w:tc>
        <w:tc>
          <w:tcPr>
            <w:tcW w:w="1469" w:type="dxa"/>
            <w:shd w:val="clear" w:color="auto" w:fill="F1F8F1"/>
            <w:hideMark/>
          </w:tcPr>
          <w:p w:rsidR="001E3CF2" w:rsidRPr="001F6A97" w:rsidRDefault="001E3CF2" w:rsidP="00057008">
            <w:pPr>
              <w:rPr>
                <w:b/>
                <w:sz w:val="20"/>
                <w:szCs w:val="20"/>
                <w:lang w:val="en-GB"/>
              </w:rPr>
            </w:pPr>
            <w:r w:rsidRPr="001F6A97">
              <w:rPr>
                <w:b/>
                <w:sz w:val="20"/>
                <w:szCs w:val="20"/>
                <w:lang w:val="en-GB"/>
              </w:rPr>
              <w:t>Total est No of HH all UCs 2026</w:t>
            </w:r>
          </w:p>
        </w:tc>
        <w:tc>
          <w:tcPr>
            <w:tcW w:w="1469" w:type="dxa"/>
            <w:shd w:val="clear" w:color="auto" w:fill="F1F8F1"/>
            <w:hideMark/>
          </w:tcPr>
          <w:p w:rsidR="001E3CF2" w:rsidRPr="001F6A97" w:rsidRDefault="001E3CF2" w:rsidP="00057008">
            <w:pPr>
              <w:rPr>
                <w:b/>
                <w:sz w:val="20"/>
                <w:szCs w:val="20"/>
                <w:lang w:val="en-GB"/>
              </w:rPr>
            </w:pPr>
            <w:r w:rsidRPr="001F6A97">
              <w:rPr>
                <w:b/>
                <w:sz w:val="20"/>
                <w:szCs w:val="20"/>
                <w:lang w:val="en-GB"/>
              </w:rPr>
              <w:t>Mean pop per UC 2026</w:t>
            </w:r>
          </w:p>
        </w:tc>
        <w:tc>
          <w:tcPr>
            <w:tcW w:w="1469" w:type="dxa"/>
            <w:shd w:val="clear" w:color="auto" w:fill="F1F8F1"/>
            <w:hideMark/>
          </w:tcPr>
          <w:p w:rsidR="001E3CF2" w:rsidRPr="001F6A97" w:rsidRDefault="001E3CF2" w:rsidP="00057008">
            <w:pPr>
              <w:rPr>
                <w:b/>
                <w:sz w:val="20"/>
                <w:szCs w:val="20"/>
                <w:lang w:val="en-GB"/>
              </w:rPr>
            </w:pPr>
            <w:r w:rsidRPr="001F6A97">
              <w:rPr>
                <w:b/>
                <w:sz w:val="20"/>
                <w:szCs w:val="20"/>
                <w:lang w:val="en-GB"/>
              </w:rPr>
              <w:t>Mean No of HH per UC 2026</w:t>
            </w:r>
          </w:p>
        </w:tc>
        <w:tc>
          <w:tcPr>
            <w:tcW w:w="1696" w:type="dxa"/>
            <w:shd w:val="clear" w:color="auto" w:fill="F1F8F1"/>
            <w:hideMark/>
          </w:tcPr>
          <w:p w:rsidR="001E3CF2" w:rsidRPr="001F6A97" w:rsidRDefault="001E3CF2" w:rsidP="00512063">
            <w:pPr>
              <w:rPr>
                <w:b/>
                <w:sz w:val="20"/>
                <w:szCs w:val="20"/>
                <w:lang w:val="en-GB"/>
              </w:rPr>
            </w:pPr>
            <w:r w:rsidRPr="001F6A97">
              <w:rPr>
                <w:b/>
                <w:sz w:val="20"/>
                <w:szCs w:val="20"/>
                <w:lang w:val="en-GB"/>
              </w:rPr>
              <w:t>Access to sewerage and drainage system PSLM 2014-15</w:t>
            </w:r>
          </w:p>
        </w:tc>
        <w:tc>
          <w:tcPr>
            <w:tcW w:w="1469" w:type="dxa"/>
            <w:shd w:val="clear" w:color="auto" w:fill="F1F8F1"/>
            <w:hideMark/>
          </w:tcPr>
          <w:p w:rsidR="001E3CF2" w:rsidRPr="001F6A97" w:rsidRDefault="001E3CF2" w:rsidP="00057008">
            <w:pPr>
              <w:rPr>
                <w:b/>
                <w:sz w:val="20"/>
                <w:szCs w:val="20"/>
                <w:lang w:val="en-GB"/>
              </w:rPr>
            </w:pPr>
            <w:r w:rsidRPr="001F6A97">
              <w:rPr>
                <w:b/>
                <w:sz w:val="20"/>
                <w:szCs w:val="20"/>
                <w:lang w:val="en-GB"/>
              </w:rPr>
              <w:t>Access pop gap to meet by 2026</w:t>
            </w:r>
          </w:p>
        </w:tc>
      </w:tr>
    </w:tbl>
    <w:p w:rsidR="00057008" w:rsidRPr="001F6A97" w:rsidRDefault="00057008" w:rsidP="00057008">
      <w:pPr>
        <w:jc w:val="both"/>
        <w:rPr>
          <w:lang w:val="en-GB"/>
        </w:rPr>
      </w:pPr>
      <w:r w:rsidRPr="001F6A97">
        <w:rPr>
          <w:lang w:val="en-GB"/>
        </w:rPr>
        <w:t>*</w:t>
      </w:r>
      <w:r w:rsidRPr="001F6A97">
        <w:rPr>
          <w:sz w:val="20"/>
          <w:lang w:val="en-GB"/>
        </w:rPr>
        <w:t>Sewerage and Drainage – includes flush to sewer and flush to septic tank (does not include flush to open drain)</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r w:rsidR="000D29C0" w:rsidRPr="001F6A97">
        <w:rPr>
          <w:lang w:val="en-GB"/>
        </w:rPr>
        <w:t>Table 24</w:t>
      </w:r>
      <w:r w:rsidRPr="001F6A97">
        <w:rPr>
          <w:lang w:val="en-GB"/>
        </w:rPr>
        <w:t xml:space="preserve"> continued</w:t>
      </w:r>
    </w:p>
    <w:p w:rsidR="00057008" w:rsidRPr="001F6A97" w:rsidRDefault="00057008" w:rsidP="00057008">
      <w:pPr>
        <w:jc w:val="both"/>
        <w:rPr>
          <w:lang w:val="en-GB"/>
        </w:rPr>
      </w:pPr>
    </w:p>
    <w:tbl>
      <w:tblPr>
        <w:tblStyle w:val="TableGrid5"/>
        <w:tblW w:w="0" w:type="auto"/>
        <w:shd w:val="clear" w:color="auto" w:fill="F1F8F1"/>
        <w:tblLook w:val="04A0"/>
      </w:tblPr>
      <w:tblGrid>
        <w:gridCol w:w="1487"/>
        <w:gridCol w:w="1153"/>
        <w:gridCol w:w="1364"/>
        <w:gridCol w:w="1077"/>
        <w:gridCol w:w="1197"/>
        <w:gridCol w:w="887"/>
        <w:gridCol w:w="1302"/>
        <w:gridCol w:w="1487"/>
        <w:gridCol w:w="1190"/>
        <w:gridCol w:w="1270"/>
        <w:gridCol w:w="972"/>
        <w:gridCol w:w="1379"/>
      </w:tblGrid>
      <w:tr w:rsidR="000D29C0" w:rsidRPr="001F6A97" w:rsidTr="00057008">
        <w:trPr>
          <w:trHeight w:val="1500"/>
        </w:trPr>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District</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Unit cost of sanitation scheme per 1000 pop at present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Total Cost to meet gap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UC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HH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capita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Annual Cost to meet gap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Total Cost to meet gap with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UC at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HH at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capita at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Annual Cost to meet gap at 8% inflation</w:t>
            </w:r>
          </w:p>
        </w:tc>
      </w:tr>
      <w:tr w:rsidR="000D29C0" w:rsidRPr="001F6A97" w:rsidTr="00057008">
        <w:trPr>
          <w:trHeight w:val="300"/>
        </w:trPr>
        <w:tc>
          <w:tcPr>
            <w:tcW w:w="0" w:type="auto"/>
            <w:shd w:val="clear" w:color="auto" w:fill="F1F8F1"/>
            <w:noWrap/>
            <w:hideMark/>
          </w:tcPr>
          <w:p w:rsidR="00057008" w:rsidRPr="001F6A97" w:rsidRDefault="00057008" w:rsidP="00057008">
            <w:pPr>
              <w:rPr>
                <w:sz w:val="20"/>
                <w:szCs w:val="20"/>
                <w:lang w:val="en-GB"/>
              </w:rPr>
            </w:pPr>
            <w:r w:rsidRPr="001F6A97">
              <w:rPr>
                <w:sz w:val="20"/>
                <w:szCs w:val="20"/>
                <w:lang w:val="en-GB"/>
              </w:rPr>
              <w:t> </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I</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J</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K</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L</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M</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N</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O</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P</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Q</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R</w:t>
            </w:r>
          </w:p>
        </w:tc>
        <w:tc>
          <w:tcPr>
            <w:tcW w:w="0" w:type="auto"/>
            <w:shd w:val="clear" w:color="auto" w:fill="F1F8F1"/>
            <w:noWrap/>
            <w:hideMark/>
          </w:tcPr>
          <w:p w:rsidR="00057008" w:rsidRPr="001F6A97" w:rsidRDefault="00057008" w:rsidP="00057008">
            <w:pPr>
              <w:jc w:val="center"/>
              <w:rPr>
                <w:sz w:val="20"/>
                <w:szCs w:val="20"/>
                <w:lang w:val="en-GB"/>
              </w:rPr>
            </w:pPr>
            <w:r w:rsidRPr="001F6A97">
              <w:rPr>
                <w:sz w:val="20"/>
                <w:szCs w:val="20"/>
                <w:lang w:val="en-GB"/>
              </w:rPr>
              <w:t>S</w:t>
            </w:r>
          </w:p>
        </w:tc>
      </w:tr>
      <w:tr w:rsidR="000D29C0" w:rsidRPr="001F6A97" w:rsidTr="00057008">
        <w:trPr>
          <w:trHeight w:val="300"/>
        </w:trPr>
        <w:tc>
          <w:tcPr>
            <w:tcW w:w="0" w:type="auto"/>
            <w:shd w:val="clear" w:color="auto" w:fill="F1F8F1"/>
            <w:noWrap/>
            <w:hideMark/>
          </w:tcPr>
          <w:p w:rsidR="00057008" w:rsidRPr="001F6A97" w:rsidRDefault="00057008" w:rsidP="00057008">
            <w:pPr>
              <w:rPr>
                <w:sz w:val="20"/>
                <w:szCs w:val="20"/>
                <w:lang w:val="en-GB"/>
              </w:rPr>
            </w:pPr>
            <w:r w:rsidRPr="001F6A97">
              <w:rPr>
                <w:sz w:val="20"/>
                <w:szCs w:val="20"/>
                <w:lang w:val="en-GB"/>
              </w:rPr>
              <w:t> </w:t>
            </w:r>
          </w:p>
        </w:tc>
        <w:tc>
          <w:tcPr>
            <w:tcW w:w="0" w:type="auto"/>
            <w:shd w:val="clear" w:color="auto" w:fill="F1F8F1"/>
            <w:noWrap/>
            <w:hideMark/>
          </w:tcPr>
          <w:p w:rsidR="00057008" w:rsidRPr="001F6A97" w:rsidRDefault="00763BCA" w:rsidP="00057008">
            <w:pPr>
              <w:jc w:val="center"/>
              <w:rPr>
                <w:sz w:val="16"/>
                <w:szCs w:val="16"/>
                <w:lang w:val="en-GB"/>
              </w:rPr>
            </w:pPr>
            <w:r w:rsidRPr="001F6A97">
              <w:rPr>
                <w:sz w:val="16"/>
                <w:szCs w:val="16"/>
                <w:lang w:val="en-GB"/>
              </w:rPr>
              <w:t>1</w:t>
            </w:r>
            <w:r w:rsidR="00057008" w:rsidRPr="001F6A97">
              <w:rPr>
                <w:sz w:val="16"/>
                <w:szCs w:val="16"/>
                <w:lang w:val="en-GB"/>
              </w:rPr>
              <w:t>5,000,000</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[(H/1000)*I]</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[J/B]</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[J/(H/A)]</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[J/H]</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[J/10]</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[J*1.08^10]</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[O/B]</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[O/(H/A)]</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[O/H]</w:t>
            </w:r>
          </w:p>
        </w:tc>
        <w:tc>
          <w:tcPr>
            <w:tcW w:w="0" w:type="auto"/>
            <w:shd w:val="clear" w:color="auto" w:fill="F1F8F1"/>
            <w:noWrap/>
            <w:hideMark/>
          </w:tcPr>
          <w:p w:rsidR="00057008" w:rsidRPr="001F6A97" w:rsidRDefault="00057008" w:rsidP="00057008">
            <w:pPr>
              <w:jc w:val="center"/>
              <w:rPr>
                <w:sz w:val="16"/>
                <w:szCs w:val="16"/>
                <w:lang w:val="en-GB"/>
              </w:rPr>
            </w:pPr>
            <w:r w:rsidRPr="001F6A97">
              <w:rPr>
                <w:sz w:val="16"/>
                <w:szCs w:val="16"/>
                <w:lang w:val="en-GB"/>
              </w:rPr>
              <w:t>[O/10]</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Badin</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29,340,939,225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598,794,678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3,215,220,000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2,934,093,923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63,344,887,136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1,292,752,799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6,941,418,830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6,334,488,714</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Sujawal</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14,760,051,696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508,967,300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1,647,780,000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1,476,005,170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31,865,844,568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1,098,822,226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3,557,433,432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3,186,584,457</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Thatta</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15,210,656,186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447,372,241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1,659,180,000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1,521,065,619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32,838,665,864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965,843,114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3,582,045,177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3,283,866,586</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Dadu</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34,424,901,788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625,907,305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3,048,255,000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3,442,490,179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74,320,780,998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1,351,286,927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6,580,953,918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7,432,078,100</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Hyderabad</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30,995,114,063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267,199,259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6,382,680,000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3,099,511,406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66,916,126,543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576,863,160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13,779,727,402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6,691,612,654</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Jamshoro</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16,956,476,982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565,215,899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1,521,030,000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1,695,647,698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36,607,762,022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1,220,258,734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3,283,789,689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3,660,776,202</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Matiari</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13,211,793,180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528,471,727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1,115,430,000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1,321,179,318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28,523,270,555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1,140,930,822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2,408,129,710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2,852,327,056</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Tando Allah Yar</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11,746,841,757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391,561,392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1,486,800,000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1,174,684,176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25,360,550,308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845,351,677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3,209,889,686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2,536,055,031</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Tando M Khan</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10,080,354,816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325,172,736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1,375,995,000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1,008,035,482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21,762,729,994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702,023,548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2,970,670,002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2,176,272,999</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Karachi Central</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3,010,792,032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71,685,525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5,056,830,000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301,079,203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6,500,074,179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154,763,671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10,917,316,694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650,007,418</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Karachi East</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1,821,559,644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70,059,986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3,230,085,000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182,155,964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3,932,610,649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151,254,256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6,973,511,250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393,261,065</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Karachi South</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2,075,720,448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69,190,682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3,557,475,000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207,572,045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4,481,324,763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149,377,492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7,680,321,705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448,132,476</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Karachi West</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2,070,570,684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69,019,023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3,388,080,000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207,057,068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4,470,206,808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149,006,894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7,314,610,605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447,020,681</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Korangi</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2,028,347,244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72,440,973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3,201,555,000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202,834,724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4,379,049,568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156,394,627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6,911,917,120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437,904,957</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Malir</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1,010,898,624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40,435,945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1,748,595,000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101,089,862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2,182,454,309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87,298,172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3,775,085,456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218,245,431</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Jacobabad</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18,353,055,897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436,977,521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1,816,905,000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1,835,305,590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39,622,871,152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943,401,694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3,922,561,622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3,962,287,115</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Kashmore</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14,951,779,970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339,813,181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1,972,095,000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1,495,177,997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32,279,771,530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733,631,171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4,257,605,192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3,227,977,153</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Larkana</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35,090,339,868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816,054,416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2,496,750,000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3,509,033,987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75,757,411,904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1,761,800,277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5,390,295,987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7,575,741,190</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Q Shahdadkot</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29,312,698,080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681,690,653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2,437,245,000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2,931,269,808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63,283,916,622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1,471,718,991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5,261,829,155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6,328,391,662</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asciiTheme="majorHAnsi" w:eastAsia="Times New Roman" w:hAnsiTheme="majorHAnsi"/>
                <w:color w:val="000000"/>
                <w:sz w:val="20"/>
                <w:szCs w:val="20"/>
                <w:lang w:val="en-GB"/>
              </w:rPr>
              <w:t>Shikarpur</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24,589,038,780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472,866,130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2,251,620,000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2,458,903,878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53,085,890,481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1,020,882,509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4,861,078,702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5,308,589,048</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Mirpur Khas</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20,507,408,513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500,180,695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2,229,885,000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2,050,740,851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44,273,956,867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1,079,852,607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4,814,154,468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4,427,395,687</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Sanghar</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38,425,662,066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556,893,653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3,691,365,000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3,842,566,207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82,958,122,371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1,202,291,629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7,969,380,173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8,295,812,237</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Tharparkar</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31,985,362,800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695,333,974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2,455,380,000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3,198,536,280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69,053,999,296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1,501,173,898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5,300,981,260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6,905,399,930</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Umerkot</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23,368,899,114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687,320,562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1,823,580,000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2,336,889,911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50,451,700,456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1,483,873,543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3,936,972,447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5,045,170,046</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Ghotki</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30,032,457,483</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400,432,766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2,298,255,000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3,003,245,748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64,837,823,190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864,504,309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4,961,760,170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6,483,782,319</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Khairpur</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44,623,943,184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587,157,147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3,822,420,000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4,462,394,318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96,339,746,417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1,267,628,242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8,252,318,088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9,633,974,642</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Sukkur</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26,602,307,346</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618,658,310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2,064,480,000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2,660,230,735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57,432,386,314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1,335,636,891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4,457,057,478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5,743,238,631</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N Feroze</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25,263,437,994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495,361,529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2,812,680,000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2,526,343,799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54,541,867,802</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1,069,448,388</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6,072,365,161</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5,454,186,780</w:t>
            </w:r>
          </w:p>
        </w:tc>
      </w:tr>
      <w:tr w:rsidR="000D29C0" w:rsidRPr="001F6A97" w:rsidTr="000D29C0">
        <w:trPr>
          <w:trHeight w:val="300"/>
        </w:trPr>
        <w:tc>
          <w:tcPr>
            <w:tcW w:w="0" w:type="auto"/>
            <w:shd w:val="clear" w:color="auto" w:fill="F1F8F1"/>
            <w:noWrap/>
            <w:vAlign w:val="bottom"/>
            <w:hideMark/>
          </w:tcPr>
          <w:p w:rsidR="000D29C0" w:rsidRPr="001F6A97" w:rsidRDefault="000D29C0" w:rsidP="00057008">
            <w:pPr>
              <w:rPr>
                <w:sz w:val="20"/>
                <w:szCs w:val="20"/>
                <w:lang w:val="en-GB"/>
              </w:rPr>
            </w:pPr>
            <w:r w:rsidRPr="001F6A97">
              <w:rPr>
                <w:rFonts w:eastAsia="Times New Roman"/>
                <w:color w:val="000000"/>
                <w:sz w:val="20"/>
                <w:szCs w:val="20"/>
                <w:lang w:val="en-GB"/>
              </w:rPr>
              <w:t>S Benazirabad</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24,086,555,199</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415,285,434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2,678,835,000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2,408,655,520</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52,001,066,117</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896,570,105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5,783,403,845</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sz w:val="16"/>
                <w:szCs w:val="16"/>
                <w:lang w:val="en-GB"/>
              </w:rPr>
            </w:pPr>
            <w:r w:rsidRPr="001F6A97">
              <w:rPr>
                <w:rFonts w:eastAsia="Times New Roman"/>
                <w:color w:val="000000"/>
                <w:sz w:val="16"/>
                <w:szCs w:val="16"/>
                <w:lang w:val="en-GB"/>
              </w:rPr>
              <w:t>5,200,106,612</w:t>
            </w:r>
          </w:p>
        </w:tc>
      </w:tr>
      <w:tr w:rsidR="000D29C0" w:rsidRPr="001F6A97" w:rsidTr="000D29C0">
        <w:trPr>
          <w:trHeight w:val="300"/>
        </w:trPr>
        <w:tc>
          <w:tcPr>
            <w:tcW w:w="0" w:type="auto"/>
            <w:shd w:val="clear" w:color="auto" w:fill="F1F8F1"/>
            <w:noWrap/>
            <w:vAlign w:val="center"/>
            <w:hideMark/>
          </w:tcPr>
          <w:p w:rsidR="000D29C0" w:rsidRPr="001F6A97" w:rsidRDefault="000D29C0" w:rsidP="00057008">
            <w:pPr>
              <w:rPr>
                <w:b/>
                <w:sz w:val="20"/>
                <w:szCs w:val="20"/>
                <w:lang w:val="en-GB"/>
              </w:rPr>
            </w:pPr>
            <w:r w:rsidRPr="001F6A97">
              <w:rPr>
                <w:b/>
                <w:sz w:val="20"/>
                <w:szCs w:val="20"/>
                <w:lang w:val="en-GB"/>
              </w:rPr>
              <w:t>Sindh</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15,000,000</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575,937,964,661</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426,052,436</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2,637,465,000</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15,000</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57,593,796,466</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1,243,406,868,784</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919,815,254</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5,694,089,118</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32,384</w:t>
            </w:r>
          </w:p>
        </w:tc>
        <w:tc>
          <w:tcPr>
            <w:tcW w:w="0" w:type="auto"/>
            <w:shd w:val="clear" w:color="auto" w:fill="F1F8F1"/>
            <w:noWrap/>
            <w:vAlign w:val="center"/>
            <w:hideMark/>
          </w:tcPr>
          <w:p w:rsidR="000D29C0" w:rsidRPr="001F6A97" w:rsidRDefault="000D29C0" w:rsidP="000D29C0">
            <w:pPr>
              <w:jc w:val="center"/>
              <w:rPr>
                <w:b/>
                <w:sz w:val="16"/>
                <w:szCs w:val="16"/>
                <w:lang w:val="en-GB"/>
              </w:rPr>
            </w:pPr>
            <w:r w:rsidRPr="001F6A97">
              <w:rPr>
                <w:rFonts w:eastAsia="Times New Roman"/>
                <w:b/>
                <w:color w:val="000000"/>
                <w:sz w:val="16"/>
                <w:szCs w:val="16"/>
                <w:lang w:val="en-GB"/>
              </w:rPr>
              <w:t>124,340,686,878</w:t>
            </w:r>
          </w:p>
        </w:tc>
      </w:tr>
      <w:tr w:rsidR="000D29C0" w:rsidRPr="001F6A97" w:rsidTr="00057008">
        <w:tblPrEx>
          <w:shd w:val="clear" w:color="auto" w:fill="auto"/>
        </w:tblPrEx>
        <w:trPr>
          <w:trHeight w:val="1500"/>
        </w:trPr>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District</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Unit cost of sanitation scheme per 1000 pop at present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Total Cost to meet gap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UC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HH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capita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Annual Cost to meet gap at current rates</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Total Cost to meet gap with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UC at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HH at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cost per capita at 8% inflation</w:t>
            </w:r>
          </w:p>
        </w:tc>
        <w:tc>
          <w:tcPr>
            <w:tcW w:w="0" w:type="auto"/>
            <w:shd w:val="clear" w:color="auto" w:fill="F1F8F1"/>
            <w:hideMark/>
          </w:tcPr>
          <w:p w:rsidR="00057008" w:rsidRPr="001F6A97" w:rsidRDefault="00057008" w:rsidP="00057008">
            <w:pPr>
              <w:rPr>
                <w:b/>
                <w:sz w:val="20"/>
                <w:szCs w:val="20"/>
                <w:lang w:val="en-GB"/>
              </w:rPr>
            </w:pPr>
            <w:r w:rsidRPr="001F6A97">
              <w:rPr>
                <w:b/>
                <w:sz w:val="20"/>
                <w:szCs w:val="20"/>
                <w:lang w:val="en-GB"/>
              </w:rPr>
              <w:t>Mean Annual Cost to meet gap at 8% inflation</w:t>
            </w:r>
          </w:p>
        </w:tc>
      </w:tr>
    </w:tbl>
    <w:p w:rsidR="00057008" w:rsidRPr="001F6A97" w:rsidRDefault="00057008" w:rsidP="00057008">
      <w:pPr>
        <w:jc w:val="both"/>
        <w:rPr>
          <w:lang w:val="en-GB"/>
        </w:rPr>
      </w:pPr>
      <w:r w:rsidRPr="001F6A97">
        <w:rPr>
          <w:lang w:val="en-GB"/>
        </w:rPr>
        <w:t>*</w:t>
      </w:r>
      <w:r w:rsidRPr="001F6A97">
        <w:rPr>
          <w:sz w:val="20"/>
          <w:lang w:val="en-GB"/>
        </w:rPr>
        <w:t>Sewerage and Drainage – includes flush to sewer and flush to septic tank (does not include flush to open drain)</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25" w:name="_Toc429653668"/>
      <w:bookmarkStart w:id="326" w:name="_Toc470776258"/>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of </w:t>
      </w:r>
      <w:r w:rsidR="00512063" w:rsidRPr="001F6A97">
        <w:rPr>
          <w:rFonts w:ascii="Calibri" w:hAnsi="Calibri"/>
          <w:color w:val="059AD8"/>
          <w:sz w:val="24"/>
          <w:lang w:val="en-GB"/>
        </w:rPr>
        <w:t>safely managed</w:t>
      </w:r>
      <w:r w:rsidRPr="001F6A97">
        <w:rPr>
          <w:rFonts w:ascii="Calibri" w:hAnsi="Calibri"/>
          <w:color w:val="059AD8"/>
          <w:sz w:val="24"/>
          <w:lang w:val="en-GB"/>
        </w:rPr>
        <w:t xml:space="preserve"> urban sewerage and drainage system by district</w:t>
      </w:r>
      <w:bookmarkEnd w:id="325"/>
      <w:bookmarkEnd w:id="326"/>
    </w:p>
    <w:tbl>
      <w:tblPr>
        <w:tblStyle w:val="TableGrid"/>
        <w:tblW w:w="0" w:type="auto"/>
        <w:shd w:val="clear" w:color="auto" w:fill="F1F8F1"/>
        <w:tblLook w:val="04A0"/>
      </w:tblPr>
      <w:tblGrid>
        <w:gridCol w:w="1488"/>
        <w:gridCol w:w="939"/>
        <w:gridCol w:w="957"/>
        <w:gridCol w:w="955"/>
        <w:gridCol w:w="952"/>
        <w:gridCol w:w="974"/>
        <w:gridCol w:w="878"/>
        <w:gridCol w:w="966"/>
        <w:gridCol w:w="1324"/>
        <w:gridCol w:w="720"/>
        <w:gridCol w:w="1248"/>
        <w:gridCol w:w="1325"/>
        <w:gridCol w:w="791"/>
        <w:gridCol w:w="1248"/>
      </w:tblGrid>
      <w:tr w:rsidR="00B545BF" w:rsidRPr="001F6A97" w:rsidTr="00057008">
        <w:trPr>
          <w:trHeight w:val="1920"/>
        </w:trPr>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057008" w:rsidRPr="001F6A97" w:rsidRDefault="00057008" w:rsidP="00512063">
            <w:pPr>
              <w:rPr>
                <w:rFonts w:ascii="Calibri" w:hAnsi="Calibri"/>
                <w:b/>
                <w:sz w:val="16"/>
                <w:szCs w:val="18"/>
                <w:lang w:val="en-GB"/>
              </w:rPr>
            </w:pPr>
            <w:r w:rsidRPr="001F6A97">
              <w:rPr>
                <w:rFonts w:ascii="Calibri" w:hAnsi="Calibri"/>
                <w:b/>
                <w:sz w:val="16"/>
                <w:szCs w:val="18"/>
                <w:lang w:val="en-GB"/>
              </w:rPr>
              <w:t>% pop connected to sewerage and drainage* system (fraction)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Total est pop all UCs 202</w:t>
            </w:r>
            <w:r w:rsidR="00D45635" w:rsidRPr="001F6A97">
              <w:rPr>
                <w:rFonts w:ascii="Calibri" w:hAnsi="Calibri"/>
                <w:b/>
                <w:sz w:val="16"/>
                <w:szCs w:val="18"/>
                <w:lang w:val="en-GB"/>
              </w:rPr>
              <w:t>6</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 Urban population (fraction)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057008" w:rsidRPr="001F6A97" w:rsidRDefault="00057008" w:rsidP="00512063">
            <w:pPr>
              <w:rPr>
                <w:rFonts w:ascii="Calibri" w:hAnsi="Calibri"/>
                <w:b/>
                <w:sz w:val="16"/>
                <w:szCs w:val="18"/>
                <w:lang w:val="en-GB"/>
              </w:rPr>
            </w:pPr>
            <w:r w:rsidRPr="001F6A97">
              <w:rPr>
                <w:rFonts w:ascii="Calibri" w:hAnsi="Calibri"/>
                <w:b/>
                <w:sz w:val="16"/>
                <w:szCs w:val="18"/>
                <w:lang w:val="en-GB"/>
              </w:rPr>
              <w:t>Access to sewera</w:t>
            </w:r>
            <w:r w:rsidR="00D45635" w:rsidRPr="001F6A97">
              <w:rPr>
                <w:rFonts w:ascii="Calibri" w:hAnsi="Calibri"/>
                <w:b/>
                <w:sz w:val="16"/>
                <w:szCs w:val="18"/>
                <w:lang w:val="en-GB"/>
              </w:rPr>
              <w:t>ge and drainage system PSLM 2014-15</w:t>
            </w:r>
            <w:r w:rsidRPr="001F6A97">
              <w:rPr>
                <w:rFonts w:ascii="Calibri" w:hAnsi="Calibri"/>
                <w:b/>
                <w:sz w:val="16"/>
                <w:szCs w:val="18"/>
                <w:lang w:val="en-GB"/>
              </w:rPr>
              <w:t xml:space="preserve"> Urban</w:t>
            </w:r>
          </w:p>
        </w:tc>
        <w:tc>
          <w:tcPr>
            <w:tcW w:w="0" w:type="auto"/>
            <w:shd w:val="clear" w:color="auto" w:fill="F1F8F1"/>
            <w:hideMark/>
          </w:tcPr>
          <w:p w:rsidR="00057008" w:rsidRPr="001F6A97" w:rsidRDefault="00D45635" w:rsidP="00057008">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057008" w:rsidRPr="001F6A97" w:rsidRDefault="00057008" w:rsidP="00057008">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B545BF" w:rsidRPr="001F6A97" w:rsidTr="00057008">
        <w:trPr>
          <w:trHeight w:val="320"/>
        </w:trPr>
        <w:tc>
          <w:tcPr>
            <w:tcW w:w="0" w:type="auto"/>
            <w:shd w:val="clear" w:color="auto" w:fill="F1F8F1"/>
            <w:noWrap/>
            <w:hideMark/>
          </w:tcPr>
          <w:p w:rsidR="00057008" w:rsidRPr="001F6A97" w:rsidRDefault="00057008" w:rsidP="00057008">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057008" w:rsidRPr="001F6A97" w:rsidRDefault="00057008" w:rsidP="00057008">
            <w:pPr>
              <w:jc w:val="center"/>
              <w:rPr>
                <w:rFonts w:ascii="Calibri" w:hAnsi="Calibri"/>
                <w:sz w:val="18"/>
                <w:szCs w:val="18"/>
                <w:lang w:val="en-GB"/>
              </w:rPr>
            </w:pPr>
            <w:r w:rsidRPr="001F6A97">
              <w:rPr>
                <w:rFonts w:ascii="Calibri" w:hAnsi="Calibri"/>
                <w:sz w:val="18"/>
                <w:szCs w:val="18"/>
                <w:lang w:val="en-GB"/>
              </w:rPr>
              <w:t>L</w:t>
            </w:r>
          </w:p>
        </w:tc>
      </w:tr>
      <w:tr w:rsidR="00B545BF" w:rsidRPr="001F6A97" w:rsidTr="00057008">
        <w:trPr>
          <w:trHeight w:val="320"/>
        </w:trPr>
        <w:tc>
          <w:tcPr>
            <w:tcW w:w="0" w:type="auto"/>
            <w:shd w:val="clear" w:color="auto" w:fill="F1F8F1"/>
            <w:noWrap/>
            <w:hideMark/>
          </w:tcPr>
          <w:p w:rsidR="00057008" w:rsidRPr="001F6A97" w:rsidRDefault="00057008" w:rsidP="00057008">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[a*C]</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057008" w:rsidRPr="001F6A97" w:rsidRDefault="000D29C0" w:rsidP="00057008">
            <w:pPr>
              <w:jc w:val="center"/>
              <w:rPr>
                <w:rFonts w:ascii="Calibri" w:hAnsi="Calibri"/>
                <w:sz w:val="16"/>
                <w:szCs w:val="18"/>
                <w:lang w:val="en-GB"/>
              </w:rPr>
            </w:pPr>
            <w:r w:rsidRPr="001F6A97">
              <w:rPr>
                <w:rFonts w:ascii="Calibri" w:hAnsi="Calibri"/>
                <w:sz w:val="16"/>
                <w:szCs w:val="18"/>
                <w:lang w:val="en-GB"/>
              </w:rPr>
              <w:t>1</w:t>
            </w:r>
            <w:r w:rsidR="00057008" w:rsidRPr="001F6A97">
              <w:rPr>
                <w:rFonts w:ascii="Calibri" w:hAnsi="Calibri"/>
                <w:sz w:val="16"/>
                <w:szCs w:val="18"/>
                <w:lang w:val="en-GB"/>
              </w:rPr>
              <w:t>5,000,000</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057008" w:rsidRPr="001F6A97" w:rsidRDefault="00057008" w:rsidP="00057008">
            <w:pPr>
              <w:jc w:val="center"/>
              <w:rPr>
                <w:rFonts w:ascii="Calibri" w:hAnsi="Calibri"/>
                <w:sz w:val="16"/>
                <w:szCs w:val="18"/>
                <w:lang w:val="en-GB"/>
              </w:rPr>
            </w:pPr>
            <w:r w:rsidRPr="001F6A97">
              <w:rPr>
                <w:rFonts w:ascii="Calibri" w:hAnsi="Calibri"/>
                <w:sz w:val="16"/>
                <w:szCs w:val="18"/>
                <w:lang w:val="en-GB"/>
              </w:rPr>
              <w:t>[J/10]</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0.083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0.164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339,810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28,068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311,742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4,676,123,811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467,612,381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10,095,400,586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1,009,540,059</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0.056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111,945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6,258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105,688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1,585,315,034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158,531,503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3,422,576,256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342,257,626</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0.605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123,830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74,954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48,876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733,134,637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73,313,464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1,582,782,695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158,278,269</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0.011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0.214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495,227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5,398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489,829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7,347,438,917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734,743,892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15,862,569,543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1,586,256,954</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0.210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1,332,831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279,894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1,052,936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15,794,041,503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1,579,404,150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34,098,151,008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3,409,815,101</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0.191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619,023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118,481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500,542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7,508,135,969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750,813,597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16,209,502,426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1,620,950,243</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0.014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458,306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6,462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451,844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6,777,653,106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677,765,311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14,632,444,713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1,463,244,471</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0.047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416,490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19,408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397,082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5,956,222,709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595,622,271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12,859,038,095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1,285,903,810</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0.088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392,183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34,316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357,867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5,368,010,009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536,801,001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11,589,130,994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1,158,913,099</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6,073,600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45,896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688,443,300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68,844,330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1,486,297,450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148,629,745</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3,674,589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27,768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416,515,162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41,651,516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899,224,996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89,922,500</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4,187,302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31,642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474,631,200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47,463,120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1,024,693,162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102,469,316</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3,817,089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3,788,460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28,628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429,422,472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42,942,247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927,090,909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92,709,091</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4,091,737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30,920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463,798,912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46,379,891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1,001,307,066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100,130,707</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1,863,588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1,849,611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13,977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209,653,594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20,965,359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452,626,385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45,262,639</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0.058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317,785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18,400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299,386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4,490,783,326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449,078,333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9,695,264,379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969,526,438</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0.168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292,836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49,255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243,581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3,653,710,231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365,371,023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7,888,086,350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788,808,635</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0.024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688,867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16,533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672,334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10,085,009,765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1,008,500,977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21,772,779,680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2,177,277,968</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0.038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634,955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24,382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610,573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9,158,597,133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915,859,713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19,772,724,290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1,977,272,429</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0.062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0.241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406,291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25,190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381,101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5,716,514,562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571,651,456</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12,341,526,185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1,234,152,618</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0.445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0.331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638,959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284,400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354,558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5,318,371,984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531,837,198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11,481,966,222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1,148,196,622</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0.125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0.228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648,555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81,004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567,550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8,513,250,911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851,325,091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18,379,470,199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1,837,947,020</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0.053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0.044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94,837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5,017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89,820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1,347,304,669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134,730,467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2,908,729,730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290,872,973</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0.101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0.169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277,235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28,112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249,123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3,736,850,138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373,685,014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8,067,579,174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806,757,917</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0.103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0.163</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388,152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40,019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348,134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5,222,008,452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522,200,845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11,273,924,583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1,127,392,458</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0.081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0.236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771,495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62,105</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709,390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10,640,849,379</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1,064,084,938</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22,972,795,717</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2,297,279,572</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0.066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0.509</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1,015,724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67,342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948,381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14,225,719,551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1,422,571,955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30,712,261,544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3,071,226,154</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0.047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0.177</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301,722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14,302</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287,420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4,311,302,742</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431,130,274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9,307,779,261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930,777,926</w:t>
            </w:r>
          </w:p>
        </w:tc>
      </w:tr>
      <w:tr w:rsidR="00B545BF" w:rsidRPr="001F6A97" w:rsidTr="00B545BF">
        <w:trPr>
          <w:trHeight w:val="320"/>
        </w:trPr>
        <w:tc>
          <w:tcPr>
            <w:tcW w:w="0" w:type="auto"/>
            <w:shd w:val="clear" w:color="auto" w:fill="F1F8F1"/>
            <w:noWrap/>
            <w:vAlign w:val="bottom"/>
            <w:hideMark/>
          </w:tcPr>
          <w:p w:rsidR="00B545BF" w:rsidRPr="001F6A97" w:rsidRDefault="00B545BF" w:rsidP="00057008">
            <w:pPr>
              <w:rPr>
                <w:rFonts w:ascii="Calibri" w:hAnsi="Calibri"/>
                <w:sz w:val="18"/>
                <w:szCs w:val="18"/>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0.254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0.264</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457,738</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116,266</w:t>
            </w:r>
          </w:p>
        </w:tc>
        <w:tc>
          <w:tcPr>
            <w:tcW w:w="0" w:type="auto"/>
            <w:shd w:val="clear" w:color="auto" w:fill="F1F8F1"/>
            <w:noWrap/>
            <w:vAlign w:val="center"/>
            <w:hideMark/>
          </w:tcPr>
          <w:p w:rsidR="00B545BF" w:rsidRPr="001F6A97" w:rsidRDefault="00B545BF" w:rsidP="005D13CA">
            <w:pPr>
              <w:jc w:val="center"/>
              <w:rPr>
                <w:rFonts w:ascii="Calibri" w:hAnsi="Calibri"/>
                <w:sz w:val="16"/>
                <w:szCs w:val="16"/>
                <w:lang w:val="en-GB"/>
              </w:rPr>
            </w:pPr>
            <w:r w:rsidRPr="001F6A97">
              <w:rPr>
                <w:rFonts w:ascii="Calibri" w:eastAsia="Times New Roman" w:hAnsi="Calibri"/>
                <w:color w:val="000000"/>
                <w:sz w:val="16"/>
                <w:szCs w:val="16"/>
                <w:lang w:val="en-GB"/>
              </w:rPr>
              <w:t>341,473</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5,122,090,955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512,209,095</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11,058,210,201</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sz w:val="16"/>
                <w:szCs w:val="16"/>
                <w:lang w:val="en-GB"/>
              </w:rPr>
            </w:pPr>
            <w:r w:rsidRPr="001F6A97">
              <w:rPr>
                <w:rFonts w:ascii="Calibri" w:eastAsia="Times New Roman" w:hAnsi="Calibri"/>
                <w:color w:val="000000"/>
                <w:sz w:val="16"/>
                <w:szCs w:val="16"/>
                <w:lang w:val="en-GB"/>
              </w:rPr>
              <w:t>1,105,821,020</w:t>
            </w:r>
          </w:p>
        </w:tc>
      </w:tr>
      <w:tr w:rsidR="00B545BF" w:rsidRPr="001F6A97" w:rsidTr="00B545BF">
        <w:trPr>
          <w:trHeight w:val="320"/>
        </w:trPr>
        <w:tc>
          <w:tcPr>
            <w:tcW w:w="0" w:type="auto"/>
            <w:shd w:val="clear" w:color="auto" w:fill="F1F8F1"/>
            <w:noWrap/>
            <w:vAlign w:val="center"/>
            <w:hideMark/>
          </w:tcPr>
          <w:p w:rsidR="00B545BF" w:rsidRPr="001F6A97" w:rsidRDefault="00B545BF" w:rsidP="00057008">
            <w:pPr>
              <w:rPr>
                <w:rFonts w:ascii="Calibri" w:hAnsi="Calibri"/>
                <w:b/>
                <w:sz w:val="18"/>
                <w:szCs w:val="18"/>
                <w:lang w:val="en-GB"/>
              </w:rPr>
            </w:pPr>
            <w:r w:rsidRPr="001F6A97">
              <w:rPr>
                <w:rFonts w:ascii="Calibri" w:hAnsi="Calibri"/>
                <w:b/>
                <w:sz w:val="20"/>
                <w:szCs w:val="20"/>
                <w:lang w:val="en-GB"/>
              </w:rPr>
              <w:t>Sindh</w:t>
            </w:r>
          </w:p>
        </w:tc>
        <w:tc>
          <w:tcPr>
            <w:tcW w:w="0" w:type="auto"/>
            <w:shd w:val="clear" w:color="auto" w:fill="F1F8F1"/>
            <w:noWrap/>
            <w:vAlign w:val="center"/>
            <w:hideMark/>
          </w:tcPr>
          <w:p w:rsidR="00B545BF" w:rsidRPr="001F6A97" w:rsidRDefault="00B545BF"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0.637</w:t>
            </w:r>
          </w:p>
        </w:tc>
        <w:tc>
          <w:tcPr>
            <w:tcW w:w="0" w:type="auto"/>
            <w:shd w:val="clear" w:color="auto" w:fill="F1F8F1"/>
            <w:noWrap/>
            <w:vAlign w:val="center"/>
            <w:hideMark/>
          </w:tcPr>
          <w:p w:rsidR="00B545BF" w:rsidRPr="001F6A97" w:rsidRDefault="00B545BF"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B545BF" w:rsidRPr="001F6A97" w:rsidRDefault="00B545BF"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0.427</w:t>
            </w:r>
          </w:p>
        </w:tc>
        <w:tc>
          <w:tcPr>
            <w:tcW w:w="0" w:type="auto"/>
            <w:shd w:val="clear" w:color="auto" w:fill="F1F8F1"/>
            <w:noWrap/>
            <w:vAlign w:val="center"/>
            <w:hideMark/>
          </w:tcPr>
          <w:p w:rsidR="00B545BF" w:rsidRPr="001F6A97" w:rsidRDefault="00B545BF"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35,068,927</w:t>
            </w:r>
          </w:p>
        </w:tc>
        <w:tc>
          <w:tcPr>
            <w:tcW w:w="0" w:type="auto"/>
            <w:shd w:val="clear" w:color="auto" w:fill="F1F8F1"/>
            <w:noWrap/>
            <w:vAlign w:val="center"/>
            <w:hideMark/>
          </w:tcPr>
          <w:p w:rsidR="00B545BF" w:rsidRPr="001F6A97" w:rsidRDefault="00B545BF"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25,070,866</w:t>
            </w:r>
          </w:p>
        </w:tc>
        <w:tc>
          <w:tcPr>
            <w:tcW w:w="0" w:type="auto"/>
            <w:shd w:val="clear" w:color="auto" w:fill="F1F8F1"/>
            <w:noWrap/>
            <w:vAlign w:val="center"/>
            <w:hideMark/>
          </w:tcPr>
          <w:p w:rsidR="00B545BF" w:rsidRPr="001F6A97" w:rsidRDefault="00B545BF"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9,998,060</w:t>
            </w:r>
          </w:p>
        </w:tc>
        <w:tc>
          <w:tcPr>
            <w:tcW w:w="0" w:type="auto"/>
            <w:shd w:val="clear" w:color="auto" w:fill="F1F8F1"/>
            <w:noWrap/>
            <w:vAlign w:val="center"/>
            <w:hideMark/>
          </w:tcPr>
          <w:p w:rsidR="00B545BF" w:rsidRPr="001F6A97" w:rsidRDefault="00B545BF" w:rsidP="00B545BF">
            <w:pPr>
              <w:jc w:val="center"/>
              <w:rPr>
                <w:rFonts w:ascii="Calibri" w:hAnsi="Calibri"/>
                <w:b/>
                <w:sz w:val="16"/>
                <w:szCs w:val="16"/>
                <w:lang w:val="en-GB"/>
              </w:rPr>
            </w:pPr>
            <w:r w:rsidRPr="001F6A97">
              <w:rPr>
                <w:rFonts w:ascii="Calibri" w:eastAsia="Times New Roman" w:hAnsi="Calibri"/>
                <w:b/>
                <w:color w:val="000000"/>
                <w:sz w:val="16"/>
                <w:szCs w:val="16"/>
                <w:lang w:val="en-GB"/>
              </w:rPr>
              <w:t>15,000,000</w:t>
            </w:r>
          </w:p>
        </w:tc>
        <w:tc>
          <w:tcPr>
            <w:tcW w:w="0" w:type="auto"/>
            <w:shd w:val="clear" w:color="auto" w:fill="F1F8F1"/>
            <w:noWrap/>
            <w:vAlign w:val="center"/>
            <w:hideMark/>
          </w:tcPr>
          <w:p w:rsidR="00B545BF" w:rsidRPr="001F6A97" w:rsidRDefault="00B545BF" w:rsidP="00B545BF">
            <w:pPr>
              <w:jc w:val="center"/>
              <w:rPr>
                <w:rFonts w:ascii="Calibri" w:hAnsi="Calibri"/>
                <w:b/>
                <w:sz w:val="16"/>
                <w:szCs w:val="16"/>
                <w:lang w:val="en-GB"/>
              </w:rPr>
            </w:pPr>
            <w:r w:rsidRPr="001F6A97">
              <w:rPr>
                <w:rFonts w:ascii="Calibri" w:eastAsia="Times New Roman" w:hAnsi="Calibri"/>
                <w:b/>
                <w:color w:val="000000"/>
                <w:sz w:val="16"/>
                <w:szCs w:val="16"/>
                <w:lang w:val="en-GB"/>
              </w:rPr>
              <w:t>149,970,904,134</w:t>
            </w:r>
          </w:p>
        </w:tc>
        <w:tc>
          <w:tcPr>
            <w:tcW w:w="0" w:type="auto"/>
            <w:shd w:val="clear" w:color="auto" w:fill="F1F8F1"/>
            <w:noWrap/>
            <w:vAlign w:val="center"/>
            <w:hideMark/>
          </w:tcPr>
          <w:p w:rsidR="00B545BF" w:rsidRPr="001F6A97" w:rsidRDefault="00B545BF" w:rsidP="00B545BF">
            <w:pPr>
              <w:jc w:val="center"/>
              <w:rPr>
                <w:rFonts w:ascii="Calibri" w:hAnsi="Calibri"/>
                <w:b/>
                <w:sz w:val="16"/>
                <w:szCs w:val="16"/>
                <w:lang w:val="en-GB"/>
              </w:rPr>
            </w:pPr>
            <w:r w:rsidRPr="001F6A97">
              <w:rPr>
                <w:rFonts w:ascii="Calibri" w:eastAsia="Times New Roman" w:hAnsi="Calibri"/>
                <w:b/>
                <w:color w:val="000000"/>
                <w:sz w:val="16"/>
                <w:szCs w:val="16"/>
                <w:lang w:val="en-GB"/>
              </w:rPr>
              <w:t>15,000</w:t>
            </w:r>
          </w:p>
        </w:tc>
        <w:tc>
          <w:tcPr>
            <w:tcW w:w="0" w:type="auto"/>
            <w:shd w:val="clear" w:color="auto" w:fill="F1F8F1"/>
            <w:noWrap/>
            <w:vAlign w:val="center"/>
            <w:hideMark/>
          </w:tcPr>
          <w:p w:rsidR="00B545BF" w:rsidRPr="001F6A97" w:rsidRDefault="00B545BF" w:rsidP="00B545BF">
            <w:pPr>
              <w:jc w:val="center"/>
              <w:rPr>
                <w:rFonts w:ascii="Calibri" w:hAnsi="Calibri"/>
                <w:b/>
                <w:sz w:val="16"/>
                <w:szCs w:val="16"/>
                <w:lang w:val="en-GB"/>
              </w:rPr>
            </w:pPr>
            <w:r w:rsidRPr="001F6A97">
              <w:rPr>
                <w:rFonts w:ascii="Calibri" w:eastAsia="Times New Roman" w:hAnsi="Calibri"/>
                <w:b/>
                <w:color w:val="000000"/>
                <w:sz w:val="16"/>
                <w:szCs w:val="16"/>
                <w:lang w:val="en-GB"/>
              </w:rPr>
              <w:t>14,997,090,413</w:t>
            </w:r>
          </w:p>
        </w:tc>
        <w:tc>
          <w:tcPr>
            <w:tcW w:w="0" w:type="auto"/>
            <w:shd w:val="clear" w:color="auto" w:fill="F1F8F1"/>
            <w:noWrap/>
            <w:vAlign w:val="center"/>
            <w:hideMark/>
          </w:tcPr>
          <w:p w:rsidR="00B545BF" w:rsidRPr="001F6A97" w:rsidRDefault="00B545BF" w:rsidP="00B545BF">
            <w:pPr>
              <w:jc w:val="center"/>
              <w:rPr>
                <w:rFonts w:ascii="Calibri" w:hAnsi="Calibri"/>
                <w:b/>
                <w:sz w:val="16"/>
                <w:szCs w:val="16"/>
                <w:lang w:val="en-GB"/>
              </w:rPr>
            </w:pPr>
            <w:r w:rsidRPr="001F6A97">
              <w:rPr>
                <w:rFonts w:ascii="Calibri" w:eastAsia="Times New Roman" w:hAnsi="Calibri"/>
                <w:b/>
                <w:color w:val="000000"/>
                <w:sz w:val="16"/>
                <w:szCs w:val="16"/>
                <w:lang w:val="en-GB"/>
              </w:rPr>
              <w:t>323,775,933,799</w:t>
            </w:r>
          </w:p>
        </w:tc>
        <w:tc>
          <w:tcPr>
            <w:tcW w:w="0" w:type="auto"/>
            <w:shd w:val="clear" w:color="auto" w:fill="F1F8F1"/>
            <w:noWrap/>
            <w:vAlign w:val="center"/>
            <w:hideMark/>
          </w:tcPr>
          <w:p w:rsidR="00B545BF" w:rsidRPr="001F6A97" w:rsidRDefault="00B545BF" w:rsidP="00B545BF">
            <w:pPr>
              <w:jc w:val="center"/>
              <w:rPr>
                <w:rFonts w:ascii="Calibri" w:hAnsi="Calibri"/>
                <w:b/>
                <w:sz w:val="16"/>
                <w:szCs w:val="16"/>
                <w:lang w:val="en-GB"/>
              </w:rPr>
            </w:pPr>
            <w:r w:rsidRPr="001F6A97">
              <w:rPr>
                <w:rFonts w:ascii="Calibri" w:eastAsia="Times New Roman" w:hAnsi="Calibri"/>
                <w:b/>
                <w:color w:val="000000"/>
                <w:sz w:val="16"/>
                <w:szCs w:val="16"/>
                <w:lang w:val="en-GB"/>
              </w:rPr>
              <w:t>32,384</w:t>
            </w:r>
          </w:p>
        </w:tc>
        <w:tc>
          <w:tcPr>
            <w:tcW w:w="0" w:type="auto"/>
            <w:shd w:val="clear" w:color="auto" w:fill="F1F8F1"/>
            <w:noWrap/>
            <w:vAlign w:val="center"/>
            <w:hideMark/>
          </w:tcPr>
          <w:p w:rsidR="00B545BF" w:rsidRPr="001F6A97" w:rsidRDefault="00B545BF" w:rsidP="00B545BF">
            <w:pPr>
              <w:jc w:val="center"/>
              <w:rPr>
                <w:rFonts w:ascii="Calibri" w:hAnsi="Calibri"/>
                <w:b/>
                <w:sz w:val="16"/>
                <w:szCs w:val="16"/>
                <w:lang w:val="en-GB"/>
              </w:rPr>
            </w:pPr>
            <w:r w:rsidRPr="001F6A97">
              <w:rPr>
                <w:rFonts w:ascii="Calibri" w:eastAsia="Times New Roman" w:hAnsi="Calibri"/>
                <w:b/>
                <w:color w:val="000000"/>
                <w:sz w:val="16"/>
                <w:szCs w:val="16"/>
                <w:lang w:val="en-GB"/>
              </w:rPr>
              <w:t>32,377,593,380</w:t>
            </w:r>
          </w:p>
        </w:tc>
      </w:tr>
      <w:tr w:rsidR="00B545BF" w:rsidRPr="001F6A97" w:rsidTr="00057008">
        <w:tblPrEx>
          <w:shd w:val="clear" w:color="auto" w:fill="auto"/>
        </w:tblPrEx>
        <w:trPr>
          <w:trHeight w:val="1920"/>
        </w:trPr>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5D13CA" w:rsidRPr="001F6A97" w:rsidRDefault="005D13CA" w:rsidP="00512063">
            <w:pPr>
              <w:rPr>
                <w:rFonts w:ascii="Calibri" w:hAnsi="Calibri"/>
                <w:b/>
                <w:sz w:val="16"/>
                <w:szCs w:val="18"/>
                <w:lang w:val="en-GB"/>
              </w:rPr>
            </w:pPr>
            <w:r w:rsidRPr="001F6A97">
              <w:rPr>
                <w:rFonts w:ascii="Calibri" w:hAnsi="Calibri"/>
                <w:b/>
                <w:sz w:val="16"/>
                <w:szCs w:val="18"/>
                <w:lang w:val="en-GB"/>
              </w:rPr>
              <w:t>% pop connected to sewerage and drainage* system (fraction)</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 Urban population (fraction)</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5D13CA" w:rsidRPr="001F6A97" w:rsidRDefault="005D13CA" w:rsidP="00512063">
            <w:pPr>
              <w:rPr>
                <w:rFonts w:ascii="Calibri" w:hAnsi="Calibri"/>
                <w:b/>
                <w:sz w:val="16"/>
                <w:szCs w:val="18"/>
                <w:lang w:val="en-GB"/>
              </w:rPr>
            </w:pPr>
            <w:r w:rsidRPr="001F6A97">
              <w:rPr>
                <w:rFonts w:ascii="Calibri" w:hAnsi="Calibri"/>
                <w:b/>
                <w:sz w:val="16"/>
                <w:szCs w:val="18"/>
                <w:lang w:val="en-GB"/>
              </w:rPr>
              <w:t>Access to sewerage and drainage system PSLM 2014-15 Urban</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5D13CA" w:rsidRPr="001F6A97" w:rsidRDefault="005D13CA" w:rsidP="00057008">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057008" w:rsidRPr="001F6A97" w:rsidRDefault="00057008" w:rsidP="00057008">
      <w:pPr>
        <w:jc w:val="both"/>
        <w:rPr>
          <w:lang w:val="en-GB"/>
        </w:rPr>
      </w:pPr>
      <w:r w:rsidRPr="001F6A97">
        <w:rPr>
          <w:lang w:val="en-GB"/>
        </w:rPr>
        <w:t>*</w:t>
      </w:r>
      <w:r w:rsidRPr="001F6A97">
        <w:rPr>
          <w:sz w:val="20"/>
          <w:lang w:val="en-GB"/>
        </w:rPr>
        <w:t>Sewerage and Drainage – includes flush to sewer and flush to septic tank (does not include flush to open drain)</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27" w:name="_Toc429653669"/>
      <w:bookmarkStart w:id="328" w:name="_Toc470776259"/>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of</w:t>
      </w:r>
      <w:r w:rsidR="00512063" w:rsidRPr="001F6A97">
        <w:rPr>
          <w:rFonts w:ascii="Calibri" w:hAnsi="Calibri"/>
          <w:color w:val="059AD8"/>
          <w:sz w:val="24"/>
          <w:lang w:val="en-GB"/>
        </w:rPr>
        <w:t xml:space="preserve"> safely managed</w:t>
      </w:r>
      <w:r w:rsidRPr="001F6A97">
        <w:rPr>
          <w:rFonts w:ascii="Calibri" w:hAnsi="Calibri"/>
          <w:color w:val="059AD8"/>
          <w:sz w:val="24"/>
          <w:lang w:val="en-GB"/>
        </w:rPr>
        <w:t xml:space="preserve"> rural sewerage and drainage system by district</w:t>
      </w:r>
      <w:bookmarkEnd w:id="327"/>
      <w:bookmarkEnd w:id="328"/>
    </w:p>
    <w:tbl>
      <w:tblPr>
        <w:tblStyle w:val="TableGrid"/>
        <w:tblW w:w="0" w:type="auto"/>
        <w:shd w:val="clear" w:color="auto" w:fill="F1F8F1"/>
        <w:tblLook w:val="04A0"/>
      </w:tblPr>
      <w:tblGrid>
        <w:gridCol w:w="1487"/>
        <w:gridCol w:w="935"/>
        <w:gridCol w:w="955"/>
        <w:gridCol w:w="954"/>
        <w:gridCol w:w="952"/>
        <w:gridCol w:w="892"/>
        <w:gridCol w:w="958"/>
        <w:gridCol w:w="965"/>
        <w:gridCol w:w="1324"/>
        <w:gridCol w:w="735"/>
        <w:gridCol w:w="1247"/>
        <w:gridCol w:w="1324"/>
        <w:gridCol w:w="790"/>
        <w:gridCol w:w="1247"/>
      </w:tblGrid>
      <w:tr w:rsidR="00D072CA" w:rsidRPr="001F6A97" w:rsidTr="005D13CA">
        <w:trPr>
          <w:trHeight w:val="1920"/>
        </w:trPr>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5D13CA" w:rsidRPr="001F6A97" w:rsidRDefault="005D13CA" w:rsidP="001C35E4">
            <w:pPr>
              <w:rPr>
                <w:rFonts w:ascii="Calibri" w:hAnsi="Calibri"/>
                <w:b/>
                <w:sz w:val="16"/>
                <w:szCs w:val="18"/>
                <w:lang w:val="en-GB"/>
              </w:rPr>
            </w:pPr>
            <w:r w:rsidRPr="001F6A97">
              <w:rPr>
                <w:rFonts w:ascii="Calibri" w:hAnsi="Calibri"/>
                <w:b/>
                <w:sz w:val="16"/>
                <w:szCs w:val="18"/>
                <w:lang w:val="en-GB"/>
              </w:rPr>
              <w:t>% pop connected to sewerage and drainage* system (fraction)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 Rural population (fraction)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5D13CA" w:rsidRPr="001F6A97" w:rsidRDefault="005D13CA" w:rsidP="001C35E4">
            <w:pPr>
              <w:rPr>
                <w:rFonts w:ascii="Calibri" w:hAnsi="Calibri"/>
                <w:b/>
                <w:sz w:val="16"/>
                <w:szCs w:val="18"/>
                <w:lang w:val="en-GB"/>
              </w:rPr>
            </w:pPr>
            <w:r w:rsidRPr="001F6A97">
              <w:rPr>
                <w:rFonts w:ascii="Calibri" w:hAnsi="Calibri"/>
                <w:b/>
                <w:sz w:val="16"/>
                <w:szCs w:val="18"/>
                <w:lang w:val="en-GB"/>
              </w:rPr>
              <w:t>Access to sewerage and drainage system PSLM 2014-15 Rural</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D072CA" w:rsidRPr="001F6A97" w:rsidTr="005D13CA">
        <w:trPr>
          <w:trHeight w:val="320"/>
        </w:trPr>
        <w:tc>
          <w:tcPr>
            <w:tcW w:w="0" w:type="auto"/>
            <w:shd w:val="clear" w:color="auto" w:fill="F1F8F1"/>
            <w:noWrap/>
            <w:hideMark/>
          </w:tcPr>
          <w:p w:rsidR="005D13CA" w:rsidRPr="001F6A97" w:rsidRDefault="005D13CA" w:rsidP="005D13CA">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5D13CA" w:rsidRPr="001F6A97" w:rsidRDefault="005D13CA" w:rsidP="005D13CA">
            <w:pPr>
              <w:jc w:val="center"/>
              <w:rPr>
                <w:rFonts w:ascii="Calibri" w:hAnsi="Calibri"/>
                <w:sz w:val="18"/>
                <w:szCs w:val="18"/>
                <w:lang w:val="en-GB"/>
              </w:rPr>
            </w:pPr>
            <w:r w:rsidRPr="001F6A97">
              <w:rPr>
                <w:rFonts w:ascii="Calibri" w:hAnsi="Calibri"/>
                <w:sz w:val="18"/>
                <w:szCs w:val="18"/>
                <w:lang w:val="en-GB"/>
              </w:rPr>
              <w:t>L</w:t>
            </w:r>
          </w:p>
        </w:tc>
      </w:tr>
      <w:tr w:rsidR="00D072CA" w:rsidRPr="001F6A97" w:rsidTr="005D13CA">
        <w:trPr>
          <w:trHeight w:val="320"/>
        </w:trPr>
        <w:tc>
          <w:tcPr>
            <w:tcW w:w="0" w:type="auto"/>
            <w:shd w:val="clear" w:color="auto" w:fill="F1F8F1"/>
            <w:noWrap/>
            <w:hideMark/>
          </w:tcPr>
          <w:p w:rsidR="005D13CA" w:rsidRPr="001F6A97" w:rsidRDefault="005D13CA" w:rsidP="005D13CA">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[a*C]</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5D13CA" w:rsidRPr="001F6A97" w:rsidRDefault="00B545BF" w:rsidP="005D13CA">
            <w:pPr>
              <w:jc w:val="center"/>
              <w:rPr>
                <w:rFonts w:ascii="Calibri" w:hAnsi="Calibri"/>
                <w:sz w:val="16"/>
                <w:szCs w:val="18"/>
                <w:lang w:val="en-GB"/>
              </w:rPr>
            </w:pPr>
            <w:r w:rsidRPr="001F6A97">
              <w:rPr>
                <w:rFonts w:ascii="Calibri" w:hAnsi="Calibri"/>
                <w:sz w:val="16"/>
                <w:szCs w:val="18"/>
                <w:lang w:val="en-GB"/>
              </w:rPr>
              <w:t>1</w:t>
            </w:r>
            <w:r w:rsidR="005D13CA" w:rsidRPr="001F6A97">
              <w:rPr>
                <w:rFonts w:ascii="Calibri" w:hAnsi="Calibri"/>
                <w:sz w:val="16"/>
                <w:szCs w:val="18"/>
                <w:lang w:val="en-GB"/>
              </w:rPr>
              <w:t>5,000,000</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5D13CA" w:rsidRPr="001F6A97" w:rsidRDefault="005D13CA" w:rsidP="005D13CA">
            <w:pPr>
              <w:jc w:val="center"/>
              <w:rPr>
                <w:rFonts w:ascii="Calibri" w:hAnsi="Calibri"/>
                <w:sz w:val="16"/>
                <w:szCs w:val="18"/>
                <w:lang w:val="en-GB"/>
              </w:rPr>
            </w:pPr>
            <w:r w:rsidRPr="001F6A97">
              <w:rPr>
                <w:rFonts w:ascii="Calibri" w:hAnsi="Calibri"/>
                <w:sz w:val="16"/>
                <w:szCs w:val="18"/>
                <w:lang w:val="en-GB"/>
              </w:rPr>
              <w:t>[J/10]</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0.050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0.836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1,735,588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87,474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1,648,114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24,721,717,127</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2,472,171,713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53,372,333,081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5,337,233,308</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884,817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4,955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879,862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13,197,924,140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1,319,792,414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28,493,328,338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2,849,332,834</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978,751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2,349</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976,402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14,646,032,182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1,464,603,218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31,619,684,989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3,161,968,499</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0.009</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0.786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1,821,778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16,760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1,805,017</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27,075,261,099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2,707,526,110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58,453,457,994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5,845,345,799</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0.224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1,291,094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289,076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1,002,018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15,030,276,545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1,503,027,655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32,449,239,750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3,244,923,975</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0.033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599,640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20,028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579,612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8,694,173,186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869,417,319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18,770,067,821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1,877,006,782</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0.027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443,954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12,031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431,923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6,478,847,806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647,884,781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13,987,346,481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1,398,734,648</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0.044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403,448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17,913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385,535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5,783,024,415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578,302,442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12,485,115,970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1,248,511,597</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0.138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379,903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52,427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327,476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4,912,140,881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491,214,088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10,604,943,738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1,060,494,374</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0.581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391,388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227,475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163,913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2,458,701,684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245,870,168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5,308,152,526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530,815,253</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0.581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191,084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111,058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80,026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1,200,392,804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120,039,280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2,591,558,031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259,155,803</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0.065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988,157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64,033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924,124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13,861,861,831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1,386,186,183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29,926,720,017</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2,992,672,002</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0.173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910,575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157,803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752,773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11,291,589,801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1,129,158,980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24,377,695,480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2,437,769,548</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0.014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1,694,340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23,721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1,670,619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25,059,291,747</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2,505,929,175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54,101,131,366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5,410,113,137</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0.132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1,561,740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205,525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1,356,215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20,343,219,629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2,034,321,963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43,919,485,383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4,391,948,538</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0.015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0.759</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1,280,200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19,715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1,260,485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18,907,273,599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1,890,727,360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40,819,385,602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4,081,938,560</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0.229</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0.669</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1,290,696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295,569</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995,127</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14,926,903,759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1,492,690,376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32,226,065,657</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3,222,606,566</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0.092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0.772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2,198,423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202,914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1,995,509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29,932,634,888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2,993,263,489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64,622,313,694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6,462,231,369</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0.013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0.956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2,072,193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27,767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2,044,425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30,666,381,260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3,066,638,126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66,206,417,078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6,620,641,708</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0.037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0.831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1,363,897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50,328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1,313,569</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19,703,538,468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1,970,353,847</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42,538,461,733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4,253,846,173</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0.174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0.837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1,994,809</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347,296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1,647,512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24,712,686,213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2,471,268,621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53,352,836,016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5,335,283,602</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0.094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0.764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2,498,377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235,847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2,262,530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33,937,948,646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3,393,794,865</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73,269,485,688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7,326,948,569</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0.174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0.491</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980,547</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170,615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809,932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12,148,979,923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1,214,897,992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26,228,736,446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2,622,873,645</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0.823</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1,399,176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1,399,176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20,987,643,061</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2,098,764,306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45,310,747,238</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4,531,074,724</w:t>
            </w:r>
          </w:p>
        </w:tc>
      </w:tr>
      <w:tr w:rsidR="00D072CA" w:rsidRPr="001F6A97" w:rsidTr="00D072CA">
        <w:trPr>
          <w:trHeight w:val="320"/>
        </w:trPr>
        <w:tc>
          <w:tcPr>
            <w:tcW w:w="0" w:type="auto"/>
            <w:shd w:val="clear" w:color="auto" w:fill="F1F8F1"/>
            <w:noWrap/>
            <w:vAlign w:val="bottom"/>
            <w:hideMark/>
          </w:tcPr>
          <w:p w:rsidR="00D072CA" w:rsidRPr="001F6A97" w:rsidRDefault="00D072CA" w:rsidP="005D13CA">
            <w:pPr>
              <w:rPr>
                <w:rFonts w:ascii="Calibri" w:hAnsi="Calibri"/>
                <w:sz w:val="18"/>
                <w:szCs w:val="18"/>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0.004</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0.736</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1,276,168</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5,615</w:t>
            </w:r>
          </w:p>
        </w:tc>
        <w:tc>
          <w:tcPr>
            <w:tcW w:w="0" w:type="auto"/>
            <w:shd w:val="clear" w:color="auto" w:fill="F1F8F1"/>
            <w:noWrap/>
            <w:vAlign w:val="center"/>
            <w:hideMark/>
          </w:tcPr>
          <w:p w:rsidR="00D072CA" w:rsidRPr="001F6A97" w:rsidRDefault="00D072CA" w:rsidP="005D13CA">
            <w:pPr>
              <w:jc w:val="center"/>
              <w:rPr>
                <w:rFonts w:ascii="Calibri" w:hAnsi="Calibri"/>
                <w:sz w:val="16"/>
                <w:szCs w:val="16"/>
                <w:lang w:val="en-GB"/>
              </w:rPr>
            </w:pPr>
            <w:r w:rsidRPr="001F6A97">
              <w:rPr>
                <w:rFonts w:ascii="Calibri" w:eastAsia="Times New Roman" w:hAnsi="Calibri"/>
                <w:color w:val="000000"/>
                <w:sz w:val="16"/>
                <w:szCs w:val="16"/>
                <w:lang w:val="en-GB"/>
              </w:rPr>
              <w:t>1,270,553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19,058,289,262</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1,905,828,926</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41,145,417,093</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sz w:val="16"/>
                <w:szCs w:val="16"/>
                <w:lang w:val="en-GB"/>
              </w:rPr>
            </w:pPr>
            <w:r w:rsidRPr="001F6A97">
              <w:rPr>
                <w:rFonts w:ascii="Calibri" w:eastAsia="Times New Roman" w:hAnsi="Calibri"/>
                <w:color w:val="000000"/>
                <w:sz w:val="16"/>
                <w:szCs w:val="16"/>
                <w:lang w:val="en-GB"/>
              </w:rPr>
              <w:t>4,114,541,709</w:t>
            </w:r>
          </w:p>
        </w:tc>
      </w:tr>
      <w:tr w:rsidR="00D072CA" w:rsidRPr="001F6A97" w:rsidTr="00D072CA">
        <w:trPr>
          <w:trHeight w:val="320"/>
        </w:trPr>
        <w:tc>
          <w:tcPr>
            <w:tcW w:w="0" w:type="auto"/>
            <w:shd w:val="clear" w:color="auto" w:fill="F1F8F1"/>
            <w:noWrap/>
            <w:vAlign w:val="center"/>
            <w:hideMark/>
          </w:tcPr>
          <w:p w:rsidR="00D072CA" w:rsidRPr="001F6A97" w:rsidRDefault="00D072CA" w:rsidP="005D13CA">
            <w:pPr>
              <w:rPr>
                <w:rFonts w:ascii="Calibri" w:hAnsi="Calibri"/>
                <w:b/>
                <w:sz w:val="18"/>
                <w:szCs w:val="18"/>
                <w:lang w:val="en-GB"/>
              </w:rPr>
            </w:pPr>
            <w:r w:rsidRPr="001F6A97">
              <w:rPr>
                <w:rFonts w:ascii="Calibri" w:hAnsi="Calibri"/>
                <w:b/>
                <w:sz w:val="20"/>
                <w:szCs w:val="20"/>
                <w:lang w:val="en-GB"/>
              </w:rPr>
              <w:t>Sindh</w:t>
            </w:r>
          </w:p>
        </w:tc>
        <w:tc>
          <w:tcPr>
            <w:tcW w:w="0" w:type="auto"/>
            <w:shd w:val="clear" w:color="auto" w:fill="F1F8F1"/>
            <w:noWrap/>
            <w:vAlign w:val="center"/>
            <w:hideMark/>
          </w:tcPr>
          <w:p w:rsidR="00D072CA" w:rsidRPr="001F6A97" w:rsidRDefault="00D072CA"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0.094</w:t>
            </w:r>
          </w:p>
        </w:tc>
        <w:tc>
          <w:tcPr>
            <w:tcW w:w="0" w:type="auto"/>
            <w:shd w:val="clear" w:color="auto" w:fill="F1F8F1"/>
            <w:noWrap/>
            <w:vAlign w:val="center"/>
            <w:hideMark/>
          </w:tcPr>
          <w:p w:rsidR="00D072CA" w:rsidRPr="001F6A97" w:rsidRDefault="00D072CA"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D072CA" w:rsidRPr="001F6A97" w:rsidRDefault="00D072CA"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0.573</w:t>
            </w:r>
          </w:p>
        </w:tc>
        <w:tc>
          <w:tcPr>
            <w:tcW w:w="0" w:type="auto"/>
            <w:shd w:val="clear" w:color="auto" w:fill="F1F8F1"/>
            <w:noWrap/>
            <w:vAlign w:val="center"/>
            <w:hideMark/>
          </w:tcPr>
          <w:p w:rsidR="00D072CA" w:rsidRPr="001F6A97" w:rsidRDefault="00D072CA"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30,630,743</w:t>
            </w:r>
          </w:p>
        </w:tc>
        <w:tc>
          <w:tcPr>
            <w:tcW w:w="0" w:type="auto"/>
            <w:shd w:val="clear" w:color="auto" w:fill="F1F8F1"/>
            <w:noWrap/>
            <w:vAlign w:val="center"/>
            <w:hideMark/>
          </w:tcPr>
          <w:p w:rsidR="00D072CA" w:rsidRPr="001F6A97" w:rsidRDefault="00D072CA"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2,648,294</w:t>
            </w:r>
          </w:p>
        </w:tc>
        <w:tc>
          <w:tcPr>
            <w:tcW w:w="0" w:type="auto"/>
            <w:shd w:val="clear" w:color="auto" w:fill="F1F8F1"/>
            <w:noWrap/>
            <w:vAlign w:val="center"/>
            <w:hideMark/>
          </w:tcPr>
          <w:p w:rsidR="00D072CA" w:rsidRPr="001F6A97" w:rsidRDefault="00D072CA" w:rsidP="005D13CA">
            <w:pPr>
              <w:jc w:val="center"/>
              <w:rPr>
                <w:rFonts w:ascii="Calibri" w:hAnsi="Calibri"/>
                <w:b/>
                <w:sz w:val="16"/>
                <w:szCs w:val="16"/>
                <w:lang w:val="en-GB"/>
              </w:rPr>
            </w:pPr>
            <w:r w:rsidRPr="001F6A97">
              <w:rPr>
                <w:rFonts w:ascii="Calibri" w:eastAsia="Times New Roman" w:hAnsi="Calibri"/>
                <w:b/>
                <w:color w:val="000000"/>
                <w:sz w:val="16"/>
                <w:szCs w:val="16"/>
                <w:lang w:val="en-GB"/>
              </w:rPr>
              <w:t>27,982,449</w:t>
            </w:r>
          </w:p>
        </w:tc>
        <w:tc>
          <w:tcPr>
            <w:tcW w:w="0" w:type="auto"/>
            <w:shd w:val="clear" w:color="auto" w:fill="F1F8F1"/>
            <w:noWrap/>
            <w:vAlign w:val="center"/>
            <w:hideMark/>
          </w:tcPr>
          <w:p w:rsidR="00D072CA" w:rsidRPr="001F6A97" w:rsidRDefault="00D072CA" w:rsidP="00D072CA">
            <w:pPr>
              <w:jc w:val="center"/>
              <w:rPr>
                <w:rFonts w:ascii="Calibri" w:hAnsi="Calibri"/>
                <w:b/>
                <w:sz w:val="16"/>
                <w:szCs w:val="16"/>
                <w:lang w:val="en-GB"/>
              </w:rPr>
            </w:pPr>
            <w:r w:rsidRPr="001F6A97">
              <w:rPr>
                <w:rFonts w:ascii="Calibri" w:eastAsia="Times New Roman" w:hAnsi="Calibri"/>
                <w:b/>
                <w:color w:val="000000"/>
                <w:sz w:val="16"/>
                <w:szCs w:val="16"/>
                <w:lang w:val="en-GB"/>
              </w:rPr>
              <w:t>15,000,000</w:t>
            </w:r>
          </w:p>
        </w:tc>
        <w:tc>
          <w:tcPr>
            <w:tcW w:w="0" w:type="auto"/>
            <w:shd w:val="clear" w:color="auto" w:fill="F1F8F1"/>
            <w:noWrap/>
            <w:vAlign w:val="center"/>
            <w:hideMark/>
          </w:tcPr>
          <w:p w:rsidR="00D072CA" w:rsidRPr="001F6A97" w:rsidRDefault="00D072CA" w:rsidP="00D072CA">
            <w:pPr>
              <w:jc w:val="center"/>
              <w:rPr>
                <w:rFonts w:ascii="Calibri" w:hAnsi="Calibri"/>
                <w:b/>
                <w:sz w:val="16"/>
                <w:szCs w:val="16"/>
                <w:lang w:val="en-GB"/>
              </w:rPr>
            </w:pPr>
            <w:r w:rsidRPr="001F6A97">
              <w:rPr>
                <w:rFonts w:ascii="Calibri" w:eastAsia="Times New Roman" w:hAnsi="Calibri"/>
                <w:b/>
                <w:color w:val="000000"/>
                <w:sz w:val="16"/>
                <w:szCs w:val="16"/>
                <w:lang w:val="en-GB"/>
              </w:rPr>
              <w:t>419,736,733,955</w:t>
            </w:r>
          </w:p>
        </w:tc>
        <w:tc>
          <w:tcPr>
            <w:tcW w:w="0" w:type="auto"/>
            <w:shd w:val="clear" w:color="auto" w:fill="F1F8F1"/>
            <w:noWrap/>
            <w:vAlign w:val="center"/>
            <w:hideMark/>
          </w:tcPr>
          <w:p w:rsidR="00D072CA" w:rsidRPr="001F6A97" w:rsidRDefault="00D072CA" w:rsidP="00D072CA">
            <w:pPr>
              <w:jc w:val="center"/>
              <w:rPr>
                <w:rFonts w:ascii="Calibri" w:hAnsi="Calibri"/>
                <w:b/>
                <w:sz w:val="16"/>
                <w:szCs w:val="16"/>
                <w:lang w:val="en-GB"/>
              </w:rPr>
            </w:pPr>
            <w:r w:rsidRPr="001F6A97">
              <w:rPr>
                <w:rFonts w:ascii="Calibri" w:eastAsia="Times New Roman" w:hAnsi="Calibri"/>
                <w:b/>
                <w:color w:val="000000"/>
                <w:sz w:val="16"/>
                <w:szCs w:val="16"/>
                <w:lang w:val="en-GB"/>
              </w:rPr>
              <w:t>15,000</w:t>
            </w:r>
          </w:p>
        </w:tc>
        <w:tc>
          <w:tcPr>
            <w:tcW w:w="0" w:type="auto"/>
            <w:shd w:val="clear" w:color="auto" w:fill="F1F8F1"/>
            <w:noWrap/>
            <w:vAlign w:val="center"/>
            <w:hideMark/>
          </w:tcPr>
          <w:p w:rsidR="00D072CA" w:rsidRPr="001F6A97" w:rsidRDefault="00D072CA" w:rsidP="00D072CA">
            <w:pPr>
              <w:jc w:val="center"/>
              <w:rPr>
                <w:rFonts w:ascii="Calibri" w:hAnsi="Calibri"/>
                <w:b/>
                <w:sz w:val="16"/>
                <w:szCs w:val="16"/>
                <w:lang w:val="en-GB"/>
              </w:rPr>
            </w:pPr>
            <w:r w:rsidRPr="001F6A97">
              <w:rPr>
                <w:rFonts w:ascii="Calibri" w:eastAsia="Times New Roman" w:hAnsi="Calibri"/>
                <w:b/>
                <w:color w:val="000000"/>
                <w:sz w:val="16"/>
                <w:szCs w:val="16"/>
                <w:lang w:val="en-GB"/>
              </w:rPr>
              <w:t>41,973,673,396</w:t>
            </w:r>
          </w:p>
        </w:tc>
        <w:tc>
          <w:tcPr>
            <w:tcW w:w="0" w:type="auto"/>
            <w:shd w:val="clear" w:color="auto" w:fill="F1F8F1"/>
            <w:noWrap/>
            <w:vAlign w:val="center"/>
            <w:hideMark/>
          </w:tcPr>
          <w:p w:rsidR="00D072CA" w:rsidRPr="001F6A97" w:rsidRDefault="00D072CA" w:rsidP="00D072CA">
            <w:pPr>
              <w:jc w:val="center"/>
              <w:rPr>
                <w:rFonts w:ascii="Calibri" w:hAnsi="Calibri"/>
                <w:b/>
                <w:sz w:val="16"/>
                <w:szCs w:val="16"/>
                <w:lang w:val="en-GB"/>
              </w:rPr>
            </w:pPr>
            <w:r w:rsidRPr="001F6A97">
              <w:rPr>
                <w:rFonts w:ascii="Calibri" w:eastAsia="Times New Roman" w:hAnsi="Calibri"/>
                <w:b/>
                <w:color w:val="000000"/>
                <w:sz w:val="16"/>
                <w:szCs w:val="16"/>
                <w:lang w:val="en-GB"/>
              </w:rPr>
              <w:t>906,180,127,210</w:t>
            </w:r>
          </w:p>
        </w:tc>
        <w:tc>
          <w:tcPr>
            <w:tcW w:w="0" w:type="auto"/>
            <w:shd w:val="clear" w:color="auto" w:fill="F1F8F1"/>
            <w:noWrap/>
            <w:vAlign w:val="center"/>
            <w:hideMark/>
          </w:tcPr>
          <w:p w:rsidR="00D072CA" w:rsidRPr="001F6A97" w:rsidRDefault="00D072CA" w:rsidP="00D072CA">
            <w:pPr>
              <w:jc w:val="center"/>
              <w:rPr>
                <w:rFonts w:ascii="Calibri" w:hAnsi="Calibri"/>
                <w:b/>
                <w:sz w:val="16"/>
                <w:szCs w:val="16"/>
                <w:lang w:val="en-GB"/>
              </w:rPr>
            </w:pPr>
            <w:r w:rsidRPr="001F6A97">
              <w:rPr>
                <w:rFonts w:ascii="Calibri" w:eastAsia="Times New Roman" w:hAnsi="Calibri"/>
                <w:b/>
                <w:color w:val="000000"/>
                <w:sz w:val="16"/>
                <w:szCs w:val="16"/>
                <w:lang w:val="en-GB"/>
              </w:rPr>
              <w:t>32,384</w:t>
            </w:r>
          </w:p>
        </w:tc>
        <w:tc>
          <w:tcPr>
            <w:tcW w:w="0" w:type="auto"/>
            <w:shd w:val="clear" w:color="auto" w:fill="F1F8F1"/>
            <w:noWrap/>
            <w:vAlign w:val="center"/>
            <w:hideMark/>
          </w:tcPr>
          <w:p w:rsidR="00D072CA" w:rsidRPr="001F6A97" w:rsidRDefault="00D072CA" w:rsidP="00D072CA">
            <w:pPr>
              <w:jc w:val="center"/>
              <w:rPr>
                <w:rFonts w:ascii="Calibri" w:hAnsi="Calibri"/>
                <w:b/>
                <w:sz w:val="16"/>
                <w:szCs w:val="16"/>
                <w:lang w:val="en-GB"/>
              </w:rPr>
            </w:pPr>
            <w:r w:rsidRPr="001F6A97">
              <w:rPr>
                <w:rFonts w:ascii="Calibri" w:eastAsia="Times New Roman" w:hAnsi="Calibri"/>
                <w:b/>
                <w:color w:val="000000"/>
                <w:sz w:val="16"/>
                <w:szCs w:val="16"/>
                <w:lang w:val="en-GB"/>
              </w:rPr>
              <w:t>90,618,012,721</w:t>
            </w:r>
          </w:p>
        </w:tc>
      </w:tr>
      <w:tr w:rsidR="00D072CA" w:rsidRPr="001F6A97" w:rsidTr="005D13CA">
        <w:tblPrEx>
          <w:shd w:val="clear" w:color="auto" w:fill="auto"/>
        </w:tblPrEx>
        <w:trPr>
          <w:trHeight w:val="1920"/>
        </w:trPr>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5D13CA" w:rsidRPr="001F6A97" w:rsidRDefault="005D13CA" w:rsidP="001C35E4">
            <w:pPr>
              <w:rPr>
                <w:rFonts w:ascii="Calibri" w:hAnsi="Calibri"/>
                <w:b/>
                <w:sz w:val="16"/>
                <w:szCs w:val="18"/>
                <w:lang w:val="en-GB"/>
              </w:rPr>
            </w:pPr>
            <w:r w:rsidRPr="001F6A97">
              <w:rPr>
                <w:rFonts w:ascii="Calibri" w:hAnsi="Calibri"/>
                <w:b/>
                <w:sz w:val="16"/>
                <w:szCs w:val="18"/>
                <w:lang w:val="en-GB"/>
              </w:rPr>
              <w:t>% pop connected to sewerage and drainage* system (fraction)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 Rural population (fraction)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5D13CA" w:rsidRPr="001F6A97" w:rsidRDefault="005D13CA" w:rsidP="001C35E4">
            <w:pPr>
              <w:rPr>
                <w:rFonts w:ascii="Calibri" w:hAnsi="Calibri"/>
                <w:b/>
                <w:sz w:val="16"/>
                <w:szCs w:val="18"/>
                <w:lang w:val="en-GB"/>
              </w:rPr>
            </w:pPr>
            <w:r w:rsidRPr="001F6A97">
              <w:rPr>
                <w:rFonts w:ascii="Calibri" w:hAnsi="Calibri"/>
                <w:b/>
                <w:sz w:val="16"/>
                <w:szCs w:val="18"/>
                <w:lang w:val="en-GB"/>
              </w:rPr>
              <w:t>Access to sewerage and drainage system PSLM 2014-15 Rural</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5D13CA" w:rsidRPr="001F6A97" w:rsidRDefault="005D13CA" w:rsidP="005D13CA">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5D13CA" w:rsidRPr="001F6A97" w:rsidRDefault="005D13CA" w:rsidP="00057008">
      <w:pPr>
        <w:jc w:val="both"/>
        <w:rPr>
          <w:lang w:val="en-GB"/>
        </w:rPr>
      </w:pPr>
    </w:p>
    <w:p w:rsidR="00057008" w:rsidRPr="001F6A97" w:rsidRDefault="00057008" w:rsidP="00057008">
      <w:pPr>
        <w:jc w:val="both"/>
        <w:rPr>
          <w:lang w:val="en-GB"/>
        </w:rPr>
      </w:pPr>
      <w:r w:rsidRPr="001F6A97">
        <w:rPr>
          <w:lang w:val="en-GB"/>
        </w:rPr>
        <w:t>*</w:t>
      </w:r>
      <w:r w:rsidRPr="001F6A97">
        <w:rPr>
          <w:sz w:val="20"/>
          <w:lang w:val="en-GB"/>
        </w:rPr>
        <w:t>Sewerage and Drainage – includes flush to sewer and flush to septic tank (does not include flush to open drain)</w:t>
      </w:r>
    </w:p>
    <w:p w:rsidR="00057008" w:rsidRPr="001F6A97" w:rsidRDefault="00057008" w:rsidP="00057008">
      <w:pPr>
        <w:jc w:val="both"/>
        <w:rPr>
          <w:lang w:val="en-GB"/>
        </w:rPr>
      </w:pPr>
    </w:p>
    <w:p w:rsidR="006C7C18" w:rsidRPr="001F6A97" w:rsidRDefault="006C7C18" w:rsidP="00057008">
      <w:pPr>
        <w:jc w:val="both"/>
        <w:rPr>
          <w:lang w:val="en-GB"/>
        </w:rPr>
      </w:pPr>
    </w:p>
    <w:p w:rsidR="006C7C18" w:rsidRPr="001F6A97" w:rsidRDefault="006C7C18" w:rsidP="006C7C18">
      <w:pPr>
        <w:jc w:val="both"/>
        <w:rPr>
          <w:lang w:val="en-GB"/>
        </w:rPr>
      </w:pPr>
      <w:r w:rsidRPr="001F6A97">
        <w:rPr>
          <w:lang w:val="en-GB"/>
        </w:rPr>
        <w:br w:type="page"/>
      </w:r>
    </w:p>
    <w:p w:rsidR="006C7C18" w:rsidRPr="001F6A97" w:rsidRDefault="006C7C18" w:rsidP="006C7C18">
      <w:pPr>
        <w:pStyle w:val="Caption"/>
        <w:rPr>
          <w:rFonts w:ascii="Calibri" w:hAnsi="Calibri"/>
          <w:color w:val="059AD8"/>
          <w:sz w:val="24"/>
          <w:lang w:val="en-GB"/>
        </w:rPr>
      </w:pPr>
      <w:bookmarkStart w:id="329" w:name="_Toc470776260"/>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for improved overall drinking water supply by district</w:t>
      </w:r>
      <w:bookmarkEnd w:id="329"/>
    </w:p>
    <w:tbl>
      <w:tblPr>
        <w:tblStyle w:val="TableGrid3"/>
        <w:tblW w:w="14788" w:type="dxa"/>
        <w:shd w:val="clear" w:color="auto" w:fill="F1F8F1"/>
        <w:tblLayout w:type="fixed"/>
        <w:tblLook w:val="04A0"/>
      </w:tblPr>
      <w:tblGrid>
        <w:gridCol w:w="1534"/>
        <w:gridCol w:w="989"/>
        <w:gridCol w:w="990"/>
        <w:gridCol w:w="990"/>
        <w:gridCol w:w="1714"/>
        <w:gridCol w:w="1714"/>
        <w:gridCol w:w="1714"/>
        <w:gridCol w:w="1714"/>
        <w:gridCol w:w="1714"/>
        <w:gridCol w:w="1715"/>
      </w:tblGrid>
      <w:tr w:rsidR="006C7C18" w:rsidRPr="001F6A97" w:rsidTr="00F61860">
        <w:trPr>
          <w:trHeight w:val="1200"/>
        </w:trPr>
        <w:tc>
          <w:tcPr>
            <w:tcW w:w="1534" w:type="dxa"/>
            <w:shd w:val="clear" w:color="auto" w:fill="F1F8F1"/>
            <w:hideMark/>
          </w:tcPr>
          <w:p w:rsidR="006C7C18" w:rsidRPr="001F6A97" w:rsidRDefault="006C7C18" w:rsidP="00F61860">
            <w:pPr>
              <w:rPr>
                <w:b/>
                <w:sz w:val="20"/>
                <w:szCs w:val="20"/>
                <w:lang w:val="en-GB"/>
              </w:rPr>
            </w:pPr>
            <w:r w:rsidRPr="001F6A97">
              <w:rPr>
                <w:b/>
                <w:sz w:val="20"/>
                <w:szCs w:val="20"/>
                <w:lang w:val="en-GB"/>
              </w:rPr>
              <w:t>District</w:t>
            </w:r>
          </w:p>
        </w:tc>
        <w:tc>
          <w:tcPr>
            <w:tcW w:w="989" w:type="dxa"/>
            <w:shd w:val="clear" w:color="auto" w:fill="F1F8F1"/>
            <w:hideMark/>
          </w:tcPr>
          <w:p w:rsidR="006C7C18" w:rsidRPr="001F6A97" w:rsidRDefault="006C7C18" w:rsidP="006C7C18">
            <w:pPr>
              <w:rPr>
                <w:b/>
                <w:sz w:val="18"/>
                <w:szCs w:val="20"/>
                <w:lang w:val="en-GB"/>
              </w:rPr>
            </w:pPr>
            <w:r w:rsidRPr="001F6A97">
              <w:rPr>
                <w:rFonts w:eastAsia="Times New Roman"/>
                <w:b/>
                <w:color w:val="000000"/>
                <w:sz w:val="18"/>
                <w:szCs w:val="20"/>
                <w:lang w:val="en-GB"/>
              </w:rPr>
              <w:t xml:space="preserve">% improved water supply </w:t>
            </w:r>
          </w:p>
        </w:tc>
        <w:tc>
          <w:tcPr>
            <w:tcW w:w="990"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Number of HH 1998</w:t>
            </w:r>
          </w:p>
        </w:tc>
        <w:tc>
          <w:tcPr>
            <w:tcW w:w="990"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No UCs</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Total est pop all UCs 2026</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Total est No of HH all UCs 2026</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Mean pop per UC 2026</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Mean No of HH per UC 2026</w:t>
            </w:r>
          </w:p>
        </w:tc>
        <w:tc>
          <w:tcPr>
            <w:tcW w:w="1714" w:type="dxa"/>
            <w:shd w:val="clear" w:color="auto" w:fill="F1F8F1"/>
            <w:hideMark/>
          </w:tcPr>
          <w:p w:rsidR="006C7C18" w:rsidRPr="001F6A97" w:rsidRDefault="006C7C18" w:rsidP="006C7C18">
            <w:pPr>
              <w:rPr>
                <w:b/>
                <w:sz w:val="20"/>
                <w:szCs w:val="20"/>
                <w:lang w:val="en-GB"/>
              </w:rPr>
            </w:pPr>
            <w:r w:rsidRPr="001F6A97">
              <w:rPr>
                <w:rFonts w:eastAsia="Times New Roman"/>
                <w:b/>
                <w:color w:val="000000"/>
                <w:sz w:val="20"/>
                <w:szCs w:val="20"/>
                <w:lang w:val="en-GB"/>
              </w:rPr>
              <w:t>Population with access to Improved Water Supply PSLM 2014-15</w:t>
            </w:r>
          </w:p>
        </w:tc>
        <w:tc>
          <w:tcPr>
            <w:tcW w:w="1715"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Access population gap to meet by 2026</w:t>
            </w:r>
          </w:p>
        </w:tc>
      </w:tr>
      <w:tr w:rsidR="006C7C18" w:rsidRPr="001F6A97" w:rsidTr="00F61860">
        <w:trPr>
          <w:trHeight w:val="300"/>
        </w:trPr>
        <w:tc>
          <w:tcPr>
            <w:tcW w:w="1534" w:type="dxa"/>
            <w:shd w:val="clear" w:color="auto" w:fill="F1F8F1"/>
            <w:noWrap/>
            <w:hideMark/>
          </w:tcPr>
          <w:p w:rsidR="006C7C18" w:rsidRPr="001F6A97" w:rsidRDefault="006C7C18" w:rsidP="00F61860">
            <w:pPr>
              <w:rPr>
                <w:sz w:val="20"/>
                <w:szCs w:val="20"/>
                <w:lang w:val="en-GB"/>
              </w:rPr>
            </w:pPr>
            <w:r w:rsidRPr="001F6A97">
              <w:rPr>
                <w:sz w:val="20"/>
                <w:szCs w:val="20"/>
                <w:lang w:val="en-GB"/>
              </w:rPr>
              <w:t> </w:t>
            </w:r>
          </w:p>
        </w:tc>
        <w:tc>
          <w:tcPr>
            <w:tcW w:w="98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a</w:t>
            </w:r>
          </w:p>
        </w:tc>
        <w:tc>
          <w:tcPr>
            <w:tcW w:w="990"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A</w:t>
            </w:r>
          </w:p>
        </w:tc>
        <w:tc>
          <w:tcPr>
            <w:tcW w:w="990"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B</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D</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E</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F</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G</w:t>
            </w:r>
          </w:p>
        </w:tc>
        <w:tc>
          <w:tcPr>
            <w:tcW w:w="1715"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H</w:t>
            </w:r>
          </w:p>
        </w:tc>
      </w:tr>
      <w:tr w:rsidR="006C7C18" w:rsidRPr="001F6A97" w:rsidTr="00F61860">
        <w:trPr>
          <w:trHeight w:val="300"/>
        </w:trPr>
        <w:tc>
          <w:tcPr>
            <w:tcW w:w="1534" w:type="dxa"/>
            <w:shd w:val="clear" w:color="auto" w:fill="F1F8F1"/>
            <w:noWrap/>
            <w:hideMark/>
          </w:tcPr>
          <w:p w:rsidR="006C7C18" w:rsidRPr="001F6A97" w:rsidRDefault="006C7C18" w:rsidP="00F61860">
            <w:pPr>
              <w:rPr>
                <w:sz w:val="20"/>
                <w:szCs w:val="20"/>
                <w:lang w:val="en-GB"/>
              </w:rPr>
            </w:pPr>
            <w:r w:rsidRPr="001F6A97">
              <w:rPr>
                <w:sz w:val="20"/>
                <w:szCs w:val="20"/>
                <w:lang w:val="en-GB"/>
              </w:rPr>
              <w:t> </w:t>
            </w:r>
          </w:p>
        </w:tc>
        <w:tc>
          <w:tcPr>
            <w:tcW w:w="989" w:type="dxa"/>
            <w:shd w:val="clear" w:color="auto" w:fill="F1F8F1"/>
            <w:noWrap/>
            <w:vAlign w:val="center"/>
            <w:hideMark/>
          </w:tcPr>
          <w:p w:rsidR="006C7C18" w:rsidRPr="001F6A97" w:rsidRDefault="006C7C18" w:rsidP="00F61860">
            <w:pPr>
              <w:jc w:val="center"/>
              <w:rPr>
                <w:sz w:val="20"/>
                <w:szCs w:val="20"/>
                <w:lang w:val="en-GB"/>
              </w:rPr>
            </w:pPr>
          </w:p>
        </w:tc>
        <w:tc>
          <w:tcPr>
            <w:tcW w:w="990" w:type="dxa"/>
            <w:shd w:val="clear" w:color="auto" w:fill="F1F8F1"/>
            <w:noWrap/>
            <w:vAlign w:val="center"/>
            <w:hideMark/>
          </w:tcPr>
          <w:p w:rsidR="006C7C18" w:rsidRPr="001F6A97" w:rsidRDefault="006C7C18" w:rsidP="00F61860">
            <w:pPr>
              <w:jc w:val="center"/>
              <w:rPr>
                <w:sz w:val="20"/>
                <w:szCs w:val="20"/>
                <w:lang w:val="en-GB"/>
              </w:rPr>
            </w:pPr>
          </w:p>
        </w:tc>
        <w:tc>
          <w:tcPr>
            <w:tcW w:w="990" w:type="dxa"/>
            <w:shd w:val="clear" w:color="auto" w:fill="F1F8F1"/>
            <w:noWrap/>
            <w:vAlign w:val="center"/>
            <w:hideMark/>
          </w:tcPr>
          <w:p w:rsidR="006C7C18" w:rsidRPr="001F6A97" w:rsidRDefault="006C7C18" w:rsidP="00F61860">
            <w:pPr>
              <w:jc w:val="center"/>
              <w:rPr>
                <w:sz w:val="20"/>
                <w:szCs w:val="20"/>
                <w:lang w:val="en-GB"/>
              </w:rPr>
            </w:pPr>
          </w:p>
        </w:tc>
        <w:tc>
          <w:tcPr>
            <w:tcW w:w="1714" w:type="dxa"/>
            <w:shd w:val="clear" w:color="auto" w:fill="F1F8F1"/>
            <w:noWrap/>
            <w:vAlign w:val="center"/>
            <w:hideMark/>
          </w:tcPr>
          <w:p w:rsidR="006C7C18" w:rsidRPr="001F6A97" w:rsidRDefault="006C7C18" w:rsidP="00F61860">
            <w:pPr>
              <w:jc w:val="center"/>
              <w:rPr>
                <w:sz w:val="20"/>
                <w:szCs w:val="20"/>
                <w:lang w:val="en-GB"/>
              </w:rPr>
            </w:pP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[C/A]</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[C/B]</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[D/B]</w:t>
            </w:r>
          </w:p>
        </w:tc>
        <w:tc>
          <w:tcPr>
            <w:tcW w:w="1714"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[C*a]</w:t>
            </w:r>
          </w:p>
        </w:tc>
        <w:tc>
          <w:tcPr>
            <w:tcW w:w="1715"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[C-G]</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Badin</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0.913</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214,348</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2,075,398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391,584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42,355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7,992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1,895,669</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179,729</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Sujawal</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0.640</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109,852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996,762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207,117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34,371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7,142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638,027</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358,735</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Thatta</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0.650</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110,612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1,102,581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208,696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32,429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6,138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717,008</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385,573</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Dadu</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0.921</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203,217</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2,317,005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421,274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42,127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7,660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2,132,803</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184,202</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Hyderabad</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0.906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425,512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116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2,623,925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437,321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22,620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3,770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2,376,226</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247,699</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Jamshoro</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0.782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101,402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1,218,663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221,575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40,622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7,386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952,507</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266,156</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Matiari</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0.988</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74,362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902,260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150,377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36,090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6,015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891,433</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10,827</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Tando Allah Yar</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0.985</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99,120</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819,938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136,656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27,331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4,555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807,885</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12,053</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Tando M Khan</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0.965</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91,733</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772,086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128,681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24,906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4,151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745,063</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27,023</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Karachi Central</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0.856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337,122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6,119,496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905,653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145,702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21,563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5,235,229</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884,267</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Karachi East</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0.856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215,339</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3,702,357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578,493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142,398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22,250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3,167,366</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534,991</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Karachi South</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0.856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237,165</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4,218,944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637,126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140,631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21,238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3,609,307</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609,637</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Karachi West</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0.856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225,872</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4,208,477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608,132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140,283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20,271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3,600,352</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608,125</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Korangi</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0.856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213,437</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4,122,657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573,384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147,238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20,478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3,526,933</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595,724</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Malir</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0.856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116,573</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2,054,672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313,165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82,187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12,527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1,757,772</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296,900</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Jacobabad</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0.740</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121,127</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1,305,942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233,204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31,094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5,552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966,658</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339,284</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Kashmore</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0.980</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131,473</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1,203,411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214,895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27,350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4,884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1,179,583</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23,828</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Larkana</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0.996</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166,450</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2,383,207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403,933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55,423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9,394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2,373,912</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9,295</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Q Shahdadkot</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0.835</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162,483</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2,196,695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372,321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51,086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8,659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1,833,142</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363,553</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Shikarpur</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1.000</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150,108</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1,686,491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285,846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32,433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5,497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1,686,491</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w:t>
            </w:r>
          </w:p>
        </w:tc>
      </w:tr>
    </w:tbl>
    <w:p w:rsidR="006C7C18" w:rsidRPr="001F6A97" w:rsidRDefault="006C7C18" w:rsidP="006C7C18">
      <w:pPr>
        <w:rPr>
          <w:lang w:val="en-GB"/>
        </w:rPr>
      </w:pPr>
    </w:p>
    <w:p w:rsidR="006C7C18" w:rsidRPr="001F6A97" w:rsidRDefault="006C7C18" w:rsidP="006C7C18">
      <w:pPr>
        <w:rPr>
          <w:lang w:val="en-GB"/>
        </w:rPr>
      </w:pPr>
      <w:r w:rsidRPr="001F6A97">
        <w:rPr>
          <w:lang w:val="en-GB"/>
        </w:rPr>
        <w:br w:type="page"/>
      </w:r>
    </w:p>
    <w:tbl>
      <w:tblPr>
        <w:tblStyle w:val="TableGrid3"/>
        <w:tblW w:w="14788" w:type="dxa"/>
        <w:shd w:val="clear" w:color="auto" w:fill="F1F8F1"/>
        <w:tblLayout w:type="fixed"/>
        <w:tblLook w:val="04A0"/>
      </w:tblPr>
      <w:tblGrid>
        <w:gridCol w:w="1534"/>
        <w:gridCol w:w="989"/>
        <w:gridCol w:w="982"/>
        <w:gridCol w:w="8"/>
        <w:gridCol w:w="990"/>
        <w:gridCol w:w="1714"/>
        <w:gridCol w:w="1714"/>
        <w:gridCol w:w="1714"/>
        <w:gridCol w:w="1714"/>
        <w:gridCol w:w="1714"/>
        <w:gridCol w:w="1715"/>
      </w:tblGrid>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Mirpur Khas</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0.772</w:t>
            </w:r>
          </w:p>
        </w:tc>
        <w:tc>
          <w:tcPr>
            <w:tcW w:w="990"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148,659</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1,929,655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316,337</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47,065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7,716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1,489,501</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440,154</w:t>
            </w:r>
          </w:p>
        </w:tc>
      </w:tr>
      <w:tr w:rsidR="002D04F7" w:rsidRPr="001F6A97" w:rsidTr="002D04F7">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Sanghar</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0.958</w:t>
            </w:r>
          </w:p>
        </w:tc>
        <w:tc>
          <w:tcPr>
            <w:tcW w:w="990"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246,091</w:t>
            </w:r>
          </w:p>
        </w:tc>
        <w:tc>
          <w:tcPr>
            <w:tcW w:w="990"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2,846,978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490,858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41,261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7,114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2,728,544</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118,434</w:t>
            </w:r>
          </w:p>
        </w:tc>
      </w:tr>
      <w:tr w:rsidR="002D04F7" w:rsidRPr="001F6A97" w:rsidTr="002D04F7">
        <w:tblPrEx>
          <w:shd w:val="clear" w:color="auto" w:fill="auto"/>
        </w:tblPrEx>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Tharparkar</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0.172</w:t>
            </w:r>
          </w:p>
        </w:tc>
        <w:tc>
          <w:tcPr>
            <w:tcW w:w="982"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163,692</w:t>
            </w:r>
          </w:p>
        </w:tc>
        <w:tc>
          <w:tcPr>
            <w:tcW w:w="998"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2,167,030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386,970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47,109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8,412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372,946</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1,794,084</w:t>
            </w:r>
          </w:p>
        </w:tc>
      </w:tr>
      <w:tr w:rsidR="002D04F7" w:rsidRPr="001F6A97" w:rsidTr="002D04F7">
        <w:tblPrEx>
          <w:shd w:val="clear" w:color="auto" w:fill="auto"/>
        </w:tblPrEx>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Umerkot</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0.628</w:t>
            </w:r>
          </w:p>
        </w:tc>
        <w:tc>
          <w:tcPr>
            <w:tcW w:w="982"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121,572</w:t>
            </w:r>
          </w:p>
        </w:tc>
        <w:tc>
          <w:tcPr>
            <w:tcW w:w="998"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1,641,132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303,913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48,269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8,939</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1,030,467</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610,665</w:t>
            </w:r>
          </w:p>
        </w:tc>
      </w:tr>
      <w:tr w:rsidR="002D04F7" w:rsidRPr="001F6A97" w:rsidTr="002D04F7">
        <w:tblPrEx>
          <w:shd w:val="clear" w:color="auto" w:fill="auto"/>
        </w:tblPrEx>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Ghotki</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0.995</w:t>
            </w:r>
          </w:p>
        </w:tc>
        <w:tc>
          <w:tcPr>
            <w:tcW w:w="982"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153,217</w:t>
            </w:r>
          </w:p>
        </w:tc>
        <w:tc>
          <w:tcPr>
            <w:tcW w:w="998"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2,382,961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471,873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31,773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6,292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2,371,523</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11,438</w:t>
            </w:r>
          </w:p>
        </w:tc>
      </w:tr>
      <w:tr w:rsidR="002D04F7" w:rsidRPr="001F6A97" w:rsidTr="002D04F7">
        <w:tblPrEx>
          <w:shd w:val="clear" w:color="auto" w:fill="auto"/>
        </w:tblPrEx>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Khairpur</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0.974</w:t>
            </w:r>
          </w:p>
        </w:tc>
        <w:tc>
          <w:tcPr>
            <w:tcW w:w="982"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254,828</w:t>
            </w:r>
          </w:p>
        </w:tc>
        <w:tc>
          <w:tcPr>
            <w:tcW w:w="998"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3,269,872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536,045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43,025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7,053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3,184,855</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85,017</w:t>
            </w:r>
          </w:p>
        </w:tc>
      </w:tr>
      <w:tr w:rsidR="002D04F7" w:rsidRPr="001F6A97" w:rsidTr="002D04F7">
        <w:tblPrEx>
          <w:shd w:val="clear" w:color="auto" w:fill="auto"/>
        </w:tblPrEx>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Sukkur</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0.931</w:t>
            </w:r>
          </w:p>
        </w:tc>
        <w:tc>
          <w:tcPr>
            <w:tcW w:w="982"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137,632</w:t>
            </w:r>
          </w:p>
        </w:tc>
        <w:tc>
          <w:tcPr>
            <w:tcW w:w="998"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43</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1,996,271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302,465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46,425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7,034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1,858,528</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137,743</w:t>
            </w:r>
          </w:p>
        </w:tc>
      </w:tr>
      <w:tr w:rsidR="002D04F7" w:rsidRPr="001F6A97" w:rsidTr="002D04F7">
        <w:tblPrEx>
          <w:shd w:val="clear" w:color="auto" w:fill="auto"/>
        </w:tblPrEx>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N Feroze</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0.986</w:t>
            </w:r>
          </w:p>
        </w:tc>
        <w:tc>
          <w:tcPr>
            <w:tcW w:w="982"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187,512</w:t>
            </w:r>
          </w:p>
        </w:tc>
        <w:tc>
          <w:tcPr>
            <w:tcW w:w="998"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1,700,898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293,258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33,351</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5,750</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1,676,745</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24,153</w:t>
            </w:r>
          </w:p>
        </w:tc>
      </w:tr>
      <w:tr w:rsidR="002D04F7" w:rsidRPr="001F6A97" w:rsidTr="002D04F7">
        <w:tblPrEx>
          <w:shd w:val="clear" w:color="auto" w:fill="auto"/>
        </w:tblPrEx>
        <w:trPr>
          <w:trHeight w:val="300"/>
        </w:trPr>
        <w:tc>
          <w:tcPr>
            <w:tcW w:w="1534" w:type="dxa"/>
            <w:shd w:val="clear" w:color="auto" w:fill="F1F8F1"/>
            <w:noWrap/>
            <w:vAlign w:val="bottom"/>
            <w:hideMark/>
          </w:tcPr>
          <w:p w:rsidR="002D04F7" w:rsidRPr="001F6A97" w:rsidRDefault="002D04F7" w:rsidP="00F61860">
            <w:pPr>
              <w:rPr>
                <w:sz w:val="20"/>
                <w:szCs w:val="20"/>
                <w:lang w:val="en-GB"/>
              </w:rPr>
            </w:pPr>
            <w:r w:rsidRPr="001F6A97">
              <w:rPr>
                <w:rFonts w:eastAsia="Times New Roman"/>
                <w:color w:val="000000"/>
                <w:sz w:val="20"/>
                <w:szCs w:val="20"/>
                <w:lang w:val="en-GB"/>
              </w:rPr>
              <w:t>S Benazirabad</w:t>
            </w:r>
          </w:p>
        </w:tc>
        <w:tc>
          <w:tcPr>
            <w:tcW w:w="989"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0.976</w:t>
            </w:r>
          </w:p>
        </w:tc>
        <w:tc>
          <w:tcPr>
            <w:tcW w:w="982"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178,589</w:t>
            </w:r>
          </w:p>
        </w:tc>
        <w:tc>
          <w:tcPr>
            <w:tcW w:w="998" w:type="dxa"/>
            <w:gridSpan w:val="2"/>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58</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1,733,906</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288,984</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29,895</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4,982</w:t>
            </w:r>
          </w:p>
        </w:tc>
        <w:tc>
          <w:tcPr>
            <w:tcW w:w="1714"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1,692,292</w:t>
            </w:r>
          </w:p>
        </w:tc>
        <w:tc>
          <w:tcPr>
            <w:tcW w:w="1715" w:type="dxa"/>
            <w:shd w:val="clear" w:color="auto" w:fill="F1F8F1"/>
            <w:noWrap/>
            <w:vAlign w:val="center"/>
            <w:hideMark/>
          </w:tcPr>
          <w:p w:rsidR="002D04F7" w:rsidRPr="001F6A97" w:rsidRDefault="002D04F7" w:rsidP="002D04F7">
            <w:pPr>
              <w:jc w:val="center"/>
              <w:rPr>
                <w:sz w:val="20"/>
                <w:szCs w:val="20"/>
                <w:lang w:val="en-GB"/>
              </w:rPr>
            </w:pPr>
            <w:r w:rsidRPr="001F6A97">
              <w:rPr>
                <w:rFonts w:eastAsia="Times New Roman"/>
                <w:color w:val="000000"/>
                <w:sz w:val="20"/>
                <w:szCs w:val="20"/>
                <w:lang w:val="en-GB"/>
              </w:rPr>
              <w:t>41,614</w:t>
            </w:r>
          </w:p>
        </w:tc>
      </w:tr>
      <w:tr w:rsidR="002D04F7" w:rsidRPr="001F6A97" w:rsidTr="002D04F7">
        <w:tblPrEx>
          <w:shd w:val="clear" w:color="auto" w:fill="auto"/>
        </w:tblPrEx>
        <w:trPr>
          <w:trHeight w:val="300"/>
        </w:trPr>
        <w:tc>
          <w:tcPr>
            <w:tcW w:w="1534" w:type="dxa"/>
            <w:shd w:val="clear" w:color="auto" w:fill="F1F8F1"/>
            <w:noWrap/>
            <w:hideMark/>
          </w:tcPr>
          <w:p w:rsidR="002D04F7" w:rsidRPr="001F6A97" w:rsidRDefault="002D04F7" w:rsidP="00F61860">
            <w:pPr>
              <w:rPr>
                <w:b/>
                <w:sz w:val="20"/>
                <w:szCs w:val="20"/>
                <w:lang w:val="en-GB"/>
              </w:rPr>
            </w:pPr>
            <w:r w:rsidRPr="001F6A97">
              <w:rPr>
                <w:b/>
                <w:sz w:val="20"/>
                <w:szCs w:val="20"/>
                <w:lang w:val="en-GB"/>
              </w:rPr>
              <w:t>Sindh</w:t>
            </w:r>
          </w:p>
        </w:tc>
        <w:tc>
          <w:tcPr>
            <w:tcW w:w="989" w:type="dxa"/>
            <w:shd w:val="clear" w:color="auto" w:fill="F1F8F1"/>
            <w:noWrap/>
            <w:vAlign w:val="center"/>
            <w:hideMark/>
          </w:tcPr>
          <w:p w:rsidR="002D04F7" w:rsidRPr="001F6A97" w:rsidRDefault="002D04F7" w:rsidP="002D04F7">
            <w:pPr>
              <w:jc w:val="center"/>
              <w:rPr>
                <w:b/>
                <w:sz w:val="20"/>
                <w:szCs w:val="20"/>
                <w:lang w:val="en-GB"/>
              </w:rPr>
            </w:pPr>
            <w:r w:rsidRPr="001F6A97">
              <w:rPr>
                <w:rFonts w:eastAsia="Times New Roman"/>
                <w:b/>
                <w:color w:val="000000"/>
                <w:sz w:val="20"/>
                <w:szCs w:val="20"/>
                <w:lang w:val="en-GB"/>
              </w:rPr>
              <w:t>0.866</w:t>
            </w:r>
          </w:p>
        </w:tc>
        <w:tc>
          <w:tcPr>
            <w:tcW w:w="982" w:type="dxa"/>
            <w:shd w:val="clear" w:color="auto" w:fill="F1F8F1"/>
            <w:noWrap/>
            <w:vAlign w:val="center"/>
            <w:hideMark/>
          </w:tcPr>
          <w:p w:rsidR="002D04F7" w:rsidRPr="001F6A97" w:rsidRDefault="002D04F7" w:rsidP="002D04F7">
            <w:pPr>
              <w:jc w:val="center"/>
              <w:rPr>
                <w:b/>
                <w:sz w:val="20"/>
                <w:szCs w:val="20"/>
                <w:lang w:val="en-GB"/>
              </w:rPr>
            </w:pPr>
            <w:r w:rsidRPr="001F6A97">
              <w:rPr>
                <w:rFonts w:eastAsia="Times New Roman"/>
                <w:b/>
                <w:color w:val="000000"/>
                <w:sz w:val="18"/>
                <w:szCs w:val="20"/>
                <w:lang w:val="en-GB"/>
              </w:rPr>
              <w:t>5,099,099</w:t>
            </w:r>
          </w:p>
        </w:tc>
        <w:tc>
          <w:tcPr>
            <w:tcW w:w="998" w:type="dxa"/>
            <w:gridSpan w:val="2"/>
            <w:shd w:val="clear" w:color="auto" w:fill="F1F8F1"/>
            <w:noWrap/>
            <w:vAlign w:val="center"/>
            <w:hideMark/>
          </w:tcPr>
          <w:p w:rsidR="002D04F7" w:rsidRPr="001F6A97" w:rsidRDefault="002D04F7" w:rsidP="002D04F7">
            <w:pPr>
              <w:jc w:val="center"/>
              <w:rPr>
                <w:b/>
                <w:sz w:val="20"/>
                <w:szCs w:val="20"/>
                <w:lang w:val="en-GB"/>
              </w:rPr>
            </w:pPr>
            <w:r w:rsidRPr="001F6A97">
              <w:rPr>
                <w:rFonts w:eastAsia="Times New Roman"/>
                <w:b/>
                <w:color w:val="000000"/>
                <w:sz w:val="20"/>
                <w:szCs w:val="20"/>
                <w:lang w:val="en-GB"/>
              </w:rPr>
              <w:t>1297</w:t>
            </w:r>
          </w:p>
        </w:tc>
        <w:tc>
          <w:tcPr>
            <w:tcW w:w="1714" w:type="dxa"/>
            <w:shd w:val="clear" w:color="auto" w:fill="F1F8F1"/>
            <w:noWrap/>
            <w:vAlign w:val="center"/>
            <w:hideMark/>
          </w:tcPr>
          <w:p w:rsidR="002D04F7" w:rsidRPr="001F6A97" w:rsidRDefault="002D04F7" w:rsidP="002D04F7">
            <w:pPr>
              <w:jc w:val="center"/>
              <w:rPr>
                <w:b/>
                <w:sz w:val="20"/>
                <w:szCs w:val="20"/>
                <w:lang w:val="en-GB"/>
              </w:rPr>
            </w:pPr>
            <w:r w:rsidRPr="001F6A97">
              <w:rPr>
                <w:rFonts w:eastAsia="Times New Roman"/>
                <w:b/>
                <w:color w:val="000000"/>
                <w:sz w:val="20"/>
                <w:szCs w:val="20"/>
                <w:lang w:val="en-GB"/>
              </w:rPr>
              <w:t>65,699,670</w:t>
            </w:r>
          </w:p>
        </w:tc>
        <w:tc>
          <w:tcPr>
            <w:tcW w:w="1714" w:type="dxa"/>
            <w:shd w:val="clear" w:color="auto" w:fill="F1F8F1"/>
            <w:noWrap/>
            <w:vAlign w:val="center"/>
            <w:hideMark/>
          </w:tcPr>
          <w:p w:rsidR="002D04F7" w:rsidRPr="001F6A97" w:rsidRDefault="002D04F7" w:rsidP="002D04F7">
            <w:pPr>
              <w:jc w:val="center"/>
              <w:rPr>
                <w:b/>
                <w:sz w:val="20"/>
                <w:szCs w:val="20"/>
                <w:lang w:val="en-GB"/>
              </w:rPr>
            </w:pPr>
            <w:r w:rsidRPr="001F6A97">
              <w:rPr>
                <w:rFonts w:eastAsia="Times New Roman"/>
                <w:b/>
                <w:color w:val="000000"/>
                <w:sz w:val="20"/>
                <w:szCs w:val="20"/>
                <w:lang w:val="en-GB"/>
              </w:rPr>
              <w:t>10,820,136</w:t>
            </w:r>
          </w:p>
        </w:tc>
        <w:tc>
          <w:tcPr>
            <w:tcW w:w="1714" w:type="dxa"/>
            <w:shd w:val="clear" w:color="auto" w:fill="F1F8F1"/>
            <w:noWrap/>
            <w:vAlign w:val="center"/>
            <w:hideMark/>
          </w:tcPr>
          <w:p w:rsidR="002D04F7" w:rsidRPr="001F6A97" w:rsidRDefault="002D04F7" w:rsidP="002D04F7">
            <w:pPr>
              <w:jc w:val="center"/>
              <w:rPr>
                <w:b/>
                <w:sz w:val="20"/>
                <w:szCs w:val="20"/>
                <w:lang w:val="en-GB"/>
              </w:rPr>
            </w:pPr>
          </w:p>
        </w:tc>
        <w:tc>
          <w:tcPr>
            <w:tcW w:w="1714" w:type="dxa"/>
            <w:shd w:val="clear" w:color="auto" w:fill="F1F8F1"/>
            <w:noWrap/>
            <w:vAlign w:val="center"/>
            <w:hideMark/>
          </w:tcPr>
          <w:p w:rsidR="002D04F7" w:rsidRPr="001F6A97" w:rsidRDefault="002D04F7" w:rsidP="002D04F7">
            <w:pPr>
              <w:jc w:val="center"/>
              <w:rPr>
                <w:b/>
                <w:sz w:val="20"/>
                <w:szCs w:val="20"/>
                <w:lang w:val="en-GB"/>
              </w:rPr>
            </w:pPr>
          </w:p>
        </w:tc>
        <w:tc>
          <w:tcPr>
            <w:tcW w:w="1714" w:type="dxa"/>
            <w:shd w:val="clear" w:color="auto" w:fill="F1F8F1"/>
            <w:noWrap/>
            <w:vAlign w:val="center"/>
            <w:hideMark/>
          </w:tcPr>
          <w:p w:rsidR="002D04F7" w:rsidRPr="001F6A97" w:rsidRDefault="002D04F7" w:rsidP="002D04F7">
            <w:pPr>
              <w:jc w:val="center"/>
              <w:rPr>
                <w:b/>
                <w:sz w:val="20"/>
                <w:szCs w:val="20"/>
                <w:lang w:val="en-GB"/>
              </w:rPr>
            </w:pPr>
            <w:r w:rsidRPr="001F6A97">
              <w:rPr>
                <w:rFonts w:eastAsia="Times New Roman"/>
                <w:b/>
                <w:color w:val="000000"/>
                <w:sz w:val="20"/>
                <w:szCs w:val="20"/>
                <w:lang w:val="en-GB"/>
              </w:rPr>
              <w:t>56,498,769</w:t>
            </w:r>
          </w:p>
        </w:tc>
        <w:tc>
          <w:tcPr>
            <w:tcW w:w="1715" w:type="dxa"/>
            <w:shd w:val="clear" w:color="auto" w:fill="F1F8F1"/>
            <w:noWrap/>
            <w:vAlign w:val="center"/>
            <w:hideMark/>
          </w:tcPr>
          <w:p w:rsidR="002D04F7" w:rsidRPr="001F6A97" w:rsidRDefault="002D04F7" w:rsidP="002D04F7">
            <w:pPr>
              <w:jc w:val="center"/>
              <w:rPr>
                <w:b/>
                <w:sz w:val="20"/>
                <w:szCs w:val="20"/>
                <w:lang w:val="en-GB"/>
              </w:rPr>
            </w:pPr>
            <w:r w:rsidRPr="001F6A97">
              <w:rPr>
                <w:rFonts w:eastAsia="Times New Roman"/>
                <w:b/>
                <w:color w:val="000000"/>
                <w:sz w:val="20"/>
                <w:szCs w:val="20"/>
                <w:lang w:val="en-GB"/>
              </w:rPr>
              <w:t>9,200,901</w:t>
            </w:r>
          </w:p>
        </w:tc>
      </w:tr>
      <w:tr w:rsidR="006C7C18" w:rsidRPr="001F6A97" w:rsidTr="00F61860">
        <w:tblPrEx>
          <w:shd w:val="clear" w:color="auto" w:fill="auto"/>
        </w:tblPrEx>
        <w:trPr>
          <w:trHeight w:val="1200"/>
        </w:trPr>
        <w:tc>
          <w:tcPr>
            <w:tcW w:w="1534" w:type="dxa"/>
            <w:shd w:val="clear" w:color="auto" w:fill="F1F8F1"/>
            <w:hideMark/>
          </w:tcPr>
          <w:p w:rsidR="006C7C18" w:rsidRPr="001F6A97" w:rsidRDefault="006C7C18" w:rsidP="00F61860">
            <w:pPr>
              <w:rPr>
                <w:b/>
                <w:sz w:val="20"/>
                <w:szCs w:val="20"/>
                <w:lang w:val="en-GB"/>
              </w:rPr>
            </w:pPr>
            <w:r w:rsidRPr="001F6A97">
              <w:rPr>
                <w:b/>
                <w:sz w:val="20"/>
                <w:szCs w:val="20"/>
                <w:lang w:val="en-GB"/>
              </w:rPr>
              <w:t>District</w:t>
            </w:r>
          </w:p>
        </w:tc>
        <w:tc>
          <w:tcPr>
            <w:tcW w:w="989" w:type="dxa"/>
            <w:shd w:val="clear" w:color="auto" w:fill="F1F8F1"/>
            <w:hideMark/>
          </w:tcPr>
          <w:p w:rsidR="006C7C18" w:rsidRPr="001F6A97" w:rsidRDefault="006C7C18" w:rsidP="00496069">
            <w:pPr>
              <w:rPr>
                <w:b/>
                <w:sz w:val="18"/>
                <w:szCs w:val="20"/>
                <w:lang w:val="en-GB"/>
              </w:rPr>
            </w:pPr>
            <w:r w:rsidRPr="001F6A97">
              <w:rPr>
                <w:rFonts w:eastAsia="Times New Roman"/>
                <w:b/>
                <w:color w:val="000000"/>
                <w:sz w:val="18"/>
                <w:szCs w:val="20"/>
                <w:lang w:val="en-GB"/>
              </w:rPr>
              <w:t xml:space="preserve">% </w:t>
            </w:r>
            <w:r w:rsidR="00496069" w:rsidRPr="001F6A97">
              <w:rPr>
                <w:rFonts w:eastAsia="Times New Roman"/>
                <w:b/>
                <w:color w:val="000000"/>
                <w:sz w:val="18"/>
                <w:szCs w:val="20"/>
                <w:lang w:val="en-GB"/>
              </w:rPr>
              <w:t>improved water supply</w:t>
            </w:r>
          </w:p>
        </w:tc>
        <w:tc>
          <w:tcPr>
            <w:tcW w:w="982"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Number of HH 1998</w:t>
            </w:r>
          </w:p>
        </w:tc>
        <w:tc>
          <w:tcPr>
            <w:tcW w:w="998" w:type="dxa"/>
            <w:gridSpan w:val="2"/>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No UCs</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Total est pop all UCs 2026</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Total est No of HH all UCs 2026</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Mean pop per UC 2026</w:t>
            </w:r>
          </w:p>
        </w:tc>
        <w:tc>
          <w:tcPr>
            <w:tcW w:w="1714"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Mean No of HH per UC 2026</w:t>
            </w:r>
          </w:p>
        </w:tc>
        <w:tc>
          <w:tcPr>
            <w:tcW w:w="1714" w:type="dxa"/>
            <w:shd w:val="clear" w:color="auto" w:fill="F1F8F1"/>
            <w:hideMark/>
          </w:tcPr>
          <w:p w:rsidR="006C7C18" w:rsidRPr="001F6A97" w:rsidRDefault="00496069" w:rsidP="00496069">
            <w:pPr>
              <w:rPr>
                <w:b/>
                <w:sz w:val="20"/>
                <w:szCs w:val="20"/>
                <w:lang w:val="en-GB"/>
              </w:rPr>
            </w:pPr>
            <w:r w:rsidRPr="001F6A97">
              <w:rPr>
                <w:rFonts w:eastAsia="Times New Roman"/>
                <w:b/>
                <w:color w:val="000000"/>
                <w:sz w:val="20"/>
                <w:szCs w:val="20"/>
                <w:lang w:val="en-GB"/>
              </w:rPr>
              <w:t>Population with access to Improved</w:t>
            </w:r>
            <w:r w:rsidR="006C7C18" w:rsidRPr="001F6A97">
              <w:rPr>
                <w:rFonts w:eastAsia="Times New Roman"/>
                <w:b/>
                <w:color w:val="000000"/>
                <w:sz w:val="20"/>
                <w:szCs w:val="20"/>
                <w:lang w:val="en-GB"/>
              </w:rPr>
              <w:t xml:space="preserve"> Water Supply PSLM 2014-15</w:t>
            </w:r>
          </w:p>
        </w:tc>
        <w:tc>
          <w:tcPr>
            <w:tcW w:w="1715" w:type="dxa"/>
            <w:shd w:val="clear" w:color="auto" w:fill="F1F8F1"/>
            <w:hideMark/>
          </w:tcPr>
          <w:p w:rsidR="006C7C18" w:rsidRPr="001F6A97" w:rsidRDefault="006C7C18" w:rsidP="00F61860">
            <w:pPr>
              <w:rPr>
                <w:b/>
                <w:sz w:val="20"/>
                <w:szCs w:val="20"/>
                <w:lang w:val="en-GB"/>
              </w:rPr>
            </w:pPr>
            <w:r w:rsidRPr="001F6A97">
              <w:rPr>
                <w:rFonts w:eastAsia="Times New Roman"/>
                <w:b/>
                <w:color w:val="000000"/>
                <w:sz w:val="20"/>
                <w:szCs w:val="20"/>
                <w:lang w:val="en-GB"/>
              </w:rPr>
              <w:t>Access population gap to meet by 2026</w:t>
            </w:r>
          </w:p>
        </w:tc>
      </w:tr>
    </w:tbl>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r w:rsidRPr="001F6A97">
        <w:rPr>
          <w:lang w:val="en-GB"/>
        </w:rPr>
        <w:br w:type="column"/>
      </w:r>
      <w:r w:rsidR="00AE5E54" w:rsidRPr="001F6A97">
        <w:rPr>
          <w:lang w:val="en-GB"/>
        </w:rPr>
        <w:t>Table 27</w:t>
      </w:r>
      <w:r w:rsidRPr="001F6A97">
        <w:rPr>
          <w:lang w:val="en-GB"/>
        </w:rPr>
        <w:t xml:space="preserve"> continued</w:t>
      </w:r>
    </w:p>
    <w:p w:rsidR="006C7C18" w:rsidRPr="001F6A97" w:rsidRDefault="006C7C18" w:rsidP="006C7C18">
      <w:pPr>
        <w:jc w:val="both"/>
        <w:rPr>
          <w:lang w:val="en-GB"/>
        </w:rPr>
      </w:pPr>
    </w:p>
    <w:tbl>
      <w:tblPr>
        <w:tblStyle w:val="TableGrid2"/>
        <w:tblW w:w="0" w:type="auto"/>
        <w:shd w:val="clear" w:color="auto" w:fill="F1F8F1"/>
        <w:tblLook w:val="04A0"/>
      </w:tblPr>
      <w:tblGrid>
        <w:gridCol w:w="1329"/>
        <w:gridCol w:w="1145"/>
        <w:gridCol w:w="1366"/>
        <w:gridCol w:w="1149"/>
        <w:gridCol w:w="1262"/>
        <w:gridCol w:w="925"/>
        <w:gridCol w:w="1336"/>
        <w:gridCol w:w="1449"/>
        <w:gridCol w:w="1146"/>
        <w:gridCol w:w="1257"/>
        <w:gridCol w:w="995"/>
        <w:gridCol w:w="1406"/>
      </w:tblGrid>
      <w:tr w:rsidR="00150058" w:rsidRPr="001F6A97" w:rsidTr="00F61860">
        <w:trPr>
          <w:trHeight w:val="1200"/>
        </w:trPr>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District</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Unit cost of WSS per 1000 pop at present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Total Cost to meet gap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UC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HH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capita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Annual Cost to meet gap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Total Cost to meet gap with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UC at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HH at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capita at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Annual Cost to meet gap at 8% inflation</w:t>
            </w:r>
          </w:p>
        </w:tc>
      </w:tr>
      <w:tr w:rsidR="00150058" w:rsidRPr="001F6A97" w:rsidTr="00F61860">
        <w:trPr>
          <w:trHeight w:val="300"/>
        </w:trPr>
        <w:tc>
          <w:tcPr>
            <w:tcW w:w="0" w:type="auto"/>
            <w:shd w:val="clear" w:color="auto" w:fill="F1F8F1"/>
            <w:noWrap/>
            <w:hideMark/>
          </w:tcPr>
          <w:p w:rsidR="006C7C18" w:rsidRPr="001F6A97" w:rsidRDefault="006C7C18" w:rsidP="00F61860">
            <w:pPr>
              <w:rPr>
                <w:sz w:val="18"/>
                <w:szCs w:val="18"/>
                <w:lang w:val="en-GB"/>
              </w:rPr>
            </w:pPr>
            <w:r w:rsidRPr="001F6A97">
              <w:rPr>
                <w:sz w:val="18"/>
                <w:szCs w:val="18"/>
                <w:lang w:val="en-GB"/>
              </w:rPr>
              <w:t> </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I</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J</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K</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L</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M</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N</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O</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P</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Q</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R</w:t>
            </w:r>
          </w:p>
        </w:tc>
        <w:tc>
          <w:tcPr>
            <w:tcW w:w="0" w:type="auto"/>
            <w:shd w:val="clear" w:color="auto" w:fill="F1F8F1"/>
            <w:noWrap/>
            <w:vAlign w:val="center"/>
            <w:hideMark/>
          </w:tcPr>
          <w:p w:rsidR="006C7C18" w:rsidRPr="001F6A97" w:rsidRDefault="006C7C18" w:rsidP="00F61860">
            <w:pPr>
              <w:jc w:val="center"/>
              <w:rPr>
                <w:sz w:val="18"/>
                <w:szCs w:val="18"/>
                <w:lang w:val="en-GB"/>
              </w:rPr>
            </w:pPr>
            <w:r w:rsidRPr="001F6A97">
              <w:rPr>
                <w:sz w:val="18"/>
                <w:szCs w:val="18"/>
                <w:lang w:val="en-GB"/>
              </w:rPr>
              <w:t>S</w:t>
            </w:r>
          </w:p>
        </w:tc>
      </w:tr>
      <w:tr w:rsidR="00150058" w:rsidRPr="001F6A97" w:rsidTr="00F61860">
        <w:trPr>
          <w:trHeight w:val="300"/>
        </w:trPr>
        <w:tc>
          <w:tcPr>
            <w:tcW w:w="0" w:type="auto"/>
            <w:shd w:val="clear" w:color="auto" w:fill="F1F8F1"/>
            <w:noWrap/>
            <w:hideMark/>
          </w:tcPr>
          <w:p w:rsidR="006C7C18" w:rsidRPr="001F6A97" w:rsidRDefault="006C7C18" w:rsidP="00F61860">
            <w:pPr>
              <w:rPr>
                <w:sz w:val="18"/>
                <w:szCs w:val="18"/>
                <w:lang w:val="en-GB"/>
              </w:rPr>
            </w:pPr>
            <w:r w:rsidRPr="001F6A97">
              <w:rPr>
                <w:sz w:val="18"/>
                <w:szCs w:val="18"/>
                <w:lang w:val="en-GB"/>
              </w:rPr>
              <w:t> </w:t>
            </w:r>
          </w:p>
        </w:tc>
        <w:tc>
          <w:tcPr>
            <w:tcW w:w="0" w:type="auto"/>
            <w:shd w:val="clear" w:color="auto" w:fill="F1F8F1"/>
            <w:noWrap/>
            <w:vAlign w:val="center"/>
            <w:hideMark/>
          </w:tcPr>
          <w:p w:rsidR="006C7C18" w:rsidRPr="001F6A97" w:rsidRDefault="00661329" w:rsidP="00F61860">
            <w:pPr>
              <w:jc w:val="center"/>
              <w:rPr>
                <w:sz w:val="16"/>
                <w:szCs w:val="18"/>
                <w:lang w:val="en-GB"/>
              </w:rPr>
            </w:pPr>
            <w:r w:rsidRPr="001F6A97">
              <w:rPr>
                <w:sz w:val="16"/>
                <w:szCs w:val="18"/>
                <w:lang w:val="en-GB"/>
              </w:rPr>
              <w:t>10</w:t>
            </w:r>
            <w:r w:rsidR="006C7C18" w:rsidRPr="001F6A97">
              <w:rPr>
                <w:sz w:val="16"/>
                <w:szCs w:val="18"/>
                <w:lang w:val="en-GB"/>
              </w:rPr>
              <w:t>,000,000</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[(H/1000)*I]</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[J/B]</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[J/(H/A)]</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[J/H]</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[J/10]</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[J*1.08^10]</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[O/B]</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[O/(H/A)]</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[O/H]</w:t>
            </w:r>
          </w:p>
        </w:tc>
        <w:tc>
          <w:tcPr>
            <w:tcW w:w="0" w:type="auto"/>
            <w:shd w:val="clear" w:color="auto" w:fill="F1F8F1"/>
            <w:noWrap/>
            <w:vAlign w:val="center"/>
            <w:hideMark/>
          </w:tcPr>
          <w:p w:rsidR="006C7C18" w:rsidRPr="001F6A97" w:rsidRDefault="006C7C18" w:rsidP="00F61860">
            <w:pPr>
              <w:jc w:val="center"/>
              <w:rPr>
                <w:sz w:val="16"/>
                <w:szCs w:val="18"/>
                <w:lang w:val="en-GB"/>
              </w:rPr>
            </w:pPr>
            <w:r w:rsidRPr="001F6A97">
              <w:rPr>
                <w:sz w:val="16"/>
                <w:szCs w:val="18"/>
                <w:lang w:val="en-GB"/>
              </w:rPr>
              <w:t>[O/10]</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Badin</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1,797,294,668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36,679,483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2,143,480,000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179,729,467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3,880,224,386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79,188,253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4,627,612,553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388,022,439</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Sujawal</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3,587,346,438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123,701,601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1,098,520,000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358,734,644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7,744,811,899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267,062,479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2,371,622,288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774,481,190</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Thatta</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3,855,725,757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113,403,699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1,106,120,000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385,572,576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8,324,222,719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244,830,080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2,388,030,118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832,422,272</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Dadu</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1,842,018,975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33,491,254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2,032,170,000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184,201,898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3,976,780,811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72,305,106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4,387,302,612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397,678,081</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Hyderabad</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2,476,985,200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21,353,321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4,255,120,000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247,698,520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5,347,625,266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46,100,218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9,186,484,934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534,762,527</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Jamshoro</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2,661,559,992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88,718,666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1,014,020,000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266,155,999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5,746,108,398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191,536,947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2,189,193,126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574,610,840</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Matiari</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108,271,200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4,330,848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743,620,000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10,827,120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233,749,400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9,349,976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1,605,419,806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23,374,940</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Tando A Yar</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120,530,886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4,017,696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991,200,000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12,053,089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260,217,143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8,673,905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2,139,926,457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26,021,714</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Tando M Khan</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270,230,100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8,717,100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917,330,000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27,023,010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583,406,518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18,819,565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1,980,446,668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58,340,652</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Karachi Central</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8,842,671,720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210,539,803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3,371,220,000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884,267,172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19,090,665,019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454,539,643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7,278,211,129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1,909,066,502</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Karachi East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5,349,905,865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205,765,610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2,153,390,000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534,990,587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11,550,045,505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444,232,519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4,649,007,500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1,155,004,551</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Karachi South</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6,096,374,080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203,212,469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2,371,650,000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609,637,408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13,161,614,394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438,720,480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5,120,214,470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1,316,161,439</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Karachi West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6,081,249,265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202,708,309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2,258,720,000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608,124,927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13,128,961,053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437,632,035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4,876,407,070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1,312,896,105</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Korangi</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5,957,239,365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212,758,549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2,134,370,000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595,723,937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12,861,232,980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459,329,749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4,607,944,746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1,286,123,298</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Malir</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2,969,001,040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118,760,042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1,165,730,000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296,900,104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6,409,850,562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256,394,022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2,516,723,637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640,985,056</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Jacobabad</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3,392,837,316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80,781,841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1,211,270,000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339,283,732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7,324,881,293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174,401,936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2,615,041,081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732,488,129</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Kashmore</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238,275,378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5,415,349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1,314,730,000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23,827,538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514,418,670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11,691,333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2,838,403,462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51,441,867</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Larkana</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92,945,073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2,161,513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1,664,500,000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9,294,507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200,661,441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4,666,545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3,593,530,658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20,066,144</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Q Shahdadkot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3,635,530,225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84,547,215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1,624,830,000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363,553,023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7,848,837,081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182,531,095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3,507,886,103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784,883,708</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Shikarpur</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#DIV/0!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#DIV/0!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#DIV/0!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#DIV/0!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Mirpur Khas</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4,401,543,055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107,354,709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1,486,590,000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440,154,306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9,502,601,328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231,770,764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3,209,436,312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950,260,133</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Sanghar</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1,184,342,848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17,164,389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2,460,910,000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118,434,285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2,556,907,380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37,056,629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5,312,920,115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255,690,738</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Tharparkar</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17,940,841,370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390,018,291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1,636,920,000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1,794,084,137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38,732,930,906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842,020,237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3,533,987,507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3,873,293,091</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Umerkot</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6,106,652,172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179,607,417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1,215,720,000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610,665,217</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13,183,804,024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387,758,942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2,624,648,298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1,318,380,402</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Ghotki</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114,382,128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1,525,095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1,532,170,000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11,438,213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246,942,435</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3,292,566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3,307,840,113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24,694,244</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Khairpur</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850,166,720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11,186,404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2,548,280,000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85,016,672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1,835,446,184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24,150,608</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5,501,545,392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183,544,618</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Sukkur</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1,377,426,990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32,033,186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1,376,320,000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137,742,699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2,973,761,561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69,157,246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2,971,371,652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297,376,156</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N Feroze</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241,527,516</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4,735,834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1,875,120,000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24,152,752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521,439,792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10,224,310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4,048,243,441</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52,143,979</w:t>
            </w:r>
          </w:p>
        </w:tc>
      </w:tr>
      <w:tr w:rsidR="001C4EAF" w:rsidRPr="001F6A97" w:rsidTr="001C4EAF">
        <w:trPr>
          <w:trHeight w:val="300"/>
        </w:trPr>
        <w:tc>
          <w:tcPr>
            <w:tcW w:w="0" w:type="auto"/>
            <w:shd w:val="clear" w:color="auto" w:fill="F1F8F1"/>
            <w:noWrap/>
            <w:vAlign w:val="bottom"/>
            <w:hideMark/>
          </w:tcPr>
          <w:p w:rsidR="001C4EAF" w:rsidRPr="001F6A97" w:rsidRDefault="001C4EAF" w:rsidP="00F61860">
            <w:pPr>
              <w:rPr>
                <w:sz w:val="18"/>
                <w:szCs w:val="18"/>
                <w:lang w:val="en-GB"/>
              </w:rPr>
            </w:pPr>
            <w:r w:rsidRPr="001F6A97">
              <w:rPr>
                <w:rFonts w:eastAsia="Times New Roman"/>
                <w:color w:val="000000"/>
                <w:sz w:val="18"/>
                <w:szCs w:val="18"/>
                <w:lang w:val="en-GB"/>
              </w:rPr>
              <w:t>S Benazirabad</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416,137,440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7,174,783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1,785,890,000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41,613,744</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898,409,522</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15,489,819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3,855,602,563</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1C4EAF" w:rsidRPr="001F6A97" w:rsidRDefault="001C4EAF" w:rsidP="001C4EAF">
            <w:pPr>
              <w:jc w:val="center"/>
              <w:rPr>
                <w:sz w:val="16"/>
                <w:szCs w:val="16"/>
                <w:lang w:val="en-GB"/>
              </w:rPr>
            </w:pPr>
            <w:r w:rsidRPr="001F6A97">
              <w:rPr>
                <w:rFonts w:eastAsia="Times New Roman"/>
                <w:color w:val="000000"/>
                <w:sz w:val="16"/>
                <w:szCs w:val="16"/>
                <w:lang w:val="en-GB"/>
              </w:rPr>
              <w:t>89,840,952</w:t>
            </w:r>
          </w:p>
        </w:tc>
      </w:tr>
      <w:tr w:rsidR="001C4EAF" w:rsidRPr="001F6A97" w:rsidTr="001C4EAF">
        <w:trPr>
          <w:trHeight w:val="300"/>
        </w:trPr>
        <w:tc>
          <w:tcPr>
            <w:tcW w:w="0" w:type="auto"/>
            <w:shd w:val="clear" w:color="auto" w:fill="F1F8F1"/>
            <w:noWrap/>
            <w:vAlign w:val="center"/>
          </w:tcPr>
          <w:p w:rsidR="001C4EAF" w:rsidRPr="001F6A97" w:rsidRDefault="001C4EAF" w:rsidP="00F61860">
            <w:pPr>
              <w:rPr>
                <w:b/>
                <w:sz w:val="18"/>
                <w:szCs w:val="18"/>
                <w:lang w:val="en-GB"/>
              </w:rPr>
            </w:pPr>
            <w:r w:rsidRPr="001F6A97">
              <w:rPr>
                <w:b/>
                <w:sz w:val="18"/>
                <w:szCs w:val="18"/>
                <w:lang w:val="en-GB"/>
              </w:rPr>
              <w:t>Sindh</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10,000,000</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92,009,012,782</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86,616,016</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#DIV/0!</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10,000</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9,200,901,278</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198,640,557,669</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186,997,483</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#DIV/0!</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21,589</w:t>
            </w:r>
          </w:p>
        </w:tc>
        <w:tc>
          <w:tcPr>
            <w:tcW w:w="0" w:type="auto"/>
            <w:shd w:val="clear" w:color="auto" w:fill="F1F8F1"/>
            <w:noWrap/>
            <w:vAlign w:val="center"/>
          </w:tcPr>
          <w:p w:rsidR="001C4EAF" w:rsidRPr="001F6A97" w:rsidRDefault="001C4EAF" w:rsidP="001C4EAF">
            <w:pPr>
              <w:jc w:val="center"/>
              <w:rPr>
                <w:b/>
                <w:sz w:val="16"/>
                <w:szCs w:val="16"/>
                <w:lang w:val="en-GB"/>
              </w:rPr>
            </w:pPr>
            <w:r w:rsidRPr="001F6A97">
              <w:rPr>
                <w:rFonts w:eastAsia="Times New Roman"/>
                <w:b/>
                <w:color w:val="000000"/>
                <w:sz w:val="16"/>
                <w:szCs w:val="16"/>
                <w:lang w:val="en-GB"/>
              </w:rPr>
              <w:t>19,864,055,767</w:t>
            </w:r>
          </w:p>
        </w:tc>
      </w:tr>
      <w:tr w:rsidR="00150058" w:rsidRPr="001F6A97" w:rsidTr="00F61860">
        <w:tblPrEx>
          <w:shd w:val="clear" w:color="auto" w:fill="auto"/>
        </w:tblPrEx>
        <w:trPr>
          <w:trHeight w:val="1200"/>
        </w:trPr>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District</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Unit cost of WSS per 1000 pop at present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Total Cost to meet gap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UC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HH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capita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Annual Cost to meet gap at current rates</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Total Cost to meet gap with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UC at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HH at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cost per capita at 8% inflation</w:t>
            </w:r>
          </w:p>
        </w:tc>
        <w:tc>
          <w:tcPr>
            <w:tcW w:w="0" w:type="auto"/>
            <w:shd w:val="clear" w:color="auto" w:fill="F1F8F1"/>
            <w:hideMark/>
          </w:tcPr>
          <w:p w:rsidR="006C7C18" w:rsidRPr="001F6A97" w:rsidRDefault="006C7C18" w:rsidP="00F61860">
            <w:pPr>
              <w:rPr>
                <w:b/>
                <w:sz w:val="18"/>
                <w:szCs w:val="18"/>
                <w:lang w:val="en-GB"/>
              </w:rPr>
            </w:pPr>
            <w:r w:rsidRPr="001F6A97">
              <w:rPr>
                <w:b/>
                <w:sz w:val="18"/>
                <w:szCs w:val="18"/>
                <w:lang w:val="en-GB"/>
              </w:rPr>
              <w:t>Mean Annual Cost to meet gap at 8% inflation</w:t>
            </w:r>
          </w:p>
        </w:tc>
      </w:tr>
    </w:tbl>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r w:rsidRPr="001F6A97">
        <w:rPr>
          <w:lang w:val="en-GB"/>
        </w:rPr>
        <w:br w:type="column"/>
      </w:r>
    </w:p>
    <w:p w:rsidR="006C7C18" w:rsidRPr="001F6A97" w:rsidRDefault="006C7C18" w:rsidP="006C7C18">
      <w:pPr>
        <w:pStyle w:val="Caption"/>
        <w:rPr>
          <w:rFonts w:ascii="Calibri" w:hAnsi="Calibri"/>
          <w:color w:val="059AD8"/>
          <w:sz w:val="24"/>
          <w:lang w:val="en-GB"/>
        </w:rPr>
      </w:pPr>
      <w:bookmarkStart w:id="330" w:name="_Toc470776261"/>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for </w:t>
      </w:r>
      <w:r w:rsidR="00496069" w:rsidRPr="001F6A97">
        <w:rPr>
          <w:rFonts w:ascii="Calibri" w:hAnsi="Calibri"/>
          <w:color w:val="059AD8"/>
          <w:sz w:val="24"/>
          <w:lang w:val="en-GB"/>
        </w:rPr>
        <w:t>improved</w:t>
      </w:r>
      <w:r w:rsidRPr="001F6A97">
        <w:rPr>
          <w:rFonts w:ascii="Calibri" w:hAnsi="Calibri"/>
          <w:color w:val="059AD8"/>
          <w:sz w:val="24"/>
          <w:lang w:val="en-GB"/>
        </w:rPr>
        <w:t xml:space="preserve"> urban drinking water supply by district</w:t>
      </w:r>
      <w:bookmarkEnd w:id="330"/>
    </w:p>
    <w:tbl>
      <w:tblPr>
        <w:tblStyle w:val="TableGrid"/>
        <w:tblW w:w="0" w:type="auto"/>
        <w:shd w:val="clear" w:color="auto" w:fill="F1F8F1"/>
        <w:tblLook w:val="04A0"/>
      </w:tblPr>
      <w:tblGrid>
        <w:gridCol w:w="1330"/>
        <w:gridCol w:w="907"/>
        <w:gridCol w:w="981"/>
        <w:gridCol w:w="965"/>
        <w:gridCol w:w="967"/>
        <w:gridCol w:w="1031"/>
        <w:gridCol w:w="916"/>
        <w:gridCol w:w="1027"/>
        <w:gridCol w:w="1284"/>
        <w:gridCol w:w="786"/>
        <w:gridCol w:w="1224"/>
        <w:gridCol w:w="1287"/>
        <w:gridCol w:w="838"/>
        <w:gridCol w:w="1222"/>
      </w:tblGrid>
      <w:tr w:rsidR="007F4BD7" w:rsidRPr="001F6A97" w:rsidTr="00F61860">
        <w:trPr>
          <w:trHeight w:val="1280"/>
        </w:trPr>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xml:space="preserve">% </w:t>
            </w:r>
            <w:r w:rsidR="00496069" w:rsidRPr="001F6A97">
              <w:rPr>
                <w:rFonts w:ascii="Calibri" w:hAnsi="Calibri"/>
                <w:b/>
                <w:sz w:val="16"/>
                <w:szCs w:val="18"/>
                <w:lang w:val="en-GB"/>
              </w:rPr>
              <w:t>improved</w:t>
            </w:r>
            <w:r w:rsidRPr="001F6A97">
              <w:rPr>
                <w:rFonts w:ascii="Calibri" w:hAnsi="Calibri"/>
                <w:b/>
                <w:sz w:val="16"/>
                <w:szCs w:val="18"/>
                <w:lang w:val="en-GB"/>
              </w:rPr>
              <w:t xml:space="preserve"> water supply urban</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Urban population</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6C7C18" w:rsidRPr="001F6A97" w:rsidRDefault="006C7C18" w:rsidP="00496069">
            <w:pPr>
              <w:rPr>
                <w:rFonts w:ascii="Calibri" w:hAnsi="Calibri"/>
                <w:b/>
                <w:sz w:val="16"/>
                <w:szCs w:val="18"/>
                <w:lang w:val="en-GB"/>
              </w:rPr>
            </w:pPr>
            <w:r w:rsidRPr="001F6A97">
              <w:rPr>
                <w:rFonts w:ascii="Calibri" w:hAnsi="Calibri"/>
                <w:b/>
                <w:sz w:val="16"/>
                <w:szCs w:val="18"/>
                <w:lang w:val="en-GB"/>
              </w:rPr>
              <w:t xml:space="preserve">Access to </w:t>
            </w:r>
            <w:r w:rsidR="00496069" w:rsidRPr="001F6A97">
              <w:rPr>
                <w:rFonts w:ascii="Calibri" w:hAnsi="Calibri"/>
                <w:b/>
                <w:sz w:val="16"/>
                <w:szCs w:val="18"/>
                <w:lang w:val="en-GB"/>
              </w:rPr>
              <w:t>improved</w:t>
            </w:r>
            <w:r w:rsidRPr="001F6A97">
              <w:rPr>
                <w:rFonts w:ascii="Calibri" w:hAnsi="Calibri"/>
                <w:b/>
                <w:sz w:val="16"/>
                <w:szCs w:val="18"/>
                <w:lang w:val="en-GB"/>
              </w:rPr>
              <w:t xml:space="preserve"> Water Supply PSLM 2014-15</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7F4BD7" w:rsidRPr="001F6A97" w:rsidTr="00F61860">
        <w:trPr>
          <w:trHeight w:val="320"/>
        </w:trPr>
        <w:tc>
          <w:tcPr>
            <w:tcW w:w="0" w:type="auto"/>
            <w:shd w:val="clear" w:color="auto" w:fill="F1F8F1"/>
            <w:noWrap/>
            <w:hideMark/>
          </w:tcPr>
          <w:p w:rsidR="006C7C18" w:rsidRPr="001F6A97" w:rsidRDefault="006C7C18" w:rsidP="00F61860">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L</w:t>
            </w:r>
          </w:p>
        </w:tc>
      </w:tr>
      <w:tr w:rsidR="007F4BD7" w:rsidRPr="001F6A97" w:rsidTr="00F61860">
        <w:trPr>
          <w:trHeight w:val="320"/>
        </w:trPr>
        <w:tc>
          <w:tcPr>
            <w:tcW w:w="0" w:type="auto"/>
            <w:shd w:val="clear" w:color="auto" w:fill="F1F8F1"/>
            <w:noWrap/>
            <w:hideMark/>
          </w:tcPr>
          <w:p w:rsidR="006C7C18" w:rsidRPr="001F6A97" w:rsidRDefault="006C7C18" w:rsidP="00F61860">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[C*a]</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6C7C18" w:rsidRPr="001F6A97" w:rsidRDefault="001C4EAF" w:rsidP="00F61860">
            <w:pPr>
              <w:jc w:val="center"/>
              <w:rPr>
                <w:rFonts w:ascii="Calibri" w:hAnsi="Calibri"/>
                <w:sz w:val="16"/>
                <w:szCs w:val="18"/>
                <w:lang w:val="en-GB"/>
              </w:rPr>
            </w:pPr>
            <w:r w:rsidRPr="001F6A97">
              <w:rPr>
                <w:rFonts w:ascii="Calibri" w:hAnsi="Calibri"/>
                <w:sz w:val="16"/>
                <w:szCs w:val="18"/>
                <w:lang w:val="en-GB"/>
              </w:rPr>
              <w:t>10</w:t>
            </w:r>
            <w:r w:rsidR="006C7C18" w:rsidRPr="001F6A97">
              <w:rPr>
                <w:rFonts w:ascii="Calibri" w:hAnsi="Calibri"/>
                <w:sz w:val="16"/>
                <w:szCs w:val="18"/>
                <w:lang w:val="en-GB"/>
              </w:rPr>
              <w:t>,000,000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[J/10]</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Badin</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0.928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0.164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339,810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315,446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24,364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243,643,687</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24,364,369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526,008,446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52,600,845</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Sujawal</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0.738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111,945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82,582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29,363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293,632,831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29,363,283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633,931,259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63,393,126</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Thatta</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0.847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123,830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104,822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19,008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190,078,822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19,007,882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410,365,921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41,036,592</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Dadu</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0.214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495,227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495,227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Hyderabad</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0.901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1,332,831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1,200,480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132,350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1,323,500,693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132,350,069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2,857,338,730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285,733,873</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Jamshoro</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0.911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619,023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563,683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55,341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553,407,004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55,340,700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1,194,764,215</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119,476,422</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Matiari</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0.989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458,306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453,127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5,179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51,788,538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5,178,854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111,807,570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11,180,757</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 xml:space="preserve">Tando </w:t>
            </w:r>
            <w:r w:rsidRPr="001F6A97">
              <w:rPr>
                <w:rFonts w:eastAsia="Times New Roman"/>
                <w:color w:val="000000"/>
                <w:sz w:val="18"/>
                <w:szCs w:val="18"/>
                <w:lang w:val="en-GB"/>
              </w:rPr>
              <w:t>A</w:t>
            </w:r>
            <w:r w:rsidRPr="001F6A97">
              <w:rPr>
                <w:rFonts w:ascii="Calibri" w:eastAsia="Times New Roman" w:hAnsi="Calibri"/>
                <w:color w:val="000000"/>
                <w:sz w:val="18"/>
                <w:szCs w:val="18"/>
                <w:lang w:val="en-GB"/>
              </w:rPr>
              <w:t xml:space="preserve"> Yar</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0.975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416,490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406,119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10,371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103,705,996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10,370,600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223,893,468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22,389,347</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eastAsia="Times New Roman"/>
                <w:color w:val="000000"/>
                <w:sz w:val="18"/>
                <w:szCs w:val="18"/>
                <w:lang w:val="en-GB"/>
              </w:rPr>
              <w:t>Tando M</w:t>
            </w:r>
            <w:r w:rsidRPr="001F6A97">
              <w:rPr>
                <w:rFonts w:ascii="Calibri" w:eastAsia="Times New Roman" w:hAnsi="Calibri"/>
                <w:color w:val="000000"/>
                <w:sz w:val="18"/>
                <w:szCs w:val="18"/>
                <w:lang w:val="en-GB"/>
              </w:rPr>
              <w:t xml:space="preserve"> Khan</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0.934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392,183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366,456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25,727</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257,272,297</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25,727,230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555,431,593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55,543,159</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Karachi Central</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0.863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5,278,677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840,819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8,408,187,504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840,818,750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18,152,646,184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1,815,264,618</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Karachi East</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0.863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3,193,653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508,704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5,087,038,518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508,703,852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10,982,534,619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1,098,253,462</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Karachi South</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0.863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3,639,261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579,683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5,796,829,056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579,682,906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12,514,919,154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1,251,491,915</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Karachi West</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0.863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3,817,089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3,292,621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524,468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5,244,679,790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524,467,979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11,322,870,301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1,132,287,030</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Korangi</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0.863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3,556,204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566,453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5,664,530,718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566,453,072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12,229,296,965</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1,222,929,696</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Malir</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0.863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1,863,588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1,607,531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256,057</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2,560,569,230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256,056,923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5,528,076,919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552,807,692</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Jacobabad</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0.119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317,785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37,785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280,001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2,800,006,502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280,000,650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6,045,004,030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604,500,403</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Kashmore</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0.952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292,836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278,780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14,056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140,561,105</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14,056,111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303,460,884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30,346,088</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Larkana</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0.991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688,867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682,805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6,062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60,620,277</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6,062,028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130,874,632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13,087,463</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eastAsia="Times New Roman"/>
                <w:color w:val="000000"/>
                <w:sz w:val="18"/>
                <w:szCs w:val="18"/>
                <w:lang w:val="en-GB"/>
              </w:rPr>
              <w:t>Q</w:t>
            </w:r>
            <w:r w:rsidRPr="001F6A97">
              <w:rPr>
                <w:rFonts w:ascii="Calibri" w:eastAsia="Times New Roman" w:hAnsi="Calibri"/>
                <w:color w:val="000000"/>
                <w:sz w:val="18"/>
                <w:szCs w:val="18"/>
                <w:lang w:val="en-GB"/>
              </w:rPr>
              <w:t xml:space="preserve"> Shahdadkot</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0.719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634,955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456,215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178,740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1,787,399,537</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178,739,954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3,858,861,542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385,886,154</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Calibri" w:hAnsi="Calibri"/>
                <w:sz w:val="18"/>
                <w:szCs w:val="18"/>
                <w:lang w:val="en-GB"/>
              </w:rPr>
            </w:pPr>
            <w:r w:rsidRPr="001F6A97">
              <w:rPr>
                <w:rFonts w:ascii="Calibri" w:eastAsia="Times New Roman" w:hAnsi="Calibri"/>
                <w:color w:val="000000"/>
                <w:sz w:val="18"/>
                <w:szCs w:val="18"/>
                <w:lang w:val="en-GB"/>
              </w:rPr>
              <w:t>Shikarpur</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0.241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406,291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406,332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-406,291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-40,629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-877,152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-87,715</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Mirpur Khas</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0.966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0.331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638,959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617,234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21,725</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217,245,927</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21,724,593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469,017,663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46,901,766</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Sanghar</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0.971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0.228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648,555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629,617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18,938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189,377,920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18,937,792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408,852,725</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40,885,273</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Tharparkar</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0.790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0.044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94,837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74,893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19,944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199,442,630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19,944,263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430,581,679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43,058,168</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Umerkot</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0.989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0.169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277,235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274,102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3,133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31,327,551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3,132,755</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67,633,834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6,763,383</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Ghotki</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0.976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0.163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388,152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378,837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9,316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93,156,578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9,315,658</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201,118,066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20,111,807</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Khairpur</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0.236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771,495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771,495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Sukkur</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0.925</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0.509</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1,015,724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939,240</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76,484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764,840,014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76,484,001</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1,651,232,226</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165,123,223</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N Feroze</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0.931</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0.177</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301,722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280,903</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20,819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208,188,039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20,818,804</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449,462,362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44,946,236</w:t>
            </w:r>
          </w:p>
        </w:tc>
      </w:tr>
      <w:tr w:rsidR="007F4BD7" w:rsidRPr="001F6A97" w:rsidTr="007F4BD7">
        <w:trPr>
          <w:trHeight w:val="320"/>
        </w:trPr>
        <w:tc>
          <w:tcPr>
            <w:tcW w:w="0" w:type="auto"/>
            <w:shd w:val="clear" w:color="auto" w:fill="F1F8F1"/>
            <w:noWrap/>
            <w:vAlign w:val="bottom"/>
            <w:hideMark/>
          </w:tcPr>
          <w:p w:rsidR="007F4BD7" w:rsidRPr="001F6A97" w:rsidRDefault="007F4BD7" w:rsidP="00F61860">
            <w:pPr>
              <w:rPr>
                <w:rFonts w:asciiTheme="majorHAnsi" w:hAnsiTheme="majorHAnsi"/>
                <w:sz w:val="18"/>
                <w:szCs w:val="18"/>
                <w:lang w:val="en-GB"/>
              </w:rPr>
            </w:pPr>
            <w:r w:rsidRPr="001F6A97">
              <w:rPr>
                <w:rFonts w:asciiTheme="majorHAnsi" w:eastAsia="Times New Roman" w:hAnsiTheme="majorHAnsi"/>
                <w:color w:val="000000"/>
                <w:sz w:val="18"/>
                <w:szCs w:val="18"/>
                <w:lang w:val="en-GB"/>
              </w:rPr>
              <w:t>S Benazirabad</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0.942</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0.264</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457,738</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431,006</w:t>
            </w:r>
          </w:p>
        </w:tc>
        <w:tc>
          <w:tcPr>
            <w:tcW w:w="0" w:type="auto"/>
            <w:shd w:val="clear" w:color="auto" w:fill="F1F8F1"/>
            <w:noWrap/>
            <w:vAlign w:val="center"/>
            <w:hideMark/>
          </w:tcPr>
          <w:p w:rsidR="007F4BD7" w:rsidRPr="001F6A97" w:rsidRDefault="007F4BD7" w:rsidP="008A4FD2">
            <w:pPr>
              <w:jc w:val="center"/>
              <w:rPr>
                <w:rFonts w:ascii="Calibri" w:hAnsi="Calibri"/>
                <w:sz w:val="16"/>
                <w:szCs w:val="16"/>
                <w:lang w:val="en-GB"/>
              </w:rPr>
            </w:pPr>
            <w:r w:rsidRPr="001F6A97">
              <w:rPr>
                <w:rFonts w:ascii="Calibri" w:eastAsia="Times New Roman" w:hAnsi="Calibri"/>
                <w:color w:val="000000"/>
                <w:sz w:val="16"/>
                <w:szCs w:val="16"/>
                <w:lang w:val="en-GB"/>
              </w:rPr>
              <w:t>26,732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267,319,135</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26,731,913</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577,121,962</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sz w:val="16"/>
                <w:szCs w:val="16"/>
                <w:lang w:val="en-GB"/>
              </w:rPr>
            </w:pPr>
            <w:r w:rsidRPr="001F6A97">
              <w:rPr>
                <w:rFonts w:ascii="Calibri" w:eastAsia="Times New Roman" w:hAnsi="Calibri"/>
                <w:color w:val="000000"/>
                <w:sz w:val="16"/>
                <w:szCs w:val="16"/>
                <w:lang w:val="en-GB"/>
              </w:rPr>
              <w:t>57,712,196</w:t>
            </w:r>
          </w:p>
        </w:tc>
      </w:tr>
      <w:tr w:rsidR="007F4BD7" w:rsidRPr="001F6A97" w:rsidTr="007F4BD7">
        <w:trPr>
          <w:trHeight w:val="320"/>
        </w:trPr>
        <w:tc>
          <w:tcPr>
            <w:tcW w:w="0" w:type="auto"/>
            <w:shd w:val="clear" w:color="auto" w:fill="F1F8F1"/>
            <w:noWrap/>
            <w:vAlign w:val="center"/>
            <w:hideMark/>
          </w:tcPr>
          <w:p w:rsidR="007F4BD7" w:rsidRPr="001F6A97" w:rsidRDefault="007F4BD7" w:rsidP="00F61860">
            <w:pPr>
              <w:rPr>
                <w:rFonts w:asciiTheme="majorHAnsi" w:hAnsiTheme="majorHAnsi"/>
                <w:b/>
                <w:sz w:val="18"/>
                <w:szCs w:val="18"/>
                <w:lang w:val="en-GB"/>
              </w:rPr>
            </w:pPr>
            <w:r w:rsidRPr="001F6A97">
              <w:rPr>
                <w:rFonts w:asciiTheme="majorHAnsi" w:hAnsiTheme="majorHAnsi"/>
                <w:b/>
                <w:sz w:val="18"/>
                <w:szCs w:val="18"/>
                <w:lang w:val="en-GB"/>
              </w:rPr>
              <w:t>Sindh</w:t>
            </w:r>
          </w:p>
        </w:tc>
        <w:tc>
          <w:tcPr>
            <w:tcW w:w="0" w:type="auto"/>
            <w:shd w:val="clear" w:color="auto" w:fill="F1F8F1"/>
            <w:noWrap/>
            <w:vAlign w:val="center"/>
            <w:hideMark/>
          </w:tcPr>
          <w:p w:rsidR="007F4BD7" w:rsidRPr="001F6A97" w:rsidRDefault="007F4BD7" w:rsidP="008A4FD2">
            <w:pPr>
              <w:jc w:val="center"/>
              <w:rPr>
                <w:rFonts w:ascii="Calibri" w:hAnsi="Calibri"/>
                <w:b/>
                <w:sz w:val="16"/>
                <w:szCs w:val="16"/>
                <w:lang w:val="en-GB"/>
              </w:rPr>
            </w:pPr>
            <w:r w:rsidRPr="001F6A97">
              <w:rPr>
                <w:rFonts w:ascii="Calibri" w:eastAsia="Times New Roman" w:hAnsi="Calibri"/>
                <w:b/>
                <w:color w:val="000000"/>
                <w:sz w:val="16"/>
                <w:szCs w:val="16"/>
                <w:lang w:val="en-GB"/>
              </w:rPr>
              <w:t>0.883</w:t>
            </w:r>
          </w:p>
        </w:tc>
        <w:tc>
          <w:tcPr>
            <w:tcW w:w="0" w:type="auto"/>
            <w:shd w:val="clear" w:color="auto" w:fill="F1F8F1"/>
            <w:noWrap/>
            <w:vAlign w:val="center"/>
            <w:hideMark/>
          </w:tcPr>
          <w:p w:rsidR="007F4BD7" w:rsidRPr="001F6A97" w:rsidRDefault="007F4BD7" w:rsidP="008A4FD2">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7F4BD7" w:rsidRPr="001F6A97" w:rsidRDefault="007F4BD7" w:rsidP="008A4FD2">
            <w:pPr>
              <w:jc w:val="center"/>
              <w:rPr>
                <w:rFonts w:ascii="Calibri" w:hAnsi="Calibri"/>
                <w:b/>
                <w:sz w:val="16"/>
                <w:szCs w:val="16"/>
                <w:lang w:val="en-GB"/>
              </w:rPr>
            </w:pPr>
            <w:r w:rsidRPr="001F6A97">
              <w:rPr>
                <w:rFonts w:ascii="Calibri" w:eastAsia="Times New Roman" w:hAnsi="Calibri"/>
                <w:b/>
                <w:color w:val="000000"/>
                <w:sz w:val="16"/>
                <w:szCs w:val="16"/>
                <w:lang w:val="en-GB"/>
              </w:rPr>
              <w:t>0.427</w:t>
            </w:r>
          </w:p>
        </w:tc>
        <w:tc>
          <w:tcPr>
            <w:tcW w:w="0" w:type="auto"/>
            <w:shd w:val="clear" w:color="auto" w:fill="F1F8F1"/>
            <w:noWrap/>
            <w:vAlign w:val="center"/>
            <w:hideMark/>
          </w:tcPr>
          <w:p w:rsidR="007F4BD7" w:rsidRPr="001F6A97" w:rsidRDefault="007F4BD7" w:rsidP="008A4FD2">
            <w:pPr>
              <w:jc w:val="center"/>
              <w:rPr>
                <w:rFonts w:ascii="Calibri" w:hAnsi="Calibri"/>
                <w:b/>
                <w:sz w:val="16"/>
                <w:szCs w:val="16"/>
                <w:lang w:val="en-GB"/>
              </w:rPr>
            </w:pPr>
            <w:r w:rsidRPr="001F6A97">
              <w:rPr>
                <w:rFonts w:ascii="Calibri" w:eastAsia="Times New Roman" w:hAnsi="Calibri"/>
                <w:b/>
                <w:color w:val="000000"/>
                <w:sz w:val="16"/>
                <w:szCs w:val="16"/>
                <w:lang w:val="en-GB"/>
              </w:rPr>
              <w:t>35,068,927</w:t>
            </w:r>
          </w:p>
        </w:tc>
        <w:tc>
          <w:tcPr>
            <w:tcW w:w="0" w:type="auto"/>
            <w:shd w:val="clear" w:color="auto" w:fill="F1F8F1"/>
            <w:noWrap/>
            <w:vAlign w:val="center"/>
            <w:hideMark/>
          </w:tcPr>
          <w:p w:rsidR="007F4BD7" w:rsidRPr="001F6A97" w:rsidRDefault="007F4BD7" w:rsidP="008A4FD2">
            <w:pPr>
              <w:jc w:val="center"/>
              <w:rPr>
                <w:rFonts w:ascii="Calibri" w:hAnsi="Calibri"/>
                <w:b/>
                <w:sz w:val="16"/>
                <w:szCs w:val="16"/>
                <w:lang w:val="en-GB"/>
              </w:rPr>
            </w:pPr>
            <w:r w:rsidRPr="001F6A97">
              <w:rPr>
                <w:rFonts w:ascii="Calibri" w:eastAsia="Times New Roman" w:hAnsi="Calibri"/>
                <w:b/>
                <w:color w:val="000000"/>
                <w:sz w:val="16"/>
                <w:szCs w:val="16"/>
                <w:lang w:val="en-GB"/>
              </w:rPr>
              <w:t>30,815,132</w:t>
            </w:r>
          </w:p>
        </w:tc>
        <w:tc>
          <w:tcPr>
            <w:tcW w:w="0" w:type="auto"/>
            <w:shd w:val="clear" w:color="auto" w:fill="F1F8F1"/>
            <w:noWrap/>
            <w:vAlign w:val="center"/>
            <w:hideMark/>
          </w:tcPr>
          <w:p w:rsidR="007F4BD7" w:rsidRPr="001F6A97" w:rsidRDefault="007F4BD7" w:rsidP="008A4FD2">
            <w:pPr>
              <w:jc w:val="center"/>
              <w:rPr>
                <w:rFonts w:ascii="Calibri" w:hAnsi="Calibri"/>
                <w:b/>
                <w:sz w:val="16"/>
                <w:szCs w:val="16"/>
                <w:lang w:val="en-GB"/>
              </w:rPr>
            </w:pPr>
            <w:r w:rsidRPr="001F6A97">
              <w:rPr>
                <w:rFonts w:ascii="Calibri" w:eastAsia="Times New Roman" w:hAnsi="Calibri"/>
                <w:b/>
                <w:color w:val="000000"/>
                <w:sz w:val="16"/>
                <w:szCs w:val="16"/>
                <w:lang w:val="en-GB"/>
              </w:rPr>
              <w:t>4,253,794</w:t>
            </w:r>
          </w:p>
        </w:tc>
        <w:tc>
          <w:tcPr>
            <w:tcW w:w="0" w:type="auto"/>
            <w:shd w:val="clear" w:color="auto" w:fill="F1F8F1"/>
            <w:noWrap/>
            <w:vAlign w:val="center"/>
            <w:hideMark/>
          </w:tcPr>
          <w:p w:rsidR="007F4BD7" w:rsidRPr="001F6A97" w:rsidRDefault="007F4BD7" w:rsidP="007F4BD7">
            <w:pPr>
              <w:jc w:val="center"/>
              <w:rPr>
                <w:rFonts w:ascii="Calibri" w:hAnsi="Calibri"/>
                <w:b/>
                <w:sz w:val="16"/>
                <w:szCs w:val="16"/>
                <w:lang w:val="en-GB"/>
              </w:rPr>
            </w:pPr>
            <w:r w:rsidRPr="001F6A97">
              <w:rPr>
                <w:rFonts w:ascii="Calibri" w:eastAsia="Times New Roman" w:hAnsi="Calibri"/>
                <w:b/>
                <w:color w:val="000000"/>
                <w:sz w:val="16"/>
                <w:szCs w:val="16"/>
                <w:lang w:val="en-GB"/>
              </w:rPr>
              <w:t>10,000,000</w:t>
            </w:r>
          </w:p>
        </w:tc>
        <w:tc>
          <w:tcPr>
            <w:tcW w:w="0" w:type="auto"/>
            <w:shd w:val="clear" w:color="auto" w:fill="F1F8F1"/>
            <w:noWrap/>
            <w:vAlign w:val="center"/>
            <w:hideMark/>
          </w:tcPr>
          <w:p w:rsidR="007F4BD7" w:rsidRPr="001F6A97" w:rsidRDefault="007F4BD7" w:rsidP="007F4BD7">
            <w:pPr>
              <w:jc w:val="center"/>
              <w:rPr>
                <w:rFonts w:ascii="Calibri" w:hAnsi="Calibri"/>
                <w:b/>
                <w:sz w:val="16"/>
                <w:szCs w:val="16"/>
                <w:lang w:val="en-GB"/>
              </w:rPr>
            </w:pPr>
            <w:r w:rsidRPr="001F6A97">
              <w:rPr>
                <w:rFonts w:ascii="Calibri" w:eastAsia="Times New Roman" w:hAnsi="Calibri"/>
                <w:b/>
                <w:color w:val="000000"/>
                <w:sz w:val="16"/>
                <w:szCs w:val="16"/>
                <w:lang w:val="en-GB"/>
              </w:rPr>
              <w:t>42,537,943,612</w:t>
            </w:r>
          </w:p>
        </w:tc>
        <w:tc>
          <w:tcPr>
            <w:tcW w:w="0" w:type="auto"/>
            <w:shd w:val="clear" w:color="auto" w:fill="F1F8F1"/>
            <w:noWrap/>
            <w:vAlign w:val="center"/>
            <w:hideMark/>
          </w:tcPr>
          <w:p w:rsidR="007F4BD7" w:rsidRPr="001F6A97" w:rsidRDefault="007F4BD7" w:rsidP="007F4BD7">
            <w:pPr>
              <w:jc w:val="center"/>
              <w:rPr>
                <w:rFonts w:ascii="Calibri" w:hAnsi="Calibri"/>
                <w:b/>
                <w:sz w:val="16"/>
                <w:szCs w:val="16"/>
                <w:lang w:val="en-GB"/>
              </w:rPr>
            </w:pPr>
            <w:r w:rsidRPr="001F6A97">
              <w:rPr>
                <w:rFonts w:ascii="Calibri" w:eastAsia="Times New Roman" w:hAnsi="Calibri"/>
                <w:b/>
                <w:color w:val="000000"/>
                <w:sz w:val="16"/>
                <w:szCs w:val="16"/>
                <w:lang w:val="en-GB"/>
              </w:rPr>
              <w:t>10,000</w:t>
            </w:r>
          </w:p>
        </w:tc>
        <w:tc>
          <w:tcPr>
            <w:tcW w:w="0" w:type="auto"/>
            <w:shd w:val="clear" w:color="auto" w:fill="F1F8F1"/>
            <w:noWrap/>
            <w:vAlign w:val="center"/>
            <w:hideMark/>
          </w:tcPr>
          <w:p w:rsidR="007F4BD7" w:rsidRPr="001F6A97" w:rsidRDefault="007F4BD7" w:rsidP="007F4BD7">
            <w:pPr>
              <w:jc w:val="center"/>
              <w:rPr>
                <w:rFonts w:ascii="Calibri" w:hAnsi="Calibri"/>
                <w:b/>
                <w:sz w:val="16"/>
                <w:szCs w:val="16"/>
                <w:lang w:val="en-GB"/>
              </w:rPr>
            </w:pPr>
            <w:r w:rsidRPr="001F6A97">
              <w:rPr>
                <w:rFonts w:ascii="Calibri" w:eastAsia="Times New Roman" w:hAnsi="Calibri"/>
                <w:b/>
                <w:color w:val="000000"/>
                <w:sz w:val="16"/>
                <w:szCs w:val="16"/>
                <w:lang w:val="en-GB"/>
              </w:rPr>
              <w:t>4,253,794,361</w:t>
            </w:r>
          </w:p>
        </w:tc>
        <w:tc>
          <w:tcPr>
            <w:tcW w:w="0" w:type="auto"/>
            <w:shd w:val="clear" w:color="auto" w:fill="F1F8F1"/>
            <w:noWrap/>
            <w:vAlign w:val="center"/>
            <w:hideMark/>
          </w:tcPr>
          <w:p w:rsidR="007F4BD7" w:rsidRPr="001F6A97" w:rsidRDefault="007F4BD7" w:rsidP="007F4BD7">
            <w:pPr>
              <w:jc w:val="center"/>
              <w:rPr>
                <w:rFonts w:ascii="Calibri" w:hAnsi="Calibri"/>
                <w:b/>
                <w:sz w:val="16"/>
                <w:szCs w:val="16"/>
                <w:lang w:val="en-GB"/>
              </w:rPr>
            </w:pPr>
            <w:r w:rsidRPr="001F6A97">
              <w:rPr>
                <w:rFonts w:ascii="Calibri" w:eastAsia="Times New Roman" w:hAnsi="Calibri"/>
                <w:b/>
                <w:color w:val="000000"/>
                <w:sz w:val="16"/>
                <w:szCs w:val="16"/>
                <w:lang w:val="en-GB"/>
              </w:rPr>
              <w:t>91,836,229,796</w:t>
            </w:r>
          </w:p>
        </w:tc>
        <w:tc>
          <w:tcPr>
            <w:tcW w:w="0" w:type="auto"/>
            <w:shd w:val="clear" w:color="auto" w:fill="F1F8F1"/>
            <w:noWrap/>
            <w:vAlign w:val="center"/>
            <w:hideMark/>
          </w:tcPr>
          <w:p w:rsidR="007F4BD7" w:rsidRPr="001F6A97" w:rsidRDefault="007F4BD7" w:rsidP="007F4BD7">
            <w:pPr>
              <w:jc w:val="center"/>
              <w:rPr>
                <w:rFonts w:ascii="Calibri" w:hAnsi="Calibri"/>
                <w:b/>
                <w:sz w:val="16"/>
                <w:szCs w:val="16"/>
                <w:lang w:val="en-GB"/>
              </w:rPr>
            </w:pPr>
            <w:r w:rsidRPr="001F6A97">
              <w:rPr>
                <w:rFonts w:ascii="Calibri" w:eastAsia="Times New Roman" w:hAnsi="Calibri"/>
                <w:b/>
                <w:color w:val="000000"/>
                <w:sz w:val="16"/>
                <w:szCs w:val="16"/>
                <w:lang w:val="en-GB"/>
              </w:rPr>
              <w:t>21,589</w:t>
            </w:r>
          </w:p>
        </w:tc>
        <w:tc>
          <w:tcPr>
            <w:tcW w:w="0" w:type="auto"/>
            <w:shd w:val="clear" w:color="auto" w:fill="F1F8F1"/>
            <w:noWrap/>
            <w:vAlign w:val="center"/>
            <w:hideMark/>
          </w:tcPr>
          <w:p w:rsidR="007F4BD7" w:rsidRPr="001F6A97" w:rsidRDefault="007F4BD7" w:rsidP="007F4BD7">
            <w:pPr>
              <w:jc w:val="center"/>
              <w:rPr>
                <w:rFonts w:ascii="Calibri" w:hAnsi="Calibri"/>
                <w:b/>
                <w:sz w:val="16"/>
                <w:szCs w:val="16"/>
                <w:lang w:val="en-GB"/>
              </w:rPr>
            </w:pPr>
            <w:r w:rsidRPr="001F6A97">
              <w:rPr>
                <w:rFonts w:ascii="Calibri" w:eastAsia="Times New Roman" w:hAnsi="Calibri"/>
                <w:b/>
                <w:color w:val="000000"/>
                <w:sz w:val="16"/>
                <w:szCs w:val="16"/>
                <w:lang w:val="en-GB"/>
              </w:rPr>
              <w:t>9,183,622,980</w:t>
            </w:r>
          </w:p>
        </w:tc>
      </w:tr>
      <w:tr w:rsidR="007F4BD7" w:rsidRPr="001F6A97" w:rsidTr="00F61860">
        <w:tblPrEx>
          <w:shd w:val="clear" w:color="auto" w:fill="auto"/>
        </w:tblPrEx>
        <w:trPr>
          <w:trHeight w:val="1280"/>
        </w:trPr>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xml:space="preserve">% </w:t>
            </w:r>
            <w:r w:rsidR="00496069" w:rsidRPr="001F6A97">
              <w:rPr>
                <w:rFonts w:ascii="Calibri" w:hAnsi="Calibri"/>
                <w:b/>
                <w:sz w:val="16"/>
                <w:szCs w:val="18"/>
                <w:lang w:val="en-GB"/>
              </w:rPr>
              <w:t>improved</w:t>
            </w:r>
            <w:r w:rsidRPr="001F6A97">
              <w:rPr>
                <w:rFonts w:ascii="Calibri" w:hAnsi="Calibri"/>
                <w:b/>
                <w:sz w:val="16"/>
                <w:szCs w:val="18"/>
                <w:lang w:val="en-GB"/>
              </w:rPr>
              <w:t xml:space="preserve"> water supply urban</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Urban population</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6C7C18" w:rsidRPr="001F6A97" w:rsidRDefault="006C7C18" w:rsidP="00496069">
            <w:pPr>
              <w:rPr>
                <w:rFonts w:ascii="Calibri" w:hAnsi="Calibri"/>
                <w:b/>
                <w:sz w:val="16"/>
                <w:szCs w:val="18"/>
                <w:lang w:val="en-GB"/>
              </w:rPr>
            </w:pPr>
            <w:r w:rsidRPr="001F6A97">
              <w:rPr>
                <w:rFonts w:ascii="Calibri" w:hAnsi="Calibri"/>
                <w:b/>
                <w:sz w:val="16"/>
                <w:szCs w:val="18"/>
                <w:lang w:val="en-GB"/>
              </w:rPr>
              <w:t xml:space="preserve">Access to </w:t>
            </w:r>
            <w:r w:rsidR="00496069" w:rsidRPr="001F6A97">
              <w:rPr>
                <w:rFonts w:ascii="Calibri" w:hAnsi="Calibri"/>
                <w:b/>
                <w:sz w:val="16"/>
                <w:szCs w:val="18"/>
                <w:lang w:val="en-GB"/>
              </w:rPr>
              <w:t>improved</w:t>
            </w:r>
            <w:r w:rsidRPr="001F6A97">
              <w:rPr>
                <w:rFonts w:ascii="Calibri" w:hAnsi="Calibri"/>
                <w:b/>
                <w:sz w:val="16"/>
                <w:szCs w:val="18"/>
                <w:lang w:val="en-GB"/>
              </w:rPr>
              <w:t xml:space="preserve"> Water Supply PSLM 2014-15</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r w:rsidRPr="001F6A97">
        <w:rPr>
          <w:lang w:val="en-GB"/>
        </w:rPr>
        <w:br w:type="column"/>
      </w:r>
    </w:p>
    <w:p w:rsidR="006C7C18" w:rsidRPr="001F6A97" w:rsidRDefault="006C7C18" w:rsidP="006C7C18">
      <w:pPr>
        <w:pStyle w:val="Caption"/>
        <w:rPr>
          <w:rFonts w:ascii="Calibri" w:hAnsi="Calibri"/>
          <w:color w:val="059AD8"/>
          <w:sz w:val="24"/>
          <w:lang w:val="en-GB"/>
        </w:rPr>
      </w:pPr>
      <w:bookmarkStart w:id="331" w:name="_Toc470776262"/>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29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for safely managed rural drinking water supply by district</w:t>
      </w:r>
      <w:bookmarkEnd w:id="331"/>
    </w:p>
    <w:tbl>
      <w:tblPr>
        <w:tblStyle w:val="TableGrid"/>
        <w:tblW w:w="0" w:type="auto"/>
        <w:shd w:val="clear" w:color="auto" w:fill="F1F8F1"/>
        <w:tblLook w:val="04A0"/>
      </w:tblPr>
      <w:tblGrid>
        <w:gridCol w:w="1362"/>
        <w:gridCol w:w="910"/>
        <w:gridCol w:w="971"/>
        <w:gridCol w:w="958"/>
        <w:gridCol w:w="960"/>
        <w:gridCol w:w="1007"/>
        <w:gridCol w:w="902"/>
        <w:gridCol w:w="1004"/>
        <w:gridCol w:w="1269"/>
        <w:gridCol w:w="767"/>
        <w:gridCol w:w="1203"/>
        <w:gridCol w:w="1350"/>
        <w:gridCol w:w="821"/>
        <w:gridCol w:w="1281"/>
      </w:tblGrid>
      <w:tr w:rsidR="00597BA6" w:rsidRPr="001F6A97" w:rsidTr="00597BA6">
        <w:trPr>
          <w:trHeight w:val="1280"/>
        </w:trPr>
        <w:tc>
          <w:tcPr>
            <w:tcW w:w="1362" w:type="dxa"/>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xml:space="preserve">% </w:t>
            </w:r>
            <w:r w:rsidR="00496069" w:rsidRPr="001F6A97">
              <w:rPr>
                <w:rFonts w:ascii="Calibri" w:hAnsi="Calibri"/>
                <w:b/>
                <w:sz w:val="16"/>
                <w:szCs w:val="18"/>
                <w:lang w:val="en-GB"/>
              </w:rPr>
              <w:t>improved</w:t>
            </w:r>
            <w:r w:rsidRPr="001F6A97">
              <w:rPr>
                <w:rFonts w:ascii="Calibri" w:hAnsi="Calibri"/>
                <w:b/>
                <w:sz w:val="16"/>
                <w:szCs w:val="18"/>
                <w:lang w:val="en-GB"/>
              </w:rPr>
              <w:t xml:space="preserve"> water supply rural on premises</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Rural population</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6C7C18" w:rsidRPr="001F6A97" w:rsidRDefault="006C7C18" w:rsidP="00496069">
            <w:pPr>
              <w:rPr>
                <w:rFonts w:ascii="Calibri" w:hAnsi="Calibri"/>
                <w:b/>
                <w:sz w:val="16"/>
                <w:szCs w:val="18"/>
                <w:lang w:val="en-GB"/>
              </w:rPr>
            </w:pPr>
            <w:r w:rsidRPr="001F6A97">
              <w:rPr>
                <w:rFonts w:ascii="Calibri" w:hAnsi="Calibri"/>
                <w:b/>
                <w:sz w:val="16"/>
                <w:szCs w:val="18"/>
                <w:lang w:val="en-GB"/>
              </w:rPr>
              <w:t xml:space="preserve">Access to </w:t>
            </w:r>
            <w:r w:rsidR="00496069" w:rsidRPr="001F6A97">
              <w:rPr>
                <w:rFonts w:ascii="Calibri" w:hAnsi="Calibri"/>
                <w:b/>
                <w:sz w:val="16"/>
                <w:szCs w:val="18"/>
                <w:lang w:val="en-GB"/>
              </w:rPr>
              <w:t>improved</w:t>
            </w:r>
            <w:r w:rsidRPr="001F6A97">
              <w:rPr>
                <w:rFonts w:ascii="Calibri" w:hAnsi="Calibri"/>
                <w:b/>
                <w:sz w:val="16"/>
                <w:szCs w:val="18"/>
                <w:lang w:val="en-GB"/>
              </w:rPr>
              <w:t xml:space="preserve"> Water Supply PSLM 2014-15</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597BA6" w:rsidRPr="001F6A97" w:rsidTr="00597BA6">
        <w:trPr>
          <w:trHeight w:val="320"/>
        </w:trPr>
        <w:tc>
          <w:tcPr>
            <w:tcW w:w="1362" w:type="dxa"/>
            <w:shd w:val="clear" w:color="auto" w:fill="F1F8F1"/>
            <w:noWrap/>
            <w:hideMark/>
          </w:tcPr>
          <w:p w:rsidR="006C7C18" w:rsidRPr="001F6A97" w:rsidRDefault="006C7C18" w:rsidP="00F61860">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L</w:t>
            </w:r>
          </w:p>
        </w:tc>
      </w:tr>
      <w:tr w:rsidR="00597BA6" w:rsidRPr="001F6A97" w:rsidTr="00597BA6">
        <w:trPr>
          <w:trHeight w:val="320"/>
        </w:trPr>
        <w:tc>
          <w:tcPr>
            <w:tcW w:w="1362" w:type="dxa"/>
            <w:shd w:val="clear" w:color="auto" w:fill="F1F8F1"/>
            <w:noWrap/>
            <w:hideMark/>
          </w:tcPr>
          <w:p w:rsidR="006C7C18" w:rsidRPr="001F6A97" w:rsidRDefault="006C7C18" w:rsidP="00F61860">
            <w:pPr>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[C*a]</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6C7C18" w:rsidRPr="001F6A97" w:rsidRDefault="007F4BD7" w:rsidP="00F61860">
            <w:pPr>
              <w:jc w:val="center"/>
              <w:rPr>
                <w:rFonts w:ascii="Calibri" w:hAnsi="Calibri"/>
                <w:sz w:val="16"/>
                <w:szCs w:val="18"/>
                <w:lang w:val="en-GB"/>
              </w:rPr>
            </w:pPr>
            <w:r w:rsidRPr="001F6A97">
              <w:rPr>
                <w:rFonts w:ascii="Calibri" w:hAnsi="Calibri"/>
                <w:sz w:val="16"/>
                <w:szCs w:val="18"/>
                <w:lang w:val="en-GB"/>
              </w:rPr>
              <w:t>10</w:t>
            </w:r>
            <w:r w:rsidR="006C7C18" w:rsidRPr="001F6A97">
              <w:rPr>
                <w:rFonts w:ascii="Calibri" w:hAnsi="Calibri"/>
                <w:sz w:val="16"/>
                <w:szCs w:val="18"/>
                <w:lang w:val="en-GB"/>
              </w:rPr>
              <w:t>,000,000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[J/10]</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Badin</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0.909</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0.836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1,735,588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1,577,823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157,765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1,577,649,598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157,764,960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3,406,027,153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340,602,715</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Sujawal</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0.624</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884,817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551,949</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332,868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3,328,679,982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332,867,998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7,186,370,422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718,637,042</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Thatta</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0.621</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978,751</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608,000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370,751</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3,707,509,350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370,750,935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8,004,234,612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800,423,461</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Dadu</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0.904</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0.786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1,821,778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1,646,705</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175,073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1,750,728,429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175,072,843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3,779,691,369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377,969,137</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Hyderabad</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0.928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1,291,094</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1,198,265</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92,830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928,296,941</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92,829,694</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2,004,123,470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200,412,347</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Jamshoro</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0.739</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599,640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443,313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156,326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1,563,260,190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156,326,019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3,374,961,501</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337,496,150</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Matiari</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0.988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443,954</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438,583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5,372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53,718,476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5,371,848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115,974,161</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11,597,416</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Tando Allah Yar</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0.988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403,448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398,728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4,720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47,203,422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4,720,342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101,908,649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10,190,865</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Tando M Khan</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0.971</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379,903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368,923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10,979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109,791,857</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10,979,186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237,032,385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23,703,239</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Central</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0.746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East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0.746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South</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0.746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Karachi West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0.746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391,388</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292,132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99,256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992,560,883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99,256,088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2,142,864,503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214,286,450</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Korangi</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0.746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Malir</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0.746</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191,084</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142,625</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48,459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484,590,282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48,459,028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1,046,194,073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104,619,407</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Jacobabad</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0.953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988,157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941,219</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46,937</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469,374,420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46,937,442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1,013,344,169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101,334,417</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Kashmore</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910,575</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904,019</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6,556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65,561,426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6,556,143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141,542,202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14,154,220</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Larkana</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1,694,340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1,694,340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Q Shahdadkot</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0.869</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1,561,740</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1,356,683</w:t>
            </w:r>
          </w:p>
        </w:tc>
        <w:tc>
          <w:tcPr>
            <w:tcW w:w="0" w:type="auto"/>
            <w:shd w:val="clear" w:color="auto" w:fill="F1F8F1"/>
            <w:noWrap/>
            <w:vAlign w:val="center"/>
            <w:hideMark/>
          </w:tcPr>
          <w:p w:rsidR="00597BA6" w:rsidRPr="001F6A97" w:rsidRDefault="00597BA6" w:rsidP="00FA5C6B">
            <w:pPr>
              <w:jc w:val="center"/>
              <w:rPr>
                <w:rFonts w:ascii="Calibri" w:hAnsi="Calibri"/>
                <w:sz w:val="16"/>
                <w:szCs w:val="16"/>
                <w:lang w:val="en-GB"/>
              </w:rPr>
            </w:pPr>
            <w:r w:rsidRPr="001F6A97">
              <w:rPr>
                <w:rFonts w:ascii="Calibri" w:eastAsia="Times New Roman" w:hAnsi="Calibri"/>
                <w:color w:val="000000"/>
                <w:sz w:val="16"/>
                <w:szCs w:val="16"/>
                <w:lang w:val="en-GB"/>
              </w:rPr>
              <w:t>205,056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2,050,564,054</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205,056,405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4,427,013,996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442,701,400</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Theme="majorHAnsi" w:hAnsiTheme="majorHAnsi"/>
                <w:sz w:val="18"/>
                <w:szCs w:val="18"/>
                <w:lang w:val="en-GB"/>
              </w:rPr>
            </w:pPr>
            <w:r w:rsidRPr="001F6A97">
              <w:rPr>
                <w:rFonts w:asciiTheme="majorHAnsi" w:eastAsia="Times New Roman" w:hAnsiTheme="majorHAnsi"/>
                <w:color w:val="000000"/>
                <w:sz w:val="18"/>
                <w:szCs w:val="20"/>
                <w:lang w:val="en-GB"/>
              </w:rPr>
              <w:t>Shikarpur</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0.759</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1,280,200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1,280,200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ascii="Calibri" w:eastAsia="Times New Roman" w:hAnsi="Calibri"/>
                <w:color w:val="000000"/>
                <w:sz w:val="18"/>
                <w:szCs w:val="18"/>
                <w:lang w:val="en-GB"/>
              </w:rPr>
              <w:t>Mirpur Khas</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0.693</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0.669</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1,290,696</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894,453</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396,244</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3,962,437,920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396,243,792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8,554,606,275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855,460,627</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ascii="Calibri" w:eastAsia="Times New Roman" w:hAnsi="Calibri"/>
                <w:color w:val="000000"/>
                <w:sz w:val="18"/>
                <w:szCs w:val="18"/>
                <w:lang w:val="en-GB"/>
              </w:rPr>
              <w:t>Sanghar</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0.955</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0.772</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2,198,423</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2,098,395</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100,028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1,000,282,683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100,028,268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2,159,535,289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215,953,529</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ascii="Calibri" w:eastAsia="Times New Roman" w:hAnsi="Calibri"/>
                <w:color w:val="000000"/>
                <w:sz w:val="18"/>
                <w:szCs w:val="18"/>
                <w:lang w:val="en-GB"/>
              </w:rPr>
              <w:t>Tharparkar</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0.128</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0.956</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2,072,193</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264,826</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1,807,367</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18,073,665,609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1,807,366,561</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39,019,688,476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3,901,968,848</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ascii="Calibri" w:eastAsia="Times New Roman" w:hAnsi="Calibri"/>
                <w:color w:val="000000"/>
                <w:sz w:val="18"/>
                <w:szCs w:val="18"/>
                <w:lang w:val="en-GB"/>
              </w:rPr>
              <w:t>Umerkot</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0.530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0.831</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1,363,897</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722,729</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641,168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6,411,679,946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641,167,995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13,842,336,110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1,384,233,611</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ascii="Calibri" w:eastAsia="Times New Roman" w:hAnsi="Calibri"/>
                <w:color w:val="000000"/>
                <w:sz w:val="18"/>
                <w:szCs w:val="18"/>
                <w:lang w:val="en-GB"/>
              </w:rPr>
              <w:t>Ghotki</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0.837</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1,994,809</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1,994,609</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199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1,994,809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199,481</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4,306,642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430,664</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ascii="Calibri" w:eastAsia="Times New Roman" w:hAnsi="Calibri"/>
                <w:color w:val="000000"/>
                <w:sz w:val="18"/>
                <w:szCs w:val="18"/>
                <w:lang w:val="en-GB"/>
              </w:rPr>
              <w:t>Khairpur</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0.963</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0.764</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2,498,377</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2,405,687</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92,690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926,897,743</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92,689,774</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2,001,102,708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200,110,271</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ascii="Calibri" w:eastAsia="Times New Roman" w:hAnsi="Calibri"/>
                <w:color w:val="000000"/>
                <w:sz w:val="18"/>
                <w:szCs w:val="18"/>
                <w:lang w:val="en-GB"/>
              </w:rPr>
              <w:t>Sukkur</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0.940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0.491</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980,547</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921,518</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59,029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590,289,420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59,028,942</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1,274,390,584</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127,439,058</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eastAsia="Times New Roman"/>
                <w:color w:val="000000"/>
                <w:sz w:val="18"/>
                <w:szCs w:val="18"/>
                <w:lang w:val="en-GB"/>
              </w:rPr>
              <w:t>N</w:t>
            </w:r>
            <w:r w:rsidRPr="001F6A97">
              <w:rPr>
                <w:rFonts w:ascii="Calibri" w:eastAsia="Times New Roman" w:hAnsi="Calibri"/>
                <w:color w:val="000000"/>
                <w:sz w:val="18"/>
                <w:szCs w:val="18"/>
                <w:lang w:val="en-GB"/>
              </w:rPr>
              <w:t xml:space="preserve"> Feroze</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0.823</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1,399,176</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1,399,316</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-140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-1,399,176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-139,918</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-3,020,716</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-302,072</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hAnsi="Calibri"/>
                <w:sz w:val="18"/>
                <w:szCs w:val="18"/>
                <w:lang w:val="en-GB"/>
              </w:rPr>
            </w:pPr>
            <w:r w:rsidRPr="001F6A97">
              <w:rPr>
                <w:rFonts w:eastAsia="Times New Roman"/>
                <w:color w:val="000000"/>
                <w:sz w:val="18"/>
                <w:szCs w:val="18"/>
                <w:lang w:val="en-GB"/>
              </w:rPr>
              <w:t xml:space="preserve">S </w:t>
            </w:r>
            <w:r w:rsidRPr="001F6A97">
              <w:rPr>
                <w:rFonts w:ascii="Calibri" w:eastAsia="Times New Roman" w:hAnsi="Calibri"/>
                <w:color w:val="000000"/>
                <w:sz w:val="18"/>
                <w:szCs w:val="18"/>
                <w:lang w:val="en-GB"/>
              </w:rPr>
              <w:t>Benazirabad</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0.989</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0.736</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1,276,168</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1,262,513</w:t>
            </w:r>
          </w:p>
        </w:tc>
        <w:tc>
          <w:tcPr>
            <w:tcW w:w="0" w:type="auto"/>
            <w:shd w:val="clear" w:color="auto" w:fill="F1F8F1"/>
            <w:noWrap/>
            <w:vAlign w:val="center"/>
            <w:hideMark/>
          </w:tcPr>
          <w:p w:rsidR="00597BA6" w:rsidRPr="001F6A97" w:rsidRDefault="00597BA6" w:rsidP="00AC5E43">
            <w:pPr>
              <w:jc w:val="center"/>
              <w:rPr>
                <w:rFonts w:ascii="Calibri" w:hAnsi="Calibri"/>
                <w:sz w:val="16"/>
                <w:szCs w:val="16"/>
                <w:lang w:val="en-GB"/>
              </w:rPr>
            </w:pPr>
            <w:r w:rsidRPr="001F6A97">
              <w:rPr>
                <w:rFonts w:ascii="Calibri" w:eastAsia="Times New Roman" w:hAnsi="Calibri"/>
                <w:color w:val="000000"/>
                <w:sz w:val="16"/>
                <w:szCs w:val="16"/>
                <w:lang w:val="en-GB"/>
              </w:rPr>
              <w:t>13,655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136,549,950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13,654,995</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294,801,100</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sz w:val="16"/>
                <w:szCs w:val="16"/>
                <w:lang w:val="en-GB"/>
              </w:rPr>
            </w:pPr>
            <w:r w:rsidRPr="001F6A97">
              <w:rPr>
                <w:rFonts w:ascii="Calibri" w:eastAsia="Times New Roman" w:hAnsi="Calibri"/>
                <w:color w:val="000000"/>
                <w:sz w:val="16"/>
                <w:szCs w:val="16"/>
                <w:lang w:val="en-GB"/>
              </w:rPr>
              <w:t>29,480,110</w:t>
            </w:r>
          </w:p>
        </w:tc>
      </w:tr>
      <w:tr w:rsidR="00597BA6" w:rsidRPr="001F6A97" w:rsidTr="00597BA6">
        <w:trPr>
          <w:trHeight w:val="320"/>
        </w:trPr>
        <w:tc>
          <w:tcPr>
            <w:tcW w:w="1362" w:type="dxa"/>
            <w:shd w:val="clear" w:color="auto" w:fill="F1F8F1"/>
            <w:noWrap/>
            <w:vAlign w:val="center"/>
            <w:hideMark/>
          </w:tcPr>
          <w:p w:rsidR="00597BA6" w:rsidRPr="001F6A97" w:rsidRDefault="00597BA6" w:rsidP="00AC5E43">
            <w:pPr>
              <w:rPr>
                <w:rFonts w:ascii="Calibri" w:eastAsia="Times New Roman" w:hAnsi="Calibri"/>
                <w:b/>
                <w:color w:val="000000"/>
                <w:sz w:val="18"/>
                <w:szCs w:val="18"/>
                <w:lang w:val="en-GB"/>
              </w:rPr>
            </w:pPr>
            <w:r w:rsidRPr="001F6A97">
              <w:rPr>
                <w:rFonts w:ascii="Calibri" w:eastAsia="Times New Roman" w:hAnsi="Calibri"/>
                <w:b/>
                <w:color w:val="000000"/>
                <w:sz w:val="18"/>
                <w:szCs w:val="18"/>
                <w:lang w:val="en-GB"/>
              </w:rPr>
              <w:t>Sindh</w:t>
            </w:r>
          </w:p>
        </w:tc>
        <w:tc>
          <w:tcPr>
            <w:tcW w:w="0" w:type="auto"/>
            <w:shd w:val="clear" w:color="auto" w:fill="F1F8F1"/>
            <w:noWrap/>
            <w:vAlign w:val="center"/>
            <w:hideMark/>
          </w:tcPr>
          <w:p w:rsidR="00597BA6" w:rsidRPr="001F6A97" w:rsidRDefault="00597BA6" w:rsidP="00AC5E43">
            <w:pPr>
              <w:jc w:val="center"/>
              <w:rPr>
                <w:rFonts w:ascii="Calibri" w:hAnsi="Calibri"/>
                <w:b/>
                <w:sz w:val="16"/>
                <w:szCs w:val="16"/>
                <w:lang w:val="en-GB"/>
              </w:rPr>
            </w:pPr>
            <w:r w:rsidRPr="001F6A97">
              <w:rPr>
                <w:rFonts w:ascii="Calibri" w:eastAsia="Times New Roman" w:hAnsi="Calibri"/>
                <w:b/>
                <w:color w:val="000000"/>
                <w:sz w:val="16"/>
                <w:szCs w:val="16"/>
                <w:lang w:val="en-GB"/>
              </w:rPr>
              <w:t>0.849</w:t>
            </w:r>
          </w:p>
        </w:tc>
        <w:tc>
          <w:tcPr>
            <w:tcW w:w="0" w:type="auto"/>
            <w:shd w:val="clear" w:color="auto" w:fill="F1F8F1"/>
            <w:noWrap/>
            <w:vAlign w:val="center"/>
            <w:hideMark/>
          </w:tcPr>
          <w:p w:rsidR="00597BA6" w:rsidRPr="001F6A97" w:rsidRDefault="00597BA6" w:rsidP="00AC5E43">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597BA6" w:rsidRPr="001F6A97" w:rsidRDefault="00597BA6" w:rsidP="00AC5E43">
            <w:pPr>
              <w:jc w:val="center"/>
              <w:rPr>
                <w:rFonts w:ascii="Calibri" w:hAnsi="Calibri"/>
                <w:b/>
                <w:sz w:val="16"/>
                <w:szCs w:val="16"/>
                <w:lang w:val="en-GB"/>
              </w:rPr>
            </w:pPr>
            <w:r w:rsidRPr="001F6A97">
              <w:rPr>
                <w:rFonts w:ascii="Calibri" w:eastAsia="Times New Roman" w:hAnsi="Calibri"/>
                <w:b/>
                <w:color w:val="000000"/>
                <w:sz w:val="16"/>
                <w:szCs w:val="16"/>
                <w:lang w:val="en-GB"/>
              </w:rPr>
              <w:t>0.573</w:t>
            </w:r>
          </w:p>
        </w:tc>
        <w:tc>
          <w:tcPr>
            <w:tcW w:w="0" w:type="auto"/>
            <w:shd w:val="clear" w:color="auto" w:fill="F1F8F1"/>
            <w:noWrap/>
            <w:vAlign w:val="center"/>
            <w:hideMark/>
          </w:tcPr>
          <w:p w:rsidR="00597BA6" w:rsidRPr="001F6A97" w:rsidRDefault="00597BA6" w:rsidP="00AC5E43">
            <w:pPr>
              <w:jc w:val="center"/>
              <w:rPr>
                <w:rFonts w:ascii="Calibri" w:hAnsi="Calibri"/>
                <w:b/>
                <w:sz w:val="16"/>
                <w:szCs w:val="16"/>
                <w:lang w:val="en-GB"/>
              </w:rPr>
            </w:pPr>
            <w:r w:rsidRPr="001F6A97">
              <w:rPr>
                <w:rFonts w:ascii="Calibri" w:eastAsia="Times New Roman" w:hAnsi="Calibri"/>
                <w:b/>
                <w:color w:val="000000"/>
                <w:sz w:val="16"/>
                <w:szCs w:val="16"/>
                <w:lang w:val="en-GB"/>
              </w:rPr>
              <w:t>30,630,743</w:t>
            </w:r>
          </w:p>
        </w:tc>
        <w:tc>
          <w:tcPr>
            <w:tcW w:w="0" w:type="auto"/>
            <w:shd w:val="clear" w:color="auto" w:fill="F1F8F1"/>
            <w:noWrap/>
            <w:vAlign w:val="center"/>
            <w:hideMark/>
          </w:tcPr>
          <w:p w:rsidR="00597BA6" w:rsidRPr="001F6A97" w:rsidRDefault="00597BA6" w:rsidP="00AC5E43">
            <w:pPr>
              <w:jc w:val="center"/>
              <w:rPr>
                <w:rFonts w:ascii="Calibri" w:hAnsi="Calibri"/>
                <w:b/>
                <w:sz w:val="16"/>
                <w:szCs w:val="16"/>
                <w:lang w:val="en-GB"/>
              </w:rPr>
            </w:pPr>
            <w:r w:rsidRPr="001F6A97">
              <w:rPr>
                <w:rFonts w:ascii="Calibri" w:eastAsia="Times New Roman" w:hAnsi="Calibri"/>
                <w:b/>
                <w:color w:val="000000"/>
                <w:sz w:val="16"/>
                <w:szCs w:val="16"/>
                <w:lang w:val="en-GB"/>
              </w:rPr>
              <w:t>25,807,555</w:t>
            </w:r>
          </w:p>
        </w:tc>
        <w:tc>
          <w:tcPr>
            <w:tcW w:w="0" w:type="auto"/>
            <w:shd w:val="clear" w:color="auto" w:fill="F1F8F1"/>
            <w:noWrap/>
            <w:vAlign w:val="center"/>
            <w:hideMark/>
          </w:tcPr>
          <w:p w:rsidR="00597BA6" w:rsidRPr="001F6A97" w:rsidRDefault="00597BA6" w:rsidP="00AC5E43">
            <w:pPr>
              <w:jc w:val="center"/>
              <w:rPr>
                <w:rFonts w:ascii="Calibri" w:hAnsi="Calibri"/>
                <w:b/>
                <w:sz w:val="16"/>
                <w:szCs w:val="16"/>
                <w:lang w:val="en-GB"/>
              </w:rPr>
            </w:pPr>
            <w:r w:rsidRPr="001F6A97">
              <w:rPr>
                <w:rFonts w:ascii="Calibri" w:eastAsia="Times New Roman" w:hAnsi="Calibri"/>
                <w:b/>
                <w:color w:val="000000"/>
                <w:sz w:val="16"/>
                <w:szCs w:val="16"/>
                <w:lang w:val="en-GB"/>
              </w:rPr>
              <w:t>4,823,189</w:t>
            </w:r>
          </w:p>
        </w:tc>
        <w:tc>
          <w:tcPr>
            <w:tcW w:w="0" w:type="auto"/>
            <w:shd w:val="clear" w:color="auto" w:fill="F1F8F1"/>
            <w:noWrap/>
            <w:vAlign w:val="center"/>
            <w:hideMark/>
          </w:tcPr>
          <w:p w:rsidR="00597BA6" w:rsidRPr="001F6A97" w:rsidRDefault="00597BA6" w:rsidP="00597BA6">
            <w:pPr>
              <w:jc w:val="center"/>
              <w:rPr>
                <w:rFonts w:ascii="Calibri" w:hAnsi="Calibri"/>
                <w:b/>
                <w:sz w:val="16"/>
                <w:szCs w:val="16"/>
                <w:lang w:val="en-GB"/>
              </w:rPr>
            </w:pPr>
            <w:r w:rsidRPr="001F6A97">
              <w:rPr>
                <w:rFonts w:ascii="Calibri" w:eastAsia="Times New Roman" w:hAnsi="Calibri"/>
                <w:b/>
                <w:color w:val="000000"/>
                <w:sz w:val="16"/>
                <w:szCs w:val="16"/>
                <w:lang w:val="en-GB"/>
              </w:rPr>
              <w:t>10,000,000</w:t>
            </w:r>
          </w:p>
        </w:tc>
        <w:tc>
          <w:tcPr>
            <w:tcW w:w="0" w:type="auto"/>
            <w:shd w:val="clear" w:color="auto" w:fill="F1F8F1"/>
            <w:noWrap/>
            <w:vAlign w:val="center"/>
            <w:hideMark/>
          </w:tcPr>
          <w:p w:rsidR="00597BA6" w:rsidRPr="001F6A97" w:rsidRDefault="00597BA6" w:rsidP="00597BA6">
            <w:pPr>
              <w:jc w:val="center"/>
              <w:rPr>
                <w:rFonts w:ascii="Calibri" w:hAnsi="Calibri"/>
                <w:b/>
                <w:sz w:val="16"/>
                <w:szCs w:val="16"/>
                <w:lang w:val="en-GB"/>
              </w:rPr>
            </w:pPr>
            <w:r w:rsidRPr="001F6A97">
              <w:rPr>
                <w:rFonts w:ascii="Calibri" w:eastAsia="Times New Roman" w:hAnsi="Calibri"/>
                <w:b/>
                <w:color w:val="000000"/>
                <w:sz w:val="16"/>
                <w:szCs w:val="16"/>
                <w:lang w:val="en-GB"/>
              </w:rPr>
              <w:t>48,231,888,216</w:t>
            </w:r>
          </w:p>
        </w:tc>
        <w:tc>
          <w:tcPr>
            <w:tcW w:w="0" w:type="auto"/>
            <w:shd w:val="clear" w:color="auto" w:fill="F1F8F1"/>
            <w:noWrap/>
            <w:vAlign w:val="center"/>
            <w:hideMark/>
          </w:tcPr>
          <w:p w:rsidR="00597BA6" w:rsidRPr="001F6A97" w:rsidRDefault="00597BA6" w:rsidP="00597BA6">
            <w:pPr>
              <w:jc w:val="center"/>
              <w:rPr>
                <w:rFonts w:ascii="Calibri" w:hAnsi="Calibri"/>
                <w:b/>
                <w:sz w:val="16"/>
                <w:szCs w:val="16"/>
                <w:lang w:val="en-GB"/>
              </w:rPr>
            </w:pPr>
            <w:r w:rsidRPr="001F6A97">
              <w:rPr>
                <w:rFonts w:ascii="Calibri" w:eastAsia="Times New Roman" w:hAnsi="Calibri"/>
                <w:b/>
                <w:color w:val="000000"/>
                <w:sz w:val="16"/>
                <w:szCs w:val="16"/>
                <w:lang w:val="en-GB"/>
              </w:rPr>
              <w:t>10,000</w:t>
            </w:r>
          </w:p>
        </w:tc>
        <w:tc>
          <w:tcPr>
            <w:tcW w:w="0" w:type="auto"/>
            <w:shd w:val="clear" w:color="auto" w:fill="F1F8F1"/>
            <w:noWrap/>
            <w:vAlign w:val="center"/>
            <w:hideMark/>
          </w:tcPr>
          <w:p w:rsidR="00597BA6" w:rsidRPr="001F6A97" w:rsidRDefault="00597BA6" w:rsidP="00597BA6">
            <w:pPr>
              <w:jc w:val="center"/>
              <w:rPr>
                <w:rFonts w:ascii="Calibri" w:hAnsi="Calibri"/>
                <w:b/>
                <w:sz w:val="16"/>
                <w:szCs w:val="16"/>
                <w:lang w:val="en-GB"/>
              </w:rPr>
            </w:pPr>
            <w:r w:rsidRPr="001F6A97">
              <w:rPr>
                <w:rFonts w:ascii="Calibri" w:eastAsia="Times New Roman" w:hAnsi="Calibri"/>
                <w:b/>
                <w:color w:val="000000"/>
                <w:sz w:val="16"/>
                <w:szCs w:val="16"/>
                <w:lang w:val="en-GB"/>
              </w:rPr>
              <w:t>4,823,188,822</w:t>
            </w:r>
          </w:p>
        </w:tc>
        <w:tc>
          <w:tcPr>
            <w:tcW w:w="0" w:type="auto"/>
            <w:shd w:val="clear" w:color="auto" w:fill="F1F8F1"/>
            <w:noWrap/>
            <w:vAlign w:val="center"/>
            <w:hideMark/>
          </w:tcPr>
          <w:p w:rsidR="00597BA6" w:rsidRPr="001F6A97" w:rsidRDefault="00597BA6" w:rsidP="00597BA6">
            <w:pPr>
              <w:jc w:val="center"/>
              <w:rPr>
                <w:rFonts w:ascii="Calibri" w:hAnsi="Calibri"/>
                <w:b/>
                <w:sz w:val="16"/>
                <w:szCs w:val="16"/>
                <w:lang w:val="en-GB"/>
              </w:rPr>
            </w:pPr>
            <w:r w:rsidRPr="001F6A97">
              <w:rPr>
                <w:rFonts w:ascii="Calibri" w:eastAsia="Times New Roman" w:hAnsi="Calibri"/>
                <w:b/>
                <w:color w:val="000000"/>
                <w:sz w:val="16"/>
                <w:szCs w:val="16"/>
                <w:lang w:val="en-GB"/>
              </w:rPr>
              <w:t>104,129,029,134</w:t>
            </w:r>
          </w:p>
        </w:tc>
        <w:tc>
          <w:tcPr>
            <w:tcW w:w="0" w:type="auto"/>
            <w:shd w:val="clear" w:color="auto" w:fill="F1F8F1"/>
            <w:noWrap/>
            <w:vAlign w:val="center"/>
            <w:hideMark/>
          </w:tcPr>
          <w:p w:rsidR="00597BA6" w:rsidRPr="001F6A97" w:rsidRDefault="00597BA6" w:rsidP="00597BA6">
            <w:pPr>
              <w:jc w:val="center"/>
              <w:rPr>
                <w:rFonts w:ascii="Calibri" w:hAnsi="Calibri"/>
                <w:b/>
                <w:sz w:val="16"/>
                <w:szCs w:val="16"/>
                <w:lang w:val="en-GB"/>
              </w:rPr>
            </w:pPr>
            <w:r w:rsidRPr="001F6A97">
              <w:rPr>
                <w:rFonts w:ascii="Calibri" w:eastAsia="Times New Roman" w:hAnsi="Calibri"/>
                <w:b/>
                <w:color w:val="000000"/>
                <w:sz w:val="16"/>
                <w:szCs w:val="16"/>
                <w:lang w:val="en-GB"/>
              </w:rPr>
              <w:t>21,589</w:t>
            </w:r>
          </w:p>
        </w:tc>
        <w:tc>
          <w:tcPr>
            <w:tcW w:w="0" w:type="auto"/>
            <w:shd w:val="clear" w:color="auto" w:fill="F1F8F1"/>
            <w:noWrap/>
            <w:vAlign w:val="center"/>
            <w:hideMark/>
          </w:tcPr>
          <w:p w:rsidR="00597BA6" w:rsidRPr="001F6A97" w:rsidRDefault="00597BA6" w:rsidP="00597BA6">
            <w:pPr>
              <w:jc w:val="center"/>
              <w:rPr>
                <w:rFonts w:ascii="Calibri" w:hAnsi="Calibri"/>
                <w:b/>
                <w:sz w:val="16"/>
                <w:szCs w:val="16"/>
                <w:lang w:val="en-GB"/>
              </w:rPr>
            </w:pPr>
            <w:r w:rsidRPr="001F6A97">
              <w:rPr>
                <w:rFonts w:ascii="Calibri" w:eastAsia="Times New Roman" w:hAnsi="Calibri"/>
                <w:b/>
                <w:color w:val="000000"/>
                <w:sz w:val="16"/>
                <w:szCs w:val="16"/>
                <w:lang w:val="en-GB"/>
              </w:rPr>
              <w:t>10,412,902,913</w:t>
            </w:r>
          </w:p>
        </w:tc>
      </w:tr>
      <w:tr w:rsidR="00597BA6" w:rsidRPr="001F6A97" w:rsidTr="00597BA6">
        <w:tblPrEx>
          <w:shd w:val="clear" w:color="auto" w:fill="auto"/>
        </w:tblPrEx>
        <w:trPr>
          <w:trHeight w:val="1280"/>
        </w:trPr>
        <w:tc>
          <w:tcPr>
            <w:tcW w:w="1362" w:type="dxa"/>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xml:space="preserve">% </w:t>
            </w:r>
            <w:r w:rsidR="00496069" w:rsidRPr="001F6A97">
              <w:rPr>
                <w:rFonts w:ascii="Calibri" w:hAnsi="Calibri"/>
                <w:b/>
                <w:sz w:val="16"/>
                <w:szCs w:val="18"/>
                <w:lang w:val="en-GB"/>
              </w:rPr>
              <w:t xml:space="preserve">improved </w:t>
            </w:r>
            <w:r w:rsidRPr="001F6A97">
              <w:rPr>
                <w:rFonts w:ascii="Calibri" w:hAnsi="Calibri"/>
                <w:b/>
                <w:sz w:val="16"/>
                <w:szCs w:val="18"/>
                <w:lang w:val="en-GB"/>
              </w:rPr>
              <w:t>water</w:t>
            </w:r>
            <w:r w:rsidR="00496069" w:rsidRPr="001F6A97">
              <w:rPr>
                <w:rFonts w:ascii="Calibri" w:hAnsi="Calibri"/>
                <w:b/>
                <w:sz w:val="16"/>
                <w:szCs w:val="18"/>
                <w:lang w:val="en-GB"/>
              </w:rPr>
              <w:t xml:space="preserve"> supply rural </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Rural population</w:t>
            </w:r>
          </w:p>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6C7C18" w:rsidRPr="001F6A97" w:rsidRDefault="00496069" w:rsidP="00496069">
            <w:pPr>
              <w:rPr>
                <w:rFonts w:ascii="Calibri" w:hAnsi="Calibri"/>
                <w:b/>
                <w:sz w:val="16"/>
                <w:szCs w:val="18"/>
                <w:lang w:val="en-GB"/>
              </w:rPr>
            </w:pPr>
            <w:r w:rsidRPr="001F6A97">
              <w:rPr>
                <w:rFonts w:ascii="Calibri" w:hAnsi="Calibri"/>
                <w:b/>
                <w:sz w:val="16"/>
                <w:szCs w:val="18"/>
                <w:lang w:val="en-GB"/>
              </w:rPr>
              <w:t xml:space="preserve">Access to improved </w:t>
            </w:r>
            <w:r w:rsidR="006C7C18" w:rsidRPr="001F6A97">
              <w:rPr>
                <w:rFonts w:ascii="Calibri" w:hAnsi="Calibri"/>
                <w:b/>
                <w:sz w:val="16"/>
                <w:szCs w:val="18"/>
                <w:lang w:val="en-GB"/>
              </w:rPr>
              <w:t>Water Supply PSLM 2014-15</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r w:rsidRPr="001F6A97">
        <w:rPr>
          <w:lang w:val="en-GB"/>
        </w:rPr>
        <w:br w:type="column"/>
      </w:r>
    </w:p>
    <w:p w:rsidR="006C7C18" w:rsidRPr="001F6A97" w:rsidRDefault="006C7C18" w:rsidP="006C7C18">
      <w:pPr>
        <w:pStyle w:val="Caption"/>
        <w:rPr>
          <w:rFonts w:ascii="Calibri" w:hAnsi="Calibri"/>
          <w:color w:val="059AD8"/>
          <w:sz w:val="24"/>
          <w:lang w:val="en-GB"/>
        </w:rPr>
      </w:pPr>
      <w:bookmarkStart w:id="332" w:name="_Toc470776263"/>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of </w:t>
      </w:r>
      <w:r w:rsidR="00496069" w:rsidRPr="001F6A97">
        <w:rPr>
          <w:rFonts w:ascii="Calibri" w:hAnsi="Calibri"/>
          <w:color w:val="059AD8"/>
          <w:sz w:val="24"/>
          <w:lang w:val="en-GB"/>
        </w:rPr>
        <w:t>improved</w:t>
      </w:r>
      <w:r w:rsidRPr="001F6A97">
        <w:rPr>
          <w:rFonts w:ascii="Calibri" w:hAnsi="Calibri"/>
          <w:color w:val="059AD8"/>
          <w:sz w:val="24"/>
          <w:lang w:val="en-GB"/>
        </w:rPr>
        <w:t xml:space="preserve"> overall </w:t>
      </w:r>
      <w:r w:rsidR="00496069" w:rsidRPr="001F6A97">
        <w:rPr>
          <w:rFonts w:ascii="Calibri" w:hAnsi="Calibri"/>
          <w:color w:val="059AD8"/>
          <w:sz w:val="24"/>
          <w:lang w:val="en-GB"/>
        </w:rPr>
        <w:t>sanitation</w:t>
      </w:r>
      <w:r w:rsidRPr="001F6A97">
        <w:rPr>
          <w:rFonts w:ascii="Calibri" w:hAnsi="Calibri"/>
          <w:color w:val="059AD8"/>
          <w:sz w:val="24"/>
          <w:lang w:val="en-GB"/>
        </w:rPr>
        <w:t xml:space="preserve"> system by district</w:t>
      </w:r>
      <w:bookmarkEnd w:id="332"/>
    </w:p>
    <w:tbl>
      <w:tblPr>
        <w:tblStyle w:val="TableGrid4"/>
        <w:tblW w:w="0" w:type="auto"/>
        <w:shd w:val="clear" w:color="auto" w:fill="F1F8F1"/>
        <w:tblLook w:val="04A0"/>
      </w:tblPr>
      <w:tblGrid>
        <w:gridCol w:w="1506"/>
        <w:gridCol w:w="1507"/>
        <w:gridCol w:w="1242"/>
        <w:gridCol w:w="1469"/>
        <w:gridCol w:w="1469"/>
        <w:gridCol w:w="1469"/>
        <w:gridCol w:w="1469"/>
        <w:gridCol w:w="1469"/>
        <w:gridCol w:w="1696"/>
        <w:gridCol w:w="1469"/>
      </w:tblGrid>
      <w:tr w:rsidR="006C7C18" w:rsidRPr="001F6A97" w:rsidTr="00F61860">
        <w:trPr>
          <w:trHeight w:val="1149"/>
        </w:trPr>
        <w:tc>
          <w:tcPr>
            <w:tcW w:w="1506" w:type="dxa"/>
            <w:shd w:val="clear" w:color="auto" w:fill="F1F8F1"/>
            <w:hideMark/>
          </w:tcPr>
          <w:p w:rsidR="006C7C18" w:rsidRPr="001F6A97" w:rsidRDefault="006C7C18" w:rsidP="00F61860">
            <w:pPr>
              <w:rPr>
                <w:b/>
                <w:sz w:val="20"/>
                <w:szCs w:val="20"/>
                <w:lang w:val="en-GB"/>
              </w:rPr>
            </w:pPr>
            <w:r w:rsidRPr="001F6A97">
              <w:rPr>
                <w:b/>
                <w:sz w:val="20"/>
                <w:szCs w:val="20"/>
                <w:lang w:val="en-GB"/>
              </w:rPr>
              <w:t>District</w:t>
            </w:r>
          </w:p>
        </w:tc>
        <w:tc>
          <w:tcPr>
            <w:tcW w:w="1507" w:type="dxa"/>
            <w:shd w:val="clear" w:color="auto" w:fill="F1F8F1"/>
            <w:hideMark/>
          </w:tcPr>
          <w:p w:rsidR="006C7C18" w:rsidRPr="001F6A97" w:rsidRDefault="006C7C18" w:rsidP="00496069">
            <w:pPr>
              <w:rPr>
                <w:b/>
                <w:sz w:val="20"/>
                <w:szCs w:val="20"/>
                <w:lang w:val="en-GB"/>
              </w:rPr>
            </w:pPr>
            <w:r w:rsidRPr="001F6A97">
              <w:rPr>
                <w:b/>
                <w:sz w:val="20"/>
                <w:szCs w:val="20"/>
                <w:lang w:val="en-GB"/>
              </w:rPr>
              <w:t xml:space="preserve">% pop connected to </w:t>
            </w:r>
            <w:r w:rsidR="00496069" w:rsidRPr="001F6A97">
              <w:rPr>
                <w:b/>
                <w:sz w:val="20"/>
                <w:szCs w:val="20"/>
                <w:lang w:val="en-GB"/>
              </w:rPr>
              <w:t>improved sanitation</w:t>
            </w:r>
            <w:r w:rsidRPr="001F6A97">
              <w:rPr>
                <w:b/>
                <w:sz w:val="20"/>
                <w:szCs w:val="20"/>
                <w:lang w:val="en-GB"/>
              </w:rPr>
              <w:t xml:space="preserve">* system </w:t>
            </w:r>
            <w:r w:rsidRPr="001F6A97">
              <w:rPr>
                <w:b/>
                <w:sz w:val="16"/>
                <w:szCs w:val="18"/>
                <w:lang w:val="en-GB"/>
              </w:rPr>
              <w:t>(fraction)</w:t>
            </w:r>
          </w:p>
        </w:tc>
        <w:tc>
          <w:tcPr>
            <w:tcW w:w="1242" w:type="dxa"/>
            <w:shd w:val="clear" w:color="auto" w:fill="F1F8F1"/>
            <w:hideMark/>
          </w:tcPr>
          <w:p w:rsidR="006C7C18" w:rsidRPr="001F6A97" w:rsidRDefault="006C7C18" w:rsidP="00F61860">
            <w:pPr>
              <w:rPr>
                <w:b/>
                <w:sz w:val="20"/>
                <w:szCs w:val="20"/>
                <w:lang w:val="en-GB"/>
              </w:rPr>
            </w:pPr>
            <w:r w:rsidRPr="001F6A97">
              <w:rPr>
                <w:b/>
                <w:sz w:val="20"/>
                <w:szCs w:val="20"/>
                <w:lang w:val="en-GB"/>
              </w:rPr>
              <w:t>HH size 1998</w:t>
            </w:r>
          </w:p>
        </w:tc>
        <w:tc>
          <w:tcPr>
            <w:tcW w:w="1469" w:type="dxa"/>
            <w:shd w:val="clear" w:color="auto" w:fill="F1F8F1"/>
            <w:hideMark/>
          </w:tcPr>
          <w:p w:rsidR="006C7C18" w:rsidRPr="001F6A97" w:rsidRDefault="006C7C18" w:rsidP="00F61860">
            <w:pPr>
              <w:rPr>
                <w:b/>
                <w:sz w:val="20"/>
                <w:szCs w:val="20"/>
                <w:lang w:val="en-GB"/>
              </w:rPr>
            </w:pPr>
            <w:r w:rsidRPr="001F6A97">
              <w:rPr>
                <w:b/>
                <w:sz w:val="20"/>
                <w:szCs w:val="20"/>
                <w:lang w:val="en-GB"/>
              </w:rPr>
              <w:t>No UCs</w:t>
            </w:r>
          </w:p>
        </w:tc>
        <w:tc>
          <w:tcPr>
            <w:tcW w:w="1469" w:type="dxa"/>
            <w:shd w:val="clear" w:color="auto" w:fill="F1F8F1"/>
            <w:hideMark/>
          </w:tcPr>
          <w:p w:rsidR="006C7C18" w:rsidRPr="001F6A97" w:rsidRDefault="006C7C18" w:rsidP="00F61860">
            <w:pPr>
              <w:rPr>
                <w:b/>
                <w:sz w:val="20"/>
                <w:szCs w:val="20"/>
                <w:lang w:val="en-GB"/>
              </w:rPr>
            </w:pPr>
            <w:r w:rsidRPr="001F6A97">
              <w:rPr>
                <w:b/>
                <w:sz w:val="20"/>
                <w:szCs w:val="20"/>
                <w:lang w:val="en-GB"/>
              </w:rPr>
              <w:t>Total est pop all UCs 2026</w:t>
            </w:r>
          </w:p>
        </w:tc>
        <w:tc>
          <w:tcPr>
            <w:tcW w:w="1469" w:type="dxa"/>
            <w:shd w:val="clear" w:color="auto" w:fill="F1F8F1"/>
            <w:hideMark/>
          </w:tcPr>
          <w:p w:rsidR="006C7C18" w:rsidRPr="001F6A97" w:rsidRDefault="006C7C18" w:rsidP="00F61860">
            <w:pPr>
              <w:rPr>
                <w:b/>
                <w:sz w:val="20"/>
                <w:szCs w:val="20"/>
                <w:lang w:val="en-GB"/>
              </w:rPr>
            </w:pPr>
            <w:r w:rsidRPr="001F6A97">
              <w:rPr>
                <w:b/>
                <w:sz w:val="20"/>
                <w:szCs w:val="20"/>
                <w:lang w:val="en-GB"/>
              </w:rPr>
              <w:t>Total est No of HH all UCs 2026</w:t>
            </w:r>
          </w:p>
        </w:tc>
        <w:tc>
          <w:tcPr>
            <w:tcW w:w="1469" w:type="dxa"/>
            <w:shd w:val="clear" w:color="auto" w:fill="F1F8F1"/>
            <w:hideMark/>
          </w:tcPr>
          <w:p w:rsidR="006C7C18" w:rsidRPr="001F6A97" w:rsidRDefault="006C7C18" w:rsidP="00F61860">
            <w:pPr>
              <w:rPr>
                <w:b/>
                <w:sz w:val="20"/>
                <w:szCs w:val="20"/>
                <w:lang w:val="en-GB"/>
              </w:rPr>
            </w:pPr>
            <w:r w:rsidRPr="001F6A97">
              <w:rPr>
                <w:b/>
                <w:sz w:val="20"/>
                <w:szCs w:val="20"/>
                <w:lang w:val="en-GB"/>
              </w:rPr>
              <w:t>Mean pop per UC 2026</w:t>
            </w:r>
          </w:p>
        </w:tc>
        <w:tc>
          <w:tcPr>
            <w:tcW w:w="1469" w:type="dxa"/>
            <w:shd w:val="clear" w:color="auto" w:fill="F1F8F1"/>
            <w:hideMark/>
          </w:tcPr>
          <w:p w:rsidR="006C7C18" w:rsidRPr="001F6A97" w:rsidRDefault="006C7C18" w:rsidP="00F61860">
            <w:pPr>
              <w:rPr>
                <w:b/>
                <w:sz w:val="20"/>
                <w:szCs w:val="20"/>
                <w:lang w:val="en-GB"/>
              </w:rPr>
            </w:pPr>
            <w:r w:rsidRPr="001F6A97">
              <w:rPr>
                <w:b/>
                <w:sz w:val="20"/>
                <w:szCs w:val="20"/>
                <w:lang w:val="en-GB"/>
              </w:rPr>
              <w:t>Mean No of HH per UC 2026</w:t>
            </w:r>
          </w:p>
        </w:tc>
        <w:tc>
          <w:tcPr>
            <w:tcW w:w="1696" w:type="dxa"/>
            <w:shd w:val="clear" w:color="auto" w:fill="F1F8F1"/>
            <w:hideMark/>
          </w:tcPr>
          <w:p w:rsidR="006C7C18" w:rsidRPr="001F6A97" w:rsidRDefault="006C7C18" w:rsidP="00496069">
            <w:pPr>
              <w:rPr>
                <w:b/>
                <w:sz w:val="20"/>
                <w:szCs w:val="20"/>
                <w:lang w:val="en-GB"/>
              </w:rPr>
            </w:pPr>
            <w:r w:rsidRPr="001F6A97">
              <w:rPr>
                <w:b/>
                <w:sz w:val="20"/>
                <w:szCs w:val="20"/>
                <w:lang w:val="en-GB"/>
              </w:rPr>
              <w:t xml:space="preserve">Access to </w:t>
            </w:r>
            <w:r w:rsidR="00496069" w:rsidRPr="001F6A97">
              <w:rPr>
                <w:b/>
                <w:sz w:val="20"/>
                <w:szCs w:val="20"/>
                <w:lang w:val="en-GB"/>
              </w:rPr>
              <w:t>improved sanitation</w:t>
            </w:r>
            <w:r w:rsidRPr="001F6A97">
              <w:rPr>
                <w:b/>
                <w:sz w:val="20"/>
                <w:szCs w:val="20"/>
                <w:lang w:val="en-GB"/>
              </w:rPr>
              <w:t xml:space="preserve"> system PSLM 2014-15</w:t>
            </w:r>
          </w:p>
        </w:tc>
        <w:tc>
          <w:tcPr>
            <w:tcW w:w="1469" w:type="dxa"/>
            <w:shd w:val="clear" w:color="auto" w:fill="F1F8F1"/>
            <w:hideMark/>
          </w:tcPr>
          <w:p w:rsidR="006C7C18" w:rsidRPr="001F6A97" w:rsidRDefault="006C7C18" w:rsidP="00F61860">
            <w:pPr>
              <w:rPr>
                <w:b/>
                <w:sz w:val="20"/>
                <w:szCs w:val="20"/>
                <w:lang w:val="en-GB"/>
              </w:rPr>
            </w:pPr>
            <w:r w:rsidRPr="001F6A97">
              <w:rPr>
                <w:b/>
                <w:sz w:val="20"/>
                <w:szCs w:val="20"/>
                <w:lang w:val="en-GB"/>
              </w:rPr>
              <w:t>Access pop gap to meet by 2026</w:t>
            </w:r>
          </w:p>
        </w:tc>
      </w:tr>
      <w:tr w:rsidR="006C7C18" w:rsidRPr="001F6A97" w:rsidTr="00F61860">
        <w:trPr>
          <w:trHeight w:val="300"/>
        </w:trPr>
        <w:tc>
          <w:tcPr>
            <w:tcW w:w="1506" w:type="dxa"/>
            <w:shd w:val="clear" w:color="auto" w:fill="F1F8F1"/>
            <w:noWrap/>
            <w:hideMark/>
          </w:tcPr>
          <w:p w:rsidR="006C7C18" w:rsidRPr="001F6A97" w:rsidRDefault="006C7C18" w:rsidP="00F61860">
            <w:pPr>
              <w:rPr>
                <w:sz w:val="20"/>
                <w:szCs w:val="20"/>
                <w:lang w:val="en-GB"/>
              </w:rPr>
            </w:pPr>
            <w:r w:rsidRPr="001F6A97">
              <w:rPr>
                <w:sz w:val="20"/>
                <w:szCs w:val="20"/>
                <w:lang w:val="en-GB"/>
              </w:rPr>
              <w:t> </w:t>
            </w:r>
          </w:p>
        </w:tc>
        <w:tc>
          <w:tcPr>
            <w:tcW w:w="1507"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a</w:t>
            </w:r>
          </w:p>
        </w:tc>
        <w:tc>
          <w:tcPr>
            <w:tcW w:w="1242"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A</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B</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D</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E</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F</w:t>
            </w:r>
          </w:p>
        </w:tc>
        <w:tc>
          <w:tcPr>
            <w:tcW w:w="1696"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G</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H</w:t>
            </w:r>
          </w:p>
        </w:tc>
      </w:tr>
      <w:tr w:rsidR="006C7C18" w:rsidRPr="001F6A97" w:rsidTr="00F61860">
        <w:trPr>
          <w:trHeight w:val="300"/>
        </w:trPr>
        <w:tc>
          <w:tcPr>
            <w:tcW w:w="1506" w:type="dxa"/>
            <w:shd w:val="clear" w:color="auto" w:fill="F1F8F1"/>
            <w:noWrap/>
            <w:hideMark/>
          </w:tcPr>
          <w:p w:rsidR="006C7C18" w:rsidRPr="001F6A97" w:rsidRDefault="006C7C18" w:rsidP="00F61860">
            <w:pPr>
              <w:rPr>
                <w:sz w:val="20"/>
                <w:szCs w:val="20"/>
                <w:lang w:val="en-GB"/>
              </w:rPr>
            </w:pPr>
            <w:r w:rsidRPr="001F6A97">
              <w:rPr>
                <w:sz w:val="20"/>
                <w:szCs w:val="20"/>
                <w:lang w:val="en-GB"/>
              </w:rPr>
              <w:t> </w:t>
            </w:r>
          </w:p>
        </w:tc>
        <w:tc>
          <w:tcPr>
            <w:tcW w:w="1507" w:type="dxa"/>
            <w:shd w:val="clear" w:color="auto" w:fill="F1F8F1"/>
            <w:noWrap/>
            <w:vAlign w:val="center"/>
            <w:hideMark/>
          </w:tcPr>
          <w:p w:rsidR="006C7C18" w:rsidRPr="001F6A97" w:rsidRDefault="006C7C18" w:rsidP="00F61860">
            <w:pPr>
              <w:jc w:val="center"/>
              <w:rPr>
                <w:sz w:val="20"/>
                <w:szCs w:val="20"/>
                <w:lang w:val="en-GB"/>
              </w:rPr>
            </w:pPr>
          </w:p>
        </w:tc>
        <w:tc>
          <w:tcPr>
            <w:tcW w:w="1242" w:type="dxa"/>
            <w:shd w:val="clear" w:color="auto" w:fill="F1F8F1"/>
            <w:noWrap/>
            <w:vAlign w:val="center"/>
            <w:hideMark/>
          </w:tcPr>
          <w:p w:rsidR="006C7C18" w:rsidRPr="001F6A97" w:rsidRDefault="006C7C18" w:rsidP="00F61860">
            <w:pPr>
              <w:jc w:val="center"/>
              <w:rPr>
                <w:sz w:val="20"/>
                <w:szCs w:val="20"/>
                <w:lang w:val="en-GB"/>
              </w:rPr>
            </w:pPr>
          </w:p>
        </w:tc>
        <w:tc>
          <w:tcPr>
            <w:tcW w:w="1469" w:type="dxa"/>
            <w:shd w:val="clear" w:color="auto" w:fill="F1F8F1"/>
            <w:noWrap/>
            <w:vAlign w:val="center"/>
            <w:hideMark/>
          </w:tcPr>
          <w:p w:rsidR="006C7C18" w:rsidRPr="001F6A97" w:rsidRDefault="006C7C18" w:rsidP="00F61860">
            <w:pPr>
              <w:jc w:val="center"/>
              <w:rPr>
                <w:sz w:val="20"/>
                <w:szCs w:val="20"/>
                <w:lang w:val="en-GB"/>
              </w:rPr>
            </w:pPr>
          </w:p>
        </w:tc>
        <w:tc>
          <w:tcPr>
            <w:tcW w:w="1469" w:type="dxa"/>
            <w:shd w:val="clear" w:color="auto" w:fill="F1F8F1"/>
            <w:noWrap/>
            <w:vAlign w:val="center"/>
            <w:hideMark/>
          </w:tcPr>
          <w:p w:rsidR="006C7C18" w:rsidRPr="001F6A97" w:rsidRDefault="006C7C18" w:rsidP="00F61860">
            <w:pPr>
              <w:jc w:val="center"/>
              <w:rPr>
                <w:sz w:val="20"/>
                <w:szCs w:val="20"/>
                <w:lang w:val="en-GB"/>
              </w:rPr>
            </w:pP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[C/A]</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[C/B]</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[D/B]</w:t>
            </w:r>
          </w:p>
        </w:tc>
        <w:tc>
          <w:tcPr>
            <w:tcW w:w="1696"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[C*a]</w:t>
            </w:r>
          </w:p>
        </w:tc>
        <w:tc>
          <w:tcPr>
            <w:tcW w:w="1469" w:type="dxa"/>
            <w:shd w:val="clear" w:color="auto" w:fill="F1F8F1"/>
            <w:noWrap/>
            <w:vAlign w:val="center"/>
            <w:hideMark/>
          </w:tcPr>
          <w:p w:rsidR="006C7C18" w:rsidRPr="001F6A97" w:rsidRDefault="006C7C18" w:rsidP="00F61860">
            <w:pPr>
              <w:jc w:val="center"/>
              <w:rPr>
                <w:sz w:val="20"/>
                <w:szCs w:val="20"/>
                <w:lang w:val="en-GB"/>
              </w:rPr>
            </w:pPr>
            <w:r w:rsidRPr="001F6A97">
              <w:rPr>
                <w:sz w:val="20"/>
                <w:szCs w:val="20"/>
                <w:lang w:val="en-GB"/>
              </w:rPr>
              <w:t>[C-G]</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Badin</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0.245</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214,348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2,075,398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391,584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42,355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7,992</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507,435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1,567,963</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Sujawal</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0.166</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109,852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996,762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207,117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34,371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7,142</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164,964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831,798</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Thatta</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0.223</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110,612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1,102,581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208,696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32,429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6,138</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245,986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856,595</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Dadu</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0.480</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203,217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2,317,005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421,274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42,127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7,660</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1,111,004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1,206,001</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Hyderabad</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0.823</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425,512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116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2,623,925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437,321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22,620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3,770</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2,159,753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464,172</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Jamshoro</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0.494</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101,402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1,218,663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221,575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40,622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7,386</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601,654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617,009</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Matiari</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0.333</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74,362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902,260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150,377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36,090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6,015</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300,813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601,447</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Tando Allah Yar</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0.355</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99,120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819,938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136,656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27,331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4,555</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290,832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529,106</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Tando M Khan</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0.370</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91,733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772,086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128,681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24,906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4,151</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285,517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486,569</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Karachi Central</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0.971</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337,122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6,119,496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905,653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145,702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21,563</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5,938,971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180,525</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Karachi East</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0.971</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215,339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3,702,357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578,493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142,398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22,250</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3,593,137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109,220</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Karachi South</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0.971</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237,165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4,218,944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637,126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140,631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21,238</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4,094,485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124,459</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Karachi West</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0.971</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225,872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4,208,477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608,132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140,283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20,271</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4,084,327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124,150</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Korangi</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0.971</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213,437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4,122,657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573,384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147,238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20,478</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4,001,039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121,618</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Malir</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0.971</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116,573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2,054,672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313,165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82,187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12,527</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1,994,059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60,613</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Jacobabad</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0.426</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121,127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1,305,942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233,204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31,094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5,552</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555,809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750,133</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Kashmore</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0.474</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131,473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44</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1,203,411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214,895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27,350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4,884</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570,778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632,633</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Larkana</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0.796</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166,450</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2,383,207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403,933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55,423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9,394</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1,897,986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485,221</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Q Shahdadkot</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0.584</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162,483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2,196,695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372,321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51,086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8,659</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1,283,749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912,946</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asciiTheme="majorHAnsi" w:eastAsia="Times New Roman" w:hAnsiTheme="majorHAnsi"/>
                <w:color w:val="000000"/>
                <w:sz w:val="20"/>
                <w:szCs w:val="20"/>
                <w:lang w:val="en-GB"/>
              </w:rPr>
              <w:t>Shikarpur</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0.583</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150,108</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52</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1,686,491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285,846</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32,433</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5,497</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982,887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703,604</w:t>
            </w:r>
          </w:p>
        </w:tc>
      </w:tr>
      <w:tr w:rsidR="00232CD8" w:rsidRPr="001F6A97" w:rsidTr="005331B2">
        <w:trPr>
          <w:trHeight w:val="300"/>
        </w:trPr>
        <w:tc>
          <w:tcPr>
            <w:tcW w:w="1506" w:type="dxa"/>
            <w:shd w:val="clear" w:color="auto" w:fill="F1F8F1"/>
            <w:noWrap/>
            <w:vAlign w:val="center"/>
            <w:hideMark/>
          </w:tcPr>
          <w:p w:rsidR="00232CD8" w:rsidRPr="001F6A97" w:rsidRDefault="00232CD8" w:rsidP="005331B2">
            <w:pPr>
              <w:rPr>
                <w:sz w:val="20"/>
                <w:szCs w:val="20"/>
                <w:lang w:val="en-GB"/>
              </w:rPr>
            </w:pPr>
            <w:r w:rsidRPr="001F6A97">
              <w:rPr>
                <w:rFonts w:eastAsia="Times New Roman"/>
                <w:color w:val="000000"/>
                <w:sz w:val="20"/>
                <w:szCs w:val="20"/>
                <w:lang w:val="en-GB"/>
              </w:rPr>
              <w:t>Mirpur Khas</w:t>
            </w:r>
          </w:p>
        </w:tc>
        <w:tc>
          <w:tcPr>
            <w:tcW w:w="1507"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0.508</w:t>
            </w:r>
          </w:p>
        </w:tc>
        <w:tc>
          <w:tcPr>
            <w:tcW w:w="1242"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148,659</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1,929,655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316,337</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47,065</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7,716</w:t>
            </w:r>
          </w:p>
        </w:tc>
        <w:tc>
          <w:tcPr>
            <w:tcW w:w="1696"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980,651</w:t>
            </w:r>
          </w:p>
        </w:tc>
        <w:tc>
          <w:tcPr>
            <w:tcW w:w="1469" w:type="dxa"/>
            <w:shd w:val="clear" w:color="auto" w:fill="F1F8F1"/>
            <w:noWrap/>
            <w:vAlign w:val="center"/>
            <w:hideMark/>
          </w:tcPr>
          <w:p w:rsidR="00232CD8" w:rsidRPr="001F6A97" w:rsidRDefault="00232CD8" w:rsidP="005331B2">
            <w:pPr>
              <w:jc w:val="center"/>
              <w:rPr>
                <w:sz w:val="20"/>
                <w:szCs w:val="20"/>
                <w:lang w:val="en-GB"/>
              </w:rPr>
            </w:pPr>
            <w:r w:rsidRPr="001F6A97">
              <w:rPr>
                <w:rFonts w:eastAsia="Times New Roman"/>
                <w:color w:val="000000"/>
                <w:sz w:val="20"/>
                <w:szCs w:val="20"/>
                <w:lang w:val="en-GB"/>
              </w:rPr>
              <w:t>949,004</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Sanghar</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0.487</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246,091</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69</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2,846,978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490,858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41,261</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7,114</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1,387,048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1,459,930</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Tharparkar</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0.111</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163,692</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46</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2,167,030</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386,970</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47,109</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8,412</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240,324</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1,926,706</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Umerkot</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0.267</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121,572</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34</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1,641,132</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303,913</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48,269</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8,939</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437,690</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1,203,442</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Ghotki</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0.610</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153,217</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75</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2,382,961</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471,873</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31,773</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6,292</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1,453,368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929,593</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Khairpur</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0.470</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254,828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76</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3,269,872</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536,045</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43,025</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7,053</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1,535,859</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1,734,013</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Sukkur</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0.713</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137,632</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43</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1,996,271</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302,465</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46,425</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7,034</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1,422,942</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573,329</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N Feroze</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0.618</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187,512</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51</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1,700,898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293,258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33,351</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5,750</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1,050,645</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650,253</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sz w:val="20"/>
                <w:szCs w:val="20"/>
                <w:lang w:val="en-GB"/>
              </w:rPr>
            </w:pPr>
            <w:r w:rsidRPr="001F6A97">
              <w:rPr>
                <w:rFonts w:eastAsia="Times New Roman"/>
                <w:color w:val="000000"/>
                <w:sz w:val="20"/>
                <w:szCs w:val="20"/>
                <w:lang w:val="en-GB"/>
              </w:rPr>
              <w:t>S Benazirabad</w:t>
            </w:r>
          </w:p>
        </w:tc>
        <w:tc>
          <w:tcPr>
            <w:tcW w:w="1507"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0.485</w:t>
            </w:r>
          </w:p>
        </w:tc>
        <w:tc>
          <w:tcPr>
            <w:tcW w:w="1242"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178,589</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58</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1,733,906</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288,984</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29,895</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4,982</w:t>
            </w:r>
          </w:p>
        </w:tc>
        <w:tc>
          <w:tcPr>
            <w:tcW w:w="1696"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840,771</w:t>
            </w:r>
          </w:p>
        </w:tc>
        <w:tc>
          <w:tcPr>
            <w:tcW w:w="1469" w:type="dxa"/>
            <w:shd w:val="clear" w:color="auto" w:fill="F1F8F1"/>
            <w:noWrap/>
            <w:vAlign w:val="center"/>
            <w:hideMark/>
          </w:tcPr>
          <w:p w:rsidR="005331B2" w:rsidRPr="001F6A97" w:rsidRDefault="005331B2" w:rsidP="005331B2">
            <w:pPr>
              <w:jc w:val="center"/>
              <w:rPr>
                <w:sz w:val="20"/>
                <w:szCs w:val="20"/>
                <w:lang w:val="en-GB"/>
              </w:rPr>
            </w:pPr>
            <w:r w:rsidRPr="001F6A97">
              <w:rPr>
                <w:rFonts w:eastAsia="Times New Roman"/>
                <w:color w:val="000000"/>
                <w:sz w:val="20"/>
                <w:szCs w:val="20"/>
                <w:lang w:val="en-GB"/>
              </w:rPr>
              <w:t>893,135</w:t>
            </w:r>
          </w:p>
        </w:tc>
      </w:tr>
      <w:tr w:rsidR="005331B2" w:rsidRPr="001F6A97" w:rsidTr="005331B2">
        <w:trPr>
          <w:trHeight w:val="300"/>
        </w:trPr>
        <w:tc>
          <w:tcPr>
            <w:tcW w:w="1506" w:type="dxa"/>
            <w:shd w:val="clear" w:color="auto" w:fill="F1F8F1"/>
            <w:noWrap/>
            <w:vAlign w:val="center"/>
            <w:hideMark/>
          </w:tcPr>
          <w:p w:rsidR="005331B2" w:rsidRPr="001F6A97" w:rsidRDefault="005331B2" w:rsidP="005331B2">
            <w:pPr>
              <w:rPr>
                <w:b/>
                <w:sz w:val="20"/>
                <w:szCs w:val="20"/>
                <w:lang w:val="en-GB"/>
              </w:rPr>
            </w:pPr>
            <w:r w:rsidRPr="001F6A97">
              <w:rPr>
                <w:b/>
                <w:sz w:val="20"/>
                <w:szCs w:val="20"/>
                <w:lang w:val="en-GB"/>
              </w:rPr>
              <w:t>Sindh</w:t>
            </w:r>
          </w:p>
        </w:tc>
        <w:tc>
          <w:tcPr>
            <w:tcW w:w="1507" w:type="dxa"/>
            <w:shd w:val="clear" w:color="auto" w:fill="F1F8F1"/>
            <w:noWrap/>
            <w:vAlign w:val="center"/>
            <w:hideMark/>
          </w:tcPr>
          <w:p w:rsidR="005331B2" w:rsidRPr="001F6A97" w:rsidRDefault="005331B2" w:rsidP="005331B2">
            <w:pPr>
              <w:jc w:val="center"/>
              <w:rPr>
                <w:b/>
                <w:sz w:val="20"/>
                <w:szCs w:val="20"/>
                <w:lang w:val="en-GB"/>
              </w:rPr>
            </w:pPr>
            <w:r w:rsidRPr="001F6A97">
              <w:rPr>
                <w:rFonts w:eastAsia="Times New Roman"/>
                <w:b/>
                <w:color w:val="000000"/>
                <w:sz w:val="20"/>
                <w:szCs w:val="20"/>
                <w:lang w:val="en-GB"/>
              </w:rPr>
              <w:t>0.648</w:t>
            </w:r>
          </w:p>
        </w:tc>
        <w:tc>
          <w:tcPr>
            <w:tcW w:w="1242" w:type="dxa"/>
            <w:shd w:val="clear" w:color="auto" w:fill="F1F8F1"/>
            <w:noWrap/>
            <w:vAlign w:val="center"/>
            <w:hideMark/>
          </w:tcPr>
          <w:p w:rsidR="005331B2" w:rsidRPr="001F6A97" w:rsidRDefault="005331B2" w:rsidP="005331B2">
            <w:pPr>
              <w:jc w:val="center"/>
              <w:rPr>
                <w:b/>
                <w:sz w:val="20"/>
                <w:szCs w:val="20"/>
                <w:lang w:val="en-GB"/>
              </w:rPr>
            </w:pPr>
            <w:r w:rsidRPr="001F6A97">
              <w:rPr>
                <w:rFonts w:eastAsia="Times New Roman"/>
                <w:b/>
                <w:color w:val="000000"/>
                <w:sz w:val="20"/>
                <w:szCs w:val="20"/>
                <w:lang w:val="en-GB"/>
              </w:rPr>
              <w:t>5,099,099</w:t>
            </w:r>
          </w:p>
        </w:tc>
        <w:tc>
          <w:tcPr>
            <w:tcW w:w="1469" w:type="dxa"/>
            <w:shd w:val="clear" w:color="auto" w:fill="F1F8F1"/>
            <w:noWrap/>
            <w:vAlign w:val="center"/>
            <w:hideMark/>
          </w:tcPr>
          <w:p w:rsidR="005331B2" w:rsidRPr="001F6A97" w:rsidRDefault="005331B2" w:rsidP="005331B2">
            <w:pPr>
              <w:jc w:val="center"/>
              <w:rPr>
                <w:b/>
                <w:sz w:val="20"/>
                <w:szCs w:val="20"/>
                <w:lang w:val="en-GB"/>
              </w:rPr>
            </w:pPr>
            <w:r w:rsidRPr="001F6A97">
              <w:rPr>
                <w:rFonts w:eastAsia="Times New Roman"/>
                <w:b/>
                <w:color w:val="000000"/>
                <w:sz w:val="20"/>
                <w:szCs w:val="20"/>
                <w:lang w:val="en-GB"/>
              </w:rPr>
              <w:t>1297</w:t>
            </w:r>
          </w:p>
        </w:tc>
        <w:tc>
          <w:tcPr>
            <w:tcW w:w="1469" w:type="dxa"/>
            <w:shd w:val="clear" w:color="auto" w:fill="F1F8F1"/>
            <w:noWrap/>
            <w:vAlign w:val="center"/>
            <w:hideMark/>
          </w:tcPr>
          <w:p w:rsidR="005331B2" w:rsidRPr="001F6A97" w:rsidRDefault="005331B2" w:rsidP="005331B2">
            <w:pPr>
              <w:jc w:val="center"/>
              <w:rPr>
                <w:b/>
                <w:sz w:val="20"/>
                <w:szCs w:val="20"/>
                <w:lang w:val="en-GB"/>
              </w:rPr>
            </w:pPr>
            <w:r w:rsidRPr="001F6A97">
              <w:rPr>
                <w:rFonts w:eastAsia="Times New Roman"/>
                <w:b/>
                <w:color w:val="000000"/>
                <w:sz w:val="20"/>
                <w:szCs w:val="20"/>
                <w:lang w:val="en-GB"/>
              </w:rPr>
              <w:t>65,699,670</w:t>
            </w:r>
          </w:p>
        </w:tc>
        <w:tc>
          <w:tcPr>
            <w:tcW w:w="1469" w:type="dxa"/>
            <w:shd w:val="clear" w:color="auto" w:fill="F1F8F1"/>
            <w:noWrap/>
            <w:vAlign w:val="center"/>
            <w:hideMark/>
          </w:tcPr>
          <w:p w:rsidR="005331B2" w:rsidRPr="001F6A97" w:rsidRDefault="005331B2" w:rsidP="005331B2">
            <w:pPr>
              <w:jc w:val="center"/>
              <w:rPr>
                <w:b/>
                <w:sz w:val="20"/>
                <w:szCs w:val="20"/>
                <w:lang w:val="en-GB"/>
              </w:rPr>
            </w:pPr>
            <w:r w:rsidRPr="001F6A97">
              <w:rPr>
                <w:rFonts w:eastAsia="Times New Roman"/>
                <w:b/>
                <w:color w:val="000000"/>
                <w:sz w:val="20"/>
                <w:szCs w:val="20"/>
                <w:lang w:val="en-GB"/>
              </w:rPr>
              <w:t>10,820,136</w:t>
            </w:r>
          </w:p>
        </w:tc>
        <w:tc>
          <w:tcPr>
            <w:tcW w:w="1469" w:type="dxa"/>
            <w:shd w:val="clear" w:color="auto" w:fill="F1F8F1"/>
            <w:noWrap/>
            <w:vAlign w:val="center"/>
            <w:hideMark/>
          </w:tcPr>
          <w:p w:rsidR="005331B2" w:rsidRPr="001F6A97" w:rsidRDefault="005331B2" w:rsidP="005331B2">
            <w:pPr>
              <w:jc w:val="center"/>
              <w:rPr>
                <w:b/>
                <w:sz w:val="20"/>
                <w:szCs w:val="20"/>
                <w:lang w:val="en-GB"/>
              </w:rPr>
            </w:pPr>
          </w:p>
        </w:tc>
        <w:tc>
          <w:tcPr>
            <w:tcW w:w="1469" w:type="dxa"/>
            <w:shd w:val="clear" w:color="auto" w:fill="F1F8F1"/>
            <w:noWrap/>
            <w:vAlign w:val="center"/>
            <w:hideMark/>
          </w:tcPr>
          <w:p w:rsidR="005331B2" w:rsidRPr="001F6A97" w:rsidRDefault="005331B2" w:rsidP="005331B2">
            <w:pPr>
              <w:jc w:val="center"/>
              <w:rPr>
                <w:b/>
                <w:sz w:val="20"/>
                <w:szCs w:val="20"/>
                <w:lang w:val="en-GB"/>
              </w:rPr>
            </w:pPr>
          </w:p>
        </w:tc>
        <w:tc>
          <w:tcPr>
            <w:tcW w:w="1696" w:type="dxa"/>
            <w:shd w:val="clear" w:color="auto" w:fill="F1F8F1"/>
            <w:noWrap/>
            <w:vAlign w:val="center"/>
            <w:hideMark/>
          </w:tcPr>
          <w:p w:rsidR="005331B2" w:rsidRPr="001F6A97" w:rsidRDefault="005331B2" w:rsidP="005331B2">
            <w:pPr>
              <w:jc w:val="center"/>
              <w:rPr>
                <w:b/>
                <w:sz w:val="20"/>
                <w:szCs w:val="20"/>
                <w:lang w:val="en-GB"/>
              </w:rPr>
            </w:pPr>
            <w:r w:rsidRPr="001F6A97">
              <w:rPr>
                <w:rFonts w:eastAsia="Times New Roman"/>
                <w:b/>
                <w:color w:val="000000"/>
                <w:sz w:val="20"/>
                <w:szCs w:val="20"/>
                <w:lang w:val="en-GB"/>
              </w:rPr>
              <w:t>44,014,481</w:t>
            </w:r>
          </w:p>
        </w:tc>
        <w:tc>
          <w:tcPr>
            <w:tcW w:w="1469" w:type="dxa"/>
            <w:shd w:val="clear" w:color="auto" w:fill="F1F8F1"/>
            <w:noWrap/>
            <w:vAlign w:val="center"/>
            <w:hideMark/>
          </w:tcPr>
          <w:p w:rsidR="005331B2" w:rsidRPr="001F6A97" w:rsidRDefault="005331B2" w:rsidP="005331B2">
            <w:pPr>
              <w:jc w:val="center"/>
              <w:rPr>
                <w:b/>
                <w:sz w:val="20"/>
                <w:szCs w:val="20"/>
                <w:lang w:val="en-GB"/>
              </w:rPr>
            </w:pPr>
            <w:r w:rsidRPr="001F6A97">
              <w:rPr>
                <w:rFonts w:eastAsia="Times New Roman"/>
                <w:b/>
                <w:color w:val="000000"/>
                <w:sz w:val="20"/>
                <w:szCs w:val="20"/>
                <w:lang w:val="en-GB"/>
              </w:rPr>
              <w:t>21,685,189</w:t>
            </w:r>
          </w:p>
        </w:tc>
      </w:tr>
      <w:tr w:rsidR="00496069" w:rsidRPr="001F6A97" w:rsidTr="00F61860">
        <w:tblPrEx>
          <w:shd w:val="clear" w:color="auto" w:fill="auto"/>
        </w:tblPrEx>
        <w:trPr>
          <w:trHeight w:val="1149"/>
        </w:trPr>
        <w:tc>
          <w:tcPr>
            <w:tcW w:w="1506" w:type="dxa"/>
            <w:shd w:val="clear" w:color="auto" w:fill="F1F8F1"/>
            <w:hideMark/>
          </w:tcPr>
          <w:p w:rsidR="00496069" w:rsidRPr="001F6A97" w:rsidRDefault="00496069" w:rsidP="00F61860">
            <w:pPr>
              <w:rPr>
                <w:b/>
                <w:sz w:val="20"/>
                <w:szCs w:val="20"/>
                <w:lang w:val="en-GB"/>
              </w:rPr>
            </w:pPr>
            <w:r w:rsidRPr="001F6A97">
              <w:rPr>
                <w:b/>
                <w:sz w:val="20"/>
                <w:szCs w:val="20"/>
                <w:lang w:val="en-GB"/>
              </w:rPr>
              <w:t>District</w:t>
            </w:r>
          </w:p>
        </w:tc>
        <w:tc>
          <w:tcPr>
            <w:tcW w:w="1507" w:type="dxa"/>
            <w:shd w:val="clear" w:color="auto" w:fill="F1F8F1"/>
            <w:hideMark/>
          </w:tcPr>
          <w:p w:rsidR="00496069" w:rsidRPr="001F6A97" w:rsidRDefault="00496069" w:rsidP="00F61860">
            <w:pPr>
              <w:rPr>
                <w:b/>
                <w:sz w:val="20"/>
                <w:szCs w:val="20"/>
                <w:lang w:val="en-GB"/>
              </w:rPr>
            </w:pPr>
            <w:r w:rsidRPr="001F6A97">
              <w:rPr>
                <w:b/>
                <w:sz w:val="20"/>
                <w:szCs w:val="20"/>
                <w:lang w:val="en-GB"/>
              </w:rPr>
              <w:t xml:space="preserve">% pop connected to improved sanitation* system </w:t>
            </w:r>
            <w:r w:rsidRPr="001F6A97">
              <w:rPr>
                <w:b/>
                <w:sz w:val="16"/>
                <w:szCs w:val="18"/>
                <w:lang w:val="en-GB"/>
              </w:rPr>
              <w:t>(fraction)</w:t>
            </w:r>
          </w:p>
        </w:tc>
        <w:tc>
          <w:tcPr>
            <w:tcW w:w="1242" w:type="dxa"/>
            <w:shd w:val="clear" w:color="auto" w:fill="F1F8F1"/>
            <w:hideMark/>
          </w:tcPr>
          <w:p w:rsidR="00496069" w:rsidRPr="001F6A97" w:rsidRDefault="00496069" w:rsidP="00F61860">
            <w:pPr>
              <w:rPr>
                <w:b/>
                <w:sz w:val="20"/>
                <w:szCs w:val="20"/>
                <w:lang w:val="en-GB"/>
              </w:rPr>
            </w:pPr>
            <w:r w:rsidRPr="001F6A97">
              <w:rPr>
                <w:b/>
                <w:sz w:val="20"/>
                <w:szCs w:val="20"/>
                <w:lang w:val="en-GB"/>
              </w:rPr>
              <w:t>HH size 1998</w:t>
            </w:r>
          </w:p>
        </w:tc>
        <w:tc>
          <w:tcPr>
            <w:tcW w:w="1469" w:type="dxa"/>
            <w:shd w:val="clear" w:color="auto" w:fill="F1F8F1"/>
            <w:hideMark/>
          </w:tcPr>
          <w:p w:rsidR="00496069" w:rsidRPr="001F6A97" w:rsidRDefault="00496069" w:rsidP="00F61860">
            <w:pPr>
              <w:rPr>
                <w:b/>
                <w:sz w:val="20"/>
                <w:szCs w:val="20"/>
                <w:lang w:val="en-GB"/>
              </w:rPr>
            </w:pPr>
            <w:r w:rsidRPr="001F6A97">
              <w:rPr>
                <w:b/>
                <w:sz w:val="20"/>
                <w:szCs w:val="20"/>
                <w:lang w:val="en-GB"/>
              </w:rPr>
              <w:t>No UCs</w:t>
            </w:r>
          </w:p>
        </w:tc>
        <w:tc>
          <w:tcPr>
            <w:tcW w:w="1469" w:type="dxa"/>
            <w:shd w:val="clear" w:color="auto" w:fill="F1F8F1"/>
            <w:hideMark/>
          </w:tcPr>
          <w:p w:rsidR="00496069" w:rsidRPr="001F6A97" w:rsidRDefault="00496069" w:rsidP="00F61860">
            <w:pPr>
              <w:rPr>
                <w:b/>
                <w:sz w:val="20"/>
                <w:szCs w:val="20"/>
                <w:lang w:val="en-GB"/>
              </w:rPr>
            </w:pPr>
            <w:r w:rsidRPr="001F6A97">
              <w:rPr>
                <w:b/>
                <w:sz w:val="20"/>
                <w:szCs w:val="20"/>
                <w:lang w:val="en-GB"/>
              </w:rPr>
              <w:t>Total est pop all UCs 2026</w:t>
            </w:r>
          </w:p>
        </w:tc>
        <w:tc>
          <w:tcPr>
            <w:tcW w:w="1469" w:type="dxa"/>
            <w:shd w:val="clear" w:color="auto" w:fill="F1F8F1"/>
            <w:hideMark/>
          </w:tcPr>
          <w:p w:rsidR="00496069" w:rsidRPr="001F6A97" w:rsidRDefault="00496069" w:rsidP="00F61860">
            <w:pPr>
              <w:rPr>
                <w:b/>
                <w:sz w:val="20"/>
                <w:szCs w:val="20"/>
                <w:lang w:val="en-GB"/>
              </w:rPr>
            </w:pPr>
            <w:r w:rsidRPr="001F6A97">
              <w:rPr>
                <w:b/>
                <w:sz w:val="20"/>
                <w:szCs w:val="20"/>
                <w:lang w:val="en-GB"/>
              </w:rPr>
              <w:t>Total est No of HH all UCs 2026</w:t>
            </w:r>
          </w:p>
        </w:tc>
        <w:tc>
          <w:tcPr>
            <w:tcW w:w="1469" w:type="dxa"/>
            <w:shd w:val="clear" w:color="auto" w:fill="F1F8F1"/>
            <w:hideMark/>
          </w:tcPr>
          <w:p w:rsidR="00496069" w:rsidRPr="001F6A97" w:rsidRDefault="00496069" w:rsidP="00F61860">
            <w:pPr>
              <w:rPr>
                <w:b/>
                <w:sz w:val="20"/>
                <w:szCs w:val="20"/>
                <w:lang w:val="en-GB"/>
              </w:rPr>
            </w:pPr>
            <w:r w:rsidRPr="001F6A97">
              <w:rPr>
                <w:b/>
                <w:sz w:val="20"/>
                <w:szCs w:val="20"/>
                <w:lang w:val="en-GB"/>
              </w:rPr>
              <w:t>Mean pop per UC 2026</w:t>
            </w:r>
          </w:p>
        </w:tc>
        <w:tc>
          <w:tcPr>
            <w:tcW w:w="1469" w:type="dxa"/>
            <w:shd w:val="clear" w:color="auto" w:fill="F1F8F1"/>
            <w:hideMark/>
          </w:tcPr>
          <w:p w:rsidR="00496069" w:rsidRPr="001F6A97" w:rsidRDefault="00496069" w:rsidP="00F61860">
            <w:pPr>
              <w:rPr>
                <w:b/>
                <w:sz w:val="20"/>
                <w:szCs w:val="20"/>
                <w:lang w:val="en-GB"/>
              </w:rPr>
            </w:pPr>
            <w:r w:rsidRPr="001F6A97">
              <w:rPr>
                <w:b/>
                <w:sz w:val="20"/>
                <w:szCs w:val="20"/>
                <w:lang w:val="en-GB"/>
              </w:rPr>
              <w:t>Mean No of HH per UC 2026</w:t>
            </w:r>
          </w:p>
        </w:tc>
        <w:tc>
          <w:tcPr>
            <w:tcW w:w="1696" w:type="dxa"/>
            <w:shd w:val="clear" w:color="auto" w:fill="F1F8F1"/>
            <w:hideMark/>
          </w:tcPr>
          <w:p w:rsidR="00496069" w:rsidRPr="001F6A97" w:rsidRDefault="00496069" w:rsidP="00F61860">
            <w:pPr>
              <w:rPr>
                <w:b/>
                <w:sz w:val="20"/>
                <w:szCs w:val="20"/>
                <w:lang w:val="en-GB"/>
              </w:rPr>
            </w:pPr>
            <w:r w:rsidRPr="001F6A97">
              <w:rPr>
                <w:b/>
                <w:sz w:val="20"/>
                <w:szCs w:val="20"/>
                <w:lang w:val="en-GB"/>
              </w:rPr>
              <w:t>Access to improved sanitation system PSLM 2014-15</w:t>
            </w:r>
          </w:p>
        </w:tc>
        <w:tc>
          <w:tcPr>
            <w:tcW w:w="1469" w:type="dxa"/>
            <w:shd w:val="clear" w:color="auto" w:fill="F1F8F1"/>
            <w:hideMark/>
          </w:tcPr>
          <w:p w:rsidR="00496069" w:rsidRPr="001F6A97" w:rsidRDefault="00496069" w:rsidP="00F61860">
            <w:pPr>
              <w:rPr>
                <w:b/>
                <w:sz w:val="20"/>
                <w:szCs w:val="20"/>
                <w:lang w:val="en-GB"/>
              </w:rPr>
            </w:pPr>
            <w:r w:rsidRPr="001F6A97">
              <w:rPr>
                <w:b/>
                <w:sz w:val="20"/>
                <w:szCs w:val="20"/>
                <w:lang w:val="en-GB"/>
              </w:rPr>
              <w:t>Access pop gap to meet by 2026</w:t>
            </w:r>
          </w:p>
        </w:tc>
      </w:tr>
    </w:tbl>
    <w:p w:rsidR="006C7C18" w:rsidRPr="001F6A97" w:rsidRDefault="006C7C18" w:rsidP="006C7C18">
      <w:pPr>
        <w:jc w:val="both"/>
        <w:rPr>
          <w:lang w:val="en-GB"/>
        </w:rPr>
      </w:pPr>
      <w:r w:rsidRPr="001F6A97">
        <w:rPr>
          <w:lang w:val="en-GB"/>
        </w:rPr>
        <w:t>*</w:t>
      </w:r>
      <w:r w:rsidR="00A458E0" w:rsidRPr="001F6A97">
        <w:rPr>
          <w:sz w:val="20"/>
          <w:lang w:val="en-GB"/>
        </w:rPr>
        <w:t>Improved sanitation</w:t>
      </w:r>
      <w:r w:rsidR="005331B2" w:rsidRPr="001F6A97">
        <w:rPr>
          <w:sz w:val="20"/>
          <w:lang w:val="en-GB"/>
        </w:rPr>
        <w:t xml:space="preserve"> – includes flush to sewer,</w:t>
      </w:r>
      <w:r w:rsidRPr="001F6A97">
        <w:rPr>
          <w:sz w:val="20"/>
          <w:lang w:val="en-GB"/>
        </w:rPr>
        <w:t xml:space="preserve"> flush to septic tank </w:t>
      </w:r>
      <w:r w:rsidR="005331B2" w:rsidRPr="001F6A97">
        <w:rPr>
          <w:sz w:val="20"/>
          <w:lang w:val="en-GB"/>
        </w:rPr>
        <w:t>and</w:t>
      </w:r>
      <w:r w:rsidRPr="001F6A97">
        <w:rPr>
          <w:sz w:val="20"/>
          <w:lang w:val="en-GB"/>
        </w:rPr>
        <w:t xml:space="preserve"> flush to open drain</w:t>
      </w: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r w:rsidRPr="001F6A97">
        <w:rPr>
          <w:lang w:val="en-GB"/>
        </w:rPr>
        <w:br w:type="column"/>
      </w:r>
      <w:r w:rsidR="005331B2" w:rsidRPr="001F6A97">
        <w:rPr>
          <w:lang w:val="en-GB"/>
        </w:rPr>
        <w:t xml:space="preserve">Table </w:t>
      </w:r>
      <w:r w:rsidR="004024F4" w:rsidRPr="001F6A97">
        <w:rPr>
          <w:lang w:val="en-GB"/>
        </w:rPr>
        <w:t>30</w:t>
      </w:r>
      <w:r w:rsidRPr="001F6A97">
        <w:rPr>
          <w:lang w:val="en-GB"/>
        </w:rPr>
        <w:t xml:space="preserve"> continued</w:t>
      </w:r>
    </w:p>
    <w:p w:rsidR="006C7C18" w:rsidRPr="001F6A97" w:rsidRDefault="006C7C18" w:rsidP="006C7C18">
      <w:pPr>
        <w:jc w:val="both"/>
        <w:rPr>
          <w:lang w:val="en-GB"/>
        </w:rPr>
      </w:pPr>
    </w:p>
    <w:tbl>
      <w:tblPr>
        <w:tblStyle w:val="TableGrid5"/>
        <w:tblW w:w="0" w:type="auto"/>
        <w:shd w:val="clear" w:color="auto" w:fill="F1F8F1"/>
        <w:tblLook w:val="04A0"/>
      </w:tblPr>
      <w:tblGrid>
        <w:gridCol w:w="1487"/>
        <w:gridCol w:w="1215"/>
        <w:gridCol w:w="1395"/>
        <w:gridCol w:w="1106"/>
        <w:gridCol w:w="1224"/>
        <w:gridCol w:w="923"/>
        <w:gridCol w:w="1344"/>
        <w:gridCol w:w="1400"/>
        <w:gridCol w:w="1103"/>
        <w:gridCol w:w="1221"/>
        <w:gridCol w:w="1006"/>
        <w:gridCol w:w="1341"/>
      </w:tblGrid>
      <w:tr w:rsidR="00EF1FDB" w:rsidRPr="001F6A97" w:rsidTr="00F61860">
        <w:trPr>
          <w:trHeight w:val="1500"/>
        </w:trPr>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District</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Unit cost of sanitation scheme per 1000 pop at present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Total Cost to meet gap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UC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HH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capita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Annual Cost to meet gap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Total Cost to meet gap with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UC at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HH at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capita at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Annual Cost to meet gap at 8% inflation</w:t>
            </w:r>
          </w:p>
        </w:tc>
      </w:tr>
      <w:tr w:rsidR="00EF1FDB" w:rsidRPr="001F6A97" w:rsidTr="00F61860">
        <w:trPr>
          <w:trHeight w:val="300"/>
        </w:trPr>
        <w:tc>
          <w:tcPr>
            <w:tcW w:w="0" w:type="auto"/>
            <w:shd w:val="clear" w:color="auto" w:fill="F1F8F1"/>
            <w:noWrap/>
            <w:hideMark/>
          </w:tcPr>
          <w:p w:rsidR="006C7C18" w:rsidRPr="001F6A97" w:rsidRDefault="006C7C18" w:rsidP="00F61860">
            <w:pPr>
              <w:rPr>
                <w:sz w:val="20"/>
                <w:szCs w:val="20"/>
                <w:lang w:val="en-GB"/>
              </w:rPr>
            </w:pPr>
            <w:r w:rsidRPr="001F6A97">
              <w:rPr>
                <w:sz w:val="20"/>
                <w:szCs w:val="20"/>
                <w:lang w:val="en-GB"/>
              </w:rPr>
              <w:t> </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I</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J</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K</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L</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M</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N</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O</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P</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Q</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R</w:t>
            </w:r>
          </w:p>
        </w:tc>
        <w:tc>
          <w:tcPr>
            <w:tcW w:w="0" w:type="auto"/>
            <w:shd w:val="clear" w:color="auto" w:fill="F1F8F1"/>
            <w:noWrap/>
            <w:hideMark/>
          </w:tcPr>
          <w:p w:rsidR="006C7C18" w:rsidRPr="001F6A97" w:rsidRDefault="006C7C18" w:rsidP="00F61860">
            <w:pPr>
              <w:jc w:val="center"/>
              <w:rPr>
                <w:sz w:val="20"/>
                <w:szCs w:val="20"/>
                <w:lang w:val="en-GB"/>
              </w:rPr>
            </w:pPr>
            <w:r w:rsidRPr="001F6A97">
              <w:rPr>
                <w:sz w:val="20"/>
                <w:szCs w:val="20"/>
                <w:lang w:val="en-GB"/>
              </w:rPr>
              <w:t>S</w:t>
            </w:r>
          </w:p>
        </w:tc>
      </w:tr>
      <w:tr w:rsidR="00EF1FDB" w:rsidRPr="001F6A97" w:rsidTr="00F61860">
        <w:trPr>
          <w:trHeight w:val="300"/>
        </w:trPr>
        <w:tc>
          <w:tcPr>
            <w:tcW w:w="0" w:type="auto"/>
            <w:shd w:val="clear" w:color="auto" w:fill="F1F8F1"/>
            <w:noWrap/>
            <w:hideMark/>
          </w:tcPr>
          <w:p w:rsidR="006C7C18" w:rsidRPr="001F6A97" w:rsidRDefault="006C7C18" w:rsidP="00F61860">
            <w:pPr>
              <w:rPr>
                <w:sz w:val="20"/>
                <w:szCs w:val="20"/>
                <w:lang w:val="en-GB"/>
              </w:rPr>
            </w:pPr>
            <w:r w:rsidRPr="001F6A97">
              <w:rPr>
                <w:sz w:val="20"/>
                <w:szCs w:val="20"/>
                <w:lang w:val="en-GB"/>
              </w:rPr>
              <w:t> </w:t>
            </w:r>
          </w:p>
        </w:tc>
        <w:tc>
          <w:tcPr>
            <w:tcW w:w="0" w:type="auto"/>
            <w:shd w:val="clear" w:color="auto" w:fill="F1F8F1"/>
            <w:noWrap/>
            <w:hideMark/>
          </w:tcPr>
          <w:p w:rsidR="006C7C18" w:rsidRPr="001F6A97" w:rsidRDefault="00597BA6" w:rsidP="00F61860">
            <w:pPr>
              <w:jc w:val="center"/>
              <w:rPr>
                <w:sz w:val="16"/>
                <w:szCs w:val="16"/>
                <w:lang w:val="en-GB"/>
              </w:rPr>
            </w:pPr>
            <w:r w:rsidRPr="001F6A97">
              <w:rPr>
                <w:sz w:val="16"/>
                <w:szCs w:val="16"/>
                <w:lang w:val="en-GB"/>
              </w:rPr>
              <w:t>10</w:t>
            </w:r>
            <w:r w:rsidR="006C7C18" w:rsidRPr="001F6A97">
              <w:rPr>
                <w:sz w:val="16"/>
                <w:szCs w:val="16"/>
                <w:lang w:val="en-GB"/>
              </w:rPr>
              <w:t>,000,000</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[(H/1000)*I]</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[J/B]</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[J/(H/A)]</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[J/H]</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[J/10]</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[J*1.08^10]</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[O/B]</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[O/(H/A)]</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[O/H]</w:t>
            </w:r>
          </w:p>
        </w:tc>
        <w:tc>
          <w:tcPr>
            <w:tcW w:w="0" w:type="auto"/>
            <w:shd w:val="clear" w:color="auto" w:fill="F1F8F1"/>
            <w:noWrap/>
            <w:hideMark/>
          </w:tcPr>
          <w:p w:rsidR="006C7C18" w:rsidRPr="001F6A97" w:rsidRDefault="006C7C18" w:rsidP="00F61860">
            <w:pPr>
              <w:jc w:val="center"/>
              <w:rPr>
                <w:sz w:val="16"/>
                <w:szCs w:val="16"/>
                <w:lang w:val="en-GB"/>
              </w:rPr>
            </w:pPr>
            <w:r w:rsidRPr="001F6A97">
              <w:rPr>
                <w:sz w:val="16"/>
                <w:szCs w:val="16"/>
                <w:lang w:val="en-GB"/>
              </w:rPr>
              <w:t>[O/10]</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Badin</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15,679,631,890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319,992,488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2,143,480,000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1,567,963,189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33,851,149,235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690,839,780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4,627,612,553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3,385,114,924</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Sujawal</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8,317,978,890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286,826,858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1,098,520,000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831,797,889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17,957,892,552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619,237,674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2,371,622,288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1,795,789,255</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Thatta</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8,565,951,789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251,939,759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1,106,120,000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856,595,179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18,493,247,443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543,919,042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2,388,030,118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1,849,324,744</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Dadu</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12,060,011,025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219,272,928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2,032,170,000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1,206,001,103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26,036,659,269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473,393,805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4,387,302,612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2,603,665,927</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Hyderabad</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4,641,723,325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40,014,856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4,255,120,000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464,172,333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10,021,132,517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86,389,073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9,186,484,934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1,002,113,252</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Jamshoro</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6,170,090,769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205,669,692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1,014,020,000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617,009,077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13,320,763,197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444,025,440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2,189,193,126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1,332,076,320</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Matiari</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6,014,465,160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240,578,606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743,620,000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601,446,516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12,984,779,179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519,391,167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1,605,419,806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1,298,477,918</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Tando Allah Yar</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5,291,059,914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176,368,664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991,200,000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529,105,991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11,423,001,510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380,766,717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2,139,926,457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1,142,300,151</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Tando M Khan</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4,865,685,972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156,957,612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917,330,000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486,568,597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10,504,651,074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338,859,712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1,980,446,668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1,050,465,107</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Karachi Central</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1,805,251,320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42,982,174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3,371,220,000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180,525,132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3,897,402,201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92,795,291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7,278,211,129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389,740,220</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Karachi East</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1,092,195,315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42,007,512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2,153,390,000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109,219,532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2,357,967,767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90,691,068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4,649,007,500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235,796,777</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Karachi South</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1,244,588,480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41,486,283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2,371,650,000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124,458,848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2,686,973,181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89,565,773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5,120,214,470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268,697,318</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Karachi West</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1,241,500,715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41,383,357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2,258,720,000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124,150,072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2,680,306,928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89,343,564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4,876,407,070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268,030,693</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Korangi</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1,216,183,815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43,435,136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2,134,370,000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121,618,382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2,625,649,639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93,773,201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4,607,944,746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262,564,964</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Malir</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606,128,240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24,245,130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1,165,730,000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60,612,824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1,308,585,409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52,343,416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2,516,723,637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130,858,541</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Jacobabad</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7,501,330,848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178,603,115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1,211,270,000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750,133,085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16,194,810,681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385,590,730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2,615,041,081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1,619,481,068</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Kashmore</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6,326,331,627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143,780,264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1,314,730,000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632,633,163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13,658,075,491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310,410,807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2,838,403,462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1,365,807,549</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Larkana</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4,852,209,452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112,842,080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1,664,500,000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485,220,945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10,475,556,278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243,617,588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3,593,530,658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1,047,555,628</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Q Shahdadkot</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9,129,464,420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212,313,126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1,624,830,000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912,946,442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19,709,828,948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458,368,115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3,507,886,103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1,970,982,895</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asciiTheme="majorHAnsi" w:eastAsia="Times New Roman" w:hAnsiTheme="majorHAnsi"/>
                <w:color w:val="000000"/>
                <w:sz w:val="20"/>
                <w:szCs w:val="20"/>
                <w:lang w:val="en-GB"/>
              </w:rPr>
              <w:t>Shikarpur</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7,036,040,452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135,308,470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1,501,080,000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703,604,045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15,190,283,614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292,120,839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3,240,719,135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1,519,028,361</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Mirpur Khas</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9,490,043,290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231,464,470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1,486,590,000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949,004,329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20,488,291,684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499,714,431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3,209,436,312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2,048,829,168</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Sanghar</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14,599,303,184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211,584,104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2,460,910,000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1,459,930,318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31,518,800,587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456,794,211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5,312,920,115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3,151,880,059</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Tharparkar</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19,267,063,730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418,849,212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1,636,920,000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1,926,706,373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41,596,145,511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904,264,033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3,533,987,507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4,159,614,551</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Umerkot</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12,034,420,956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353,953,558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1,215,720,000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1,203,442,096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25,981,412,230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764,159,183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2,624,648,298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2,598,141,223</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Ghotki</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9,295,930,861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123,945,745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1,532,170,000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929,593,086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20,069,217,509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267,589,567</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3,307,840,113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2,006,921,751</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Khairpur</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17,340,131,216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228,159,621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2,548,280,000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1,734,013,122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37,436,042,738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492,579,510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5,501,545,392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3,743,604,274</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Sukkur</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5,733,290,312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133,332,333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1,376,320,000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573,329,031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12,377,743,771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287,854,506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2,971,371,652</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1,237,774,377</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N Feroze</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6,502,533,054</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127,500,648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1,875,120,000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650,253,305</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14,038,481,156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275,264,336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4,048,243,441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1,403,848,116</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sz w:val="20"/>
                <w:szCs w:val="20"/>
                <w:lang w:val="en-GB"/>
              </w:rPr>
            </w:pPr>
            <w:r w:rsidRPr="001F6A97">
              <w:rPr>
                <w:rFonts w:eastAsia="Times New Roman"/>
                <w:color w:val="000000"/>
                <w:sz w:val="20"/>
                <w:szCs w:val="20"/>
                <w:lang w:val="en-GB"/>
              </w:rPr>
              <w:t>S Benazirabad</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8,931,349,806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153,988,790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1,785,890,000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893,134,981</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19,282,114,356</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332,450,248</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3,855,602,563</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sz w:val="16"/>
                <w:szCs w:val="16"/>
                <w:lang w:val="en-GB"/>
              </w:rPr>
            </w:pPr>
            <w:r w:rsidRPr="001F6A97">
              <w:rPr>
                <w:rFonts w:eastAsia="Times New Roman"/>
                <w:color w:val="000000"/>
                <w:sz w:val="16"/>
                <w:szCs w:val="16"/>
                <w:lang w:val="en-GB"/>
              </w:rPr>
              <w:t>1,928,211,436</w:t>
            </w:r>
          </w:p>
        </w:tc>
      </w:tr>
      <w:tr w:rsidR="00EF1FDB" w:rsidRPr="001F6A97" w:rsidTr="00EF1FDB">
        <w:trPr>
          <w:trHeight w:val="300"/>
        </w:trPr>
        <w:tc>
          <w:tcPr>
            <w:tcW w:w="0" w:type="auto"/>
            <w:shd w:val="clear" w:color="auto" w:fill="F1F8F1"/>
            <w:noWrap/>
            <w:vAlign w:val="center"/>
            <w:hideMark/>
          </w:tcPr>
          <w:p w:rsidR="00EF1FDB" w:rsidRPr="001F6A97" w:rsidRDefault="00EF1FDB" w:rsidP="005331B2">
            <w:pPr>
              <w:rPr>
                <w:b/>
                <w:sz w:val="20"/>
                <w:szCs w:val="20"/>
                <w:lang w:val="en-GB"/>
              </w:rPr>
            </w:pPr>
            <w:r w:rsidRPr="001F6A97">
              <w:rPr>
                <w:b/>
                <w:sz w:val="20"/>
                <w:szCs w:val="20"/>
                <w:lang w:val="en-GB"/>
              </w:rPr>
              <w:t>Sindh</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10,000,000</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216,851,889,827</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168,923,676</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1,758,310,000</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10,000</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21,685,188,983</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468,166,965,653</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364,693,546</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3,796,059,412</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21,589</w:t>
            </w:r>
          </w:p>
        </w:tc>
        <w:tc>
          <w:tcPr>
            <w:tcW w:w="0" w:type="auto"/>
            <w:shd w:val="clear" w:color="auto" w:fill="F1F8F1"/>
            <w:noWrap/>
            <w:vAlign w:val="center"/>
            <w:hideMark/>
          </w:tcPr>
          <w:p w:rsidR="00EF1FDB" w:rsidRPr="001F6A97" w:rsidRDefault="00EF1FDB" w:rsidP="00EF1FDB">
            <w:pPr>
              <w:jc w:val="center"/>
              <w:rPr>
                <w:b/>
                <w:sz w:val="16"/>
                <w:szCs w:val="16"/>
                <w:lang w:val="en-GB"/>
              </w:rPr>
            </w:pPr>
            <w:r w:rsidRPr="001F6A97">
              <w:rPr>
                <w:rFonts w:eastAsia="Times New Roman"/>
                <w:b/>
                <w:color w:val="000000"/>
                <w:sz w:val="16"/>
                <w:szCs w:val="16"/>
                <w:lang w:val="en-GB"/>
              </w:rPr>
              <w:t>46,816,696,565</w:t>
            </w:r>
          </w:p>
        </w:tc>
      </w:tr>
      <w:tr w:rsidR="00EF1FDB" w:rsidRPr="001F6A97" w:rsidTr="00F61860">
        <w:tblPrEx>
          <w:shd w:val="clear" w:color="auto" w:fill="auto"/>
        </w:tblPrEx>
        <w:trPr>
          <w:trHeight w:val="1500"/>
        </w:trPr>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District</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Unit cost of sanitation scheme per 1000 pop at present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Total Cost to meet gap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UC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HH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capita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Annual Cost to meet gap at current rates</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Total Cost to meet gap with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UC at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HH at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cost per capita at 8% inflation</w:t>
            </w:r>
          </w:p>
        </w:tc>
        <w:tc>
          <w:tcPr>
            <w:tcW w:w="0" w:type="auto"/>
            <w:shd w:val="clear" w:color="auto" w:fill="F1F8F1"/>
            <w:hideMark/>
          </w:tcPr>
          <w:p w:rsidR="006C7C18" w:rsidRPr="001F6A97" w:rsidRDefault="006C7C18" w:rsidP="00F61860">
            <w:pPr>
              <w:rPr>
                <w:b/>
                <w:sz w:val="20"/>
                <w:szCs w:val="20"/>
                <w:lang w:val="en-GB"/>
              </w:rPr>
            </w:pPr>
            <w:r w:rsidRPr="001F6A97">
              <w:rPr>
                <w:b/>
                <w:sz w:val="20"/>
                <w:szCs w:val="20"/>
                <w:lang w:val="en-GB"/>
              </w:rPr>
              <w:t>Mean Annual Cost to meet gap at 8% inflation</w:t>
            </w:r>
          </w:p>
        </w:tc>
      </w:tr>
    </w:tbl>
    <w:p w:rsidR="006C7C18" w:rsidRPr="001F6A97" w:rsidRDefault="004B26C2" w:rsidP="006C7C18">
      <w:pPr>
        <w:jc w:val="both"/>
        <w:rPr>
          <w:lang w:val="en-GB"/>
        </w:rPr>
      </w:pPr>
      <w:r w:rsidRPr="001F6A97">
        <w:rPr>
          <w:lang w:val="en-GB"/>
        </w:rPr>
        <w:t>*</w:t>
      </w:r>
      <w:r w:rsidRPr="001F6A97">
        <w:rPr>
          <w:sz w:val="20"/>
          <w:lang w:val="en-GB"/>
        </w:rPr>
        <w:t>Improved sanitation</w:t>
      </w:r>
      <w:r w:rsidR="005331B2" w:rsidRPr="001F6A97">
        <w:rPr>
          <w:sz w:val="20"/>
          <w:lang w:val="en-GB"/>
        </w:rPr>
        <w:t xml:space="preserve"> – includes flush to sewer,</w:t>
      </w:r>
      <w:r w:rsidRPr="001F6A97">
        <w:rPr>
          <w:sz w:val="20"/>
          <w:lang w:val="en-GB"/>
        </w:rPr>
        <w:t xml:space="preserve"> flush to septic </w:t>
      </w:r>
      <w:r w:rsidR="00EF1FDB" w:rsidRPr="001F6A97">
        <w:rPr>
          <w:sz w:val="20"/>
          <w:lang w:val="en-GB"/>
        </w:rPr>
        <w:t xml:space="preserve">tank </w:t>
      </w:r>
      <w:r w:rsidR="005331B2" w:rsidRPr="001F6A97">
        <w:rPr>
          <w:sz w:val="20"/>
          <w:lang w:val="en-GB"/>
        </w:rPr>
        <w:t>and</w:t>
      </w:r>
      <w:r w:rsidRPr="001F6A97">
        <w:rPr>
          <w:sz w:val="20"/>
          <w:lang w:val="en-GB"/>
        </w:rPr>
        <w:t xml:space="preserve"> flush to drain</w:t>
      </w:r>
      <w:r w:rsidR="00EF1FDB" w:rsidRPr="001F6A97">
        <w:rPr>
          <w:sz w:val="20"/>
          <w:lang w:val="en-GB"/>
        </w:rPr>
        <w:t xml:space="preserve"> covered with slab</w:t>
      </w: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r w:rsidRPr="001F6A97">
        <w:rPr>
          <w:lang w:val="en-GB"/>
        </w:rPr>
        <w:br w:type="column"/>
      </w:r>
    </w:p>
    <w:p w:rsidR="006C7C18" w:rsidRPr="001F6A97" w:rsidRDefault="006C7C18" w:rsidP="006C7C18">
      <w:pPr>
        <w:pStyle w:val="Caption"/>
        <w:rPr>
          <w:rFonts w:ascii="Calibri" w:hAnsi="Calibri"/>
          <w:color w:val="059AD8"/>
          <w:sz w:val="24"/>
          <w:lang w:val="en-GB"/>
        </w:rPr>
      </w:pPr>
      <w:bookmarkStart w:id="333" w:name="_Toc470776264"/>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of </w:t>
      </w:r>
      <w:r w:rsidR="00496069" w:rsidRPr="001F6A97">
        <w:rPr>
          <w:rFonts w:ascii="Calibri" w:hAnsi="Calibri"/>
          <w:color w:val="059AD8"/>
          <w:sz w:val="24"/>
          <w:lang w:val="en-GB"/>
        </w:rPr>
        <w:t>improved</w:t>
      </w:r>
      <w:r w:rsidRPr="001F6A97">
        <w:rPr>
          <w:rFonts w:ascii="Calibri" w:hAnsi="Calibri"/>
          <w:color w:val="059AD8"/>
          <w:sz w:val="24"/>
          <w:lang w:val="en-GB"/>
        </w:rPr>
        <w:t xml:space="preserve"> urban </w:t>
      </w:r>
      <w:r w:rsidR="00496069" w:rsidRPr="001F6A97">
        <w:rPr>
          <w:rFonts w:ascii="Calibri" w:hAnsi="Calibri"/>
          <w:color w:val="059AD8"/>
          <w:sz w:val="24"/>
          <w:lang w:val="en-GB"/>
        </w:rPr>
        <w:t>sanitation</w:t>
      </w:r>
      <w:r w:rsidRPr="001F6A97">
        <w:rPr>
          <w:rFonts w:ascii="Calibri" w:hAnsi="Calibri"/>
          <w:color w:val="059AD8"/>
          <w:sz w:val="24"/>
          <w:lang w:val="en-GB"/>
        </w:rPr>
        <w:t xml:space="preserve"> system by district</w:t>
      </w:r>
      <w:bookmarkEnd w:id="333"/>
    </w:p>
    <w:tbl>
      <w:tblPr>
        <w:tblStyle w:val="TableGrid"/>
        <w:tblW w:w="0" w:type="auto"/>
        <w:shd w:val="clear" w:color="auto" w:fill="F1F8F1"/>
        <w:tblLook w:val="04A0"/>
      </w:tblPr>
      <w:tblGrid>
        <w:gridCol w:w="1488"/>
        <w:gridCol w:w="1023"/>
        <w:gridCol w:w="966"/>
        <w:gridCol w:w="968"/>
        <w:gridCol w:w="958"/>
        <w:gridCol w:w="1006"/>
        <w:gridCol w:w="894"/>
        <w:gridCol w:w="991"/>
        <w:gridCol w:w="1260"/>
        <w:gridCol w:w="757"/>
        <w:gridCol w:w="1191"/>
        <w:gridCol w:w="1262"/>
        <w:gridCol w:w="811"/>
        <w:gridCol w:w="1190"/>
      </w:tblGrid>
      <w:tr w:rsidR="000A397B" w:rsidRPr="001F6A97" w:rsidTr="00F61860">
        <w:trPr>
          <w:trHeight w:val="1920"/>
        </w:trPr>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6C7C18" w:rsidRPr="001F6A97" w:rsidRDefault="006C7C18" w:rsidP="00496069">
            <w:pPr>
              <w:rPr>
                <w:rFonts w:ascii="Calibri" w:hAnsi="Calibri"/>
                <w:b/>
                <w:sz w:val="16"/>
                <w:szCs w:val="18"/>
                <w:lang w:val="en-GB"/>
              </w:rPr>
            </w:pPr>
            <w:r w:rsidRPr="001F6A97">
              <w:rPr>
                <w:rFonts w:ascii="Calibri" w:hAnsi="Calibri"/>
                <w:b/>
                <w:sz w:val="16"/>
                <w:szCs w:val="18"/>
                <w:lang w:val="en-GB"/>
              </w:rPr>
              <w:t xml:space="preserve">% pop connected to </w:t>
            </w:r>
            <w:r w:rsidR="00496069" w:rsidRPr="001F6A97">
              <w:rPr>
                <w:rFonts w:ascii="Calibri" w:hAnsi="Calibri"/>
                <w:b/>
                <w:sz w:val="16"/>
                <w:szCs w:val="18"/>
                <w:lang w:val="en-GB"/>
              </w:rPr>
              <w:t>improved sanitation</w:t>
            </w:r>
            <w:r w:rsidRPr="001F6A97">
              <w:rPr>
                <w:rFonts w:ascii="Calibri" w:hAnsi="Calibri"/>
                <w:b/>
                <w:sz w:val="16"/>
                <w:szCs w:val="18"/>
                <w:lang w:val="en-GB"/>
              </w:rPr>
              <w:t>* system (fraction)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Urban population (fraction)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6C7C18" w:rsidRPr="001F6A97" w:rsidRDefault="006C7C18" w:rsidP="00496069">
            <w:pPr>
              <w:rPr>
                <w:rFonts w:ascii="Calibri" w:hAnsi="Calibri"/>
                <w:b/>
                <w:sz w:val="16"/>
                <w:szCs w:val="18"/>
                <w:lang w:val="en-GB"/>
              </w:rPr>
            </w:pPr>
            <w:r w:rsidRPr="001F6A97">
              <w:rPr>
                <w:rFonts w:ascii="Calibri" w:hAnsi="Calibri"/>
                <w:b/>
                <w:sz w:val="16"/>
                <w:szCs w:val="18"/>
                <w:lang w:val="en-GB"/>
              </w:rPr>
              <w:t xml:space="preserve">Access to </w:t>
            </w:r>
            <w:r w:rsidR="00496069" w:rsidRPr="001F6A97">
              <w:rPr>
                <w:rFonts w:ascii="Calibri" w:hAnsi="Calibri"/>
                <w:b/>
                <w:sz w:val="16"/>
                <w:szCs w:val="18"/>
                <w:lang w:val="en-GB"/>
              </w:rPr>
              <w:t>improved sanitation</w:t>
            </w:r>
            <w:r w:rsidRPr="001F6A97">
              <w:rPr>
                <w:rFonts w:ascii="Calibri" w:hAnsi="Calibri"/>
                <w:b/>
                <w:sz w:val="16"/>
                <w:szCs w:val="18"/>
                <w:lang w:val="en-GB"/>
              </w:rPr>
              <w:t xml:space="preserve"> system PSLM 2014-15 Urban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0A397B" w:rsidRPr="001F6A97" w:rsidTr="00F61860">
        <w:trPr>
          <w:trHeight w:val="320"/>
        </w:trPr>
        <w:tc>
          <w:tcPr>
            <w:tcW w:w="0" w:type="auto"/>
            <w:shd w:val="clear" w:color="auto" w:fill="F1F8F1"/>
            <w:noWrap/>
            <w:hideMark/>
          </w:tcPr>
          <w:p w:rsidR="006C7C18" w:rsidRPr="001F6A97" w:rsidRDefault="006C7C18" w:rsidP="00F61860">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L</w:t>
            </w:r>
          </w:p>
        </w:tc>
      </w:tr>
      <w:tr w:rsidR="000A397B" w:rsidRPr="001F6A97" w:rsidTr="00F61860">
        <w:trPr>
          <w:trHeight w:val="320"/>
        </w:trPr>
        <w:tc>
          <w:tcPr>
            <w:tcW w:w="0" w:type="auto"/>
            <w:shd w:val="clear" w:color="auto" w:fill="F1F8F1"/>
            <w:noWrap/>
            <w:hideMark/>
          </w:tcPr>
          <w:p w:rsidR="006C7C18" w:rsidRPr="001F6A97" w:rsidRDefault="006C7C18" w:rsidP="00F61860">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[a*C]</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6C7C18" w:rsidRPr="001F6A97" w:rsidRDefault="00EF1FDB" w:rsidP="00F61860">
            <w:pPr>
              <w:jc w:val="center"/>
              <w:rPr>
                <w:rFonts w:ascii="Calibri" w:hAnsi="Calibri"/>
                <w:sz w:val="16"/>
                <w:szCs w:val="18"/>
                <w:lang w:val="en-GB"/>
              </w:rPr>
            </w:pPr>
            <w:r w:rsidRPr="001F6A97">
              <w:rPr>
                <w:rFonts w:ascii="Calibri" w:hAnsi="Calibri"/>
                <w:sz w:val="16"/>
                <w:szCs w:val="18"/>
                <w:lang w:val="en-GB"/>
              </w:rPr>
              <w:t>10</w:t>
            </w:r>
            <w:r w:rsidR="006C7C18" w:rsidRPr="001F6A97">
              <w:rPr>
                <w:rFonts w:ascii="Calibri" w:hAnsi="Calibri"/>
                <w:sz w:val="16"/>
                <w:szCs w:val="18"/>
                <w:lang w:val="en-GB"/>
              </w:rPr>
              <w:t>,000,000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[J/10]</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0.765</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0.164</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339,810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259,853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79,957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799,572,657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79,957,266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1,726,217,395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172,621,740</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111,945</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111,945</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0.877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0.112</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123,830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108,599</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15,231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152,310,718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15,231,072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328,827,416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32,882,742</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0.214</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495,227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490,374</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4,853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48,532,269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4,853,227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104,777,529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10,477,753</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0.915</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1,332,831</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1,218,873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113,957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1,139,570,083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113,957,008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2,460,246,339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246,024,634</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0.994</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619,023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615,557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3,467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34,665,316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3,466,532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74,839,817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7,483,982</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0.780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458,306</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357,570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100,736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1,007,355,819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100,735,582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2,174,805,658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217,480,566</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0.903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416,490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376,174</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40,316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403,162,267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40,316,227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870,397,096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87,039,710</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0.971</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0.508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392,183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380,810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11,373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113,733,180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11,373,318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245,541,406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24,554,141</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6,073,600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45,896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458,962,200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45,896,220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990,864,966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99,086,497</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3,674,589</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27,768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277,676,775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27,767,677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599,483,331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59,948,333</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4,187,302</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31,642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316,420,800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31,642,080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683,128,775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68,312,877</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3,817,089</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3,788,460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28,628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286,281,648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28,628,165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618,060,606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61,806,061</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1.000</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4,091,737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30,920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309,199,275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30,919,927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667,538,044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66,753,804</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0.993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0.907</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1,863,588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1,849,611</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13,977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139,769,063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13,976,906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301,750,924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30,175,092</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0.956</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317,785</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303,898</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13,887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138,872,187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13,887,219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299,814,636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29,981,464</w:t>
            </w:r>
          </w:p>
        </w:tc>
      </w:tr>
      <w:tr w:rsidR="000A397B" w:rsidRPr="001F6A97" w:rsidTr="000A397B">
        <w:trPr>
          <w:trHeight w:val="320"/>
        </w:trPr>
        <w:tc>
          <w:tcPr>
            <w:tcW w:w="0" w:type="auto"/>
            <w:shd w:val="clear" w:color="auto" w:fill="F1F8F1"/>
            <w:noWrap/>
            <w:vAlign w:val="center"/>
            <w:hideMark/>
          </w:tcPr>
          <w:p w:rsidR="000A397B" w:rsidRPr="001F6A97" w:rsidRDefault="000A397B" w:rsidP="00114DFA">
            <w:pPr>
              <w:rPr>
                <w:rFonts w:ascii="Calibri" w:hAnsi="Calibri"/>
                <w:sz w:val="18"/>
                <w:szCs w:val="18"/>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0.883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0.243</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292,836</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258,486</w:t>
            </w:r>
          </w:p>
        </w:tc>
        <w:tc>
          <w:tcPr>
            <w:tcW w:w="0" w:type="auto"/>
            <w:shd w:val="clear" w:color="auto" w:fill="F1F8F1"/>
            <w:noWrap/>
            <w:vAlign w:val="center"/>
            <w:hideMark/>
          </w:tcPr>
          <w:p w:rsidR="000A397B" w:rsidRPr="001F6A97" w:rsidRDefault="000A397B" w:rsidP="00114DFA">
            <w:pPr>
              <w:jc w:val="center"/>
              <w:rPr>
                <w:rFonts w:ascii="Calibri" w:hAnsi="Calibri"/>
                <w:sz w:val="16"/>
                <w:szCs w:val="16"/>
                <w:lang w:val="en-GB"/>
              </w:rPr>
            </w:pPr>
            <w:r w:rsidRPr="001F6A97">
              <w:rPr>
                <w:rFonts w:ascii="Calibri" w:eastAsia="Times New Roman" w:hAnsi="Calibri"/>
                <w:color w:val="000000"/>
                <w:sz w:val="16"/>
                <w:szCs w:val="16"/>
                <w:lang w:val="en-GB"/>
              </w:rPr>
              <w:t>34,350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343,496,201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34,349,620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741,582,535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74,158,253</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0.978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688,867</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673,367</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15,500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154,995,027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15,499,503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334,622,639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33,462,264</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0.968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0.289</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634,955</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614,764</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20,192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201,915,827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20,191,583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435,921,126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43,592,113</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0.912</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0.241</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406,291</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370,537</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35,754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357,536,092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35,753,609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771,893,606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77,189,361</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0.943</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0.331</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638,959</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602,282</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36,676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366,762,242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36,676,224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791,812,172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79,181,217</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0.936</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0.228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648,555</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607,242</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41,313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413,129,229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41,312,923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891,915,021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89,191,502</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0.786</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0.044</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94,837</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74,533</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20,305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203,046,443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20,304,644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438,362,042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43,836,204</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0.808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0.169</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277,235</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224,089</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53,146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531,459,434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53,145,943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1,147,381,058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114,738,106</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0.946</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0.163</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388,152</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367,347</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20,805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208,049,692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20,804,969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449,163,681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44,916,368</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0.775</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0.236</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771,495</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598,063</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173,432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1,734,321,508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173,432,151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3,744,270,058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374,427,006</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0.949</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0.509</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1,015,724</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964,023</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51,700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517,003,409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51,700,341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1,116,171,584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111,617,158</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0.988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0.177</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301,722</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298,161</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3,560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35,603,172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3,560,317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76,864,578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7,686,458</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sz w:val="18"/>
                <w:szCs w:val="18"/>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0.953</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0.264</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457,738</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436,133</w:t>
            </w:r>
          </w:p>
        </w:tc>
        <w:tc>
          <w:tcPr>
            <w:tcW w:w="0" w:type="auto"/>
            <w:shd w:val="clear" w:color="auto" w:fill="F1F8F1"/>
            <w:noWrap/>
            <w:vAlign w:val="center"/>
            <w:hideMark/>
          </w:tcPr>
          <w:p w:rsidR="000A397B" w:rsidRPr="001F6A97" w:rsidRDefault="000A397B" w:rsidP="00D15E6B">
            <w:pPr>
              <w:jc w:val="center"/>
              <w:rPr>
                <w:rFonts w:ascii="Calibri" w:hAnsi="Calibri"/>
                <w:sz w:val="16"/>
                <w:szCs w:val="16"/>
                <w:lang w:val="en-GB"/>
              </w:rPr>
            </w:pPr>
            <w:r w:rsidRPr="001F6A97">
              <w:rPr>
                <w:rFonts w:ascii="Calibri" w:eastAsia="Times New Roman" w:hAnsi="Calibri"/>
                <w:color w:val="000000"/>
                <w:sz w:val="16"/>
                <w:szCs w:val="16"/>
                <w:lang w:val="en-GB"/>
              </w:rPr>
              <w:t>21,605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216,052,451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21,605,245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466,441,038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46,644,104</w:t>
            </w:r>
          </w:p>
        </w:tc>
      </w:tr>
      <w:tr w:rsidR="000A397B" w:rsidRPr="001F6A97" w:rsidTr="000A397B">
        <w:trPr>
          <w:trHeight w:val="320"/>
        </w:trPr>
        <w:tc>
          <w:tcPr>
            <w:tcW w:w="0" w:type="auto"/>
            <w:shd w:val="clear" w:color="auto" w:fill="F1F8F1"/>
            <w:noWrap/>
            <w:vAlign w:val="center"/>
            <w:hideMark/>
          </w:tcPr>
          <w:p w:rsidR="000A397B" w:rsidRPr="001F6A97" w:rsidRDefault="000A397B" w:rsidP="00D15E6B">
            <w:pPr>
              <w:rPr>
                <w:rFonts w:ascii="Calibri" w:hAnsi="Calibri"/>
                <w:b/>
                <w:sz w:val="18"/>
                <w:szCs w:val="18"/>
                <w:lang w:val="en-GB"/>
              </w:rPr>
            </w:pPr>
            <w:r w:rsidRPr="001F6A97">
              <w:rPr>
                <w:rFonts w:ascii="Calibri" w:hAnsi="Calibri"/>
                <w:b/>
                <w:sz w:val="20"/>
                <w:szCs w:val="20"/>
                <w:lang w:val="en-GB"/>
              </w:rPr>
              <w:t>Sindh</w:t>
            </w:r>
          </w:p>
        </w:tc>
        <w:tc>
          <w:tcPr>
            <w:tcW w:w="0" w:type="auto"/>
            <w:shd w:val="clear" w:color="auto" w:fill="F1F8F1"/>
            <w:noWrap/>
            <w:vAlign w:val="center"/>
            <w:hideMark/>
          </w:tcPr>
          <w:p w:rsidR="000A397B" w:rsidRPr="001F6A97" w:rsidRDefault="000A397B" w:rsidP="00D15E6B">
            <w:pPr>
              <w:jc w:val="center"/>
              <w:rPr>
                <w:rFonts w:ascii="Calibri" w:hAnsi="Calibri"/>
                <w:b/>
                <w:sz w:val="16"/>
                <w:szCs w:val="16"/>
                <w:lang w:val="en-GB"/>
              </w:rPr>
            </w:pPr>
            <w:r w:rsidRPr="001F6A97">
              <w:rPr>
                <w:rFonts w:ascii="Calibri" w:eastAsia="Times New Roman" w:hAnsi="Calibri"/>
                <w:b/>
                <w:color w:val="000000"/>
                <w:sz w:val="16"/>
                <w:szCs w:val="16"/>
                <w:lang w:val="en-GB"/>
              </w:rPr>
              <w:t>0.960</w:t>
            </w:r>
          </w:p>
        </w:tc>
        <w:tc>
          <w:tcPr>
            <w:tcW w:w="0" w:type="auto"/>
            <w:shd w:val="clear" w:color="auto" w:fill="F1F8F1"/>
            <w:noWrap/>
            <w:vAlign w:val="center"/>
            <w:hideMark/>
          </w:tcPr>
          <w:p w:rsidR="000A397B" w:rsidRPr="001F6A97" w:rsidRDefault="000A397B" w:rsidP="00D15E6B">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0A397B" w:rsidRPr="001F6A97" w:rsidRDefault="000A397B" w:rsidP="00D15E6B">
            <w:pPr>
              <w:jc w:val="center"/>
              <w:rPr>
                <w:rFonts w:ascii="Calibri" w:hAnsi="Calibri"/>
                <w:b/>
                <w:sz w:val="16"/>
                <w:szCs w:val="16"/>
                <w:lang w:val="en-GB"/>
              </w:rPr>
            </w:pPr>
            <w:r w:rsidRPr="001F6A97">
              <w:rPr>
                <w:rFonts w:ascii="Calibri" w:eastAsia="Times New Roman" w:hAnsi="Calibri"/>
                <w:b/>
                <w:color w:val="000000"/>
                <w:sz w:val="16"/>
                <w:szCs w:val="16"/>
                <w:lang w:val="en-GB"/>
              </w:rPr>
              <w:t>0.427</w:t>
            </w:r>
          </w:p>
        </w:tc>
        <w:tc>
          <w:tcPr>
            <w:tcW w:w="0" w:type="auto"/>
            <w:shd w:val="clear" w:color="auto" w:fill="F1F8F1"/>
            <w:noWrap/>
            <w:vAlign w:val="center"/>
            <w:hideMark/>
          </w:tcPr>
          <w:p w:rsidR="000A397B" w:rsidRPr="001F6A97" w:rsidRDefault="000A397B" w:rsidP="00D15E6B">
            <w:pPr>
              <w:jc w:val="center"/>
              <w:rPr>
                <w:rFonts w:ascii="Calibri" w:hAnsi="Calibri"/>
                <w:b/>
                <w:sz w:val="16"/>
                <w:szCs w:val="16"/>
                <w:lang w:val="en-GB"/>
              </w:rPr>
            </w:pPr>
            <w:r w:rsidRPr="001F6A97">
              <w:rPr>
                <w:rFonts w:ascii="Calibri" w:eastAsia="Times New Roman" w:hAnsi="Calibri"/>
                <w:b/>
                <w:color w:val="000000"/>
                <w:sz w:val="16"/>
                <w:szCs w:val="16"/>
                <w:lang w:val="en-GB"/>
              </w:rPr>
              <w:t>35,068,927</w:t>
            </w:r>
          </w:p>
        </w:tc>
        <w:tc>
          <w:tcPr>
            <w:tcW w:w="0" w:type="auto"/>
            <w:shd w:val="clear" w:color="auto" w:fill="F1F8F1"/>
            <w:noWrap/>
            <w:vAlign w:val="center"/>
            <w:hideMark/>
          </w:tcPr>
          <w:p w:rsidR="000A397B" w:rsidRPr="001F6A97" w:rsidRDefault="000A397B" w:rsidP="00D15E6B">
            <w:pPr>
              <w:jc w:val="center"/>
              <w:rPr>
                <w:rFonts w:ascii="Calibri" w:hAnsi="Calibri"/>
                <w:b/>
                <w:sz w:val="16"/>
                <w:szCs w:val="16"/>
                <w:lang w:val="en-GB"/>
              </w:rPr>
            </w:pPr>
            <w:r w:rsidRPr="001F6A97">
              <w:rPr>
                <w:rFonts w:ascii="Calibri" w:eastAsia="Times New Roman" w:hAnsi="Calibri"/>
                <w:b/>
                <w:color w:val="000000"/>
                <w:sz w:val="16"/>
                <w:szCs w:val="16"/>
                <w:lang w:val="en-GB"/>
              </w:rPr>
              <w:t>33,977,981</w:t>
            </w:r>
          </w:p>
        </w:tc>
        <w:tc>
          <w:tcPr>
            <w:tcW w:w="0" w:type="auto"/>
            <w:shd w:val="clear" w:color="auto" w:fill="F1F8F1"/>
            <w:noWrap/>
            <w:vAlign w:val="center"/>
            <w:hideMark/>
          </w:tcPr>
          <w:p w:rsidR="000A397B" w:rsidRPr="001F6A97" w:rsidRDefault="000A397B" w:rsidP="00D15E6B">
            <w:pPr>
              <w:jc w:val="center"/>
              <w:rPr>
                <w:rFonts w:ascii="Calibri" w:hAnsi="Calibri"/>
                <w:b/>
                <w:sz w:val="16"/>
                <w:szCs w:val="16"/>
                <w:lang w:val="en-GB"/>
              </w:rPr>
            </w:pPr>
            <w:r w:rsidRPr="001F6A97">
              <w:rPr>
                <w:rFonts w:ascii="Calibri" w:eastAsia="Times New Roman" w:hAnsi="Calibri"/>
                <w:b/>
                <w:color w:val="000000"/>
                <w:sz w:val="16"/>
                <w:szCs w:val="16"/>
                <w:lang w:val="en-GB"/>
              </w:rPr>
              <w:t>1,090,945</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10,909,454,985</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1,090,945,499</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23,552,695,075</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2,355,269,507</w:t>
            </w:r>
          </w:p>
        </w:tc>
      </w:tr>
      <w:tr w:rsidR="000A397B" w:rsidRPr="001F6A97" w:rsidTr="00F61860">
        <w:tblPrEx>
          <w:shd w:val="clear" w:color="auto" w:fill="auto"/>
        </w:tblPrEx>
        <w:trPr>
          <w:trHeight w:val="1920"/>
        </w:trPr>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 pop connected to improved sanitation* system (fraction)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 Urban population (fraction)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est pop urban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Access to improved sanitation system PSLM 2014-15 Urban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6C7C18" w:rsidRPr="001F6A97" w:rsidRDefault="004B26C2" w:rsidP="006C7C18">
      <w:pPr>
        <w:jc w:val="both"/>
        <w:rPr>
          <w:lang w:val="en-GB"/>
        </w:rPr>
      </w:pPr>
      <w:r w:rsidRPr="001F6A97">
        <w:rPr>
          <w:lang w:val="en-GB"/>
        </w:rPr>
        <w:t>*</w:t>
      </w:r>
      <w:r w:rsidRPr="001F6A97">
        <w:rPr>
          <w:sz w:val="20"/>
          <w:lang w:val="en-GB"/>
        </w:rPr>
        <w:t>Improved sanitation</w:t>
      </w:r>
      <w:r w:rsidR="00D15E6B" w:rsidRPr="001F6A97">
        <w:rPr>
          <w:sz w:val="20"/>
          <w:lang w:val="en-GB"/>
        </w:rPr>
        <w:t xml:space="preserve"> – includes flush to sewer,</w:t>
      </w:r>
      <w:r w:rsidRPr="001F6A97">
        <w:rPr>
          <w:sz w:val="20"/>
          <w:lang w:val="en-GB"/>
        </w:rPr>
        <w:t xml:space="preserve"> flush to septic tank </w:t>
      </w:r>
      <w:r w:rsidR="00D15E6B" w:rsidRPr="001F6A97">
        <w:rPr>
          <w:sz w:val="20"/>
          <w:lang w:val="en-GB"/>
        </w:rPr>
        <w:t>and</w:t>
      </w:r>
      <w:r w:rsidRPr="001F6A97">
        <w:rPr>
          <w:sz w:val="20"/>
          <w:lang w:val="en-GB"/>
        </w:rPr>
        <w:t xml:space="preserve"> flush to drain</w:t>
      </w:r>
      <w:r w:rsidR="000A397B" w:rsidRPr="001F6A97">
        <w:rPr>
          <w:sz w:val="20"/>
          <w:lang w:val="en-GB"/>
        </w:rPr>
        <w:t xml:space="preserve"> covered with slab</w:t>
      </w:r>
    </w:p>
    <w:p w:rsidR="006C7C18" w:rsidRPr="001F6A97" w:rsidRDefault="006C7C18" w:rsidP="006C7C18">
      <w:pPr>
        <w:jc w:val="both"/>
        <w:rPr>
          <w:lang w:val="en-GB"/>
        </w:rPr>
      </w:pPr>
    </w:p>
    <w:p w:rsidR="006C7C18" w:rsidRPr="001F6A97" w:rsidRDefault="006C7C18" w:rsidP="006C7C18">
      <w:pPr>
        <w:jc w:val="both"/>
        <w:rPr>
          <w:lang w:val="en-GB"/>
        </w:rPr>
      </w:pPr>
    </w:p>
    <w:p w:rsidR="006C7C18" w:rsidRPr="001F6A97" w:rsidRDefault="006C7C18" w:rsidP="006C7C18">
      <w:pPr>
        <w:jc w:val="both"/>
        <w:rPr>
          <w:lang w:val="en-GB"/>
        </w:rPr>
      </w:pPr>
      <w:r w:rsidRPr="001F6A97">
        <w:rPr>
          <w:lang w:val="en-GB"/>
        </w:rPr>
        <w:br w:type="column"/>
      </w:r>
    </w:p>
    <w:p w:rsidR="006C7C18" w:rsidRPr="001F6A97" w:rsidRDefault="006C7C18" w:rsidP="006C7C18">
      <w:pPr>
        <w:pStyle w:val="Caption"/>
        <w:rPr>
          <w:rFonts w:ascii="Calibri" w:hAnsi="Calibri"/>
          <w:color w:val="059AD8"/>
          <w:sz w:val="24"/>
          <w:lang w:val="en-GB"/>
        </w:rPr>
      </w:pPr>
      <w:bookmarkStart w:id="334" w:name="_Toc470776265"/>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Detailed costing of </w:t>
      </w:r>
      <w:r w:rsidR="00496069" w:rsidRPr="001F6A97">
        <w:rPr>
          <w:rFonts w:ascii="Calibri" w:hAnsi="Calibri"/>
          <w:color w:val="059AD8"/>
          <w:sz w:val="24"/>
          <w:lang w:val="en-GB"/>
        </w:rPr>
        <w:t>improved rural sanitation</w:t>
      </w:r>
      <w:r w:rsidRPr="001F6A97">
        <w:rPr>
          <w:rFonts w:ascii="Calibri" w:hAnsi="Calibri"/>
          <w:color w:val="059AD8"/>
          <w:sz w:val="24"/>
          <w:lang w:val="en-GB"/>
        </w:rPr>
        <w:t xml:space="preserve"> system by district</w:t>
      </w:r>
      <w:bookmarkEnd w:id="334"/>
    </w:p>
    <w:tbl>
      <w:tblPr>
        <w:tblStyle w:val="TableGrid"/>
        <w:tblW w:w="0" w:type="auto"/>
        <w:shd w:val="clear" w:color="auto" w:fill="F1F8F1"/>
        <w:tblLook w:val="04A0"/>
      </w:tblPr>
      <w:tblGrid>
        <w:gridCol w:w="1488"/>
        <w:gridCol w:w="970"/>
        <w:gridCol w:w="950"/>
        <w:gridCol w:w="947"/>
        <w:gridCol w:w="949"/>
        <w:gridCol w:w="953"/>
        <w:gridCol w:w="950"/>
        <w:gridCol w:w="952"/>
        <w:gridCol w:w="1315"/>
        <w:gridCol w:w="724"/>
        <w:gridCol w:w="1236"/>
        <w:gridCol w:w="1316"/>
        <w:gridCol w:w="780"/>
        <w:gridCol w:w="1235"/>
      </w:tblGrid>
      <w:tr w:rsidR="000A397B" w:rsidRPr="001F6A97" w:rsidTr="00F61860">
        <w:trPr>
          <w:trHeight w:val="1920"/>
        </w:trPr>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6C7C18" w:rsidRPr="001F6A97" w:rsidRDefault="006C7C18" w:rsidP="00496069">
            <w:pPr>
              <w:rPr>
                <w:rFonts w:ascii="Calibri" w:hAnsi="Calibri"/>
                <w:b/>
                <w:sz w:val="16"/>
                <w:szCs w:val="18"/>
                <w:lang w:val="en-GB"/>
              </w:rPr>
            </w:pPr>
            <w:r w:rsidRPr="001F6A97">
              <w:rPr>
                <w:rFonts w:ascii="Calibri" w:hAnsi="Calibri"/>
                <w:b/>
                <w:sz w:val="16"/>
                <w:szCs w:val="18"/>
                <w:lang w:val="en-GB"/>
              </w:rPr>
              <w:t xml:space="preserve">% pop connected to </w:t>
            </w:r>
            <w:r w:rsidR="00496069" w:rsidRPr="001F6A97">
              <w:rPr>
                <w:rFonts w:ascii="Calibri" w:hAnsi="Calibri"/>
                <w:b/>
                <w:sz w:val="16"/>
                <w:szCs w:val="18"/>
                <w:lang w:val="en-GB"/>
              </w:rPr>
              <w:t>improved sanitation</w:t>
            </w:r>
            <w:r w:rsidRPr="001F6A97">
              <w:rPr>
                <w:rFonts w:ascii="Calibri" w:hAnsi="Calibri"/>
                <w:b/>
                <w:sz w:val="16"/>
                <w:szCs w:val="18"/>
                <w:lang w:val="en-GB"/>
              </w:rPr>
              <w:t>* system (fraction)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 Rural population (fraction)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6C7C18" w:rsidRPr="001F6A97" w:rsidRDefault="006C7C18" w:rsidP="00496069">
            <w:pPr>
              <w:rPr>
                <w:rFonts w:ascii="Calibri" w:hAnsi="Calibri"/>
                <w:b/>
                <w:sz w:val="16"/>
                <w:szCs w:val="18"/>
                <w:lang w:val="en-GB"/>
              </w:rPr>
            </w:pPr>
            <w:r w:rsidRPr="001F6A97">
              <w:rPr>
                <w:rFonts w:ascii="Calibri" w:hAnsi="Calibri"/>
                <w:b/>
                <w:sz w:val="16"/>
                <w:szCs w:val="18"/>
                <w:lang w:val="en-GB"/>
              </w:rPr>
              <w:t xml:space="preserve">Access to </w:t>
            </w:r>
            <w:r w:rsidR="00496069" w:rsidRPr="001F6A97">
              <w:rPr>
                <w:rFonts w:ascii="Calibri" w:hAnsi="Calibri"/>
                <w:b/>
                <w:sz w:val="16"/>
                <w:szCs w:val="18"/>
                <w:lang w:val="en-GB"/>
              </w:rPr>
              <w:t>improved sanitation</w:t>
            </w:r>
            <w:r w:rsidRPr="001F6A97">
              <w:rPr>
                <w:rFonts w:ascii="Calibri" w:hAnsi="Calibri"/>
                <w:b/>
                <w:sz w:val="16"/>
                <w:szCs w:val="18"/>
                <w:lang w:val="en-GB"/>
              </w:rPr>
              <w:t xml:space="preserve"> system PSLM 2014-15 Rural</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6C7C18" w:rsidRPr="001F6A97" w:rsidRDefault="006C7C18"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r w:rsidR="000A397B" w:rsidRPr="001F6A97" w:rsidTr="00F61860">
        <w:trPr>
          <w:trHeight w:val="320"/>
        </w:trPr>
        <w:tc>
          <w:tcPr>
            <w:tcW w:w="0" w:type="auto"/>
            <w:shd w:val="clear" w:color="auto" w:fill="F1F8F1"/>
            <w:noWrap/>
            <w:hideMark/>
          </w:tcPr>
          <w:p w:rsidR="006C7C18" w:rsidRPr="001F6A97" w:rsidRDefault="006C7C18" w:rsidP="00F61860">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A</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B</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C</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D</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E</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F</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G</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H</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I</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J</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K</w:t>
            </w:r>
          </w:p>
        </w:tc>
        <w:tc>
          <w:tcPr>
            <w:tcW w:w="0" w:type="auto"/>
            <w:shd w:val="clear" w:color="auto" w:fill="F1F8F1"/>
            <w:noWrap/>
            <w:vAlign w:val="center"/>
            <w:hideMark/>
          </w:tcPr>
          <w:p w:rsidR="006C7C18" w:rsidRPr="001F6A97" w:rsidRDefault="006C7C18" w:rsidP="00F61860">
            <w:pPr>
              <w:jc w:val="center"/>
              <w:rPr>
                <w:rFonts w:ascii="Calibri" w:hAnsi="Calibri"/>
                <w:sz w:val="18"/>
                <w:szCs w:val="18"/>
                <w:lang w:val="en-GB"/>
              </w:rPr>
            </w:pPr>
            <w:r w:rsidRPr="001F6A97">
              <w:rPr>
                <w:rFonts w:ascii="Calibri" w:hAnsi="Calibri"/>
                <w:sz w:val="18"/>
                <w:szCs w:val="18"/>
                <w:lang w:val="en-GB"/>
              </w:rPr>
              <w:t>L</w:t>
            </w:r>
          </w:p>
        </w:tc>
      </w:tr>
      <w:tr w:rsidR="000A397B" w:rsidRPr="001F6A97" w:rsidTr="00F61860">
        <w:trPr>
          <w:trHeight w:val="320"/>
        </w:trPr>
        <w:tc>
          <w:tcPr>
            <w:tcW w:w="0" w:type="auto"/>
            <w:shd w:val="clear" w:color="auto" w:fill="F1F8F1"/>
            <w:noWrap/>
            <w:hideMark/>
          </w:tcPr>
          <w:p w:rsidR="006C7C18" w:rsidRPr="001F6A97" w:rsidRDefault="006C7C18" w:rsidP="00F61860">
            <w:pPr>
              <w:jc w:val="both"/>
              <w:rPr>
                <w:rFonts w:ascii="Calibri" w:hAnsi="Calibri"/>
                <w:sz w:val="18"/>
                <w:szCs w:val="18"/>
                <w:lang w:val="en-GB"/>
              </w:rPr>
            </w:pPr>
            <w:r w:rsidRPr="001F6A97">
              <w:rPr>
                <w:rFonts w:ascii="Calibri" w:hAnsi="Calibri"/>
                <w:sz w:val="18"/>
                <w:szCs w:val="18"/>
                <w:lang w:val="en-GB"/>
              </w:rPr>
              <w:t> </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[A*B]</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[a*C]</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[C-D]</w:t>
            </w:r>
          </w:p>
        </w:tc>
        <w:tc>
          <w:tcPr>
            <w:tcW w:w="0" w:type="auto"/>
            <w:shd w:val="clear" w:color="auto" w:fill="F1F8F1"/>
            <w:noWrap/>
            <w:vAlign w:val="center"/>
            <w:hideMark/>
          </w:tcPr>
          <w:p w:rsidR="006C7C18" w:rsidRPr="001F6A97" w:rsidRDefault="000A397B" w:rsidP="00F61860">
            <w:pPr>
              <w:jc w:val="center"/>
              <w:rPr>
                <w:rFonts w:ascii="Calibri" w:hAnsi="Calibri"/>
                <w:sz w:val="16"/>
                <w:szCs w:val="18"/>
                <w:lang w:val="en-GB"/>
              </w:rPr>
            </w:pPr>
            <w:r w:rsidRPr="001F6A97">
              <w:rPr>
                <w:rFonts w:ascii="Calibri" w:hAnsi="Calibri"/>
                <w:sz w:val="16"/>
                <w:szCs w:val="18"/>
                <w:lang w:val="en-GB"/>
              </w:rPr>
              <w:t>10</w:t>
            </w:r>
            <w:r w:rsidR="006C7C18" w:rsidRPr="001F6A97">
              <w:rPr>
                <w:rFonts w:ascii="Calibri" w:hAnsi="Calibri"/>
                <w:sz w:val="16"/>
                <w:szCs w:val="18"/>
                <w:lang w:val="en-GB"/>
              </w:rPr>
              <w:t>,000,000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[(E/1000)*F]</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[G*1.08^10]</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[J/E]</w:t>
            </w:r>
          </w:p>
        </w:tc>
        <w:tc>
          <w:tcPr>
            <w:tcW w:w="0" w:type="auto"/>
            <w:shd w:val="clear" w:color="auto" w:fill="F1F8F1"/>
            <w:noWrap/>
            <w:vAlign w:val="center"/>
            <w:hideMark/>
          </w:tcPr>
          <w:p w:rsidR="006C7C18" w:rsidRPr="001F6A97" w:rsidRDefault="006C7C18" w:rsidP="00F61860">
            <w:pPr>
              <w:jc w:val="center"/>
              <w:rPr>
                <w:rFonts w:ascii="Calibri" w:hAnsi="Calibri"/>
                <w:sz w:val="16"/>
                <w:szCs w:val="18"/>
                <w:lang w:val="en-GB"/>
              </w:rPr>
            </w:pPr>
            <w:r w:rsidRPr="001F6A97">
              <w:rPr>
                <w:rFonts w:ascii="Calibri" w:hAnsi="Calibri"/>
                <w:sz w:val="16"/>
                <w:szCs w:val="18"/>
                <w:lang w:val="en-GB"/>
              </w:rPr>
              <w:t>[J/10]</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0.096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2,075,398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0.836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1,735,588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165,922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1,569,666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15,696,658,923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1,569,665,892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33,887,909,322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3,388,790,932</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0.026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996,762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884,817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22,651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862,165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8,621,652,777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862,165,278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18,613,501,698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1,861,350,170</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0.126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1,102,581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0.888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978,751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123,323</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855,429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8,554,285,036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855,428,504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18,468,059,797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1,846,805,980</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0.373</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2,317,005</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0.786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1,821,778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679,341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1,142,437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11,424,368,345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1,142,436,835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24,664,354,399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2,466,435,440</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0.384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2,623,925</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1,291,094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495,780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795,314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7,953,142,080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795,314,208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17,170,237,242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1,717,023,724</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0.330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1,218,663</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599,640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197,701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401,938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4,019,383,603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401,938,360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8,677,547,735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867,754,773</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0.181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902,260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443,954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80,400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363,554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3,635,542,172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363,554,217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7,848,862,873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784,886,287</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0.196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819,938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403,448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79,197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324,251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3,242,512,015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324,251,202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7,000,340,243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700,034,024</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0.250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772,086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0.492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379,903</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94,938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284,965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2,849,649,555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284,964,956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6,152,179,658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615,217,966</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0.634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6,119,496</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0.634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3,702,357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0.634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4,218,944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0.634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4,208,477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391,388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248,140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143,248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1,432,481,401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143,248,140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3,092,619,905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309,261,991</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0.634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4,122,657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0.000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#DIV/0!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0.634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2,054,672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0.093</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191,084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121,148</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69,937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699,369,255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69,936,926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1,509,885,768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150,988,577</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0.244</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1,305,942</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988,157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241,209</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746,948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7,469,476,303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746,947,630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16,126,039,108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1,612,603,911</w:t>
            </w:r>
          </w:p>
        </w:tc>
      </w:tr>
      <w:tr w:rsidR="000A397B" w:rsidRPr="001F6A97" w:rsidTr="000A397B">
        <w:trPr>
          <w:trHeight w:val="320"/>
        </w:trPr>
        <w:tc>
          <w:tcPr>
            <w:tcW w:w="0" w:type="auto"/>
            <w:shd w:val="clear" w:color="auto" w:fill="F1F8F1"/>
            <w:noWrap/>
            <w:vAlign w:val="center"/>
            <w:hideMark/>
          </w:tcPr>
          <w:p w:rsidR="000A397B" w:rsidRPr="001F6A97" w:rsidRDefault="000A397B" w:rsidP="00217EC0">
            <w:pPr>
              <w:rPr>
                <w:rFonts w:ascii="Calibri" w:hAnsi="Calibri"/>
                <w:sz w:val="18"/>
                <w:szCs w:val="18"/>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0.291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1,203,411</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0.757</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910,575</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265,160</w:t>
            </w:r>
          </w:p>
        </w:tc>
        <w:tc>
          <w:tcPr>
            <w:tcW w:w="0" w:type="auto"/>
            <w:shd w:val="clear" w:color="auto" w:fill="F1F8F1"/>
            <w:noWrap/>
            <w:vAlign w:val="center"/>
            <w:hideMark/>
          </w:tcPr>
          <w:p w:rsidR="000A397B" w:rsidRPr="001F6A97" w:rsidRDefault="000A397B" w:rsidP="00217EC0">
            <w:pPr>
              <w:jc w:val="center"/>
              <w:rPr>
                <w:rFonts w:ascii="Calibri" w:hAnsi="Calibri"/>
                <w:sz w:val="16"/>
                <w:szCs w:val="16"/>
                <w:lang w:val="en-GB"/>
              </w:rPr>
            </w:pPr>
            <w:r w:rsidRPr="001F6A97">
              <w:rPr>
                <w:rFonts w:ascii="Calibri" w:eastAsia="Times New Roman" w:hAnsi="Calibri"/>
                <w:color w:val="000000"/>
                <w:sz w:val="16"/>
                <w:szCs w:val="16"/>
                <w:lang w:val="en-GB"/>
              </w:rPr>
              <w:t>645,416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6,454,158,180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645,415,818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13,934,043,431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1,393,404,343</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0.653</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2,383,207</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1,694,340</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1,106,065</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588,275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5,882,749,219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588,274,922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12,700,414,341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1,270,041,434</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0.471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2,196,695</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0.711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1,561,740</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736,048</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825,692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8,256,917,103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825,691,710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17,826,064,734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1,782,606,473</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0.460</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1,686,491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0.759</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1,280,200</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589,276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690,924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6,909,239,326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690,923,933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14,916,529,494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1,491,652,949</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0.332</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1,929,655</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0.669</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1,290,696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427,866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862,831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8,628,305,372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862,830,537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18,627,864,152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1,862,786,415</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0.342</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2,846,978</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0.772</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2,198,423</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752,301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1,446,123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14,461,229,649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1,446,122,965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31,220,710,181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3,122,071,018</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0.063</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2,167,030</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0.956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2,072,193</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129,719</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1,942,474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19,424,735,315</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1,942,473,532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41,936,546,638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4,193,654,664</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0.120</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1,641,132</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0.831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1,363,897</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163,258</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1,200,639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12,006,385,570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1,200,638,557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25,920,885,934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2,592,088,593</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0.525</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2,382,961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0.837</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1,994,809</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1,047,275</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947,534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9,475,340,801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947,534,080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20,456,550,113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2,045,655,011</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0.339</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3,269,872</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0.764</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2,498,377</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847,699</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1,650,677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16,506,774,640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1,650,677,464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35,636,888,394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3,563,688,839</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0.386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1,996,271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0.491</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980,547</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378,785</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601,762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6,017,618,223</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601,761,822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12,991,586,406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1,299,158,641</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0.522</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1,700,898</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0.823</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1,399,176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729,670</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669,506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6,695,058,136</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669,505,814</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14,454,128,369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1,445,412,837</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sz w:val="18"/>
                <w:szCs w:val="18"/>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0.304</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1,733,906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0.736</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1,276,168</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388,465</w:t>
            </w:r>
          </w:p>
        </w:tc>
        <w:tc>
          <w:tcPr>
            <w:tcW w:w="0" w:type="auto"/>
            <w:shd w:val="clear" w:color="auto" w:fill="F1F8F1"/>
            <w:noWrap/>
            <w:vAlign w:val="center"/>
            <w:hideMark/>
          </w:tcPr>
          <w:p w:rsidR="000A397B" w:rsidRPr="001F6A97" w:rsidRDefault="000A397B" w:rsidP="00E23F2D">
            <w:pPr>
              <w:jc w:val="center"/>
              <w:rPr>
                <w:rFonts w:ascii="Calibri" w:hAnsi="Calibri"/>
                <w:sz w:val="16"/>
                <w:szCs w:val="16"/>
                <w:lang w:val="en-GB"/>
              </w:rPr>
            </w:pPr>
            <w:r w:rsidRPr="001F6A97">
              <w:rPr>
                <w:rFonts w:ascii="Calibri" w:eastAsia="Times New Roman" w:hAnsi="Calibri"/>
                <w:color w:val="000000"/>
                <w:sz w:val="16"/>
                <w:szCs w:val="16"/>
                <w:lang w:val="en-GB"/>
              </w:rPr>
              <w:t>887,702</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8,877,022,908</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887,702,291</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19,164,826,657</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sz w:val="16"/>
                <w:szCs w:val="16"/>
                <w:lang w:val="en-GB"/>
              </w:rPr>
            </w:pPr>
            <w:r w:rsidRPr="001F6A97">
              <w:rPr>
                <w:rFonts w:ascii="Calibri" w:eastAsia="Times New Roman" w:hAnsi="Calibri"/>
                <w:color w:val="000000"/>
                <w:sz w:val="16"/>
                <w:szCs w:val="16"/>
                <w:lang w:val="en-GB"/>
              </w:rPr>
              <w:t>1,916,482,666</w:t>
            </w:r>
          </w:p>
        </w:tc>
      </w:tr>
      <w:tr w:rsidR="000A397B" w:rsidRPr="001F6A97" w:rsidTr="000A397B">
        <w:trPr>
          <w:trHeight w:val="320"/>
        </w:trPr>
        <w:tc>
          <w:tcPr>
            <w:tcW w:w="0" w:type="auto"/>
            <w:shd w:val="clear" w:color="auto" w:fill="F1F8F1"/>
            <w:noWrap/>
            <w:vAlign w:val="center"/>
            <w:hideMark/>
          </w:tcPr>
          <w:p w:rsidR="000A397B" w:rsidRPr="001F6A97" w:rsidRDefault="000A397B" w:rsidP="00E23F2D">
            <w:pPr>
              <w:rPr>
                <w:rFonts w:ascii="Calibri" w:hAnsi="Calibri"/>
                <w:b/>
                <w:sz w:val="18"/>
                <w:szCs w:val="18"/>
                <w:lang w:val="en-GB"/>
              </w:rPr>
            </w:pPr>
            <w:r w:rsidRPr="001F6A97">
              <w:rPr>
                <w:rFonts w:ascii="Calibri" w:hAnsi="Calibri"/>
                <w:b/>
                <w:sz w:val="20"/>
                <w:szCs w:val="20"/>
                <w:lang w:val="en-GB"/>
              </w:rPr>
              <w:t>Sindh</w:t>
            </w:r>
          </w:p>
        </w:tc>
        <w:tc>
          <w:tcPr>
            <w:tcW w:w="0" w:type="auto"/>
            <w:shd w:val="clear" w:color="auto" w:fill="F1F8F1"/>
            <w:noWrap/>
            <w:vAlign w:val="center"/>
            <w:hideMark/>
          </w:tcPr>
          <w:p w:rsidR="000A397B" w:rsidRPr="001F6A97" w:rsidRDefault="000A397B" w:rsidP="00E23F2D">
            <w:pPr>
              <w:jc w:val="center"/>
              <w:rPr>
                <w:rFonts w:ascii="Calibri" w:hAnsi="Calibri"/>
                <w:b/>
                <w:sz w:val="16"/>
                <w:szCs w:val="16"/>
                <w:lang w:val="en-GB"/>
              </w:rPr>
            </w:pPr>
            <w:r w:rsidRPr="001F6A97">
              <w:rPr>
                <w:rFonts w:ascii="Calibri" w:eastAsia="Times New Roman" w:hAnsi="Calibri"/>
                <w:b/>
                <w:color w:val="000000"/>
                <w:sz w:val="16"/>
                <w:szCs w:val="16"/>
                <w:lang w:val="en-GB"/>
              </w:rPr>
              <w:t>0.332</w:t>
            </w:r>
          </w:p>
        </w:tc>
        <w:tc>
          <w:tcPr>
            <w:tcW w:w="0" w:type="auto"/>
            <w:shd w:val="clear" w:color="auto" w:fill="F1F8F1"/>
            <w:noWrap/>
            <w:vAlign w:val="center"/>
            <w:hideMark/>
          </w:tcPr>
          <w:p w:rsidR="000A397B" w:rsidRPr="001F6A97" w:rsidRDefault="000A397B" w:rsidP="00E23F2D">
            <w:pPr>
              <w:jc w:val="center"/>
              <w:rPr>
                <w:rFonts w:ascii="Calibri" w:hAnsi="Calibri"/>
                <w:b/>
                <w:sz w:val="16"/>
                <w:szCs w:val="16"/>
                <w:lang w:val="en-GB"/>
              </w:rPr>
            </w:pPr>
            <w:r w:rsidRPr="001F6A97">
              <w:rPr>
                <w:rFonts w:ascii="Calibri" w:eastAsia="Times New Roman" w:hAnsi="Calibri"/>
                <w:b/>
                <w:color w:val="000000"/>
                <w:sz w:val="16"/>
                <w:szCs w:val="16"/>
                <w:lang w:val="en-GB"/>
              </w:rPr>
              <w:t>65,699,670</w:t>
            </w:r>
          </w:p>
        </w:tc>
        <w:tc>
          <w:tcPr>
            <w:tcW w:w="0" w:type="auto"/>
            <w:shd w:val="clear" w:color="auto" w:fill="F1F8F1"/>
            <w:noWrap/>
            <w:vAlign w:val="center"/>
            <w:hideMark/>
          </w:tcPr>
          <w:p w:rsidR="000A397B" w:rsidRPr="001F6A97" w:rsidRDefault="000A397B" w:rsidP="00E23F2D">
            <w:pPr>
              <w:jc w:val="center"/>
              <w:rPr>
                <w:rFonts w:ascii="Calibri" w:hAnsi="Calibri"/>
                <w:b/>
                <w:sz w:val="16"/>
                <w:szCs w:val="16"/>
                <w:lang w:val="en-GB"/>
              </w:rPr>
            </w:pPr>
            <w:r w:rsidRPr="001F6A97">
              <w:rPr>
                <w:rFonts w:ascii="Calibri" w:eastAsia="Times New Roman" w:hAnsi="Calibri"/>
                <w:b/>
                <w:color w:val="000000"/>
                <w:sz w:val="16"/>
                <w:szCs w:val="16"/>
                <w:lang w:val="en-GB"/>
              </w:rPr>
              <w:t>0.573</w:t>
            </w:r>
          </w:p>
        </w:tc>
        <w:tc>
          <w:tcPr>
            <w:tcW w:w="0" w:type="auto"/>
            <w:shd w:val="clear" w:color="auto" w:fill="F1F8F1"/>
            <w:noWrap/>
            <w:vAlign w:val="center"/>
            <w:hideMark/>
          </w:tcPr>
          <w:p w:rsidR="000A397B" w:rsidRPr="001F6A97" w:rsidRDefault="000A397B" w:rsidP="00E23F2D">
            <w:pPr>
              <w:jc w:val="center"/>
              <w:rPr>
                <w:rFonts w:ascii="Calibri" w:hAnsi="Calibri"/>
                <w:b/>
                <w:sz w:val="16"/>
                <w:szCs w:val="16"/>
                <w:lang w:val="en-GB"/>
              </w:rPr>
            </w:pPr>
            <w:r w:rsidRPr="001F6A97">
              <w:rPr>
                <w:rFonts w:ascii="Calibri" w:eastAsia="Times New Roman" w:hAnsi="Calibri"/>
                <w:b/>
                <w:color w:val="000000"/>
                <w:sz w:val="16"/>
                <w:szCs w:val="16"/>
                <w:lang w:val="en-GB"/>
              </w:rPr>
              <w:t>30,630,743</w:t>
            </w:r>
          </w:p>
        </w:tc>
        <w:tc>
          <w:tcPr>
            <w:tcW w:w="0" w:type="auto"/>
            <w:shd w:val="clear" w:color="auto" w:fill="F1F8F1"/>
            <w:noWrap/>
            <w:vAlign w:val="center"/>
            <w:hideMark/>
          </w:tcPr>
          <w:p w:rsidR="000A397B" w:rsidRPr="001F6A97" w:rsidRDefault="000A397B" w:rsidP="00E23F2D">
            <w:pPr>
              <w:jc w:val="center"/>
              <w:rPr>
                <w:rFonts w:ascii="Calibri" w:hAnsi="Calibri"/>
                <w:b/>
                <w:sz w:val="16"/>
                <w:szCs w:val="16"/>
                <w:lang w:val="en-GB"/>
              </w:rPr>
            </w:pPr>
            <w:r w:rsidRPr="001F6A97">
              <w:rPr>
                <w:rFonts w:ascii="Calibri" w:eastAsia="Times New Roman" w:hAnsi="Calibri"/>
                <w:b/>
                <w:color w:val="000000"/>
                <w:sz w:val="16"/>
                <w:szCs w:val="16"/>
                <w:lang w:val="en-GB"/>
              </w:rPr>
              <w:t>10,111,338</w:t>
            </w:r>
          </w:p>
        </w:tc>
        <w:tc>
          <w:tcPr>
            <w:tcW w:w="0" w:type="auto"/>
            <w:shd w:val="clear" w:color="auto" w:fill="F1F8F1"/>
            <w:noWrap/>
            <w:vAlign w:val="center"/>
            <w:hideMark/>
          </w:tcPr>
          <w:p w:rsidR="000A397B" w:rsidRPr="001F6A97" w:rsidRDefault="000A397B" w:rsidP="00E23F2D">
            <w:pPr>
              <w:jc w:val="center"/>
              <w:rPr>
                <w:rFonts w:ascii="Calibri" w:hAnsi="Calibri"/>
                <w:b/>
                <w:sz w:val="16"/>
                <w:szCs w:val="16"/>
                <w:lang w:val="en-GB"/>
              </w:rPr>
            </w:pPr>
            <w:r w:rsidRPr="001F6A97">
              <w:rPr>
                <w:rFonts w:ascii="Calibri" w:eastAsia="Times New Roman" w:hAnsi="Calibri"/>
                <w:b/>
                <w:color w:val="000000"/>
                <w:sz w:val="16"/>
                <w:szCs w:val="16"/>
                <w:lang w:val="en-GB"/>
              </w:rPr>
              <w:t>20,519,406</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10,000,000</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205,194,055,908</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10,000</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20,519,405,591</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442,998,576,592</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21,589</w:t>
            </w:r>
          </w:p>
        </w:tc>
        <w:tc>
          <w:tcPr>
            <w:tcW w:w="0" w:type="auto"/>
            <w:shd w:val="clear" w:color="auto" w:fill="F1F8F1"/>
            <w:noWrap/>
            <w:vAlign w:val="center"/>
            <w:hideMark/>
          </w:tcPr>
          <w:p w:rsidR="000A397B" w:rsidRPr="001F6A97" w:rsidRDefault="000A397B" w:rsidP="000A397B">
            <w:pPr>
              <w:jc w:val="center"/>
              <w:rPr>
                <w:rFonts w:ascii="Calibri" w:hAnsi="Calibri"/>
                <w:b/>
                <w:sz w:val="16"/>
                <w:szCs w:val="16"/>
                <w:lang w:val="en-GB"/>
              </w:rPr>
            </w:pPr>
            <w:r w:rsidRPr="001F6A97">
              <w:rPr>
                <w:rFonts w:ascii="Calibri" w:eastAsia="Times New Roman" w:hAnsi="Calibri"/>
                <w:b/>
                <w:color w:val="000000"/>
                <w:sz w:val="16"/>
                <w:szCs w:val="16"/>
                <w:lang w:val="en-GB"/>
              </w:rPr>
              <w:t>44,299,857,659</w:t>
            </w:r>
          </w:p>
        </w:tc>
      </w:tr>
      <w:tr w:rsidR="000A397B" w:rsidRPr="001F6A97" w:rsidTr="00F61860">
        <w:tblPrEx>
          <w:shd w:val="clear" w:color="auto" w:fill="auto"/>
        </w:tblPrEx>
        <w:trPr>
          <w:trHeight w:val="1920"/>
        </w:trPr>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District</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 pop connected to improved sanitation* system (fraction)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est pop all UCs 2026</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 Rural population (fraction)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est pop rural</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Access to improved sanitation system PSLM 2014-15 Rural</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Pop gap to meet access by 2026</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Unit cost of WSS per 1000 pop at present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Cost to meet gap at current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cost per capita at current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Annual Cost to meet gap at current rates</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Total Cost to meet gap with 8% inflation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cost per capita at 8% inflation</w:t>
            </w:r>
          </w:p>
        </w:tc>
        <w:tc>
          <w:tcPr>
            <w:tcW w:w="0" w:type="auto"/>
            <w:shd w:val="clear" w:color="auto" w:fill="F1F8F1"/>
            <w:hideMark/>
          </w:tcPr>
          <w:p w:rsidR="00496069" w:rsidRPr="001F6A97" w:rsidRDefault="00496069" w:rsidP="00F61860">
            <w:pPr>
              <w:rPr>
                <w:rFonts w:ascii="Calibri" w:hAnsi="Calibri"/>
                <w:b/>
                <w:sz w:val="16"/>
                <w:szCs w:val="18"/>
                <w:lang w:val="en-GB"/>
              </w:rPr>
            </w:pPr>
            <w:r w:rsidRPr="001F6A97">
              <w:rPr>
                <w:rFonts w:ascii="Calibri" w:hAnsi="Calibri"/>
                <w:b/>
                <w:sz w:val="16"/>
                <w:szCs w:val="18"/>
                <w:lang w:val="en-GB"/>
              </w:rPr>
              <w:t>Mean Annual Cost to meet gap at 8% inflation</w:t>
            </w:r>
          </w:p>
        </w:tc>
      </w:tr>
    </w:tbl>
    <w:p w:rsidR="006C7C18" w:rsidRPr="001F6A97" w:rsidRDefault="006C7C18" w:rsidP="006C7C18">
      <w:pPr>
        <w:jc w:val="both"/>
        <w:rPr>
          <w:lang w:val="en-GB"/>
        </w:rPr>
      </w:pPr>
    </w:p>
    <w:p w:rsidR="006C7C18" w:rsidRPr="001F6A97" w:rsidRDefault="004B26C2" w:rsidP="006C7C18">
      <w:pPr>
        <w:jc w:val="both"/>
        <w:rPr>
          <w:lang w:val="en-GB"/>
        </w:rPr>
      </w:pPr>
      <w:r w:rsidRPr="001F6A97">
        <w:rPr>
          <w:lang w:val="en-GB"/>
        </w:rPr>
        <w:t>*</w:t>
      </w:r>
      <w:r w:rsidRPr="001F6A97">
        <w:rPr>
          <w:sz w:val="20"/>
          <w:lang w:val="en-GB"/>
        </w:rPr>
        <w:t>Improved sanitation</w:t>
      </w:r>
      <w:r w:rsidR="00E23F2D" w:rsidRPr="001F6A97">
        <w:rPr>
          <w:sz w:val="20"/>
          <w:lang w:val="en-GB"/>
        </w:rPr>
        <w:t xml:space="preserve"> – includes flush to sewer,</w:t>
      </w:r>
      <w:r w:rsidRPr="001F6A97">
        <w:rPr>
          <w:sz w:val="20"/>
          <w:lang w:val="en-GB"/>
        </w:rPr>
        <w:t xml:space="preserve"> flush to septic tank </w:t>
      </w:r>
      <w:r w:rsidR="00E23F2D" w:rsidRPr="001F6A97">
        <w:rPr>
          <w:sz w:val="20"/>
          <w:lang w:val="en-GB"/>
        </w:rPr>
        <w:t>and</w:t>
      </w:r>
      <w:r w:rsidRPr="001F6A97">
        <w:rPr>
          <w:sz w:val="20"/>
          <w:lang w:val="en-GB"/>
        </w:rPr>
        <w:t xml:space="preserve"> flush to drain</w:t>
      </w:r>
      <w:r w:rsidR="000A397B" w:rsidRPr="001F6A97">
        <w:rPr>
          <w:sz w:val="20"/>
          <w:lang w:val="en-GB"/>
        </w:rPr>
        <w:t xml:space="preserve"> covered with slab</w:t>
      </w:r>
    </w:p>
    <w:p w:rsidR="006C7C18" w:rsidRPr="001F6A97" w:rsidRDefault="006C7C18" w:rsidP="00057008">
      <w:pPr>
        <w:jc w:val="both"/>
        <w:rPr>
          <w:lang w:val="en-GB"/>
        </w:rPr>
      </w:pPr>
    </w:p>
    <w:p w:rsidR="006C7C18" w:rsidRPr="001F6A97" w:rsidRDefault="006C7C1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35" w:name="_Toc429653670"/>
      <w:bookmarkStart w:id="336" w:name="_Toc470776266"/>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Missing facilities (drinking water) in public sector primary schools</w:t>
      </w:r>
      <w:bookmarkEnd w:id="335"/>
      <w:bookmarkEnd w:id="336"/>
    </w:p>
    <w:tbl>
      <w:tblPr>
        <w:tblStyle w:val="TableGrid"/>
        <w:tblW w:w="0" w:type="auto"/>
        <w:shd w:val="clear" w:color="auto" w:fill="F1F8F1"/>
        <w:tblLook w:val="04A0"/>
      </w:tblPr>
      <w:tblGrid>
        <w:gridCol w:w="1580"/>
        <w:gridCol w:w="1660"/>
        <w:gridCol w:w="1940"/>
        <w:gridCol w:w="1300"/>
        <w:gridCol w:w="1300"/>
        <w:gridCol w:w="3101"/>
      </w:tblGrid>
      <w:tr w:rsidR="00057008" w:rsidRPr="001F6A97" w:rsidTr="00057008">
        <w:trPr>
          <w:trHeight w:val="320"/>
        </w:trPr>
        <w:tc>
          <w:tcPr>
            <w:tcW w:w="1580"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6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194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DW</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0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r w:rsidR="00057008" w:rsidRPr="001F6A97" w:rsidTr="00057008">
        <w:trPr>
          <w:trHeight w:val="320"/>
        </w:trPr>
        <w:tc>
          <w:tcPr>
            <w:tcW w:w="1580" w:type="dxa"/>
            <w:shd w:val="clear" w:color="auto" w:fill="F1F8F1"/>
            <w:noWrap/>
            <w:vAlign w:val="center"/>
            <w:hideMark/>
          </w:tcPr>
          <w:p w:rsidR="00057008" w:rsidRPr="001F6A97" w:rsidRDefault="00057008" w:rsidP="00057008">
            <w:pPr>
              <w:rPr>
                <w:rFonts w:ascii="Calibri" w:hAnsi="Calibri"/>
                <w:sz w:val="22"/>
                <w:szCs w:val="22"/>
                <w:lang w:val="en-GB"/>
              </w:rPr>
            </w:pPr>
          </w:p>
        </w:tc>
        <w:tc>
          <w:tcPr>
            <w:tcW w:w="166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94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3101"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Badin</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2886</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1762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1124</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168,600,000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Sujawal</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1610</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225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1385</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207,750,000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Thatta</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1441</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259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1182</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177,300,000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Dadu</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1965</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751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1214</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182,100,000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Hyderabad</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779</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464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315</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47,250,000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Jamshoro</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745</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249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496</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74,400,000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Matiari</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1976</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572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1404</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210,600,000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Tando A Yar</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747</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357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390</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58,500,000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Tando M Khan</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976</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454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522</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78,300,000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Central</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390</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275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115</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17,250,000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East</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219</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166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53</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7,950,000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South</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393</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222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171</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25,650,000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West</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324</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204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120</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18,000,000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Korangi</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470</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322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148</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22,200,000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Malir</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512</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296</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44,400,000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Jacobabad</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1368</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466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902</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135,300,000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Kashmore</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1393</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568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825</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123,750,000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Larkana</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1048</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840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208</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31,200,000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Q Shahdadkot</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1519</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529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990</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148,500,000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Shikarpur</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1199</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675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524</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78,600,000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Mirpur Khas</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857</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538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319</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47,850,000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Sanghar</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2471</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1776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695</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104,250,000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Tharparkar</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3751</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663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3088</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463,200,000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Umerkot</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2150</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476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1674</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251,100,000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Ghotki</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1875</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1284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591</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88,650,000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Khairpur</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3140</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2497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643</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96,450,000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Sukkur</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1123</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813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310</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46,500,000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N Feroze</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2178</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1765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413</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61,950,000 </w:t>
            </w:r>
          </w:p>
        </w:tc>
      </w:tr>
      <w:tr w:rsidR="00013D67" w:rsidRPr="001F6A97" w:rsidTr="00841B81">
        <w:trPr>
          <w:trHeight w:val="320"/>
        </w:trPr>
        <w:tc>
          <w:tcPr>
            <w:tcW w:w="1580"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 Benazirabad</w:t>
            </w:r>
          </w:p>
        </w:tc>
        <w:tc>
          <w:tcPr>
            <w:tcW w:w="16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2837</w:t>
            </w:r>
          </w:p>
        </w:tc>
        <w:tc>
          <w:tcPr>
            <w:tcW w:w="194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1172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1665</w:t>
            </w:r>
          </w:p>
        </w:tc>
        <w:tc>
          <w:tcPr>
            <w:tcW w:w="310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249,750,000 </w:t>
            </w:r>
          </w:p>
        </w:tc>
      </w:tr>
      <w:tr w:rsidR="00013D67" w:rsidRPr="001F6A97" w:rsidTr="00841B81">
        <w:trPr>
          <w:trHeight w:val="320"/>
        </w:trPr>
        <w:tc>
          <w:tcPr>
            <w:tcW w:w="1580" w:type="dxa"/>
            <w:shd w:val="clear" w:color="auto" w:fill="F1F8F1"/>
            <w:noWrap/>
            <w:vAlign w:val="center"/>
            <w:hideMark/>
          </w:tcPr>
          <w:p w:rsidR="00013D67" w:rsidRPr="001F6A97" w:rsidRDefault="00013D67" w:rsidP="00057008">
            <w:pPr>
              <w:rPr>
                <w:rFonts w:ascii="Calibri" w:hAnsi="Calibri"/>
                <w:b/>
                <w:sz w:val="22"/>
                <w:szCs w:val="22"/>
                <w:lang w:val="en-GB"/>
              </w:rPr>
            </w:pPr>
            <w:r w:rsidRPr="001F6A97">
              <w:rPr>
                <w:rFonts w:ascii="Calibri" w:hAnsi="Calibri"/>
                <w:b/>
                <w:sz w:val="22"/>
                <w:szCs w:val="22"/>
                <w:lang w:val="en-GB"/>
              </w:rPr>
              <w:t>Sindh</w:t>
            </w:r>
          </w:p>
        </w:tc>
        <w:tc>
          <w:tcPr>
            <w:tcW w:w="166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42342</w:t>
            </w:r>
          </w:p>
        </w:tc>
        <w:tc>
          <w:tcPr>
            <w:tcW w:w="194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20560</w:t>
            </w:r>
          </w:p>
        </w:tc>
        <w:tc>
          <w:tcPr>
            <w:tcW w:w="130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49%</w:t>
            </w:r>
          </w:p>
        </w:tc>
        <w:tc>
          <w:tcPr>
            <w:tcW w:w="130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21782</w:t>
            </w:r>
          </w:p>
        </w:tc>
        <w:tc>
          <w:tcPr>
            <w:tcW w:w="3101"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 xml:space="preserve"> 3,267,300,000 </w:t>
            </w:r>
          </w:p>
        </w:tc>
      </w:tr>
      <w:tr w:rsidR="00057008" w:rsidRPr="001F6A97" w:rsidTr="00057008">
        <w:trPr>
          <w:trHeight w:val="320"/>
        </w:trPr>
        <w:tc>
          <w:tcPr>
            <w:tcW w:w="1580"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6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194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DW</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0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bl>
    <w:p w:rsidR="00057008" w:rsidRPr="001F6A97" w:rsidRDefault="00057008" w:rsidP="00057008">
      <w:pPr>
        <w:jc w:val="both"/>
        <w:rPr>
          <w:sz w:val="18"/>
          <w:lang w:val="en-GB"/>
        </w:rPr>
      </w:pPr>
    </w:p>
    <w:p w:rsidR="00057008" w:rsidRPr="001F6A97" w:rsidRDefault="00057008" w:rsidP="00057008">
      <w:pPr>
        <w:jc w:val="both"/>
        <w:rPr>
          <w:sz w:val="18"/>
          <w:lang w:val="en-GB"/>
        </w:rPr>
      </w:pPr>
      <w:r w:rsidRPr="001F6A97">
        <w:rPr>
          <w:sz w:val="18"/>
          <w:lang w:val="en-GB"/>
        </w:rPr>
        <w:t>Com</w:t>
      </w:r>
      <w:r w:rsidR="00013D67" w:rsidRPr="001F6A97">
        <w:rPr>
          <w:sz w:val="18"/>
          <w:lang w:val="en-GB"/>
        </w:rPr>
        <w:t>puted from the following source</w:t>
      </w:r>
      <w:r w:rsidRPr="001F6A97">
        <w:rPr>
          <w:sz w:val="18"/>
          <w:lang w:val="en-GB"/>
        </w:rPr>
        <w:t>:</w:t>
      </w:r>
    </w:p>
    <w:p w:rsidR="00057008" w:rsidRPr="001F6A97" w:rsidRDefault="00013D67" w:rsidP="00E83937">
      <w:pPr>
        <w:pStyle w:val="ListParagraph"/>
        <w:numPr>
          <w:ilvl w:val="0"/>
          <w:numId w:val="141"/>
        </w:numPr>
        <w:jc w:val="both"/>
        <w:rPr>
          <w:sz w:val="18"/>
          <w:lang w:val="en-GB"/>
        </w:rPr>
      </w:pPr>
      <w:r w:rsidRPr="001F6A97">
        <w:rPr>
          <w:sz w:val="18"/>
          <w:lang w:val="en-GB"/>
        </w:rPr>
        <w:t>Pakistan Education Atlas 2015</w:t>
      </w:r>
      <w:r w:rsidR="00057008" w:rsidRPr="001F6A97">
        <w:rPr>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37" w:name="_Toc429653671"/>
      <w:bookmarkStart w:id="338" w:name="_Toc470776267"/>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Missing facilities (latrines) in public sector primary schools</w:t>
      </w:r>
      <w:bookmarkEnd w:id="337"/>
      <w:bookmarkEnd w:id="338"/>
    </w:p>
    <w:tbl>
      <w:tblPr>
        <w:tblStyle w:val="TableGrid"/>
        <w:tblW w:w="0" w:type="auto"/>
        <w:shd w:val="clear" w:color="auto" w:fill="F1F8F1"/>
        <w:tblLook w:val="04A0"/>
      </w:tblPr>
      <w:tblGrid>
        <w:gridCol w:w="1582"/>
        <w:gridCol w:w="1400"/>
        <w:gridCol w:w="2160"/>
        <w:gridCol w:w="1300"/>
        <w:gridCol w:w="1300"/>
        <w:gridCol w:w="3181"/>
      </w:tblGrid>
      <w:tr w:rsidR="00057008" w:rsidRPr="001F6A97" w:rsidTr="00841B81">
        <w:trPr>
          <w:trHeight w:val="320"/>
        </w:trPr>
        <w:tc>
          <w:tcPr>
            <w:tcW w:w="1582"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4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21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Latrines</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8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r w:rsidR="00057008" w:rsidRPr="001F6A97" w:rsidTr="00841B81">
        <w:trPr>
          <w:trHeight w:val="320"/>
        </w:trPr>
        <w:tc>
          <w:tcPr>
            <w:tcW w:w="1582" w:type="dxa"/>
            <w:shd w:val="clear" w:color="auto" w:fill="F1F8F1"/>
            <w:noWrap/>
            <w:vAlign w:val="center"/>
            <w:hideMark/>
          </w:tcPr>
          <w:p w:rsidR="00057008" w:rsidRPr="001F6A97" w:rsidRDefault="00057008" w:rsidP="00057008">
            <w:pPr>
              <w:rPr>
                <w:rFonts w:ascii="Calibri" w:hAnsi="Calibri"/>
                <w:sz w:val="22"/>
                <w:szCs w:val="22"/>
                <w:lang w:val="en-GB"/>
              </w:rPr>
            </w:pPr>
          </w:p>
        </w:tc>
        <w:tc>
          <w:tcPr>
            <w:tcW w:w="14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216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3181"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Badin</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2886</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1743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1143</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171,450,000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Sujawal</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1610</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444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1166</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174,900,000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Thatta</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1441</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451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990</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148,500,000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Dadu</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1965</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979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986</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147,900,000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Hyderabad</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779</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603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176</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26,400,000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Jamshoro</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745</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418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327</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49,050,000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Matiari</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1976</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856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1120</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168,000,000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Tando A Yar</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747</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500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247</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37,050,000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Tando M Khan</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976</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475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501</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75,150,000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Central</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390</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335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55</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8,250,000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East</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219</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202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17</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2,550,000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South</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393</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333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60</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9,000,000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Karachi West</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324</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269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55</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8,250,000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Korangi</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470</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423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47</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7,050,000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Malir</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512</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390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122</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18,300,000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Jacobabad</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1368</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582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786</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117,900,000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Kashmore</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1393</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345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1048</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157,200,000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Larkana</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1048</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797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251</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37,650,000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Q Shahdadkot</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1519</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709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810</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121,500,000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Shikarpur</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1199</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652</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54%</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547</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82,050,000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Mirpur Khas</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857</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658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199</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29,850,000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Sanghar</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2471</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1680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791</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118,650,000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Tharparkar</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3751</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1386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2365</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354,750,000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Umerkot</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2150</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1276</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59%</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874</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131,100,000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Ghotki</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1875</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843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45%</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1032</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154,800,000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Khairpur</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3140</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2113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67%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1027</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154,050,000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Sukkur</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1123</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793</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71%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330</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49,500,000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N Feroze</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2178</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1257</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58%</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921</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138,150,000 </w:t>
            </w:r>
          </w:p>
        </w:tc>
      </w:tr>
      <w:tr w:rsidR="00013D67" w:rsidRPr="001F6A97" w:rsidTr="00841B81">
        <w:trPr>
          <w:trHeight w:val="320"/>
        </w:trPr>
        <w:tc>
          <w:tcPr>
            <w:tcW w:w="1582" w:type="dxa"/>
            <w:shd w:val="clear" w:color="auto" w:fill="F1F8F1"/>
            <w:noWrap/>
            <w:vAlign w:val="bottom"/>
            <w:hideMark/>
          </w:tcPr>
          <w:p w:rsidR="00013D67" w:rsidRPr="001F6A97" w:rsidRDefault="00013D67" w:rsidP="00057008">
            <w:pPr>
              <w:rPr>
                <w:rFonts w:ascii="Calibri" w:hAnsi="Calibri"/>
                <w:sz w:val="22"/>
                <w:szCs w:val="22"/>
                <w:lang w:val="en-GB"/>
              </w:rPr>
            </w:pPr>
            <w:r w:rsidRPr="001F6A97">
              <w:rPr>
                <w:rFonts w:ascii="Calibri" w:eastAsia="Times New Roman" w:hAnsi="Calibri"/>
                <w:color w:val="000000"/>
                <w:sz w:val="22"/>
                <w:szCs w:val="22"/>
                <w:lang w:val="en-GB"/>
              </w:rPr>
              <w:t>S Benazirabad</w:t>
            </w:r>
          </w:p>
        </w:tc>
        <w:tc>
          <w:tcPr>
            <w:tcW w:w="14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2837</w:t>
            </w:r>
          </w:p>
        </w:tc>
        <w:tc>
          <w:tcPr>
            <w:tcW w:w="216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1421</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50%</w:t>
            </w:r>
          </w:p>
        </w:tc>
        <w:tc>
          <w:tcPr>
            <w:tcW w:w="1300"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1416</w:t>
            </w:r>
          </w:p>
        </w:tc>
        <w:tc>
          <w:tcPr>
            <w:tcW w:w="3181" w:type="dxa"/>
            <w:shd w:val="clear" w:color="auto" w:fill="F1F8F1"/>
            <w:noWrap/>
            <w:vAlign w:val="bottom"/>
            <w:hideMark/>
          </w:tcPr>
          <w:p w:rsidR="00013D67" w:rsidRPr="001F6A97" w:rsidRDefault="00013D67"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212,400,000 </w:t>
            </w:r>
          </w:p>
        </w:tc>
      </w:tr>
      <w:tr w:rsidR="00013D67" w:rsidRPr="001F6A97" w:rsidTr="00841B81">
        <w:trPr>
          <w:trHeight w:val="320"/>
        </w:trPr>
        <w:tc>
          <w:tcPr>
            <w:tcW w:w="1582" w:type="dxa"/>
            <w:shd w:val="clear" w:color="auto" w:fill="F1F8F1"/>
            <w:noWrap/>
            <w:vAlign w:val="center"/>
            <w:hideMark/>
          </w:tcPr>
          <w:p w:rsidR="00013D67" w:rsidRPr="001F6A97" w:rsidRDefault="00013D67" w:rsidP="00057008">
            <w:pPr>
              <w:rPr>
                <w:rFonts w:ascii="Calibri" w:hAnsi="Calibri"/>
                <w:b/>
                <w:sz w:val="22"/>
                <w:szCs w:val="22"/>
                <w:lang w:val="en-GB"/>
              </w:rPr>
            </w:pPr>
            <w:r w:rsidRPr="001F6A97">
              <w:rPr>
                <w:rFonts w:ascii="Calibri" w:hAnsi="Calibri"/>
                <w:b/>
                <w:sz w:val="22"/>
                <w:szCs w:val="22"/>
                <w:lang w:val="en-GB"/>
              </w:rPr>
              <w:t>Sindh</w:t>
            </w:r>
          </w:p>
        </w:tc>
        <w:tc>
          <w:tcPr>
            <w:tcW w:w="140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42342</w:t>
            </w:r>
          </w:p>
        </w:tc>
        <w:tc>
          <w:tcPr>
            <w:tcW w:w="216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22933</w:t>
            </w:r>
          </w:p>
        </w:tc>
        <w:tc>
          <w:tcPr>
            <w:tcW w:w="130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54%</w:t>
            </w:r>
          </w:p>
        </w:tc>
        <w:tc>
          <w:tcPr>
            <w:tcW w:w="1300"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19409</w:t>
            </w:r>
          </w:p>
        </w:tc>
        <w:tc>
          <w:tcPr>
            <w:tcW w:w="3181" w:type="dxa"/>
            <w:shd w:val="clear" w:color="auto" w:fill="F1F8F1"/>
            <w:noWrap/>
            <w:vAlign w:val="bottom"/>
            <w:hideMark/>
          </w:tcPr>
          <w:p w:rsidR="00013D67" w:rsidRPr="001F6A97" w:rsidRDefault="00013D67"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 xml:space="preserve"> 2,911,350,000 </w:t>
            </w:r>
          </w:p>
        </w:tc>
      </w:tr>
      <w:tr w:rsidR="00057008" w:rsidRPr="001F6A97" w:rsidTr="00841B81">
        <w:tblPrEx>
          <w:shd w:val="clear" w:color="auto" w:fill="auto"/>
        </w:tblPrEx>
        <w:trPr>
          <w:trHeight w:val="320"/>
        </w:trPr>
        <w:tc>
          <w:tcPr>
            <w:tcW w:w="1582"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4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21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Latrines</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8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bl>
    <w:p w:rsidR="00057008" w:rsidRPr="001F6A97" w:rsidRDefault="00057008" w:rsidP="00057008">
      <w:pPr>
        <w:jc w:val="both"/>
        <w:rPr>
          <w:lang w:val="en-GB"/>
        </w:rPr>
      </w:pPr>
    </w:p>
    <w:p w:rsidR="00057008" w:rsidRPr="001F6A97" w:rsidRDefault="00057008" w:rsidP="00841B81">
      <w:pPr>
        <w:jc w:val="both"/>
        <w:rPr>
          <w:sz w:val="18"/>
          <w:lang w:val="en-GB"/>
        </w:rPr>
      </w:pPr>
      <w:r w:rsidRPr="001F6A97">
        <w:rPr>
          <w:sz w:val="18"/>
          <w:lang w:val="en-GB"/>
        </w:rPr>
        <w:t>Com</w:t>
      </w:r>
      <w:r w:rsidR="00841B81" w:rsidRPr="001F6A97">
        <w:rPr>
          <w:sz w:val="18"/>
          <w:lang w:val="en-GB"/>
        </w:rPr>
        <w:t>puted from the following source</w:t>
      </w:r>
      <w:r w:rsidRPr="001F6A97">
        <w:rPr>
          <w:sz w:val="18"/>
          <w:lang w:val="en-GB"/>
        </w:rPr>
        <w:t>:</w:t>
      </w:r>
    </w:p>
    <w:p w:rsidR="00057008" w:rsidRPr="001F6A97" w:rsidRDefault="00D600EC" w:rsidP="00E83937">
      <w:pPr>
        <w:pStyle w:val="ListParagraph"/>
        <w:numPr>
          <w:ilvl w:val="0"/>
          <w:numId w:val="141"/>
        </w:numPr>
        <w:jc w:val="both"/>
        <w:rPr>
          <w:sz w:val="18"/>
          <w:lang w:val="en-GB"/>
        </w:rPr>
      </w:pPr>
      <w:r w:rsidRPr="001F6A97">
        <w:rPr>
          <w:sz w:val="18"/>
          <w:lang w:val="en-GB"/>
        </w:rPr>
        <w:t>Pakistan Education Atlas 2015</w:t>
      </w:r>
      <w:r w:rsidR="00057008" w:rsidRPr="001F6A97">
        <w:rPr>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39" w:name="_Toc429653672"/>
      <w:bookmarkStart w:id="340" w:name="_Toc470776268"/>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Missing facilities (drinking water) in public sector middle and secondary schools</w:t>
      </w:r>
      <w:bookmarkEnd w:id="339"/>
      <w:bookmarkEnd w:id="340"/>
    </w:p>
    <w:tbl>
      <w:tblPr>
        <w:tblStyle w:val="TableGrid"/>
        <w:tblW w:w="0" w:type="auto"/>
        <w:shd w:val="clear" w:color="auto" w:fill="F1F8F1"/>
        <w:tblLook w:val="04A0"/>
      </w:tblPr>
      <w:tblGrid>
        <w:gridCol w:w="1580"/>
        <w:gridCol w:w="1660"/>
        <w:gridCol w:w="1940"/>
        <w:gridCol w:w="1300"/>
        <w:gridCol w:w="1300"/>
        <w:gridCol w:w="3101"/>
      </w:tblGrid>
      <w:tr w:rsidR="00057008" w:rsidRPr="001F6A97" w:rsidTr="00057008">
        <w:trPr>
          <w:trHeight w:val="320"/>
        </w:trPr>
        <w:tc>
          <w:tcPr>
            <w:tcW w:w="1580"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6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194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DW</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0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r w:rsidR="00057008" w:rsidRPr="001F6A97" w:rsidTr="00057008">
        <w:trPr>
          <w:trHeight w:val="320"/>
        </w:trPr>
        <w:tc>
          <w:tcPr>
            <w:tcW w:w="1580" w:type="dxa"/>
            <w:shd w:val="clear" w:color="auto" w:fill="F1F8F1"/>
            <w:noWrap/>
            <w:vAlign w:val="center"/>
            <w:hideMark/>
          </w:tcPr>
          <w:p w:rsidR="00057008" w:rsidRPr="001F6A97" w:rsidRDefault="00057008" w:rsidP="00057008">
            <w:pPr>
              <w:rPr>
                <w:rFonts w:ascii="Calibri" w:hAnsi="Calibri"/>
                <w:sz w:val="22"/>
                <w:szCs w:val="22"/>
                <w:lang w:val="en-GB"/>
              </w:rPr>
            </w:pPr>
          </w:p>
        </w:tc>
        <w:tc>
          <w:tcPr>
            <w:tcW w:w="166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94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3101"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Badin</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178</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141</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37</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5,550,000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Sujawal</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56</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18</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32%</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38</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5,700,000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Thatta</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97</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43</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44%</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54</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8,100,000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Dadu</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140</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96</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44</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6,600,000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Hyderabad</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164</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146</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18</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2,700,000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Jamshoro</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74</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47</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64%</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27</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4,050,000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Matiari</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191</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119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62%</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72</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10,800,000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Tando A Yar</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89</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53</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60%</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36</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5,400,000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Tando M Khan</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67</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44</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66%</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23</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3,450,000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Karachi Central</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254</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209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82%</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45</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6,750,000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Karachi East</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119</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100</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84%</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19</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2,850,000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Karachi South</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180</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138</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77%</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42</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6,300,000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Karachi West</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98</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77</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21</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3,150,000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Korangi</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207</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145</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70%</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62</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9,300,000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Malir</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135</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91</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67%</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44</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6,600,000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Jacobabad</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101</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41</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41%</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60</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9,000,000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Kashmore</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102</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70</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32</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4,800,000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Larkana</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142</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125</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88%</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17</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2,550,000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Q Shahdadkot</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112</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61</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54%</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51</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7,650,000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Shikarpur</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128</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96</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75%</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32</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4,800,000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Mirpur Khas</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69</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59</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86%</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10</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1,500,000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Sanghar</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206</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177</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86%</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29</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4,350,000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Tharparkar</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294</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81</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28%</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213</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31,950,000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Umerkot</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150</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70</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47%</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80</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12,000,000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Ghotki</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123</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104</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85%</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19</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2,850,000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Khairpur</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330</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305</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92%</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25</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3,750,000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Sukkur</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153</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141</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92%</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12</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1,800,000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N Feroze</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238</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202</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85%</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36</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5,400,000 </w:t>
            </w:r>
          </w:p>
        </w:tc>
      </w:tr>
      <w:tr w:rsidR="00841B81" w:rsidRPr="001F6A97" w:rsidTr="00841B81">
        <w:trPr>
          <w:trHeight w:val="320"/>
        </w:trPr>
        <w:tc>
          <w:tcPr>
            <w:tcW w:w="1580" w:type="dxa"/>
            <w:shd w:val="clear" w:color="auto" w:fill="F1F8F1"/>
            <w:noWrap/>
            <w:vAlign w:val="bottom"/>
            <w:hideMark/>
          </w:tcPr>
          <w:p w:rsidR="00841B81" w:rsidRPr="001F6A97" w:rsidRDefault="00841B81" w:rsidP="00057008">
            <w:pPr>
              <w:rPr>
                <w:rFonts w:ascii="Calibri" w:hAnsi="Calibri"/>
                <w:sz w:val="22"/>
                <w:szCs w:val="22"/>
                <w:lang w:val="en-GB"/>
              </w:rPr>
            </w:pPr>
            <w:r w:rsidRPr="001F6A97">
              <w:rPr>
                <w:rFonts w:ascii="Calibri" w:eastAsia="Times New Roman" w:hAnsi="Calibri"/>
                <w:color w:val="000000"/>
                <w:sz w:val="22"/>
                <w:szCs w:val="22"/>
                <w:lang w:val="en-GB"/>
              </w:rPr>
              <w:t>S Benazirabad</w:t>
            </w:r>
          </w:p>
        </w:tc>
        <w:tc>
          <w:tcPr>
            <w:tcW w:w="166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185</w:t>
            </w:r>
          </w:p>
        </w:tc>
        <w:tc>
          <w:tcPr>
            <w:tcW w:w="194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118</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64%</w:t>
            </w:r>
          </w:p>
        </w:tc>
        <w:tc>
          <w:tcPr>
            <w:tcW w:w="1300"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67</w:t>
            </w:r>
          </w:p>
        </w:tc>
        <w:tc>
          <w:tcPr>
            <w:tcW w:w="3101" w:type="dxa"/>
            <w:shd w:val="clear" w:color="auto" w:fill="F1F8F1"/>
            <w:noWrap/>
            <w:vAlign w:val="bottom"/>
            <w:hideMark/>
          </w:tcPr>
          <w:p w:rsidR="00841B81" w:rsidRPr="001F6A97" w:rsidRDefault="00841B81"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10,050,000 </w:t>
            </w:r>
          </w:p>
        </w:tc>
      </w:tr>
      <w:tr w:rsidR="00841B81" w:rsidRPr="001F6A97" w:rsidTr="00841B81">
        <w:trPr>
          <w:trHeight w:val="320"/>
        </w:trPr>
        <w:tc>
          <w:tcPr>
            <w:tcW w:w="1580" w:type="dxa"/>
            <w:shd w:val="clear" w:color="auto" w:fill="F1F8F1"/>
            <w:noWrap/>
            <w:vAlign w:val="center"/>
            <w:hideMark/>
          </w:tcPr>
          <w:p w:rsidR="00841B81" w:rsidRPr="001F6A97" w:rsidRDefault="00841B81" w:rsidP="00057008">
            <w:pPr>
              <w:rPr>
                <w:rFonts w:ascii="Calibri" w:hAnsi="Calibri"/>
                <w:b/>
                <w:sz w:val="22"/>
                <w:szCs w:val="22"/>
                <w:lang w:val="en-GB"/>
              </w:rPr>
            </w:pPr>
            <w:r w:rsidRPr="001F6A97">
              <w:rPr>
                <w:rFonts w:ascii="Calibri" w:hAnsi="Calibri"/>
                <w:b/>
                <w:sz w:val="22"/>
                <w:szCs w:val="22"/>
                <w:lang w:val="en-GB"/>
              </w:rPr>
              <w:t>Sindh</w:t>
            </w:r>
          </w:p>
        </w:tc>
        <w:tc>
          <w:tcPr>
            <w:tcW w:w="1660" w:type="dxa"/>
            <w:shd w:val="clear" w:color="auto" w:fill="F1F8F1"/>
            <w:noWrap/>
            <w:vAlign w:val="bottom"/>
            <w:hideMark/>
          </w:tcPr>
          <w:p w:rsidR="00841B81" w:rsidRPr="001F6A97" w:rsidRDefault="00841B81"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4382</w:t>
            </w:r>
          </w:p>
        </w:tc>
        <w:tc>
          <w:tcPr>
            <w:tcW w:w="1940" w:type="dxa"/>
            <w:shd w:val="clear" w:color="auto" w:fill="F1F8F1"/>
            <w:noWrap/>
            <w:vAlign w:val="bottom"/>
            <w:hideMark/>
          </w:tcPr>
          <w:p w:rsidR="00841B81" w:rsidRPr="001F6A97" w:rsidRDefault="00841B81"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3117</w:t>
            </w:r>
          </w:p>
        </w:tc>
        <w:tc>
          <w:tcPr>
            <w:tcW w:w="1300" w:type="dxa"/>
            <w:shd w:val="clear" w:color="auto" w:fill="F1F8F1"/>
            <w:noWrap/>
            <w:vAlign w:val="bottom"/>
            <w:hideMark/>
          </w:tcPr>
          <w:p w:rsidR="00841B81" w:rsidRPr="001F6A97" w:rsidRDefault="00841B81"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71%</w:t>
            </w:r>
          </w:p>
        </w:tc>
        <w:tc>
          <w:tcPr>
            <w:tcW w:w="1300" w:type="dxa"/>
            <w:shd w:val="clear" w:color="auto" w:fill="F1F8F1"/>
            <w:noWrap/>
            <w:vAlign w:val="bottom"/>
            <w:hideMark/>
          </w:tcPr>
          <w:p w:rsidR="00841B81" w:rsidRPr="001F6A97" w:rsidRDefault="00841B81"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1265</w:t>
            </w:r>
          </w:p>
        </w:tc>
        <w:tc>
          <w:tcPr>
            <w:tcW w:w="3101" w:type="dxa"/>
            <w:shd w:val="clear" w:color="auto" w:fill="F1F8F1"/>
            <w:noWrap/>
            <w:vAlign w:val="bottom"/>
            <w:hideMark/>
          </w:tcPr>
          <w:p w:rsidR="00841B81" w:rsidRPr="001F6A97" w:rsidRDefault="00841B81"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 xml:space="preserve"> 189,750,000 </w:t>
            </w:r>
          </w:p>
        </w:tc>
      </w:tr>
      <w:tr w:rsidR="00057008" w:rsidRPr="001F6A97" w:rsidTr="00057008">
        <w:trPr>
          <w:trHeight w:val="320"/>
        </w:trPr>
        <w:tc>
          <w:tcPr>
            <w:tcW w:w="1580"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6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194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DW</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0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bl>
    <w:p w:rsidR="00057008" w:rsidRPr="001F6A97" w:rsidRDefault="00057008" w:rsidP="00057008">
      <w:pPr>
        <w:jc w:val="both"/>
        <w:rPr>
          <w:lang w:val="en-GB"/>
        </w:rPr>
      </w:pPr>
    </w:p>
    <w:p w:rsidR="00057008" w:rsidRPr="001F6A97" w:rsidRDefault="00057008" w:rsidP="00057008">
      <w:pPr>
        <w:jc w:val="both"/>
        <w:rPr>
          <w:sz w:val="18"/>
          <w:lang w:val="en-GB"/>
        </w:rPr>
      </w:pPr>
      <w:r w:rsidRPr="001F6A97">
        <w:rPr>
          <w:sz w:val="18"/>
          <w:lang w:val="en-GB"/>
        </w:rPr>
        <w:t>Com</w:t>
      </w:r>
      <w:r w:rsidR="00841B81" w:rsidRPr="001F6A97">
        <w:rPr>
          <w:sz w:val="18"/>
          <w:lang w:val="en-GB"/>
        </w:rPr>
        <w:t>puted from the following source</w:t>
      </w:r>
      <w:r w:rsidRPr="001F6A97">
        <w:rPr>
          <w:sz w:val="18"/>
          <w:lang w:val="en-GB"/>
        </w:rPr>
        <w:t>:</w:t>
      </w:r>
    </w:p>
    <w:p w:rsidR="00057008" w:rsidRPr="001F6A97" w:rsidRDefault="00D600EC" w:rsidP="00E83937">
      <w:pPr>
        <w:pStyle w:val="ListParagraph"/>
        <w:numPr>
          <w:ilvl w:val="0"/>
          <w:numId w:val="141"/>
        </w:numPr>
        <w:jc w:val="both"/>
        <w:rPr>
          <w:sz w:val="18"/>
          <w:lang w:val="en-GB"/>
        </w:rPr>
      </w:pPr>
      <w:r w:rsidRPr="001F6A97">
        <w:rPr>
          <w:sz w:val="18"/>
          <w:lang w:val="en-GB"/>
        </w:rPr>
        <w:t>Pakistan Education Atlas 2015</w:t>
      </w:r>
      <w:r w:rsidR="00057008" w:rsidRPr="001F6A97">
        <w:rPr>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41" w:name="_Toc429653673"/>
      <w:bookmarkStart w:id="342" w:name="_Toc470776269"/>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Missing facilities (latrines) in public sector middle and secondary schools</w:t>
      </w:r>
      <w:bookmarkEnd w:id="341"/>
      <w:bookmarkEnd w:id="342"/>
    </w:p>
    <w:tbl>
      <w:tblPr>
        <w:tblStyle w:val="TableGrid"/>
        <w:tblW w:w="0" w:type="auto"/>
        <w:shd w:val="clear" w:color="auto" w:fill="F1F8F1"/>
        <w:tblLook w:val="04A0"/>
      </w:tblPr>
      <w:tblGrid>
        <w:gridCol w:w="1582"/>
        <w:gridCol w:w="1400"/>
        <w:gridCol w:w="2160"/>
        <w:gridCol w:w="1300"/>
        <w:gridCol w:w="1300"/>
        <w:gridCol w:w="3181"/>
      </w:tblGrid>
      <w:tr w:rsidR="00057008" w:rsidRPr="001F6A97" w:rsidTr="00841B81">
        <w:trPr>
          <w:trHeight w:val="320"/>
        </w:trPr>
        <w:tc>
          <w:tcPr>
            <w:tcW w:w="1582"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4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21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Latrines</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8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r w:rsidR="00057008" w:rsidRPr="001F6A97" w:rsidTr="00841B81">
        <w:trPr>
          <w:trHeight w:val="320"/>
        </w:trPr>
        <w:tc>
          <w:tcPr>
            <w:tcW w:w="1582" w:type="dxa"/>
            <w:shd w:val="clear" w:color="auto" w:fill="F1F8F1"/>
            <w:noWrap/>
            <w:vAlign w:val="center"/>
            <w:hideMark/>
          </w:tcPr>
          <w:p w:rsidR="00057008" w:rsidRPr="001F6A97" w:rsidRDefault="00057008" w:rsidP="00057008">
            <w:pPr>
              <w:rPr>
                <w:rFonts w:ascii="Calibri" w:hAnsi="Calibri"/>
                <w:sz w:val="22"/>
                <w:szCs w:val="22"/>
                <w:lang w:val="en-GB"/>
              </w:rPr>
            </w:pPr>
          </w:p>
        </w:tc>
        <w:tc>
          <w:tcPr>
            <w:tcW w:w="14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216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1300"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c>
          <w:tcPr>
            <w:tcW w:w="3181" w:type="dxa"/>
            <w:shd w:val="clear" w:color="auto" w:fill="F1F8F1"/>
            <w:noWrap/>
            <w:vAlign w:val="center"/>
            <w:hideMark/>
          </w:tcPr>
          <w:p w:rsidR="00057008" w:rsidRPr="001F6A97" w:rsidRDefault="00057008" w:rsidP="00057008">
            <w:pPr>
              <w:jc w:val="center"/>
              <w:rPr>
                <w:rFonts w:ascii="Calibri" w:hAnsi="Calibri"/>
                <w:sz w:val="22"/>
                <w:szCs w:val="22"/>
                <w:lang w:val="en-GB"/>
              </w:rPr>
            </w:pP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Badin</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178</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161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17</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2,550,000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Sujawal</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56</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35</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63%</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21</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3,150,000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Thatta</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97</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58</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39</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5,850,000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Dadu</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140</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112</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28</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4,200,000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Hyderabad</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164</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154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10</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1,500,000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Jamshoro</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74</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59</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15</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2,250,000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Matiari</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191</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136</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55</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8,250,000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Tando A Yar</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89</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69</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78%</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20</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3,000,000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Tando M Khan</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67</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13</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1,950,000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Karachi Central</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254</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235</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93%</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19</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2,850,000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Karachi East</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119</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115</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97%</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4</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Karachi South</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180</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171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95%</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1,350,000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Karachi West</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98</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95</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97%</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Korangi</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207</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198</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96%</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1,350,000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Malir</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135</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131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97%</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4</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Jacobabad</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101</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56</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55%</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45</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6,750,000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Kashmore</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102</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63%</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38</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5,700,000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Larkana</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142</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122</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86%</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20</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3,000,000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Q Shahdadkot</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112</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78</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34</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5,100,000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Shikarpur</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128</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37</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5,550,000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Mirpur Khas</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69</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61</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88%</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1,200,000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Sanghar</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206</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186</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20</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3,000,000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Tharparkar</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294</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158</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136</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20,400,000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Umerkot</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150</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120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80%</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30</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4,500,000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Ghotki</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123</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93</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76%</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30</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4,500,000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Khairpur</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330</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294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89%</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36</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5,400,000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Sukkur</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153</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144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9</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1,350,000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N Feroze</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238</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184</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77%</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54</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8,100,000 </w:t>
            </w:r>
          </w:p>
        </w:tc>
      </w:tr>
      <w:tr w:rsidR="00B463F9" w:rsidRPr="001F6A97" w:rsidTr="004F2654">
        <w:trPr>
          <w:trHeight w:val="320"/>
        </w:trPr>
        <w:tc>
          <w:tcPr>
            <w:tcW w:w="1582" w:type="dxa"/>
            <w:shd w:val="clear" w:color="auto" w:fill="F1F8F1"/>
            <w:noWrap/>
            <w:vAlign w:val="bottom"/>
            <w:hideMark/>
          </w:tcPr>
          <w:p w:rsidR="00B463F9" w:rsidRPr="001F6A97" w:rsidRDefault="00B463F9" w:rsidP="00057008">
            <w:pPr>
              <w:rPr>
                <w:rFonts w:ascii="Calibri" w:hAnsi="Calibri"/>
                <w:sz w:val="22"/>
                <w:szCs w:val="22"/>
                <w:lang w:val="en-GB"/>
              </w:rPr>
            </w:pPr>
            <w:r w:rsidRPr="001F6A97">
              <w:rPr>
                <w:rFonts w:ascii="Calibri" w:eastAsia="Times New Roman" w:hAnsi="Calibri"/>
                <w:color w:val="000000"/>
                <w:sz w:val="22"/>
                <w:szCs w:val="22"/>
                <w:lang w:val="en-GB"/>
              </w:rPr>
              <w:t>S Benazirabad</w:t>
            </w:r>
          </w:p>
        </w:tc>
        <w:tc>
          <w:tcPr>
            <w:tcW w:w="14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185</w:t>
            </w:r>
          </w:p>
        </w:tc>
        <w:tc>
          <w:tcPr>
            <w:tcW w:w="216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145</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78%</w:t>
            </w:r>
          </w:p>
        </w:tc>
        <w:tc>
          <w:tcPr>
            <w:tcW w:w="1300"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40</w:t>
            </w:r>
          </w:p>
        </w:tc>
        <w:tc>
          <w:tcPr>
            <w:tcW w:w="3181" w:type="dxa"/>
            <w:shd w:val="clear" w:color="auto" w:fill="F1F8F1"/>
            <w:noWrap/>
            <w:vAlign w:val="bottom"/>
            <w:hideMark/>
          </w:tcPr>
          <w:p w:rsidR="00B463F9" w:rsidRPr="001F6A97" w:rsidRDefault="00B463F9" w:rsidP="00057008">
            <w:pPr>
              <w:jc w:val="center"/>
              <w:rPr>
                <w:rFonts w:ascii="Calibri" w:hAnsi="Calibri"/>
                <w:sz w:val="22"/>
                <w:szCs w:val="22"/>
                <w:lang w:val="en-GB"/>
              </w:rPr>
            </w:pPr>
            <w:r w:rsidRPr="001F6A97">
              <w:rPr>
                <w:rFonts w:ascii="Calibri" w:eastAsia="Times New Roman" w:hAnsi="Calibri"/>
                <w:color w:val="000000"/>
                <w:sz w:val="22"/>
                <w:szCs w:val="22"/>
                <w:lang w:val="en-GB"/>
              </w:rPr>
              <w:t xml:space="preserve"> 6,000,000 </w:t>
            </w:r>
          </w:p>
        </w:tc>
      </w:tr>
      <w:tr w:rsidR="00B463F9" w:rsidRPr="001F6A97" w:rsidTr="004F2654">
        <w:trPr>
          <w:trHeight w:val="320"/>
        </w:trPr>
        <w:tc>
          <w:tcPr>
            <w:tcW w:w="1582" w:type="dxa"/>
            <w:shd w:val="clear" w:color="auto" w:fill="F1F8F1"/>
            <w:noWrap/>
            <w:vAlign w:val="center"/>
            <w:hideMark/>
          </w:tcPr>
          <w:p w:rsidR="00B463F9" w:rsidRPr="001F6A97" w:rsidRDefault="00B463F9" w:rsidP="00057008">
            <w:pPr>
              <w:rPr>
                <w:rFonts w:ascii="Calibri" w:hAnsi="Calibri"/>
                <w:b/>
                <w:sz w:val="22"/>
                <w:szCs w:val="22"/>
                <w:lang w:val="en-GB"/>
              </w:rPr>
            </w:pPr>
            <w:r w:rsidRPr="001F6A97">
              <w:rPr>
                <w:rFonts w:ascii="Calibri" w:hAnsi="Calibri"/>
                <w:b/>
                <w:sz w:val="22"/>
                <w:szCs w:val="22"/>
                <w:lang w:val="en-GB"/>
              </w:rPr>
              <w:t>Sindh</w:t>
            </w:r>
          </w:p>
        </w:tc>
        <w:tc>
          <w:tcPr>
            <w:tcW w:w="1400" w:type="dxa"/>
            <w:shd w:val="clear" w:color="auto" w:fill="F1F8F1"/>
            <w:noWrap/>
            <w:vAlign w:val="bottom"/>
            <w:hideMark/>
          </w:tcPr>
          <w:p w:rsidR="00B463F9" w:rsidRPr="001F6A97" w:rsidRDefault="00B463F9"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4382</w:t>
            </w:r>
          </w:p>
        </w:tc>
        <w:tc>
          <w:tcPr>
            <w:tcW w:w="2160" w:type="dxa"/>
            <w:shd w:val="clear" w:color="auto" w:fill="F1F8F1"/>
            <w:noWrap/>
            <w:vAlign w:val="bottom"/>
            <w:hideMark/>
          </w:tcPr>
          <w:p w:rsidR="00B463F9" w:rsidRPr="001F6A97" w:rsidRDefault="00B463F9"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3579</w:t>
            </w:r>
          </w:p>
        </w:tc>
        <w:tc>
          <w:tcPr>
            <w:tcW w:w="1300" w:type="dxa"/>
            <w:shd w:val="clear" w:color="auto" w:fill="F1F8F1"/>
            <w:noWrap/>
            <w:vAlign w:val="bottom"/>
            <w:hideMark/>
          </w:tcPr>
          <w:p w:rsidR="00B463F9" w:rsidRPr="001F6A97" w:rsidRDefault="00B463F9"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82%</w:t>
            </w:r>
          </w:p>
        </w:tc>
        <w:tc>
          <w:tcPr>
            <w:tcW w:w="1300" w:type="dxa"/>
            <w:shd w:val="clear" w:color="auto" w:fill="F1F8F1"/>
            <w:noWrap/>
            <w:vAlign w:val="bottom"/>
            <w:hideMark/>
          </w:tcPr>
          <w:p w:rsidR="00B463F9" w:rsidRPr="001F6A97" w:rsidRDefault="00B463F9"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803</w:t>
            </w:r>
          </w:p>
        </w:tc>
        <w:tc>
          <w:tcPr>
            <w:tcW w:w="3181" w:type="dxa"/>
            <w:shd w:val="clear" w:color="auto" w:fill="F1F8F1"/>
            <w:noWrap/>
            <w:vAlign w:val="bottom"/>
            <w:hideMark/>
          </w:tcPr>
          <w:p w:rsidR="00B463F9" w:rsidRPr="001F6A97" w:rsidRDefault="00B463F9" w:rsidP="00057008">
            <w:pPr>
              <w:jc w:val="center"/>
              <w:rPr>
                <w:rFonts w:ascii="Calibri" w:hAnsi="Calibri"/>
                <w:b/>
                <w:sz w:val="22"/>
                <w:szCs w:val="22"/>
                <w:lang w:val="en-GB"/>
              </w:rPr>
            </w:pPr>
            <w:r w:rsidRPr="001F6A97">
              <w:rPr>
                <w:rFonts w:ascii="Calibri" w:eastAsia="Times New Roman" w:hAnsi="Calibri"/>
                <w:b/>
                <w:color w:val="000000"/>
                <w:sz w:val="22"/>
                <w:szCs w:val="22"/>
                <w:lang w:val="en-GB"/>
              </w:rPr>
              <w:t xml:space="preserve"> 120,450,000 </w:t>
            </w:r>
          </w:p>
        </w:tc>
      </w:tr>
      <w:tr w:rsidR="00057008" w:rsidRPr="001F6A97" w:rsidTr="00841B81">
        <w:trPr>
          <w:trHeight w:val="320"/>
        </w:trPr>
        <w:tc>
          <w:tcPr>
            <w:tcW w:w="1582" w:type="dxa"/>
            <w:shd w:val="clear" w:color="auto" w:fill="F1F8F1"/>
            <w:noWrap/>
            <w:vAlign w:val="center"/>
            <w:hideMark/>
          </w:tcPr>
          <w:p w:rsidR="00057008" w:rsidRPr="001F6A97" w:rsidRDefault="00057008" w:rsidP="00057008">
            <w:pPr>
              <w:rPr>
                <w:rFonts w:ascii="Calibri" w:hAnsi="Calibri"/>
                <w:b/>
                <w:sz w:val="22"/>
                <w:szCs w:val="22"/>
                <w:lang w:val="en-GB"/>
              </w:rPr>
            </w:pPr>
            <w:r w:rsidRPr="001F6A97">
              <w:rPr>
                <w:rFonts w:ascii="Calibri" w:hAnsi="Calibri"/>
                <w:b/>
                <w:sz w:val="22"/>
                <w:szCs w:val="22"/>
                <w:lang w:val="en-GB"/>
              </w:rPr>
              <w:t>District</w:t>
            </w:r>
          </w:p>
        </w:tc>
        <w:tc>
          <w:tcPr>
            <w:tcW w:w="14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schools</w:t>
            </w:r>
          </w:p>
        </w:tc>
        <w:tc>
          <w:tcPr>
            <w:tcW w:w="216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Schools with Latrines</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w:t>
            </w:r>
          </w:p>
        </w:tc>
        <w:tc>
          <w:tcPr>
            <w:tcW w:w="1300"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Gap</w:t>
            </w:r>
          </w:p>
        </w:tc>
        <w:tc>
          <w:tcPr>
            <w:tcW w:w="3181" w:type="dxa"/>
            <w:shd w:val="clear" w:color="auto" w:fill="F1F8F1"/>
            <w:noWrap/>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150,000 per school</w:t>
            </w:r>
          </w:p>
        </w:tc>
      </w:tr>
    </w:tbl>
    <w:p w:rsidR="00057008" w:rsidRPr="001F6A97" w:rsidRDefault="00057008" w:rsidP="00057008">
      <w:pPr>
        <w:jc w:val="both"/>
        <w:rPr>
          <w:lang w:val="en-GB"/>
        </w:rPr>
      </w:pPr>
    </w:p>
    <w:p w:rsidR="00057008" w:rsidRPr="001F6A97" w:rsidRDefault="00057008" w:rsidP="00057008">
      <w:pPr>
        <w:jc w:val="both"/>
        <w:rPr>
          <w:sz w:val="18"/>
          <w:lang w:val="en-GB"/>
        </w:rPr>
      </w:pPr>
      <w:r w:rsidRPr="001F6A97">
        <w:rPr>
          <w:sz w:val="18"/>
          <w:lang w:val="en-GB"/>
        </w:rPr>
        <w:t>Com</w:t>
      </w:r>
      <w:r w:rsidR="00B463F9" w:rsidRPr="001F6A97">
        <w:rPr>
          <w:sz w:val="18"/>
          <w:lang w:val="en-GB"/>
        </w:rPr>
        <w:t>puted from the following source</w:t>
      </w:r>
      <w:r w:rsidRPr="001F6A97">
        <w:rPr>
          <w:sz w:val="18"/>
          <w:lang w:val="en-GB"/>
        </w:rPr>
        <w:t>:</w:t>
      </w:r>
    </w:p>
    <w:p w:rsidR="00057008" w:rsidRPr="001F6A97" w:rsidRDefault="00D600EC" w:rsidP="00E83937">
      <w:pPr>
        <w:pStyle w:val="ListParagraph"/>
        <w:numPr>
          <w:ilvl w:val="0"/>
          <w:numId w:val="141"/>
        </w:numPr>
        <w:jc w:val="both"/>
        <w:rPr>
          <w:sz w:val="18"/>
          <w:lang w:val="en-GB"/>
        </w:rPr>
      </w:pPr>
      <w:r w:rsidRPr="001F6A97">
        <w:rPr>
          <w:sz w:val="18"/>
          <w:lang w:val="en-GB"/>
        </w:rPr>
        <w:t>Pakistan Education Atlas 2015</w:t>
      </w:r>
      <w:r w:rsidR="00057008" w:rsidRPr="001F6A97">
        <w:rPr>
          <w:sz w:val="18"/>
          <w:lang w:val="en-GB"/>
        </w:rPr>
        <w:t>. National Education Management Information System (NEMIS), Academy of Educational Planning and Management (AEPAM), Government of Pakistan and Vulnerability Analysis and Mapping (VAM) Unit, United Nations World Food Programme (WFP) Pakistan</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43" w:name="_Toc429653674"/>
      <w:bookmarkStart w:id="344" w:name="_Toc470776270"/>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Missing facilities (water and sanitation) at Basic Health Units</w:t>
      </w:r>
      <w:bookmarkEnd w:id="343"/>
      <w:bookmarkEnd w:id="344"/>
    </w:p>
    <w:tbl>
      <w:tblPr>
        <w:tblStyle w:val="TableGrid"/>
        <w:tblW w:w="0" w:type="auto"/>
        <w:shd w:val="clear" w:color="auto" w:fill="F1F8F1"/>
        <w:tblLayout w:type="fixed"/>
        <w:tblLook w:val="04A0"/>
      </w:tblPr>
      <w:tblGrid>
        <w:gridCol w:w="1663"/>
        <w:gridCol w:w="2490"/>
        <w:gridCol w:w="2653"/>
        <w:gridCol w:w="2653"/>
        <w:gridCol w:w="2653"/>
        <w:gridCol w:w="2653"/>
      </w:tblGrid>
      <w:tr w:rsidR="00057008" w:rsidRPr="001F6A97" w:rsidTr="004F2654">
        <w:trPr>
          <w:trHeight w:val="604"/>
        </w:trPr>
        <w:tc>
          <w:tcPr>
            <w:tcW w:w="1663" w:type="dxa"/>
            <w:shd w:val="clear" w:color="auto" w:fill="F1F8F1"/>
            <w:hideMark/>
          </w:tcPr>
          <w:p w:rsidR="00057008" w:rsidRPr="001F6A97" w:rsidRDefault="00057008" w:rsidP="004F2654">
            <w:pPr>
              <w:rPr>
                <w:rFonts w:ascii="Calibri" w:hAnsi="Calibri"/>
                <w:b/>
                <w:sz w:val="22"/>
                <w:szCs w:val="22"/>
                <w:lang w:val="en-GB"/>
              </w:rPr>
            </w:pPr>
          </w:p>
        </w:tc>
        <w:tc>
          <w:tcPr>
            <w:tcW w:w="2490" w:type="dxa"/>
            <w:shd w:val="clear" w:color="auto" w:fill="F1F8F1"/>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Number of BHUs requiring Water Supply and Tank</w:t>
            </w:r>
            <w:r w:rsidR="00441441" w:rsidRPr="001F6A97">
              <w:rPr>
                <w:rFonts w:ascii="Calibri" w:hAnsi="Calibri"/>
                <w:b/>
                <w:sz w:val="22"/>
                <w:szCs w:val="22"/>
                <w:lang w:val="en-GB"/>
              </w:rPr>
              <w:t xml:space="preserve"> (20% of BHUs)</w:t>
            </w:r>
          </w:p>
        </w:tc>
        <w:tc>
          <w:tcPr>
            <w:tcW w:w="2653" w:type="dxa"/>
            <w:shd w:val="clear" w:color="auto" w:fill="F1F8F1"/>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PKR 150,000 per BHU for Water Supply and Tank</w:t>
            </w:r>
          </w:p>
        </w:tc>
        <w:tc>
          <w:tcPr>
            <w:tcW w:w="2653" w:type="dxa"/>
            <w:shd w:val="clear" w:color="auto" w:fill="F1F8F1"/>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Number of BHUs requiring Sanitation Facilities</w:t>
            </w:r>
            <w:r w:rsidR="00441441" w:rsidRPr="001F6A97">
              <w:rPr>
                <w:rFonts w:ascii="Calibri" w:hAnsi="Calibri"/>
                <w:b/>
                <w:sz w:val="22"/>
                <w:szCs w:val="22"/>
                <w:lang w:val="en-GB"/>
              </w:rPr>
              <w:t xml:space="preserve"> (20% of BHUs)</w:t>
            </w:r>
          </w:p>
        </w:tc>
        <w:tc>
          <w:tcPr>
            <w:tcW w:w="2653" w:type="dxa"/>
            <w:shd w:val="clear" w:color="auto" w:fill="F1F8F1"/>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PKR 150,000 per BHU for Sanitation Facilities</w:t>
            </w:r>
          </w:p>
        </w:tc>
        <w:tc>
          <w:tcPr>
            <w:tcW w:w="2653" w:type="dxa"/>
            <w:shd w:val="clear" w:color="auto" w:fill="F1F8F1"/>
            <w:vAlign w:val="center"/>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cost</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Badin</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2,100,000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Sujawal</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1,800,000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Thatta</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1,200,000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Dadu</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9</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1,350,000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9</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1,350,000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2,700,000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Hyderabad</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1,200,000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Jamshoro</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1,200,000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Matiari</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1,200,000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Tando A Yar</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3</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450,000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3</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450,000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Tando M Khan</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3</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450,000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3</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450,000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Karachi</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2,100,000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Jacobabad</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5</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750,000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5</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750,000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1,500,000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Kashmore</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4</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600,000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1,200,000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Larkana</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1,800,000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Q Shahdadkot</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1,800,000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Shikarpur</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2,100,000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Mirpur Khas</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8</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1,200,000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8</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1,200,000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2,400,000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Sanghar</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12</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1,800,000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12</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1,800,000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3,600,000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Tharparkar</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2,100,000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Umerkot</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900,000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1,800,000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Ghotki</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2,100,000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Khairpur</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16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2,400,000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16</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2,400,000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4,800,000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Sukkur</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5</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750,000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5</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750,000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1,500,000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N Feroze</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9</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1,350,000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9</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1,350,000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2,700,000 </w:t>
            </w:r>
          </w:p>
        </w:tc>
      </w:tr>
      <w:tr w:rsidR="0018762C" w:rsidRPr="001F6A97" w:rsidTr="00C22651">
        <w:trPr>
          <w:trHeight w:val="320"/>
        </w:trPr>
        <w:tc>
          <w:tcPr>
            <w:tcW w:w="1663" w:type="dxa"/>
            <w:shd w:val="clear" w:color="auto" w:fill="F1F8F1"/>
            <w:noWrap/>
            <w:vAlign w:val="bottom"/>
            <w:hideMark/>
          </w:tcPr>
          <w:p w:rsidR="0018762C" w:rsidRPr="001F6A97" w:rsidRDefault="0018762C" w:rsidP="004F2654">
            <w:pPr>
              <w:rPr>
                <w:rFonts w:ascii="Calibri" w:hAnsi="Calibri"/>
                <w:sz w:val="22"/>
                <w:szCs w:val="22"/>
                <w:lang w:val="en-GB"/>
              </w:rPr>
            </w:pPr>
            <w:r w:rsidRPr="001F6A97">
              <w:rPr>
                <w:rFonts w:ascii="Calibri" w:eastAsia="Times New Roman" w:hAnsi="Calibri"/>
                <w:color w:val="000000"/>
                <w:sz w:val="22"/>
                <w:szCs w:val="22"/>
                <w:lang w:val="en-GB"/>
              </w:rPr>
              <w:t>S Benazirabad</w:t>
            </w:r>
          </w:p>
        </w:tc>
        <w:tc>
          <w:tcPr>
            <w:tcW w:w="2490"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bottom"/>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7</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1,050,000 </w:t>
            </w:r>
          </w:p>
        </w:tc>
        <w:tc>
          <w:tcPr>
            <w:tcW w:w="2653" w:type="dxa"/>
            <w:shd w:val="clear" w:color="auto" w:fill="F1F8F1"/>
            <w:noWrap/>
            <w:vAlign w:val="center"/>
            <w:hideMark/>
          </w:tcPr>
          <w:p w:rsidR="0018762C" w:rsidRPr="001F6A97" w:rsidRDefault="0018762C" w:rsidP="00057008">
            <w:pPr>
              <w:jc w:val="center"/>
              <w:rPr>
                <w:rFonts w:ascii="Calibri" w:hAnsi="Calibri"/>
                <w:sz w:val="22"/>
                <w:szCs w:val="22"/>
                <w:lang w:val="en-GB"/>
              </w:rPr>
            </w:pPr>
            <w:r w:rsidRPr="001F6A97">
              <w:rPr>
                <w:rFonts w:ascii="Calibri" w:eastAsia="Times New Roman" w:hAnsi="Calibri"/>
                <w:color w:val="000000"/>
                <w:lang w:val="en-GB"/>
              </w:rPr>
              <w:t xml:space="preserve"> 2,100,000 </w:t>
            </w:r>
          </w:p>
        </w:tc>
      </w:tr>
      <w:tr w:rsidR="0018762C" w:rsidRPr="001F6A97" w:rsidTr="00C22651">
        <w:trPr>
          <w:trHeight w:val="320"/>
        </w:trPr>
        <w:tc>
          <w:tcPr>
            <w:tcW w:w="1663" w:type="dxa"/>
            <w:shd w:val="clear" w:color="auto" w:fill="F1F8F1"/>
            <w:noWrap/>
            <w:vAlign w:val="center"/>
            <w:hideMark/>
          </w:tcPr>
          <w:p w:rsidR="0018762C" w:rsidRPr="001F6A97" w:rsidRDefault="0018762C" w:rsidP="004F2654">
            <w:pPr>
              <w:rPr>
                <w:rFonts w:ascii="Calibri" w:hAnsi="Calibri"/>
                <w:b/>
                <w:sz w:val="22"/>
                <w:szCs w:val="22"/>
                <w:lang w:val="en-GB"/>
              </w:rPr>
            </w:pPr>
            <w:r w:rsidRPr="001F6A97">
              <w:rPr>
                <w:rFonts w:ascii="Calibri" w:hAnsi="Calibri"/>
                <w:b/>
                <w:sz w:val="22"/>
                <w:szCs w:val="22"/>
                <w:lang w:val="en-GB"/>
              </w:rPr>
              <w:t>Sindh</w:t>
            </w:r>
          </w:p>
        </w:tc>
        <w:tc>
          <w:tcPr>
            <w:tcW w:w="2490" w:type="dxa"/>
            <w:shd w:val="clear" w:color="auto" w:fill="F1F8F1"/>
            <w:noWrap/>
            <w:vAlign w:val="bottom"/>
            <w:hideMark/>
          </w:tcPr>
          <w:p w:rsidR="0018762C" w:rsidRPr="001F6A97" w:rsidRDefault="0018762C" w:rsidP="00057008">
            <w:pPr>
              <w:jc w:val="center"/>
              <w:rPr>
                <w:rFonts w:ascii="Calibri" w:hAnsi="Calibri"/>
                <w:b/>
                <w:sz w:val="22"/>
                <w:szCs w:val="22"/>
                <w:lang w:val="en-GB"/>
              </w:rPr>
            </w:pPr>
            <w:r w:rsidRPr="001F6A97">
              <w:rPr>
                <w:rFonts w:ascii="Calibri" w:eastAsia="Times New Roman" w:hAnsi="Calibri"/>
                <w:b/>
                <w:color w:val="000000"/>
                <w:lang w:val="en-GB"/>
              </w:rPr>
              <w:t>156</w:t>
            </w:r>
          </w:p>
        </w:tc>
        <w:tc>
          <w:tcPr>
            <w:tcW w:w="2653" w:type="dxa"/>
            <w:shd w:val="clear" w:color="auto" w:fill="F1F8F1"/>
            <w:noWrap/>
            <w:vAlign w:val="center"/>
            <w:hideMark/>
          </w:tcPr>
          <w:p w:rsidR="0018762C" w:rsidRPr="001F6A97" w:rsidRDefault="0018762C" w:rsidP="00057008">
            <w:pPr>
              <w:jc w:val="center"/>
              <w:rPr>
                <w:rFonts w:ascii="Calibri" w:hAnsi="Calibri"/>
                <w:b/>
                <w:sz w:val="22"/>
                <w:szCs w:val="22"/>
                <w:lang w:val="en-GB"/>
              </w:rPr>
            </w:pPr>
            <w:r w:rsidRPr="001F6A97">
              <w:rPr>
                <w:rFonts w:ascii="Calibri" w:eastAsia="Times New Roman" w:hAnsi="Calibri"/>
                <w:b/>
                <w:color w:val="000000"/>
                <w:lang w:val="en-GB"/>
              </w:rPr>
              <w:t xml:space="preserve"> 23,400,000 </w:t>
            </w:r>
          </w:p>
        </w:tc>
        <w:tc>
          <w:tcPr>
            <w:tcW w:w="2653" w:type="dxa"/>
            <w:shd w:val="clear" w:color="auto" w:fill="F1F8F1"/>
            <w:noWrap/>
            <w:vAlign w:val="bottom"/>
            <w:hideMark/>
          </w:tcPr>
          <w:p w:rsidR="0018762C" w:rsidRPr="001F6A97" w:rsidRDefault="0018762C" w:rsidP="00057008">
            <w:pPr>
              <w:jc w:val="center"/>
              <w:rPr>
                <w:rFonts w:ascii="Calibri" w:hAnsi="Calibri"/>
                <w:b/>
                <w:sz w:val="22"/>
                <w:szCs w:val="22"/>
                <w:lang w:val="en-GB"/>
              </w:rPr>
            </w:pPr>
            <w:r w:rsidRPr="001F6A97">
              <w:rPr>
                <w:rFonts w:ascii="Calibri" w:eastAsia="Times New Roman" w:hAnsi="Calibri"/>
                <w:b/>
                <w:color w:val="000000"/>
                <w:lang w:val="en-GB"/>
              </w:rPr>
              <w:t>156</w:t>
            </w:r>
          </w:p>
        </w:tc>
        <w:tc>
          <w:tcPr>
            <w:tcW w:w="2653" w:type="dxa"/>
            <w:shd w:val="clear" w:color="auto" w:fill="F1F8F1"/>
            <w:noWrap/>
            <w:vAlign w:val="center"/>
            <w:hideMark/>
          </w:tcPr>
          <w:p w:rsidR="0018762C" w:rsidRPr="001F6A97" w:rsidRDefault="0018762C" w:rsidP="00057008">
            <w:pPr>
              <w:jc w:val="center"/>
              <w:rPr>
                <w:rFonts w:ascii="Calibri" w:hAnsi="Calibri"/>
                <w:b/>
                <w:sz w:val="22"/>
                <w:szCs w:val="22"/>
                <w:lang w:val="en-GB"/>
              </w:rPr>
            </w:pPr>
            <w:r w:rsidRPr="001F6A97">
              <w:rPr>
                <w:rFonts w:ascii="Calibri" w:eastAsia="Times New Roman" w:hAnsi="Calibri"/>
                <w:b/>
                <w:color w:val="000000"/>
                <w:lang w:val="en-GB"/>
              </w:rPr>
              <w:t xml:space="preserve"> 23,400,000 </w:t>
            </w:r>
          </w:p>
        </w:tc>
        <w:tc>
          <w:tcPr>
            <w:tcW w:w="2653" w:type="dxa"/>
            <w:shd w:val="clear" w:color="auto" w:fill="F1F8F1"/>
            <w:noWrap/>
            <w:vAlign w:val="center"/>
            <w:hideMark/>
          </w:tcPr>
          <w:p w:rsidR="0018762C" w:rsidRPr="001F6A97" w:rsidRDefault="0018762C" w:rsidP="00057008">
            <w:pPr>
              <w:jc w:val="center"/>
              <w:rPr>
                <w:rFonts w:ascii="Calibri" w:hAnsi="Calibri"/>
                <w:b/>
                <w:sz w:val="22"/>
                <w:szCs w:val="22"/>
                <w:lang w:val="en-GB"/>
              </w:rPr>
            </w:pPr>
            <w:r w:rsidRPr="001F6A97">
              <w:rPr>
                <w:rFonts w:ascii="Calibri" w:eastAsia="Times New Roman" w:hAnsi="Calibri"/>
                <w:b/>
                <w:color w:val="000000"/>
                <w:lang w:val="en-GB"/>
              </w:rPr>
              <w:t xml:space="preserve"> 46,800,000 </w:t>
            </w:r>
          </w:p>
        </w:tc>
      </w:tr>
      <w:tr w:rsidR="00057008" w:rsidRPr="001F6A97" w:rsidTr="004F2654">
        <w:tblPrEx>
          <w:shd w:val="clear" w:color="auto" w:fill="auto"/>
        </w:tblPrEx>
        <w:trPr>
          <w:trHeight w:val="604"/>
        </w:trPr>
        <w:tc>
          <w:tcPr>
            <w:tcW w:w="1663" w:type="dxa"/>
            <w:shd w:val="clear" w:color="auto" w:fill="F1F8F1"/>
            <w:hideMark/>
          </w:tcPr>
          <w:p w:rsidR="00057008" w:rsidRPr="001F6A97" w:rsidRDefault="00057008" w:rsidP="004F2654">
            <w:pPr>
              <w:rPr>
                <w:rFonts w:ascii="Calibri" w:hAnsi="Calibri"/>
                <w:b/>
                <w:sz w:val="22"/>
                <w:szCs w:val="22"/>
                <w:lang w:val="en-GB"/>
              </w:rPr>
            </w:pPr>
          </w:p>
        </w:tc>
        <w:tc>
          <w:tcPr>
            <w:tcW w:w="2490" w:type="dxa"/>
            <w:shd w:val="clear" w:color="auto" w:fill="F1F8F1"/>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Number of BHUs requiring Water Supply and Tank</w:t>
            </w:r>
            <w:r w:rsidR="00441441" w:rsidRPr="001F6A97">
              <w:rPr>
                <w:rFonts w:ascii="Calibri" w:hAnsi="Calibri"/>
                <w:b/>
                <w:sz w:val="22"/>
                <w:szCs w:val="22"/>
                <w:lang w:val="en-GB"/>
              </w:rPr>
              <w:t xml:space="preserve"> (20% of BHUs)</w:t>
            </w:r>
          </w:p>
        </w:tc>
        <w:tc>
          <w:tcPr>
            <w:tcW w:w="2653" w:type="dxa"/>
            <w:shd w:val="clear" w:color="auto" w:fill="F1F8F1"/>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PKR 150,000 per BHU for Water Supply and Tank</w:t>
            </w:r>
          </w:p>
        </w:tc>
        <w:tc>
          <w:tcPr>
            <w:tcW w:w="2653" w:type="dxa"/>
            <w:shd w:val="clear" w:color="auto" w:fill="F1F8F1"/>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Number of BHUs requiring Sanitation Facilities</w:t>
            </w:r>
            <w:r w:rsidR="00441441" w:rsidRPr="001F6A97">
              <w:rPr>
                <w:rFonts w:ascii="Calibri" w:hAnsi="Calibri"/>
                <w:b/>
                <w:sz w:val="22"/>
                <w:szCs w:val="22"/>
                <w:lang w:val="en-GB"/>
              </w:rPr>
              <w:t xml:space="preserve"> (20% of BHUs)</w:t>
            </w:r>
          </w:p>
        </w:tc>
        <w:tc>
          <w:tcPr>
            <w:tcW w:w="2653" w:type="dxa"/>
            <w:shd w:val="clear" w:color="auto" w:fill="F1F8F1"/>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Cost @ PKR 150,000 per BHU for Sanitation Facilities</w:t>
            </w:r>
          </w:p>
        </w:tc>
        <w:tc>
          <w:tcPr>
            <w:tcW w:w="2653" w:type="dxa"/>
            <w:shd w:val="clear" w:color="auto" w:fill="F1F8F1"/>
            <w:hideMark/>
          </w:tcPr>
          <w:p w:rsidR="00057008" w:rsidRPr="001F6A97" w:rsidRDefault="00057008" w:rsidP="00057008">
            <w:pPr>
              <w:jc w:val="center"/>
              <w:rPr>
                <w:rFonts w:ascii="Calibri" w:hAnsi="Calibri"/>
                <w:b/>
                <w:sz w:val="22"/>
                <w:szCs w:val="22"/>
                <w:lang w:val="en-GB"/>
              </w:rPr>
            </w:pPr>
            <w:r w:rsidRPr="001F6A97">
              <w:rPr>
                <w:rFonts w:ascii="Calibri" w:hAnsi="Calibri"/>
                <w:b/>
                <w:sz w:val="22"/>
                <w:szCs w:val="22"/>
                <w:lang w:val="en-GB"/>
              </w:rPr>
              <w:t>Total cost</w:t>
            </w:r>
          </w:p>
        </w:tc>
      </w:tr>
    </w:tbl>
    <w:p w:rsidR="00057008" w:rsidRPr="001F6A97" w:rsidRDefault="00057008" w:rsidP="00057008">
      <w:pPr>
        <w:jc w:val="both"/>
        <w:rPr>
          <w:lang w:val="en-GB"/>
        </w:rPr>
      </w:pPr>
    </w:p>
    <w:p w:rsidR="00D600EC" w:rsidRPr="001F6A97" w:rsidRDefault="00D600EC" w:rsidP="00D600EC">
      <w:pPr>
        <w:jc w:val="both"/>
        <w:rPr>
          <w:sz w:val="18"/>
          <w:lang w:val="en-GB"/>
        </w:rPr>
      </w:pPr>
      <w:r w:rsidRPr="001F6A97">
        <w:rPr>
          <w:sz w:val="18"/>
          <w:lang w:val="en-GB"/>
        </w:rPr>
        <w:t>Computed from the following source:</w:t>
      </w:r>
    </w:p>
    <w:p w:rsidR="00057008" w:rsidRPr="001F6A97" w:rsidRDefault="003A4498" w:rsidP="00E83937">
      <w:pPr>
        <w:pStyle w:val="ListParagraph"/>
        <w:numPr>
          <w:ilvl w:val="0"/>
          <w:numId w:val="143"/>
        </w:numPr>
        <w:jc w:val="both"/>
        <w:rPr>
          <w:lang w:val="en-GB"/>
        </w:rPr>
      </w:pPr>
      <w:r w:rsidRPr="001F6A97">
        <w:rPr>
          <w:sz w:val="18"/>
          <w:lang w:val="en-GB"/>
        </w:rPr>
        <w:t>Health Profile of Sindh</w:t>
      </w:r>
      <w:r w:rsidR="00D600EC" w:rsidRPr="001F6A97">
        <w:rPr>
          <w:sz w:val="18"/>
          <w:lang w:val="en-GB"/>
        </w:rPr>
        <w:t xml:space="preserve"> 2015</w:t>
      </w:r>
      <w:r w:rsidRPr="001F6A97">
        <w:rPr>
          <w:sz w:val="18"/>
          <w:lang w:val="en-GB"/>
        </w:rPr>
        <w:t>. (District-wise). Bureau of Statistics, Planning and Development Department, Government of Sindh</w:t>
      </w:r>
    </w:p>
    <w:p w:rsidR="00D600EC" w:rsidRPr="001F6A97" w:rsidRDefault="00D600EC" w:rsidP="00E83937">
      <w:pPr>
        <w:pStyle w:val="ListParagraph"/>
        <w:numPr>
          <w:ilvl w:val="0"/>
          <w:numId w:val="143"/>
        </w:numPr>
        <w:jc w:val="both"/>
        <w:rPr>
          <w:lang w:val="en-GB"/>
        </w:rPr>
      </w:pPr>
      <w:r w:rsidRPr="001F6A97">
        <w:rPr>
          <w:sz w:val="18"/>
          <w:lang w:val="en-GB"/>
        </w:rPr>
        <w:t>PPHI Sindh data</w:t>
      </w: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45" w:name="_Toc429653675"/>
      <w:bookmarkStart w:id="346" w:name="_Toc470776271"/>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 Legislation and Policies</w:t>
      </w:r>
      <w:bookmarkEnd w:id="345"/>
      <w:bookmarkEnd w:id="3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00"/>
        <w:gridCol w:w="1601"/>
        <w:gridCol w:w="1600"/>
        <w:gridCol w:w="1601"/>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01"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057008" w:rsidRPr="001F6A97" w:rsidTr="00057008">
        <w:trPr>
          <w:trHeight w:val="320"/>
        </w:trPr>
        <w:tc>
          <w:tcPr>
            <w:tcW w:w="1300" w:type="dxa"/>
            <w:vMerge/>
            <w:shd w:val="clear" w:color="auto" w:fill="F1F8F1"/>
            <w:hideMark/>
          </w:tcPr>
          <w:p w:rsidR="00057008" w:rsidRPr="001F6A97" w:rsidRDefault="00057008" w:rsidP="00057008">
            <w:pPr>
              <w:rPr>
                <w:b/>
                <w:sz w:val="22"/>
                <w:szCs w:val="22"/>
                <w:lang w:val="en-GB"/>
              </w:rPr>
            </w:pPr>
          </w:p>
        </w:tc>
        <w:tc>
          <w:tcPr>
            <w:tcW w:w="4053" w:type="dxa"/>
            <w:vMerge/>
            <w:shd w:val="clear" w:color="auto" w:fill="F1F8F1"/>
            <w:hideMark/>
          </w:tcPr>
          <w:p w:rsidR="00057008" w:rsidRPr="001F6A97" w:rsidRDefault="00057008" w:rsidP="00057008">
            <w:pPr>
              <w:rPr>
                <w:b/>
                <w:sz w:val="22"/>
                <w:szCs w:val="22"/>
                <w:lang w:val="en-GB"/>
              </w:rPr>
            </w:pPr>
          </w:p>
        </w:tc>
        <w:tc>
          <w:tcPr>
            <w:tcW w:w="1559" w:type="dxa"/>
            <w:vMerge/>
            <w:shd w:val="clear" w:color="auto" w:fill="F1F8F1"/>
            <w:hideMark/>
          </w:tcPr>
          <w:p w:rsidR="00057008" w:rsidRPr="001F6A97" w:rsidRDefault="00057008" w:rsidP="00057008">
            <w:pPr>
              <w:jc w:val="center"/>
              <w:rPr>
                <w:b/>
                <w:sz w:val="22"/>
                <w:szCs w:val="22"/>
                <w:lang w:val="en-GB"/>
              </w:rPr>
            </w:pPr>
          </w:p>
        </w:tc>
        <w:tc>
          <w:tcPr>
            <w:tcW w:w="969" w:type="dxa"/>
            <w:vMerge/>
            <w:shd w:val="clear" w:color="auto" w:fill="F1F8F1"/>
            <w:hideMark/>
          </w:tcPr>
          <w:p w:rsidR="00057008" w:rsidRPr="001F6A97" w:rsidRDefault="00057008" w:rsidP="00057008">
            <w:pPr>
              <w:jc w:val="center"/>
              <w:rPr>
                <w:b/>
                <w:sz w:val="22"/>
                <w:szCs w:val="22"/>
                <w:lang w:val="en-GB"/>
              </w:rPr>
            </w:pPr>
          </w:p>
        </w:tc>
        <w:tc>
          <w:tcPr>
            <w:tcW w:w="1600" w:type="dxa"/>
            <w:shd w:val="clear" w:color="auto" w:fill="F1F8F1"/>
            <w:hideMark/>
          </w:tcPr>
          <w:p w:rsidR="00057008" w:rsidRPr="001F6A97" w:rsidRDefault="00992B3A" w:rsidP="00057008">
            <w:pPr>
              <w:jc w:val="center"/>
              <w:rPr>
                <w:b/>
                <w:sz w:val="22"/>
                <w:szCs w:val="22"/>
                <w:lang w:val="en-GB"/>
              </w:rPr>
            </w:pPr>
            <w:r w:rsidRPr="001F6A97">
              <w:rPr>
                <w:b/>
                <w:sz w:val="22"/>
                <w:szCs w:val="22"/>
                <w:lang w:val="en-GB"/>
              </w:rPr>
              <w:t>2016</w:t>
            </w:r>
            <w:r w:rsidR="00057008" w:rsidRPr="001F6A97">
              <w:rPr>
                <w:b/>
                <w:sz w:val="22"/>
                <w:szCs w:val="22"/>
                <w:lang w:val="en-GB"/>
              </w:rPr>
              <w:t>-1</w:t>
            </w:r>
            <w:r w:rsidRPr="001F6A97">
              <w:rPr>
                <w:b/>
                <w:sz w:val="22"/>
                <w:szCs w:val="22"/>
                <w:lang w:val="en-GB"/>
              </w:rPr>
              <w:t>9</w:t>
            </w:r>
          </w:p>
        </w:tc>
        <w:tc>
          <w:tcPr>
            <w:tcW w:w="1601" w:type="dxa"/>
            <w:shd w:val="clear" w:color="auto" w:fill="F1F8F1"/>
            <w:hideMark/>
          </w:tcPr>
          <w:p w:rsidR="00057008" w:rsidRPr="001F6A97" w:rsidRDefault="00992B3A" w:rsidP="00057008">
            <w:pPr>
              <w:jc w:val="center"/>
              <w:rPr>
                <w:b/>
                <w:sz w:val="22"/>
                <w:szCs w:val="22"/>
                <w:lang w:val="en-GB"/>
              </w:rPr>
            </w:pPr>
            <w:r w:rsidRPr="001F6A97">
              <w:rPr>
                <w:b/>
                <w:sz w:val="22"/>
                <w:szCs w:val="22"/>
                <w:lang w:val="en-GB"/>
              </w:rPr>
              <w:t>2019</w:t>
            </w:r>
            <w:r w:rsidR="00057008" w:rsidRPr="001F6A97">
              <w:rPr>
                <w:b/>
                <w:sz w:val="22"/>
                <w:szCs w:val="22"/>
                <w:lang w:val="en-GB"/>
              </w:rPr>
              <w:t>-2</w:t>
            </w:r>
            <w:r w:rsidRPr="001F6A97">
              <w:rPr>
                <w:b/>
                <w:sz w:val="22"/>
                <w:szCs w:val="22"/>
                <w:lang w:val="en-GB"/>
              </w:rPr>
              <w:t>2</w:t>
            </w:r>
          </w:p>
        </w:tc>
        <w:tc>
          <w:tcPr>
            <w:tcW w:w="1600" w:type="dxa"/>
            <w:shd w:val="clear" w:color="auto" w:fill="F1F8F1"/>
            <w:hideMark/>
          </w:tcPr>
          <w:p w:rsidR="00057008" w:rsidRPr="001F6A97" w:rsidRDefault="00992B3A" w:rsidP="00057008">
            <w:pPr>
              <w:jc w:val="center"/>
              <w:rPr>
                <w:b/>
                <w:sz w:val="22"/>
                <w:szCs w:val="22"/>
                <w:lang w:val="en-GB"/>
              </w:rPr>
            </w:pPr>
            <w:r w:rsidRPr="001F6A97">
              <w:rPr>
                <w:b/>
                <w:sz w:val="22"/>
                <w:szCs w:val="22"/>
                <w:lang w:val="en-GB"/>
              </w:rPr>
              <w:t>2022</w:t>
            </w:r>
            <w:r w:rsidR="00057008" w:rsidRPr="001F6A97">
              <w:rPr>
                <w:b/>
                <w:sz w:val="22"/>
                <w:szCs w:val="22"/>
                <w:lang w:val="en-GB"/>
              </w:rPr>
              <w:t>-2</w:t>
            </w:r>
            <w:r w:rsidRPr="001F6A97">
              <w:rPr>
                <w:b/>
                <w:sz w:val="22"/>
                <w:szCs w:val="22"/>
                <w:lang w:val="en-GB"/>
              </w:rPr>
              <w:t>6</w:t>
            </w:r>
          </w:p>
        </w:tc>
        <w:tc>
          <w:tcPr>
            <w:tcW w:w="1601" w:type="dxa"/>
            <w:vMerge/>
            <w:shd w:val="clear" w:color="auto" w:fill="F1F8F1"/>
            <w:hideMark/>
          </w:tcPr>
          <w:p w:rsidR="00057008" w:rsidRPr="001F6A97" w:rsidRDefault="00057008" w:rsidP="00057008">
            <w:pPr>
              <w:jc w:val="center"/>
              <w:rPr>
                <w:b/>
                <w:sz w:val="22"/>
                <w:szCs w:val="22"/>
                <w:lang w:val="en-GB"/>
              </w:rPr>
            </w:pPr>
          </w:p>
        </w:tc>
      </w:tr>
      <w:tr w:rsidR="00057008" w:rsidRPr="001F6A97" w:rsidTr="00057008">
        <w:trPr>
          <w:trHeight w:val="580"/>
        </w:trPr>
        <w:tc>
          <w:tcPr>
            <w:tcW w:w="1300" w:type="dxa"/>
            <w:shd w:val="clear" w:color="auto" w:fill="F1F8F1"/>
            <w:hideMark/>
          </w:tcPr>
          <w:p w:rsidR="00057008" w:rsidRPr="001F6A97" w:rsidRDefault="00057008" w:rsidP="00057008">
            <w:pPr>
              <w:rPr>
                <w:b/>
                <w:sz w:val="22"/>
                <w:szCs w:val="22"/>
                <w:lang w:val="en-GB"/>
              </w:rPr>
            </w:pPr>
            <w:r w:rsidRPr="001F6A97">
              <w:rPr>
                <w:b/>
                <w:sz w:val="22"/>
                <w:szCs w:val="22"/>
                <w:lang w:val="en-GB"/>
              </w:rPr>
              <w:t>Legislation and Policies</w:t>
            </w:r>
          </w:p>
        </w:tc>
        <w:tc>
          <w:tcPr>
            <w:tcW w:w="4053" w:type="dxa"/>
            <w:shd w:val="clear" w:color="auto" w:fill="F1F8F1"/>
            <w:hideMark/>
          </w:tcPr>
          <w:p w:rsidR="00057008" w:rsidRPr="001F6A97" w:rsidRDefault="00057008" w:rsidP="00057008">
            <w:pPr>
              <w:rPr>
                <w:b/>
                <w:sz w:val="22"/>
                <w:szCs w:val="22"/>
                <w:lang w:val="en-GB"/>
              </w:rPr>
            </w:pPr>
            <w:r w:rsidRPr="001F6A97">
              <w:rPr>
                <w:b/>
                <w:sz w:val="22"/>
                <w:szCs w:val="22"/>
                <w:lang w:val="en-GB"/>
              </w:rPr>
              <w:t> </w:t>
            </w:r>
          </w:p>
        </w:tc>
        <w:tc>
          <w:tcPr>
            <w:tcW w:w="1559" w:type="dxa"/>
            <w:shd w:val="clear" w:color="auto" w:fill="F1F8F1"/>
            <w:hideMark/>
          </w:tcPr>
          <w:p w:rsidR="00057008" w:rsidRPr="001F6A97" w:rsidRDefault="00057008" w:rsidP="00057008">
            <w:pPr>
              <w:jc w:val="center"/>
              <w:rPr>
                <w:b/>
                <w:sz w:val="22"/>
                <w:szCs w:val="22"/>
                <w:lang w:val="en-GB"/>
              </w:rPr>
            </w:pPr>
          </w:p>
        </w:tc>
        <w:tc>
          <w:tcPr>
            <w:tcW w:w="969" w:type="dxa"/>
            <w:shd w:val="clear" w:color="auto" w:fill="F1F8F1"/>
            <w:hideMark/>
          </w:tcPr>
          <w:p w:rsidR="00057008" w:rsidRPr="001F6A97" w:rsidRDefault="00057008" w:rsidP="00057008">
            <w:pPr>
              <w:jc w:val="center"/>
              <w:rPr>
                <w:b/>
                <w:sz w:val="22"/>
                <w:szCs w:val="22"/>
                <w:lang w:val="en-GB"/>
              </w:rPr>
            </w:pPr>
          </w:p>
        </w:tc>
        <w:tc>
          <w:tcPr>
            <w:tcW w:w="1600" w:type="dxa"/>
            <w:shd w:val="clear" w:color="auto" w:fill="F1F8F1"/>
            <w:hideMark/>
          </w:tcPr>
          <w:p w:rsidR="00057008" w:rsidRPr="001F6A97" w:rsidRDefault="00057008" w:rsidP="00057008">
            <w:pPr>
              <w:jc w:val="center"/>
              <w:rPr>
                <w:b/>
                <w:sz w:val="22"/>
                <w:szCs w:val="22"/>
                <w:lang w:val="en-GB"/>
              </w:rPr>
            </w:pPr>
          </w:p>
        </w:tc>
        <w:tc>
          <w:tcPr>
            <w:tcW w:w="1601" w:type="dxa"/>
            <w:shd w:val="clear" w:color="auto" w:fill="F1F8F1"/>
            <w:hideMark/>
          </w:tcPr>
          <w:p w:rsidR="00057008" w:rsidRPr="001F6A97" w:rsidRDefault="00057008" w:rsidP="00057008">
            <w:pPr>
              <w:jc w:val="center"/>
              <w:rPr>
                <w:b/>
                <w:sz w:val="22"/>
                <w:szCs w:val="22"/>
                <w:lang w:val="en-GB"/>
              </w:rPr>
            </w:pPr>
          </w:p>
        </w:tc>
        <w:tc>
          <w:tcPr>
            <w:tcW w:w="1600" w:type="dxa"/>
            <w:shd w:val="clear" w:color="auto" w:fill="F1F8F1"/>
            <w:hideMark/>
          </w:tcPr>
          <w:p w:rsidR="00057008" w:rsidRPr="001F6A97" w:rsidRDefault="00057008" w:rsidP="00057008">
            <w:pPr>
              <w:jc w:val="center"/>
              <w:rPr>
                <w:b/>
                <w:sz w:val="22"/>
                <w:szCs w:val="22"/>
                <w:lang w:val="en-GB"/>
              </w:rPr>
            </w:pPr>
          </w:p>
        </w:tc>
        <w:tc>
          <w:tcPr>
            <w:tcW w:w="1601" w:type="dxa"/>
            <w:shd w:val="clear" w:color="auto" w:fill="F1F8F1"/>
            <w:hideMark/>
          </w:tcPr>
          <w:p w:rsidR="00057008" w:rsidRPr="001F6A97" w:rsidRDefault="00057008" w:rsidP="00057008">
            <w:pPr>
              <w:jc w:val="center"/>
              <w:rPr>
                <w:b/>
                <w:sz w:val="22"/>
                <w:szCs w:val="22"/>
                <w:lang w:val="en-GB"/>
              </w:rPr>
            </w:pPr>
          </w:p>
        </w:tc>
      </w:tr>
      <w:tr w:rsidR="00992B3A" w:rsidRPr="001F6A97" w:rsidTr="00057008">
        <w:trPr>
          <w:trHeight w:val="1140"/>
        </w:trPr>
        <w:tc>
          <w:tcPr>
            <w:tcW w:w="1300" w:type="dxa"/>
            <w:shd w:val="clear" w:color="auto" w:fill="F1F8F1"/>
          </w:tcPr>
          <w:p w:rsidR="00992B3A" w:rsidRPr="001F6A97" w:rsidRDefault="00992B3A" w:rsidP="00057008">
            <w:pPr>
              <w:rPr>
                <w:sz w:val="22"/>
                <w:szCs w:val="22"/>
                <w:lang w:val="en-GB"/>
              </w:rPr>
            </w:pPr>
          </w:p>
        </w:tc>
        <w:tc>
          <w:tcPr>
            <w:tcW w:w="4053" w:type="dxa"/>
            <w:shd w:val="clear" w:color="auto" w:fill="F1F8F1"/>
            <w:vAlign w:val="center"/>
          </w:tcPr>
          <w:p w:rsidR="00992B3A" w:rsidRPr="001F6A97" w:rsidRDefault="00992B3A" w:rsidP="00057008">
            <w:pPr>
              <w:rPr>
                <w:sz w:val="22"/>
                <w:szCs w:val="22"/>
                <w:lang w:val="en-GB"/>
              </w:rPr>
            </w:pPr>
            <w:r w:rsidRPr="001F6A97">
              <w:rPr>
                <w:rFonts w:eastAsia="Times New Roman"/>
                <w:color w:val="000000"/>
                <w:sz w:val="22"/>
                <w:szCs w:val="22"/>
                <w:lang w:val="en-GB"/>
              </w:rPr>
              <w:t>Conduct a review of the SLGA and develop Rules of Business for LG&amp;HTPD and PHE&amp;RDD</w:t>
            </w:r>
          </w:p>
        </w:tc>
        <w:tc>
          <w:tcPr>
            <w:tcW w:w="1559" w:type="dxa"/>
            <w:shd w:val="clear" w:color="auto" w:fill="F1F8F1"/>
            <w:vAlign w:val="center"/>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1601" w:type="dxa"/>
            <w:shd w:val="clear" w:color="auto" w:fill="F1F8F1"/>
            <w:vAlign w:val="center"/>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1" w:type="dxa"/>
            <w:shd w:val="clear" w:color="auto" w:fill="F1F8F1"/>
            <w:vAlign w:val="center"/>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r>
      <w:tr w:rsidR="00992B3A" w:rsidRPr="001F6A97" w:rsidTr="00057008">
        <w:trPr>
          <w:trHeight w:val="1140"/>
        </w:trPr>
        <w:tc>
          <w:tcPr>
            <w:tcW w:w="1300" w:type="dxa"/>
            <w:shd w:val="clear" w:color="auto" w:fill="F1F8F1"/>
            <w:hideMark/>
          </w:tcPr>
          <w:p w:rsidR="00992B3A" w:rsidRPr="001F6A97" w:rsidRDefault="00992B3A" w:rsidP="00057008">
            <w:pPr>
              <w:rPr>
                <w:sz w:val="22"/>
                <w:szCs w:val="22"/>
                <w:lang w:val="en-GB"/>
              </w:rPr>
            </w:pPr>
            <w:r w:rsidRPr="001F6A97">
              <w:rPr>
                <w:sz w:val="22"/>
                <w:szCs w:val="22"/>
                <w:lang w:val="en-GB"/>
              </w:rPr>
              <w:t> </w:t>
            </w:r>
          </w:p>
        </w:tc>
        <w:tc>
          <w:tcPr>
            <w:tcW w:w="4053" w:type="dxa"/>
            <w:shd w:val="clear" w:color="auto" w:fill="F1F8F1"/>
            <w:vAlign w:val="center"/>
            <w:hideMark/>
          </w:tcPr>
          <w:p w:rsidR="00992B3A" w:rsidRPr="001F6A97" w:rsidRDefault="00992B3A" w:rsidP="00057008">
            <w:pPr>
              <w:rPr>
                <w:sz w:val="22"/>
                <w:szCs w:val="22"/>
                <w:lang w:val="en-GB"/>
              </w:rPr>
            </w:pPr>
            <w:r w:rsidRPr="001F6A97">
              <w:rPr>
                <w:rFonts w:eastAsia="Times New Roman"/>
                <w:color w:val="000000"/>
                <w:sz w:val="22"/>
                <w:szCs w:val="22"/>
                <w:lang w:val="en-GB"/>
              </w:rPr>
              <w:t>Legislative review of drinking water acts, policies, regulations and development of harmonised new acts, regulations and guidelines</w:t>
            </w:r>
          </w:p>
        </w:tc>
        <w:tc>
          <w:tcPr>
            <w:tcW w:w="155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10,000,000</w:t>
            </w:r>
          </w:p>
        </w:tc>
        <w:tc>
          <w:tcPr>
            <w:tcW w:w="96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10,000,000</w:t>
            </w:r>
          </w:p>
        </w:tc>
      </w:tr>
      <w:tr w:rsidR="00992B3A" w:rsidRPr="001F6A97" w:rsidTr="00057008">
        <w:trPr>
          <w:trHeight w:val="1136"/>
        </w:trPr>
        <w:tc>
          <w:tcPr>
            <w:tcW w:w="1300" w:type="dxa"/>
            <w:shd w:val="clear" w:color="auto" w:fill="F1F8F1"/>
            <w:hideMark/>
          </w:tcPr>
          <w:p w:rsidR="00992B3A" w:rsidRPr="001F6A97" w:rsidRDefault="00992B3A" w:rsidP="00057008">
            <w:pPr>
              <w:rPr>
                <w:sz w:val="22"/>
                <w:szCs w:val="22"/>
                <w:lang w:val="en-GB"/>
              </w:rPr>
            </w:pPr>
            <w:r w:rsidRPr="001F6A97">
              <w:rPr>
                <w:sz w:val="22"/>
                <w:szCs w:val="22"/>
                <w:lang w:val="en-GB"/>
              </w:rPr>
              <w:t> </w:t>
            </w:r>
          </w:p>
        </w:tc>
        <w:tc>
          <w:tcPr>
            <w:tcW w:w="4053" w:type="dxa"/>
            <w:shd w:val="clear" w:color="auto" w:fill="F1F8F1"/>
            <w:vAlign w:val="center"/>
            <w:hideMark/>
          </w:tcPr>
          <w:p w:rsidR="00992B3A" w:rsidRPr="001F6A97" w:rsidRDefault="00992B3A" w:rsidP="00057008">
            <w:pPr>
              <w:rPr>
                <w:sz w:val="22"/>
                <w:szCs w:val="22"/>
                <w:lang w:val="en-GB"/>
              </w:rPr>
            </w:pPr>
            <w:r w:rsidRPr="001F6A97">
              <w:rPr>
                <w:rFonts w:eastAsia="Times New Roman"/>
                <w:color w:val="000000"/>
                <w:sz w:val="22"/>
                <w:szCs w:val="22"/>
                <w:lang w:val="en-GB"/>
              </w:rPr>
              <w:t>Legislative review of sanitation, sewerage and drainage acts, policies, regulations and development of harmonised new acts, regulations and guidelines</w:t>
            </w:r>
          </w:p>
        </w:tc>
        <w:tc>
          <w:tcPr>
            <w:tcW w:w="155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10,000,000</w:t>
            </w:r>
          </w:p>
        </w:tc>
        <w:tc>
          <w:tcPr>
            <w:tcW w:w="96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10,000,000</w:t>
            </w:r>
          </w:p>
        </w:tc>
      </w:tr>
      <w:tr w:rsidR="00992B3A" w:rsidRPr="001F6A97" w:rsidTr="00057008">
        <w:trPr>
          <w:trHeight w:val="860"/>
        </w:trPr>
        <w:tc>
          <w:tcPr>
            <w:tcW w:w="1300" w:type="dxa"/>
            <w:shd w:val="clear" w:color="auto" w:fill="F1F8F1"/>
            <w:hideMark/>
          </w:tcPr>
          <w:p w:rsidR="00992B3A" w:rsidRPr="001F6A97" w:rsidRDefault="00992B3A" w:rsidP="00057008">
            <w:pPr>
              <w:rPr>
                <w:sz w:val="22"/>
                <w:szCs w:val="22"/>
                <w:lang w:val="en-GB"/>
              </w:rPr>
            </w:pPr>
            <w:r w:rsidRPr="001F6A97">
              <w:rPr>
                <w:sz w:val="22"/>
                <w:szCs w:val="22"/>
                <w:lang w:val="en-GB"/>
              </w:rPr>
              <w:t> </w:t>
            </w:r>
          </w:p>
        </w:tc>
        <w:tc>
          <w:tcPr>
            <w:tcW w:w="4053" w:type="dxa"/>
            <w:shd w:val="clear" w:color="auto" w:fill="F1F8F1"/>
            <w:vAlign w:val="center"/>
            <w:hideMark/>
          </w:tcPr>
          <w:p w:rsidR="00992B3A" w:rsidRPr="001F6A97" w:rsidRDefault="00992B3A" w:rsidP="00057008">
            <w:pPr>
              <w:rPr>
                <w:sz w:val="22"/>
                <w:szCs w:val="22"/>
                <w:lang w:val="en-GB"/>
              </w:rPr>
            </w:pPr>
            <w:r w:rsidRPr="001F6A97">
              <w:rPr>
                <w:rFonts w:eastAsia="Times New Roman"/>
                <w:color w:val="000000"/>
                <w:sz w:val="22"/>
                <w:szCs w:val="22"/>
                <w:lang w:val="en-GB"/>
              </w:rPr>
              <w:t>Development Standard Operating Procedures for water planning, management and O&amp;M for PHE&amp;RDD</w:t>
            </w:r>
          </w:p>
        </w:tc>
        <w:tc>
          <w:tcPr>
            <w:tcW w:w="155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r>
      <w:tr w:rsidR="00992B3A" w:rsidRPr="001F6A97" w:rsidTr="00057008">
        <w:trPr>
          <w:trHeight w:val="860"/>
        </w:trPr>
        <w:tc>
          <w:tcPr>
            <w:tcW w:w="1300" w:type="dxa"/>
            <w:shd w:val="clear" w:color="auto" w:fill="F1F8F1"/>
            <w:hideMark/>
          </w:tcPr>
          <w:p w:rsidR="00992B3A" w:rsidRPr="001F6A97" w:rsidRDefault="00992B3A" w:rsidP="00057008">
            <w:pPr>
              <w:rPr>
                <w:sz w:val="22"/>
                <w:szCs w:val="22"/>
                <w:lang w:val="en-GB"/>
              </w:rPr>
            </w:pPr>
            <w:r w:rsidRPr="001F6A97">
              <w:rPr>
                <w:sz w:val="22"/>
                <w:szCs w:val="22"/>
                <w:lang w:val="en-GB"/>
              </w:rPr>
              <w:t> </w:t>
            </w:r>
          </w:p>
        </w:tc>
        <w:tc>
          <w:tcPr>
            <w:tcW w:w="4053" w:type="dxa"/>
            <w:shd w:val="clear" w:color="auto" w:fill="F1F8F1"/>
            <w:vAlign w:val="center"/>
            <w:hideMark/>
          </w:tcPr>
          <w:p w:rsidR="00992B3A" w:rsidRPr="001F6A97" w:rsidRDefault="00992B3A" w:rsidP="00057008">
            <w:pPr>
              <w:rPr>
                <w:sz w:val="22"/>
                <w:szCs w:val="22"/>
                <w:lang w:val="en-GB"/>
              </w:rPr>
            </w:pPr>
            <w:r w:rsidRPr="001F6A97">
              <w:rPr>
                <w:rFonts w:eastAsia="Times New Roman"/>
                <w:color w:val="000000"/>
                <w:sz w:val="22"/>
                <w:szCs w:val="22"/>
                <w:lang w:val="en-GB"/>
              </w:rPr>
              <w:t>Development of Standard Operating Procedures for wastewater and solid waste planning, management and O&amp;M for LG&amp;HTPD</w:t>
            </w:r>
          </w:p>
        </w:tc>
        <w:tc>
          <w:tcPr>
            <w:tcW w:w="155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r>
      <w:tr w:rsidR="00992B3A" w:rsidRPr="001F6A97" w:rsidTr="00057008">
        <w:trPr>
          <w:trHeight w:val="1140"/>
        </w:trPr>
        <w:tc>
          <w:tcPr>
            <w:tcW w:w="1300" w:type="dxa"/>
            <w:shd w:val="clear" w:color="auto" w:fill="F1F8F1"/>
            <w:hideMark/>
          </w:tcPr>
          <w:p w:rsidR="00992B3A" w:rsidRPr="001F6A97" w:rsidRDefault="00992B3A" w:rsidP="00057008">
            <w:pPr>
              <w:rPr>
                <w:sz w:val="22"/>
                <w:szCs w:val="22"/>
                <w:lang w:val="en-GB"/>
              </w:rPr>
            </w:pPr>
            <w:r w:rsidRPr="001F6A97">
              <w:rPr>
                <w:sz w:val="22"/>
                <w:szCs w:val="22"/>
                <w:lang w:val="en-GB"/>
              </w:rPr>
              <w:t> </w:t>
            </w:r>
          </w:p>
        </w:tc>
        <w:tc>
          <w:tcPr>
            <w:tcW w:w="4053" w:type="dxa"/>
            <w:shd w:val="clear" w:color="auto" w:fill="F1F8F1"/>
            <w:vAlign w:val="center"/>
            <w:hideMark/>
          </w:tcPr>
          <w:p w:rsidR="00992B3A" w:rsidRPr="001F6A97" w:rsidRDefault="00992B3A" w:rsidP="00057008">
            <w:pPr>
              <w:rPr>
                <w:sz w:val="22"/>
                <w:szCs w:val="22"/>
                <w:lang w:val="en-GB"/>
              </w:rPr>
            </w:pPr>
            <w:r w:rsidRPr="001F6A97">
              <w:rPr>
                <w:rFonts w:eastAsia="Times New Roman"/>
                <w:color w:val="000000"/>
                <w:sz w:val="22"/>
                <w:szCs w:val="22"/>
                <w:lang w:val="en-GB"/>
              </w:rPr>
              <w:t>Development of guidelines for CBOs for project management and O&amp;M of water supply schemes</w:t>
            </w:r>
          </w:p>
        </w:tc>
        <w:tc>
          <w:tcPr>
            <w:tcW w:w="155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w:t>
            </w:r>
          </w:p>
        </w:tc>
        <w:tc>
          <w:tcPr>
            <w:tcW w:w="96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w:t>
            </w:r>
          </w:p>
        </w:tc>
      </w:tr>
      <w:tr w:rsidR="00992B3A" w:rsidRPr="001F6A97" w:rsidTr="00057008">
        <w:trPr>
          <w:trHeight w:val="580"/>
        </w:trPr>
        <w:tc>
          <w:tcPr>
            <w:tcW w:w="1300" w:type="dxa"/>
            <w:shd w:val="clear" w:color="auto" w:fill="F1F8F1"/>
            <w:hideMark/>
          </w:tcPr>
          <w:p w:rsidR="00992B3A" w:rsidRPr="001F6A97" w:rsidRDefault="00992B3A" w:rsidP="00057008">
            <w:pPr>
              <w:rPr>
                <w:sz w:val="22"/>
                <w:szCs w:val="22"/>
                <w:lang w:val="en-GB"/>
              </w:rPr>
            </w:pPr>
            <w:r w:rsidRPr="001F6A97">
              <w:rPr>
                <w:sz w:val="22"/>
                <w:szCs w:val="22"/>
                <w:lang w:val="en-GB"/>
              </w:rPr>
              <w:t> </w:t>
            </w:r>
          </w:p>
        </w:tc>
        <w:tc>
          <w:tcPr>
            <w:tcW w:w="4053" w:type="dxa"/>
            <w:shd w:val="clear" w:color="auto" w:fill="F1F8F1"/>
            <w:vAlign w:val="center"/>
            <w:hideMark/>
          </w:tcPr>
          <w:p w:rsidR="00992B3A" w:rsidRPr="001F6A97" w:rsidRDefault="00992B3A" w:rsidP="00057008">
            <w:pPr>
              <w:rPr>
                <w:sz w:val="22"/>
                <w:szCs w:val="22"/>
                <w:lang w:val="en-GB"/>
              </w:rPr>
            </w:pPr>
            <w:r w:rsidRPr="001F6A97">
              <w:rPr>
                <w:rFonts w:eastAsia="Times New Roman"/>
                <w:color w:val="000000"/>
                <w:sz w:val="22"/>
                <w:szCs w:val="22"/>
                <w:lang w:val="en-GB"/>
              </w:rPr>
              <w:t>Development of guidelines for CBOs for project management and O&amp;M for sanitation, sewerage and drainage schemes</w:t>
            </w:r>
          </w:p>
        </w:tc>
        <w:tc>
          <w:tcPr>
            <w:tcW w:w="155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w:t>
            </w:r>
          </w:p>
        </w:tc>
        <w:tc>
          <w:tcPr>
            <w:tcW w:w="96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w:t>
            </w:r>
          </w:p>
        </w:tc>
      </w:tr>
      <w:tr w:rsidR="00992B3A" w:rsidRPr="001F6A97" w:rsidTr="00057008">
        <w:trPr>
          <w:trHeight w:val="580"/>
        </w:trPr>
        <w:tc>
          <w:tcPr>
            <w:tcW w:w="1300" w:type="dxa"/>
            <w:shd w:val="clear" w:color="auto" w:fill="F1F8F1"/>
            <w:hideMark/>
          </w:tcPr>
          <w:p w:rsidR="00992B3A" w:rsidRPr="001F6A97" w:rsidRDefault="00992B3A" w:rsidP="00057008">
            <w:pPr>
              <w:rPr>
                <w:sz w:val="22"/>
                <w:szCs w:val="22"/>
                <w:lang w:val="en-GB"/>
              </w:rPr>
            </w:pPr>
            <w:r w:rsidRPr="001F6A97">
              <w:rPr>
                <w:sz w:val="22"/>
                <w:szCs w:val="22"/>
                <w:lang w:val="en-GB"/>
              </w:rPr>
              <w:t> </w:t>
            </w:r>
          </w:p>
        </w:tc>
        <w:tc>
          <w:tcPr>
            <w:tcW w:w="4053" w:type="dxa"/>
            <w:shd w:val="clear" w:color="auto" w:fill="F1F8F1"/>
            <w:vAlign w:val="center"/>
            <w:hideMark/>
          </w:tcPr>
          <w:p w:rsidR="00992B3A" w:rsidRPr="001F6A97" w:rsidRDefault="00992B3A" w:rsidP="00057008">
            <w:pPr>
              <w:rPr>
                <w:sz w:val="22"/>
                <w:szCs w:val="22"/>
                <w:lang w:val="en-GB"/>
              </w:rPr>
            </w:pPr>
            <w:r w:rsidRPr="001F6A97">
              <w:rPr>
                <w:rFonts w:eastAsia="Times New Roman"/>
                <w:color w:val="000000"/>
                <w:sz w:val="22"/>
                <w:szCs w:val="22"/>
                <w:lang w:val="en-GB"/>
              </w:rPr>
              <w:t>Orientation and capacity building programme of 2 big cities, 119 town and 1297 union council officials on application of regulations, policies and strategies in planning, development and delivery of municipal services that are integrated, safely managed and nutrition-sensitive</w:t>
            </w:r>
          </w:p>
        </w:tc>
        <w:tc>
          <w:tcPr>
            <w:tcW w:w="155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20,000,000</w:t>
            </w:r>
          </w:p>
        </w:tc>
        <w:tc>
          <w:tcPr>
            <w:tcW w:w="969"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5,000,000</w:t>
            </w:r>
          </w:p>
        </w:tc>
        <w:tc>
          <w:tcPr>
            <w:tcW w:w="1600"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992B3A" w:rsidRPr="001F6A97" w:rsidRDefault="00992B3A" w:rsidP="00057008">
            <w:pPr>
              <w:jc w:val="center"/>
              <w:rPr>
                <w:sz w:val="22"/>
                <w:szCs w:val="22"/>
                <w:lang w:val="en-GB"/>
              </w:rPr>
            </w:pPr>
            <w:r w:rsidRPr="001F6A97">
              <w:rPr>
                <w:rFonts w:eastAsia="Times New Roman"/>
                <w:color w:val="000000"/>
                <w:sz w:val="22"/>
                <w:szCs w:val="22"/>
                <w:lang w:val="en-GB"/>
              </w:rPr>
              <w:t>20,000,000</w:t>
            </w:r>
          </w:p>
        </w:tc>
      </w:tr>
      <w:tr w:rsidR="00992B3A" w:rsidRPr="001F6A97" w:rsidTr="00992B3A">
        <w:trPr>
          <w:trHeight w:val="860"/>
        </w:trPr>
        <w:tc>
          <w:tcPr>
            <w:tcW w:w="1300" w:type="dxa"/>
            <w:shd w:val="clear" w:color="auto" w:fill="F1F8F1"/>
            <w:hideMark/>
          </w:tcPr>
          <w:p w:rsidR="00992B3A" w:rsidRPr="001F6A97" w:rsidRDefault="00992B3A" w:rsidP="00057008">
            <w:pPr>
              <w:rPr>
                <w:b/>
                <w:sz w:val="22"/>
                <w:szCs w:val="22"/>
                <w:lang w:val="en-GB"/>
              </w:rPr>
            </w:pPr>
            <w:r w:rsidRPr="001F6A97">
              <w:rPr>
                <w:b/>
                <w:sz w:val="22"/>
                <w:szCs w:val="22"/>
                <w:lang w:val="en-GB"/>
              </w:rPr>
              <w:t>Subtotal Legislation and Policies</w:t>
            </w:r>
          </w:p>
        </w:tc>
        <w:tc>
          <w:tcPr>
            <w:tcW w:w="4053" w:type="dxa"/>
            <w:shd w:val="clear" w:color="auto" w:fill="F1F8F1"/>
            <w:vAlign w:val="center"/>
            <w:hideMark/>
          </w:tcPr>
          <w:p w:rsidR="00992B3A" w:rsidRPr="001F6A97" w:rsidRDefault="00992B3A" w:rsidP="00057008">
            <w:pPr>
              <w:rPr>
                <w:b/>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992B3A" w:rsidRPr="001F6A97" w:rsidRDefault="00992B3A" w:rsidP="00057008">
            <w:pPr>
              <w:jc w:val="center"/>
              <w:rPr>
                <w:b/>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992B3A" w:rsidRPr="001F6A97" w:rsidRDefault="00992B3A" w:rsidP="00057008">
            <w:pPr>
              <w:jc w:val="center"/>
              <w:rPr>
                <w:b/>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b/>
                <w:sz w:val="22"/>
                <w:szCs w:val="22"/>
                <w:lang w:val="en-GB"/>
              </w:rPr>
            </w:pPr>
            <w:r w:rsidRPr="001F6A97">
              <w:rPr>
                <w:rFonts w:eastAsia="Times New Roman"/>
                <w:b/>
                <w:color w:val="000000"/>
                <w:sz w:val="22"/>
                <w:szCs w:val="22"/>
                <w:lang w:val="en-GB"/>
              </w:rPr>
              <w:t>42,000,000</w:t>
            </w:r>
          </w:p>
        </w:tc>
        <w:tc>
          <w:tcPr>
            <w:tcW w:w="1601" w:type="dxa"/>
            <w:shd w:val="clear" w:color="auto" w:fill="F1F8F1"/>
            <w:vAlign w:val="center"/>
            <w:hideMark/>
          </w:tcPr>
          <w:p w:rsidR="00992B3A" w:rsidRPr="001F6A97" w:rsidRDefault="00992B3A" w:rsidP="00057008">
            <w:pPr>
              <w:jc w:val="center"/>
              <w:rPr>
                <w:b/>
                <w:sz w:val="22"/>
                <w:szCs w:val="22"/>
                <w:lang w:val="en-GB"/>
              </w:rPr>
            </w:pPr>
            <w:r w:rsidRPr="001F6A97">
              <w:rPr>
                <w:rFonts w:eastAsia="Times New Roman"/>
                <w:b/>
                <w:color w:val="000000"/>
                <w:sz w:val="22"/>
                <w:szCs w:val="22"/>
                <w:lang w:val="en-GB"/>
              </w:rPr>
              <w:t>5,000,000</w:t>
            </w:r>
          </w:p>
        </w:tc>
        <w:tc>
          <w:tcPr>
            <w:tcW w:w="1600" w:type="dxa"/>
            <w:shd w:val="clear" w:color="auto" w:fill="F1F8F1"/>
            <w:vAlign w:val="center"/>
            <w:hideMark/>
          </w:tcPr>
          <w:p w:rsidR="00992B3A" w:rsidRPr="001F6A97" w:rsidRDefault="00992B3A" w:rsidP="00057008">
            <w:pPr>
              <w:jc w:val="center"/>
              <w:rPr>
                <w:b/>
                <w:sz w:val="22"/>
                <w:szCs w:val="22"/>
                <w:lang w:val="en-GB"/>
              </w:rPr>
            </w:pPr>
            <w:r w:rsidRPr="001F6A97">
              <w:rPr>
                <w:rFonts w:eastAsia="Times New Roman"/>
                <w:b/>
                <w:color w:val="000000"/>
                <w:sz w:val="22"/>
                <w:szCs w:val="22"/>
                <w:lang w:val="en-GB"/>
              </w:rPr>
              <w:t>10,000,000</w:t>
            </w:r>
          </w:p>
        </w:tc>
        <w:tc>
          <w:tcPr>
            <w:tcW w:w="1601" w:type="dxa"/>
            <w:shd w:val="clear" w:color="auto" w:fill="F1F8F1"/>
            <w:vAlign w:val="center"/>
            <w:hideMark/>
          </w:tcPr>
          <w:p w:rsidR="00992B3A" w:rsidRPr="001F6A97" w:rsidRDefault="00992B3A" w:rsidP="00057008">
            <w:pPr>
              <w:jc w:val="center"/>
              <w:rPr>
                <w:b/>
                <w:sz w:val="22"/>
                <w:szCs w:val="22"/>
                <w:lang w:val="en-GB"/>
              </w:rPr>
            </w:pPr>
            <w:r w:rsidRPr="001F6A97">
              <w:rPr>
                <w:rFonts w:eastAsia="Times New Roman"/>
                <w:b/>
                <w:color w:val="000000"/>
                <w:sz w:val="22"/>
                <w:szCs w:val="22"/>
                <w:lang w:val="en-GB"/>
              </w:rPr>
              <w:t>57,000,000</w:t>
            </w:r>
          </w:p>
        </w:tc>
      </w:tr>
    </w:tbl>
    <w:p w:rsidR="00057008" w:rsidRPr="001F6A97" w:rsidRDefault="00057008" w:rsidP="00057008">
      <w:pPr>
        <w:rPr>
          <w:lang w:val="en-GB"/>
        </w:rPr>
      </w:pPr>
    </w:p>
    <w:p w:rsidR="00057008" w:rsidRPr="001F6A97" w:rsidRDefault="00057008" w:rsidP="00057008">
      <w:pPr>
        <w:rPr>
          <w:lang w:val="en-GB"/>
        </w:rPr>
      </w:pPr>
    </w:p>
    <w:p w:rsidR="00992B3A" w:rsidRPr="001F6A97" w:rsidRDefault="00992B3A" w:rsidP="00057008">
      <w:pPr>
        <w:rPr>
          <w:lang w:val="en-GB"/>
        </w:rPr>
      </w:pPr>
    </w:p>
    <w:p w:rsidR="00057008" w:rsidRPr="001F6A97" w:rsidRDefault="00992B3A" w:rsidP="00057008">
      <w:pPr>
        <w:rPr>
          <w:lang w:val="en-GB"/>
        </w:rPr>
      </w:pPr>
      <w:r w:rsidRPr="001F6A97">
        <w:rPr>
          <w:lang w:val="en-GB"/>
        </w:rPr>
        <w:br w:type="page"/>
      </w:r>
    </w:p>
    <w:p w:rsidR="00057008" w:rsidRPr="001F6A97" w:rsidRDefault="00057008" w:rsidP="00057008">
      <w:pPr>
        <w:pStyle w:val="Caption"/>
        <w:rPr>
          <w:rFonts w:ascii="Calibri" w:hAnsi="Calibri"/>
          <w:color w:val="059AD8"/>
          <w:sz w:val="24"/>
          <w:lang w:val="en-GB"/>
        </w:rPr>
      </w:pPr>
      <w:bookmarkStart w:id="347" w:name="_Toc429653676"/>
      <w:bookmarkStart w:id="348" w:name="_Toc470776272"/>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39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Water Resources</w:t>
      </w:r>
      <w:bookmarkEnd w:id="347"/>
      <w:bookmarkEnd w:id="3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00"/>
        <w:gridCol w:w="1601"/>
        <w:gridCol w:w="1600"/>
        <w:gridCol w:w="1601"/>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01"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300"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601"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58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Water Resources</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992B3A" w:rsidRPr="001F6A97" w:rsidTr="00057008">
        <w:trPr>
          <w:trHeight w:val="114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Conduct a study on water resource management and development in each district (5 districts in short term, 10 districts in medium term, and 14 districts in long term)</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25,000,000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145,000,000</w:t>
            </w:r>
          </w:p>
        </w:tc>
      </w:tr>
      <w:tr w:rsidR="00992B3A" w:rsidRPr="001F6A97" w:rsidTr="00057008">
        <w:trPr>
          <w:trHeight w:val="579"/>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Water safety planning at district level including disaster risk reduction (5 districts in short term, 10 districts in medium term, and 14 districts in long term)</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26000000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56,000,000</w:t>
            </w:r>
          </w:p>
        </w:tc>
      </w:tr>
      <w:tr w:rsidR="00992B3A" w:rsidRPr="001F6A97" w:rsidTr="00057008">
        <w:trPr>
          <w:trHeight w:val="687"/>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Sub-sector climate change adaptation and mitigation strategies developed with piloting in selected districts</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25000000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50,000,000</w:t>
            </w:r>
          </w:p>
        </w:tc>
      </w:tr>
      <w:tr w:rsidR="00992B3A" w:rsidRPr="001F6A97" w:rsidTr="00057008">
        <w:trPr>
          <w:trHeight w:val="687"/>
        </w:trPr>
        <w:tc>
          <w:tcPr>
            <w:tcW w:w="1300" w:type="dxa"/>
            <w:shd w:val="clear" w:color="auto" w:fill="F1F8F1"/>
          </w:tcPr>
          <w:p w:rsidR="00992B3A" w:rsidRPr="001F6A97" w:rsidRDefault="00992B3A" w:rsidP="00057008">
            <w:pPr>
              <w:rPr>
                <w:rFonts w:eastAsia="Times New Roman" w:cs="Times New Roman"/>
                <w:color w:val="000000"/>
                <w:sz w:val="22"/>
                <w:szCs w:val="22"/>
                <w:lang w:val="en-GB"/>
              </w:rPr>
            </w:pPr>
          </w:p>
        </w:tc>
        <w:tc>
          <w:tcPr>
            <w:tcW w:w="4053" w:type="dxa"/>
            <w:shd w:val="clear" w:color="auto" w:fill="F1F8F1"/>
            <w:vAlign w:val="center"/>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Need assessment and capacity building programme of city, town and union council officials in pilot areas on climate change mitigation strategies</w:t>
            </w:r>
          </w:p>
        </w:tc>
        <w:tc>
          <w:tcPr>
            <w:tcW w:w="1559" w:type="dxa"/>
            <w:shd w:val="clear" w:color="auto" w:fill="F1F8F1"/>
            <w:vAlign w:val="center"/>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c>
          <w:tcPr>
            <w:tcW w:w="969" w:type="dxa"/>
            <w:shd w:val="clear" w:color="auto" w:fill="F1F8F1"/>
            <w:vAlign w:val="center"/>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1601" w:type="dxa"/>
            <w:shd w:val="clear" w:color="auto" w:fill="F1F8F1"/>
            <w:vAlign w:val="center"/>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1600" w:type="dxa"/>
            <w:shd w:val="clear" w:color="auto" w:fill="F1F8F1"/>
            <w:vAlign w:val="center"/>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r>
      <w:tr w:rsidR="004024F4" w:rsidRPr="001F6A97" w:rsidTr="00057008">
        <w:trPr>
          <w:trHeight w:val="687"/>
        </w:trPr>
        <w:tc>
          <w:tcPr>
            <w:tcW w:w="1300" w:type="dxa"/>
            <w:shd w:val="clear" w:color="auto" w:fill="F1F8F1"/>
          </w:tcPr>
          <w:p w:rsidR="004024F4" w:rsidRPr="001F6A97" w:rsidRDefault="004024F4" w:rsidP="00057008">
            <w:pPr>
              <w:rPr>
                <w:rFonts w:eastAsia="Times New Roman" w:cs="Times New Roman"/>
                <w:color w:val="000000"/>
                <w:sz w:val="22"/>
                <w:szCs w:val="22"/>
                <w:lang w:val="en-GB"/>
              </w:rPr>
            </w:pPr>
          </w:p>
        </w:tc>
        <w:tc>
          <w:tcPr>
            <w:tcW w:w="4053" w:type="dxa"/>
            <w:shd w:val="clear" w:color="auto" w:fill="F1F8F1"/>
            <w:vAlign w:val="center"/>
          </w:tcPr>
          <w:p w:rsidR="004024F4" w:rsidRPr="001F6A97" w:rsidRDefault="004024F4" w:rsidP="00057008">
            <w:pPr>
              <w:rPr>
                <w:rFonts w:eastAsia="Times New Roman"/>
                <w:color w:val="000000"/>
                <w:sz w:val="22"/>
                <w:szCs w:val="22"/>
                <w:lang w:val="en-GB"/>
              </w:rPr>
            </w:pPr>
            <w:r w:rsidRPr="001F6A97">
              <w:rPr>
                <w:rFonts w:eastAsia="Times New Roman"/>
                <w:color w:val="000000"/>
                <w:sz w:val="22"/>
                <w:szCs w:val="22"/>
                <w:lang w:val="en-GB"/>
              </w:rPr>
              <w:t>Pilot rainwater harvesting</w:t>
            </w:r>
          </w:p>
        </w:tc>
        <w:tc>
          <w:tcPr>
            <w:tcW w:w="1559" w:type="dxa"/>
            <w:shd w:val="clear" w:color="auto" w:fill="F1F8F1"/>
            <w:vAlign w:val="center"/>
          </w:tcPr>
          <w:p w:rsidR="004024F4" w:rsidRPr="001F6A97" w:rsidRDefault="004024F4" w:rsidP="00057008">
            <w:pPr>
              <w:jc w:val="center"/>
              <w:rPr>
                <w:rFonts w:eastAsia="Times New Roman"/>
                <w:color w:val="000000"/>
                <w:sz w:val="22"/>
                <w:szCs w:val="22"/>
                <w:lang w:val="en-GB"/>
              </w:rPr>
            </w:pPr>
            <w:r w:rsidRPr="001F6A97">
              <w:rPr>
                <w:rFonts w:eastAsia="Times New Roman"/>
                <w:color w:val="000000"/>
                <w:sz w:val="22"/>
                <w:szCs w:val="22"/>
                <w:lang w:val="en-GB"/>
              </w:rPr>
              <w:t>To be determined</w:t>
            </w:r>
          </w:p>
        </w:tc>
        <w:tc>
          <w:tcPr>
            <w:tcW w:w="969" w:type="dxa"/>
            <w:shd w:val="clear" w:color="auto" w:fill="F1F8F1"/>
            <w:vAlign w:val="center"/>
          </w:tcPr>
          <w:p w:rsidR="004024F4" w:rsidRPr="001F6A97" w:rsidRDefault="004024F4" w:rsidP="00057008">
            <w:pPr>
              <w:jc w:val="center"/>
              <w:rPr>
                <w:rFonts w:eastAsia="Times New Roman"/>
                <w:color w:val="000000"/>
                <w:sz w:val="22"/>
                <w:szCs w:val="22"/>
                <w:lang w:val="en-GB"/>
              </w:rPr>
            </w:pPr>
          </w:p>
        </w:tc>
        <w:tc>
          <w:tcPr>
            <w:tcW w:w="1600" w:type="dxa"/>
            <w:shd w:val="clear" w:color="auto" w:fill="F1F8F1"/>
            <w:vAlign w:val="center"/>
          </w:tcPr>
          <w:p w:rsidR="004024F4" w:rsidRPr="001F6A97" w:rsidRDefault="004024F4" w:rsidP="00057008">
            <w:pPr>
              <w:jc w:val="center"/>
              <w:rPr>
                <w:rFonts w:eastAsia="Times New Roman"/>
                <w:color w:val="000000"/>
                <w:sz w:val="22"/>
                <w:szCs w:val="22"/>
                <w:lang w:val="en-GB"/>
              </w:rPr>
            </w:pPr>
          </w:p>
        </w:tc>
        <w:tc>
          <w:tcPr>
            <w:tcW w:w="1601" w:type="dxa"/>
            <w:shd w:val="clear" w:color="auto" w:fill="F1F8F1"/>
            <w:vAlign w:val="center"/>
          </w:tcPr>
          <w:p w:rsidR="004024F4" w:rsidRPr="001F6A97" w:rsidRDefault="004024F4" w:rsidP="00057008">
            <w:pPr>
              <w:jc w:val="center"/>
              <w:rPr>
                <w:rFonts w:eastAsia="Times New Roman"/>
                <w:color w:val="000000"/>
                <w:sz w:val="22"/>
                <w:szCs w:val="22"/>
                <w:lang w:val="en-GB"/>
              </w:rPr>
            </w:pPr>
          </w:p>
        </w:tc>
        <w:tc>
          <w:tcPr>
            <w:tcW w:w="1600" w:type="dxa"/>
            <w:shd w:val="clear" w:color="auto" w:fill="F1F8F1"/>
            <w:vAlign w:val="center"/>
          </w:tcPr>
          <w:p w:rsidR="004024F4" w:rsidRPr="001F6A97" w:rsidRDefault="004024F4" w:rsidP="00057008">
            <w:pPr>
              <w:jc w:val="center"/>
              <w:rPr>
                <w:rFonts w:eastAsia="Times New Roman"/>
                <w:color w:val="000000"/>
                <w:sz w:val="22"/>
                <w:szCs w:val="22"/>
                <w:lang w:val="en-GB"/>
              </w:rPr>
            </w:pPr>
          </w:p>
        </w:tc>
        <w:tc>
          <w:tcPr>
            <w:tcW w:w="1601" w:type="dxa"/>
            <w:shd w:val="clear" w:color="auto" w:fill="F1F8F1"/>
            <w:vAlign w:val="center"/>
          </w:tcPr>
          <w:p w:rsidR="004024F4" w:rsidRPr="001F6A97" w:rsidRDefault="004024F4" w:rsidP="00057008">
            <w:pPr>
              <w:jc w:val="center"/>
              <w:rPr>
                <w:rFonts w:eastAsia="Times New Roman"/>
                <w:color w:val="000000"/>
                <w:sz w:val="22"/>
                <w:szCs w:val="22"/>
                <w:lang w:val="en-GB"/>
              </w:rPr>
            </w:pPr>
          </w:p>
        </w:tc>
      </w:tr>
      <w:tr w:rsidR="00992B3A" w:rsidRPr="001F6A97" w:rsidTr="00992B3A">
        <w:trPr>
          <w:trHeight w:val="860"/>
        </w:trPr>
        <w:tc>
          <w:tcPr>
            <w:tcW w:w="1300" w:type="dxa"/>
            <w:shd w:val="clear" w:color="auto" w:fill="F1F8F1"/>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Water Resources</w:t>
            </w:r>
          </w:p>
        </w:tc>
        <w:tc>
          <w:tcPr>
            <w:tcW w:w="4053" w:type="dxa"/>
            <w:shd w:val="clear" w:color="auto" w:fill="F1F8F1"/>
            <w:vAlign w:val="center"/>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50,000,000</w:t>
            </w:r>
          </w:p>
        </w:tc>
        <w:tc>
          <w:tcPr>
            <w:tcW w:w="1601"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90,000,000</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131,000,000</w:t>
            </w:r>
          </w:p>
        </w:tc>
        <w:tc>
          <w:tcPr>
            <w:tcW w:w="1601"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271,000,000</w:t>
            </w:r>
          </w:p>
        </w:tc>
      </w:tr>
    </w:tbl>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49" w:name="_Toc429653677"/>
      <w:bookmarkStart w:id="350" w:name="_Toc470776273"/>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Water Supply</w:t>
      </w:r>
      <w:bookmarkEnd w:id="349"/>
      <w:bookmarkEnd w:id="3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13"/>
        <w:gridCol w:w="1613"/>
        <w:gridCol w:w="1613"/>
        <w:gridCol w:w="1613"/>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13"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300"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613"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58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Water Supply</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13"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992B3A" w:rsidRPr="001F6A97" w:rsidTr="00057008">
        <w:trPr>
          <w:trHeight w:val="595"/>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Rehabilitate 74 non-functional water supply schemes per year (total 538 schemes plus additional 200 schemes in long term)</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740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222,000,000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222,000,000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296,000,000</w:t>
            </w:r>
          </w:p>
        </w:tc>
        <w:tc>
          <w:tcPr>
            <w:tcW w:w="1613"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740,000,000</w:t>
            </w:r>
          </w:p>
        </w:tc>
      </w:tr>
      <w:tr w:rsidR="00992B3A" w:rsidRPr="001F6A97" w:rsidTr="00057008">
        <w:trPr>
          <w:trHeight w:val="406"/>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Replace ageing water supply schemes (50 schemes per year)</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750,000,000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750,000,000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1,000,000,000</w:t>
            </w:r>
          </w:p>
        </w:tc>
        <w:tc>
          <w:tcPr>
            <w:tcW w:w="1613"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2,500,000,000</w:t>
            </w:r>
          </w:p>
        </w:tc>
      </w:tr>
      <w:tr w:rsidR="00992B3A" w:rsidRPr="001F6A97" w:rsidTr="00057008">
        <w:trPr>
          <w:trHeight w:val="86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Upgrade 119 township schemes (12 per year)</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119</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3,600,000,000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3,600,000,000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4,800,000,000</w:t>
            </w:r>
          </w:p>
        </w:tc>
        <w:tc>
          <w:tcPr>
            <w:tcW w:w="1613"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12,000,000,000</w:t>
            </w:r>
          </w:p>
        </w:tc>
      </w:tr>
      <w:tr w:rsidR="00992B3A" w:rsidRPr="001F6A97" w:rsidTr="00057008">
        <w:trPr>
          <w:trHeight w:val="58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Water supply schemes converted to solar energy (60 units per year)</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600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900,000,000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900,000,000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1,200,000,000</w:t>
            </w:r>
          </w:p>
        </w:tc>
        <w:tc>
          <w:tcPr>
            <w:tcW w:w="1613"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3,000,000,000</w:t>
            </w:r>
          </w:p>
        </w:tc>
      </w:tr>
      <w:tr w:rsidR="00992B3A" w:rsidRPr="001F6A97" w:rsidTr="00057008">
        <w:trPr>
          <w:trHeight w:val="58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Community awareness, leaflets, billboards for water use</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87,000,000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87,000,000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116,000,000</w:t>
            </w:r>
          </w:p>
        </w:tc>
        <w:tc>
          <w:tcPr>
            <w:tcW w:w="1613"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290,000,000</w:t>
            </w:r>
          </w:p>
        </w:tc>
      </w:tr>
      <w:tr w:rsidR="00992B3A" w:rsidRPr="001F6A97" w:rsidTr="00057008">
        <w:trPr>
          <w:trHeight w:val="32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Recruitment of 2594 Social Mobilisers – 2 per UC</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600,000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2594</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4,669,200,000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4,669,200,000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6,225,600,000</w:t>
            </w:r>
          </w:p>
        </w:tc>
        <w:tc>
          <w:tcPr>
            <w:tcW w:w="1613"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15,564,000,000</w:t>
            </w:r>
          </w:p>
        </w:tc>
      </w:tr>
      <w:tr w:rsidR="00992B3A" w:rsidRPr="001F6A97" w:rsidTr="00992B3A">
        <w:trPr>
          <w:trHeight w:val="506"/>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Travel cost of Social Mobilisers</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2594</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933,840,000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933,840,000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1,245,120,000</w:t>
            </w:r>
          </w:p>
        </w:tc>
        <w:tc>
          <w:tcPr>
            <w:tcW w:w="1613"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3,112,800,000</w:t>
            </w:r>
          </w:p>
        </w:tc>
      </w:tr>
      <w:tr w:rsidR="00992B3A" w:rsidRPr="001F6A97" w:rsidTr="00057008">
        <w:trPr>
          <w:trHeight w:val="860"/>
        </w:trPr>
        <w:tc>
          <w:tcPr>
            <w:tcW w:w="1300" w:type="dxa"/>
            <w:shd w:val="clear" w:color="auto" w:fill="F1F8F1"/>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Water Supply</w:t>
            </w:r>
          </w:p>
        </w:tc>
        <w:tc>
          <w:tcPr>
            <w:tcW w:w="4053" w:type="dxa"/>
            <w:shd w:val="clear" w:color="auto" w:fill="F1F8F1"/>
            <w:vAlign w:val="center"/>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11,162,040,000</w:t>
            </w:r>
          </w:p>
        </w:tc>
        <w:tc>
          <w:tcPr>
            <w:tcW w:w="1601"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11,162,040,000</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14,882,720,000</w:t>
            </w:r>
          </w:p>
        </w:tc>
        <w:tc>
          <w:tcPr>
            <w:tcW w:w="1613"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37,206,800,000</w:t>
            </w:r>
          </w:p>
        </w:tc>
      </w:tr>
    </w:tbl>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51" w:name="_Toc429653678"/>
      <w:bookmarkStart w:id="352" w:name="_Toc470776274"/>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Water Quality</w:t>
      </w:r>
      <w:bookmarkEnd w:id="351"/>
      <w:bookmarkEnd w:id="3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00"/>
        <w:gridCol w:w="1601"/>
        <w:gridCol w:w="1600"/>
        <w:gridCol w:w="1601"/>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01"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300"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601"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58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Water Quality</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992B3A" w:rsidRPr="001F6A97" w:rsidTr="00057008">
        <w:trPr>
          <w:trHeight w:val="879"/>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District level water testing laboratory facilities (5 in short term, 10 in medium term, 14 in long term)</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280,000,000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580,000,000</w:t>
            </w:r>
          </w:p>
        </w:tc>
      </w:tr>
      <w:tr w:rsidR="00992B3A" w:rsidRPr="001F6A97" w:rsidTr="00057008">
        <w:trPr>
          <w:trHeight w:val="58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Study to determine status of ground and overhead reservoirs in cities and towns</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r>
      <w:tr w:rsidR="00992B3A" w:rsidRPr="001F6A97" w:rsidTr="00057008">
        <w:trPr>
          <w:trHeight w:val="860"/>
        </w:trPr>
        <w:tc>
          <w:tcPr>
            <w:tcW w:w="1300" w:type="dxa"/>
            <w:shd w:val="clear" w:color="auto" w:fill="F1F8F1"/>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Water Quality</w:t>
            </w:r>
          </w:p>
        </w:tc>
        <w:tc>
          <w:tcPr>
            <w:tcW w:w="4053" w:type="dxa"/>
            <w:shd w:val="clear" w:color="auto" w:fill="F1F8F1"/>
            <w:vAlign w:val="center"/>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110,000,000</w:t>
            </w:r>
          </w:p>
        </w:tc>
        <w:tc>
          <w:tcPr>
            <w:tcW w:w="1601"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210,000,000</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280,000,000</w:t>
            </w:r>
          </w:p>
        </w:tc>
        <w:tc>
          <w:tcPr>
            <w:tcW w:w="1601"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600,000,000</w:t>
            </w:r>
          </w:p>
        </w:tc>
      </w:tr>
    </w:tbl>
    <w:p w:rsidR="00057008" w:rsidRPr="001F6A97" w:rsidRDefault="00057008" w:rsidP="00057008">
      <w:pPr>
        <w:rPr>
          <w:lang w:val="en-GB"/>
        </w:rPr>
      </w:pPr>
    </w:p>
    <w:p w:rsidR="00057008" w:rsidRPr="001F6A97" w:rsidRDefault="00057008" w:rsidP="00057008">
      <w:pPr>
        <w:rPr>
          <w:lang w:val="en-GB"/>
        </w:rPr>
      </w:pPr>
    </w:p>
    <w:p w:rsidR="00992B3A" w:rsidRPr="001F6A97" w:rsidRDefault="00992B3A" w:rsidP="00057008">
      <w:pPr>
        <w:rPr>
          <w:lang w:val="en-GB"/>
        </w:rPr>
      </w:pPr>
    </w:p>
    <w:p w:rsidR="00057008" w:rsidRPr="001F6A97" w:rsidRDefault="00057008" w:rsidP="00057008">
      <w:pPr>
        <w:rPr>
          <w:lang w:val="en-GB"/>
        </w:rPr>
      </w:pPr>
    </w:p>
    <w:p w:rsidR="00057008" w:rsidRPr="001F6A97" w:rsidRDefault="00057008" w:rsidP="00057008">
      <w:pPr>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53" w:name="_Toc429653679"/>
      <w:bookmarkStart w:id="354" w:name="_Toc470776275"/>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Sanitation</w:t>
      </w:r>
      <w:bookmarkEnd w:id="353"/>
      <w:bookmarkEnd w:id="3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00"/>
        <w:gridCol w:w="1601"/>
        <w:gridCol w:w="1600"/>
        <w:gridCol w:w="1613"/>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01"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300"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601"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32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Sanitation</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992B3A" w:rsidRPr="001F6A97" w:rsidTr="00057008">
        <w:trPr>
          <w:trHeight w:val="58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Establish wastewater treatment plants in 119 towns (12 per year)</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119</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540,000,000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540,000,000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705,000,000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1,785,000,000</w:t>
            </w:r>
          </w:p>
        </w:tc>
      </w:tr>
      <w:tr w:rsidR="00992B3A" w:rsidRPr="001F6A97" w:rsidTr="00057008">
        <w:trPr>
          <w:trHeight w:val="685"/>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Community awareness, leaflets, billboards for safe sanitation and hygiene (1297 Ucs in 29 districts)</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87,000,000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87,000,000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116,000,000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290,000,000</w:t>
            </w:r>
          </w:p>
        </w:tc>
      </w:tr>
      <w:tr w:rsidR="00992B3A" w:rsidRPr="001F6A97" w:rsidTr="00057008">
        <w:trPr>
          <w:trHeight w:val="1140"/>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Recruitment of 2594 Social Mobilisers – 2 per UC</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600,000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2594</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4,669,200,000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4,669,200,000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6,225,600,000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15,564,000,000</w:t>
            </w:r>
          </w:p>
        </w:tc>
      </w:tr>
      <w:tr w:rsidR="00992B3A" w:rsidRPr="001F6A97" w:rsidTr="00057008">
        <w:trPr>
          <w:trHeight w:val="1392"/>
        </w:trPr>
        <w:tc>
          <w:tcPr>
            <w:tcW w:w="1300" w:type="dxa"/>
            <w:shd w:val="clear" w:color="auto" w:fill="F1F8F1"/>
            <w:hideMark/>
          </w:tcPr>
          <w:p w:rsidR="00992B3A" w:rsidRPr="001F6A97" w:rsidRDefault="00992B3A"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057008">
            <w:pPr>
              <w:rPr>
                <w:rFonts w:eastAsia="Times New Roman" w:cs="Times New Roman"/>
                <w:color w:val="000000"/>
                <w:sz w:val="22"/>
                <w:szCs w:val="22"/>
                <w:lang w:val="en-GB"/>
              </w:rPr>
            </w:pPr>
            <w:r w:rsidRPr="001F6A97">
              <w:rPr>
                <w:rFonts w:eastAsia="Times New Roman"/>
                <w:color w:val="000000"/>
                <w:sz w:val="22"/>
                <w:szCs w:val="22"/>
                <w:lang w:val="en-GB"/>
              </w:rPr>
              <w:t>Travel cost of Social Mobilisers</w:t>
            </w:r>
          </w:p>
        </w:tc>
        <w:tc>
          <w:tcPr>
            <w:tcW w:w="155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120,000</w:t>
            </w:r>
          </w:p>
        </w:tc>
        <w:tc>
          <w:tcPr>
            <w:tcW w:w="969"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2594</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933,840,000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933,840,000</w:t>
            </w:r>
          </w:p>
        </w:tc>
        <w:tc>
          <w:tcPr>
            <w:tcW w:w="1600"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1,245,120,000</w:t>
            </w:r>
          </w:p>
        </w:tc>
        <w:tc>
          <w:tcPr>
            <w:tcW w:w="1601" w:type="dxa"/>
            <w:shd w:val="clear" w:color="auto" w:fill="F1F8F1"/>
            <w:vAlign w:val="center"/>
            <w:hideMark/>
          </w:tcPr>
          <w:p w:rsidR="00992B3A" w:rsidRPr="001F6A97" w:rsidRDefault="00992B3A"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3,112,800,000</w:t>
            </w:r>
          </w:p>
        </w:tc>
      </w:tr>
      <w:tr w:rsidR="00992B3A" w:rsidRPr="001F6A97" w:rsidTr="00057008">
        <w:trPr>
          <w:trHeight w:val="580"/>
        </w:trPr>
        <w:tc>
          <w:tcPr>
            <w:tcW w:w="1300" w:type="dxa"/>
            <w:shd w:val="clear" w:color="auto" w:fill="F1F8F1"/>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Sanitation</w:t>
            </w:r>
          </w:p>
        </w:tc>
        <w:tc>
          <w:tcPr>
            <w:tcW w:w="4053" w:type="dxa"/>
            <w:shd w:val="clear" w:color="auto" w:fill="F1F8F1"/>
            <w:vAlign w:val="center"/>
            <w:hideMark/>
          </w:tcPr>
          <w:p w:rsidR="00992B3A" w:rsidRPr="001F6A97" w:rsidRDefault="00992B3A"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6,230,040,000</w:t>
            </w:r>
          </w:p>
        </w:tc>
        <w:tc>
          <w:tcPr>
            <w:tcW w:w="1601"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6,230,040,000</w:t>
            </w:r>
          </w:p>
        </w:tc>
        <w:tc>
          <w:tcPr>
            <w:tcW w:w="1600"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8,291,720,000</w:t>
            </w:r>
          </w:p>
        </w:tc>
        <w:tc>
          <w:tcPr>
            <w:tcW w:w="1601" w:type="dxa"/>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20,751,800,000</w:t>
            </w:r>
          </w:p>
        </w:tc>
      </w:tr>
    </w:tbl>
    <w:p w:rsidR="00057008" w:rsidRPr="001F6A97" w:rsidRDefault="00057008" w:rsidP="00057008">
      <w:pPr>
        <w:rPr>
          <w:lang w:val="en-GB"/>
        </w:rPr>
      </w:pPr>
    </w:p>
    <w:p w:rsidR="00057008" w:rsidRPr="001F6A97" w:rsidRDefault="00057008" w:rsidP="00057008">
      <w:pPr>
        <w:rPr>
          <w:lang w:val="en-GB"/>
        </w:rPr>
      </w:pPr>
    </w:p>
    <w:p w:rsidR="00992B3A" w:rsidRPr="001F6A97" w:rsidRDefault="00992B3A" w:rsidP="00057008">
      <w:pPr>
        <w:rPr>
          <w:lang w:val="en-GB"/>
        </w:rPr>
      </w:pPr>
      <w:r w:rsidRPr="001F6A97">
        <w:rPr>
          <w:lang w:val="en-GB"/>
        </w:rPr>
        <w:br w:type="page"/>
      </w:r>
    </w:p>
    <w:p w:rsidR="00992B3A" w:rsidRPr="001F6A97" w:rsidRDefault="00992B3A" w:rsidP="00992B3A">
      <w:pPr>
        <w:pStyle w:val="Caption"/>
        <w:rPr>
          <w:rFonts w:ascii="Calibri" w:hAnsi="Calibri"/>
          <w:color w:val="059AD8"/>
          <w:sz w:val="24"/>
          <w:lang w:val="en-GB"/>
        </w:rPr>
      </w:pPr>
      <w:bookmarkStart w:id="355" w:name="_Toc470776276"/>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Solid Waste</w:t>
      </w:r>
      <w:bookmarkEnd w:id="3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00"/>
        <w:gridCol w:w="1601"/>
        <w:gridCol w:w="1600"/>
        <w:gridCol w:w="1613"/>
      </w:tblGrid>
      <w:tr w:rsidR="00992B3A" w:rsidRPr="001F6A97" w:rsidTr="00992B3A">
        <w:trPr>
          <w:trHeight w:val="300"/>
        </w:trPr>
        <w:tc>
          <w:tcPr>
            <w:tcW w:w="1300" w:type="dxa"/>
            <w:vMerge w:val="restart"/>
            <w:shd w:val="clear" w:color="auto" w:fill="F1F8F1"/>
            <w:hideMark/>
          </w:tcPr>
          <w:p w:rsidR="00992B3A" w:rsidRPr="001F6A97" w:rsidRDefault="00992B3A" w:rsidP="00992B3A">
            <w:pPr>
              <w:rPr>
                <w:b/>
                <w:sz w:val="22"/>
                <w:szCs w:val="22"/>
                <w:lang w:val="en-GB"/>
              </w:rPr>
            </w:pPr>
            <w:r w:rsidRPr="001F6A97">
              <w:rPr>
                <w:b/>
                <w:sz w:val="22"/>
                <w:szCs w:val="22"/>
                <w:lang w:val="en-GB"/>
              </w:rPr>
              <w:t>Thematic Area</w:t>
            </w:r>
          </w:p>
        </w:tc>
        <w:tc>
          <w:tcPr>
            <w:tcW w:w="4053" w:type="dxa"/>
            <w:vMerge w:val="restart"/>
            <w:shd w:val="clear" w:color="auto" w:fill="F1F8F1"/>
            <w:hideMark/>
          </w:tcPr>
          <w:p w:rsidR="00992B3A" w:rsidRPr="001F6A97" w:rsidRDefault="00992B3A" w:rsidP="00992B3A">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992B3A" w:rsidRPr="001F6A97" w:rsidRDefault="00992B3A" w:rsidP="00992B3A">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992B3A" w:rsidRPr="001F6A97" w:rsidRDefault="00992B3A" w:rsidP="00992B3A">
            <w:pPr>
              <w:jc w:val="center"/>
              <w:rPr>
                <w:b/>
                <w:sz w:val="22"/>
                <w:szCs w:val="22"/>
                <w:lang w:val="en-GB"/>
              </w:rPr>
            </w:pPr>
            <w:r w:rsidRPr="001F6A97">
              <w:rPr>
                <w:b/>
                <w:sz w:val="22"/>
                <w:szCs w:val="22"/>
                <w:lang w:val="en-GB"/>
              </w:rPr>
              <w:t>Units</w:t>
            </w:r>
          </w:p>
        </w:tc>
        <w:tc>
          <w:tcPr>
            <w:tcW w:w="1600" w:type="dxa"/>
            <w:shd w:val="clear" w:color="auto" w:fill="F1F8F1"/>
            <w:hideMark/>
          </w:tcPr>
          <w:p w:rsidR="00992B3A" w:rsidRPr="001F6A97" w:rsidRDefault="00992B3A" w:rsidP="00992B3A">
            <w:pPr>
              <w:jc w:val="center"/>
              <w:rPr>
                <w:b/>
                <w:sz w:val="22"/>
                <w:szCs w:val="22"/>
                <w:lang w:val="en-GB"/>
              </w:rPr>
            </w:pPr>
            <w:r w:rsidRPr="001F6A97">
              <w:rPr>
                <w:b/>
                <w:sz w:val="22"/>
                <w:szCs w:val="22"/>
                <w:lang w:val="en-GB"/>
              </w:rPr>
              <w:t>Short Term</w:t>
            </w:r>
          </w:p>
        </w:tc>
        <w:tc>
          <w:tcPr>
            <w:tcW w:w="1601" w:type="dxa"/>
            <w:shd w:val="clear" w:color="auto" w:fill="F1F8F1"/>
            <w:hideMark/>
          </w:tcPr>
          <w:p w:rsidR="00992B3A" w:rsidRPr="001F6A97" w:rsidRDefault="00992B3A" w:rsidP="00992B3A">
            <w:pPr>
              <w:jc w:val="center"/>
              <w:rPr>
                <w:b/>
                <w:sz w:val="22"/>
                <w:szCs w:val="22"/>
                <w:lang w:val="en-GB"/>
              </w:rPr>
            </w:pPr>
            <w:r w:rsidRPr="001F6A97">
              <w:rPr>
                <w:b/>
                <w:sz w:val="22"/>
                <w:szCs w:val="22"/>
                <w:lang w:val="en-GB"/>
              </w:rPr>
              <w:t>Medium Term</w:t>
            </w:r>
          </w:p>
        </w:tc>
        <w:tc>
          <w:tcPr>
            <w:tcW w:w="1600" w:type="dxa"/>
            <w:shd w:val="clear" w:color="auto" w:fill="F1F8F1"/>
            <w:hideMark/>
          </w:tcPr>
          <w:p w:rsidR="00992B3A" w:rsidRPr="001F6A97" w:rsidRDefault="00992B3A" w:rsidP="00992B3A">
            <w:pPr>
              <w:jc w:val="center"/>
              <w:rPr>
                <w:b/>
                <w:sz w:val="22"/>
                <w:szCs w:val="22"/>
                <w:lang w:val="en-GB"/>
              </w:rPr>
            </w:pPr>
            <w:r w:rsidRPr="001F6A97">
              <w:rPr>
                <w:b/>
                <w:sz w:val="22"/>
                <w:szCs w:val="22"/>
                <w:lang w:val="en-GB"/>
              </w:rPr>
              <w:t>Long Term</w:t>
            </w:r>
          </w:p>
        </w:tc>
        <w:tc>
          <w:tcPr>
            <w:tcW w:w="1613" w:type="dxa"/>
            <w:vMerge w:val="restart"/>
            <w:shd w:val="clear" w:color="auto" w:fill="F1F8F1"/>
            <w:hideMark/>
          </w:tcPr>
          <w:p w:rsidR="00992B3A" w:rsidRPr="001F6A97" w:rsidRDefault="00992B3A" w:rsidP="00992B3A">
            <w:pPr>
              <w:jc w:val="center"/>
              <w:rPr>
                <w:b/>
                <w:sz w:val="22"/>
                <w:szCs w:val="22"/>
                <w:lang w:val="en-GB"/>
              </w:rPr>
            </w:pPr>
            <w:r w:rsidRPr="001F6A97">
              <w:rPr>
                <w:b/>
                <w:sz w:val="22"/>
                <w:szCs w:val="22"/>
                <w:lang w:val="en-GB"/>
              </w:rPr>
              <w:t>Total</w:t>
            </w:r>
          </w:p>
        </w:tc>
      </w:tr>
      <w:tr w:rsidR="00992B3A" w:rsidRPr="001F6A97" w:rsidTr="00992B3A">
        <w:trPr>
          <w:trHeight w:val="320"/>
        </w:trPr>
        <w:tc>
          <w:tcPr>
            <w:tcW w:w="1300" w:type="dxa"/>
            <w:vMerge/>
            <w:shd w:val="clear" w:color="auto" w:fill="F1F8F1"/>
            <w:hideMark/>
          </w:tcPr>
          <w:p w:rsidR="00992B3A" w:rsidRPr="001F6A97" w:rsidRDefault="00992B3A" w:rsidP="00992B3A">
            <w:pPr>
              <w:rPr>
                <w:b/>
                <w:sz w:val="22"/>
                <w:szCs w:val="22"/>
                <w:lang w:val="en-GB"/>
              </w:rPr>
            </w:pPr>
          </w:p>
        </w:tc>
        <w:tc>
          <w:tcPr>
            <w:tcW w:w="4053" w:type="dxa"/>
            <w:vMerge/>
            <w:shd w:val="clear" w:color="auto" w:fill="F1F8F1"/>
            <w:hideMark/>
          </w:tcPr>
          <w:p w:rsidR="00992B3A" w:rsidRPr="001F6A97" w:rsidRDefault="00992B3A" w:rsidP="00992B3A">
            <w:pPr>
              <w:rPr>
                <w:b/>
                <w:sz w:val="22"/>
                <w:szCs w:val="22"/>
                <w:lang w:val="en-GB"/>
              </w:rPr>
            </w:pPr>
          </w:p>
        </w:tc>
        <w:tc>
          <w:tcPr>
            <w:tcW w:w="1559" w:type="dxa"/>
            <w:vMerge/>
            <w:shd w:val="clear" w:color="auto" w:fill="F1F8F1"/>
            <w:hideMark/>
          </w:tcPr>
          <w:p w:rsidR="00992B3A" w:rsidRPr="001F6A97" w:rsidRDefault="00992B3A" w:rsidP="00992B3A">
            <w:pPr>
              <w:jc w:val="center"/>
              <w:rPr>
                <w:b/>
                <w:sz w:val="22"/>
                <w:szCs w:val="22"/>
                <w:lang w:val="en-GB"/>
              </w:rPr>
            </w:pPr>
          </w:p>
        </w:tc>
        <w:tc>
          <w:tcPr>
            <w:tcW w:w="969" w:type="dxa"/>
            <w:vMerge/>
            <w:shd w:val="clear" w:color="auto" w:fill="F1F8F1"/>
            <w:hideMark/>
          </w:tcPr>
          <w:p w:rsidR="00992B3A" w:rsidRPr="001F6A97" w:rsidRDefault="00992B3A" w:rsidP="00992B3A">
            <w:pPr>
              <w:jc w:val="center"/>
              <w:rPr>
                <w:b/>
                <w:sz w:val="22"/>
                <w:szCs w:val="22"/>
                <w:lang w:val="en-GB"/>
              </w:rPr>
            </w:pPr>
          </w:p>
        </w:tc>
        <w:tc>
          <w:tcPr>
            <w:tcW w:w="1600" w:type="dxa"/>
            <w:shd w:val="clear" w:color="auto" w:fill="F1F8F1"/>
            <w:hideMark/>
          </w:tcPr>
          <w:p w:rsidR="00992B3A" w:rsidRPr="001F6A97" w:rsidRDefault="00992B3A" w:rsidP="00992B3A">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992B3A">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992B3A">
            <w:pPr>
              <w:jc w:val="center"/>
              <w:rPr>
                <w:b/>
                <w:sz w:val="22"/>
                <w:szCs w:val="22"/>
                <w:lang w:val="en-GB"/>
              </w:rPr>
            </w:pPr>
            <w:r w:rsidRPr="001F6A97">
              <w:rPr>
                <w:b/>
                <w:sz w:val="22"/>
                <w:szCs w:val="22"/>
                <w:lang w:val="en-GB"/>
              </w:rPr>
              <w:t>2022-26</w:t>
            </w:r>
          </w:p>
        </w:tc>
        <w:tc>
          <w:tcPr>
            <w:tcW w:w="1613" w:type="dxa"/>
            <w:vMerge/>
            <w:shd w:val="clear" w:color="auto" w:fill="F1F8F1"/>
            <w:hideMark/>
          </w:tcPr>
          <w:p w:rsidR="00992B3A" w:rsidRPr="001F6A97" w:rsidRDefault="00992B3A" w:rsidP="00992B3A">
            <w:pPr>
              <w:jc w:val="center"/>
              <w:rPr>
                <w:b/>
                <w:sz w:val="22"/>
                <w:szCs w:val="22"/>
                <w:lang w:val="en-GB"/>
              </w:rPr>
            </w:pPr>
          </w:p>
        </w:tc>
      </w:tr>
      <w:tr w:rsidR="00992B3A" w:rsidRPr="001F6A97" w:rsidTr="00992B3A">
        <w:trPr>
          <w:trHeight w:val="320"/>
        </w:trPr>
        <w:tc>
          <w:tcPr>
            <w:tcW w:w="1300" w:type="dxa"/>
            <w:shd w:val="clear" w:color="auto" w:fill="F1F8F1"/>
            <w:hideMark/>
          </w:tcPr>
          <w:p w:rsidR="00992B3A" w:rsidRPr="001F6A97" w:rsidRDefault="00992B3A" w:rsidP="00992B3A">
            <w:pPr>
              <w:rPr>
                <w:rFonts w:eastAsia="Times New Roman" w:cs="Times New Roman"/>
                <w:b/>
                <w:color w:val="000000"/>
                <w:sz w:val="22"/>
                <w:szCs w:val="22"/>
                <w:lang w:val="en-GB"/>
              </w:rPr>
            </w:pPr>
            <w:r w:rsidRPr="001F6A97">
              <w:rPr>
                <w:rFonts w:eastAsia="Times New Roman" w:cs="Times New Roman"/>
                <w:b/>
                <w:color w:val="000000"/>
                <w:sz w:val="22"/>
                <w:szCs w:val="22"/>
                <w:lang w:val="en-GB"/>
              </w:rPr>
              <w:t>Solid Waste</w:t>
            </w:r>
          </w:p>
        </w:tc>
        <w:tc>
          <w:tcPr>
            <w:tcW w:w="4053" w:type="dxa"/>
            <w:shd w:val="clear" w:color="auto" w:fill="F1F8F1"/>
            <w:hideMark/>
          </w:tcPr>
          <w:p w:rsidR="00992B3A" w:rsidRPr="001F6A97" w:rsidRDefault="00992B3A" w:rsidP="00992B3A">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13" w:type="dxa"/>
            <w:shd w:val="clear" w:color="auto" w:fill="F1F8F1"/>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992B3A" w:rsidRPr="001F6A97" w:rsidTr="00992B3A">
        <w:trPr>
          <w:trHeight w:val="580"/>
        </w:trPr>
        <w:tc>
          <w:tcPr>
            <w:tcW w:w="1300" w:type="dxa"/>
            <w:shd w:val="clear" w:color="auto" w:fill="F1F8F1"/>
            <w:hideMark/>
          </w:tcPr>
          <w:p w:rsidR="00992B3A" w:rsidRPr="001F6A97" w:rsidRDefault="00992B3A" w:rsidP="00992B3A">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992B3A">
            <w:pPr>
              <w:rPr>
                <w:rFonts w:eastAsia="Times New Roman" w:cs="Times New Roman"/>
                <w:color w:val="000000"/>
                <w:sz w:val="22"/>
                <w:szCs w:val="22"/>
                <w:lang w:val="en-GB"/>
              </w:rPr>
            </w:pPr>
            <w:r w:rsidRPr="001F6A97">
              <w:rPr>
                <w:rFonts w:eastAsia="Times New Roman"/>
                <w:color w:val="000000"/>
                <w:sz w:val="22"/>
                <w:szCs w:val="22"/>
                <w:lang w:val="en-GB"/>
              </w:rPr>
              <w:t>Study to develop profile on wastewater and solid waste in 119 towns and 1297 Ucs (5 districts in short term, 10 districts in medium term, and 14 districts in long term)</w:t>
            </w:r>
          </w:p>
        </w:tc>
        <w:tc>
          <w:tcPr>
            <w:tcW w:w="155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25,000,000</w:t>
            </w:r>
          </w:p>
        </w:tc>
        <w:tc>
          <w:tcPr>
            <w:tcW w:w="1601"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50,000,000</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70,000,000</w:t>
            </w:r>
          </w:p>
        </w:tc>
        <w:tc>
          <w:tcPr>
            <w:tcW w:w="1613"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145,000,000</w:t>
            </w:r>
          </w:p>
        </w:tc>
      </w:tr>
      <w:tr w:rsidR="00992B3A" w:rsidRPr="001F6A97" w:rsidTr="00992B3A">
        <w:trPr>
          <w:trHeight w:val="685"/>
        </w:trPr>
        <w:tc>
          <w:tcPr>
            <w:tcW w:w="1300" w:type="dxa"/>
            <w:shd w:val="clear" w:color="auto" w:fill="F1F8F1"/>
            <w:hideMark/>
          </w:tcPr>
          <w:p w:rsidR="00992B3A" w:rsidRPr="001F6A97" w:rsidRDefault="00992B3A" w:rsidP="00992B3A">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992B3A">
            <w:pPr>
              <w:rPr>
                <w:rFonts w:eastAsia="Times New Roman" w:cs="Times New Roman"/>
                <w:color w:val="000000"/>
                <w:sz w:val="22"/>
                <w:szCs w:val="22"/>
                <w:lang w:val="en-GB"/>
              </w:rPr>
            </w:pPr>
            <w:r w:rsidRPr="001F6A97">
              <w:rPr>
                <w:rFonts w:eastAsia="Times New Roman"/>
                <w:color w:val="000000"/>
                <w:sz w:val="22"/>
                <w:szCs w:val="22"/>
                <w:lang w:val="en-GB"/>
              </w:rPr>
              <w:t>Study on status of slaughterhouses and slaughter waste</w:t>
            </w:r>
          </w:p>
        </w:tc>
        <w:tc>
          <w:tcPr>
            <w:tcW w:w="155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1601"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r>
      <w:tr w:rsidR="00992B3A" w:rsidRPr="001F6A97" w:rsidTr="00992B3A">
        <w:trPr>
          <w:trHeight w:val="1140"/>
        </w:trPr>
        <w:tc>
          <w:tcPr>
            <w:tcW w:w="1300" w:type="dxa"/>
            <w:shd w:val="clear" w:color="auto" w:fill="F1F8F1"/>
            <w:hideMark/>
          </w:tcPr>
          <w:p w:rsidR="00992B3A" w:rsidRPr="001F6A97" w:rsidRDefault="00992B3A" w:rsidP="00992B3A">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992B3A">
            <w:pPr>
              <w:rPr>
                <w:rFonts w:eastAsia="Times New Roman" w:cs="Times New Roman"/>
                <w:color w:val="000000"/>
                <w:sz w:val="22"/>
                <w:szCs w:val="22"/>
                <w:lang w:val="en-GB"/>
              </w:rPr>
            </w:pPr>
            <w:r w:rsidRPr="001F6A97">
              <w:rPr>
                <w:rFonts w:eastAsia="Times New Roman"/>
                <w:color w:val="000000"/>
                <w:sz w:val="22"/>
                <w:szCs w:val="22"/>
                <w:lang w:val="en-GB"/>
              </w:rPr>
              <w:t>Develop slaughterhouse safety and hygiene practice guidelines and orient 100% slaughterhouse staff in recognised slaughterhouses in safe handling and disposal of carcass, entrails, hides, and wastewater</w:t>
            </w:r>
          </w:p>
        </w:tc>
        <w:tc>
          <w:tcPr>
            <w:tcW w:w="155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96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1613"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r>
      <w:tr w:rsidR="00992B3A" w:rsidRPr="001F6A97" w:rsidTr="00992B3A">
        <w:trPr>
          <w:trHeight w:val="673"/>
        </w:trPr>
        <w:tc>
          <w:tcPr>
            <w:tcW w:w="1300" w:type="dxa"/>
            <w:shd w:val="clear" w:color="auto" w:fill="F1F8F1"/>
            <w:hideMark/>
          </w:tcPr>
          <w:p w:rsidR="00992B3A" w:rsidRPr="001F6A97" w:rsidRDefault="00992B3A" w:rsidP="00992B3A">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992B3A" w:rsidRPr="001F6A97" w:rsidRDefault="00992B3A" w:rsidP="00992B3A">
            <w:pPr>
              <w:rPr>
                <w:rFonts w:eastAsia="Times New Roman" w:cs="Times New Roman"/>
                <w:color w:val="000000"/>
                <w:sz w:val="22"/>
                <w:szCs w:val="22"/>
                <w:lang w:val="en-GB"/>
              </w:rPr>
            </w:pPr>
            <w:r w:rsidRPr="001F6A97">
              <w:rPr>
                <w:rFonts w:eastAsia="Times New Roman"/>
                <w:color w:val="000000"/>
                <w:sz w:val="22"/>
                <w:szCs w:val="22"/>
                <w:lang w:val="en-GB"/>
              </w:rPr>
              <w:t>Study on status of industrial solid waste</w:t>
            </w:r>
          </w:p>
        </w:tc>
        <w:tc>
          <w:tcPr>
            <w:tcW w:w="155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969"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0"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992B3A" w:rsidRPr="001F6A97" w:rsidRDefault="00992B3A" w:rsidP="00992B3A">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r>
      <w:tr w:rsidR="00992B3A" w:rsidRPr="001F6A97" w:rsidTr="00992B3A">
        <w:trPr>
          <w:trHeight w:val="580"/>
        </w:trPr>
        <w:tc>
          <w:tcPr>
            <w:tcW w:w="1300" w:type="dxa"/>
            <w:shd w:val="clear" w:color="auto" w:fill="F1F8F1"/>
            <w:hideMark/>
          </w:tcPr>
          <w:p w:rsidR="00992B3A" w:rsidRPr="001F6A97" w:rsidRDefault="00992B3A" w:rsidP="00992B3A">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Solid Waste</w:t>
            </w:r>
          </w:p>
        </w:tc>
        <w:tc>
          <w:tcPr>
            <w:tcW w:w="4053" w:type="dxa"/>
            <w:shd w:val="clear" w:color="auto" w:fill="F1F8F1"/>
            <w:vAlign w:val="center"/>
            <w:hideMark/>
          </w:tcPr>
          <w:p w:rsidR="00992B3A" w:rsidRPr="001F6A97" w:rsidRDefault="00992B3A" w:rsidP="00992B3A">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b/>
                <w:color w:val="000000"/>
                <w:sz w:val="22"/>
                <w:szCs w:val="22"/>
                <w:lang w:val="en-GB"/>
              </w:rPr>
              <w:t>40,000,000</w:t>
            </w:r>
          </w:p>
        </w:tc>
        <w:tc>
          <w:tcPr>
            <w:tcW w:w="1601" w:type="dxa"/>
            <w:shd w:val="clear" w:color="auto" w:fill="F1F8F1"/>
            <w:vAlign w:val="center"/>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b/>
                <w:color w:val="000000"/>
                <w:sz w:val="22"/>
                <w:szCs w:val="22"/>
                <w:lang w:val="en-GB"/>
              </w:rPr>
              <w:t>65,000,000</w:t>
            </w:r>
          </w:p>
        </w:tc>
        <w:tc>
          <w:tcPr>
            <w:tcW w:w="1600" w:type="dxa"/>
            <w:shd w:val="clear" w:color="auto" w:fill="F1F8F1"/>
            <w:vAlign w:val="center"/>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b/>
                <w:color w:val="000000"/>
                <w:sz w:val="22"/>
                <w:szCs w:val="22"/>
                <w:lang w:val="en-GB"/>
              </w:rPr>
              <w:t>75,000,000</w:t>
            </w:r>
          </w:p>
        </w:tc>
        <w:tc>
          <w:tcPr>
            <w:tcW w:w="1613" w:type="dxa"/>
            <w:shd w:val="clear" w:color="auto" w:fill="F1F8F1"/>
            <w:vAlign w:val="center"/>
            <w:hideMark/>
          </w:tcPr>
          <w:p w:rsidR="00992B3A" w:rsidRPr="001F6A97" w:rsidRDefault="00992B3A" w:rsidP="00992B3A">
            <w:pPr>
              <w:jc w:val="center"/>
              <w:rPr>
                <w:rFonts w:eastAsia="Times New Roman" w:cs="Times New Roman"/>
                <w:b/>
                <w:color w:val="000000"/>
                <w:sz w:val="22"/>
                <w:szCs w:val="22"/>
                <w:lang w:val="en-GB"/>
              </w:rPr>
            </w:pPr>
            <w:r w:rsidRPr="001F6A97">
              <w:rPr>
                <w:rFonts w:eastAsia="Times New Roman"/>
                <w:b/>
                <w:color w:val="000000"/>
                <w:sz w:val="22"/>
                <w:szCs w:val="22"/>
                <w:lang w:val="en-GB"/>
              </w:rPr>
              <w:t>180,000,000</w:t>
            </w:r>
          </w:p>
        </w:tc>
      </w:tr>
    </w:tbl>
    <w:p w:rsidR="00992B3A" w:rsidRPr="001F6A97" w:rsidRDefault="00992B3A" w:rsidP="00057008">
      <w:pPr>
        <w:rPr>
          <w:lang w:val="en-GB"/>
        </w:rPr>
      </w:pPr>
    </w:p>
    <w:p w:rsidR="00057008" w:rsidRPr="001F6A97" w:rsidRDefault="00057008" w:rsidP="00057008">
      <w:pPr>
        <w:rPr>
          <w:lang w:val="en-GB"/>
        </w:rPr>
      </w:pPr>
    </w:p>
    <w:p w:rsidR="00057008" w:rsidRPr="001F6A97" w:rsidRDefault="00057008" w:rsidP="00057008">
      <w:pPr>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56" w:name="_Toc429653680"/>
      <w:bookmarkStart w:id="357" w:name="_Toc470776277"/>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Health and Hygiene</w:t>
      </w:r>
      <w:bookmarkEnd w:id="356"/>
      <w:bookmarkEnd w:id="3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13"/>
        <w:gridCol w:w="1613"/>
        <w:gridCol w:w="1613"/>
        <w:gridCol w:w="1836"/>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13"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13"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13"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836"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300"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13"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13"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13"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836"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58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Health and Hygiene</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13"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13"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13"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836"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18762C" w:rsidRPr="001F6A97" w:rsidTr="00057008">
        <w:trPr>
          <w:trHeight w:val="595"/>
        </w:trPr>
        <w:tc>
          <w:tcPr>
            <w:tcW w:w="1300" w:type="dxa"/>
            <w:shd w:val="clear" w:color="auto" w:fill="F1F8F1"/>
            <w:hideMark/>
          </w:tcPr>
          <w:p w:rsidR="0018762C" w:rsidRPr="001F6A97" w:rsidRDefault="0018762C"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18762C" w:rsidRPr="001F6A97" w:rsidRDefault="0018762C" w:rsidP="00057008">
            <w:pPr>
              <w:rPr>
                <w:rFonts w:eastAsia="Times New Roman" w:cs="Times New Roman"/>
                <w:color w:val="000000"/>
                <w:sz w:val="22"/>
                <w:szCs w:val="22"/>
                <w:lang w:val="en-GB"/>
              </w:rPr>
            </w:pPr>
            <w:r w:rsidRPr="001F6A97">
              <w:rPr>
                <w:rFonts w:eastAsia="Times New Roman"/>
                <w:color w:val="000000"/>
                <w:sz w:val="22"/>
                <w:szCs w:val="22"/>
                <w:lang w:val="en-GB"/>
              </w:rPr>
              <w:t>Conduct a situation analysis of WASH services in all health facilities</w:t>
            </w:r>
          </w:p>
        </w:tc>
        <w:tc>
          <w:tcPr>
            <w:tcW w:w="1559"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969"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13"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836"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r>
      <w:tr w:rsidR="0018762C" w:rsidRPr="001F6A97" w:rsidTr="00057008">
        <w:trPr>
          <w:trHeight w:val="831"/>
        </w:trPr>
        <w:tc>
          <w:tcPr>
            <w:tcW w:w="1300" w:type="dxa"/>
            <w:shd w:val="clear" w:color="auto" w:fill="F1F8F1"/>
            <w:hideMark/>
          </w:tcPr>
          <w:p w:rsidR="0018762C" w:rsidRPr="001F6A97" w:rsidRDefault="0018762C"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18762C" w:rsidRPr="001F6A97" w:rsidRDefault="0018762C" w:rsidP="00057008">
            <w:pPr>
              <w:rPr>
                <w:rFonts w:eastAsia="Times New Roman" w:cs="Times New Roman"/>
                <w:color w:val="000000"/>
                <w:sz w:val="22"/>
                <w:szCs w:val="22"/>
                <w:lang w:val="en-GB"/>
              </w:rPr>
            </w:pPr>
            <w:r w:rsidRPr="001F6A97">
              <w:rPr>
                <w:rFonts w:eastAsia="Times New Roman"/>
                <w:color w:val="000000"/>
                <w:sz w:val="22"/>
                <w:szCs w:val="22"/>
                <w:lang w:val="en-GB"/>
              </w:rPr>
              <w:t>Address missing facilities for water supply in Basic Health Units (extension of water distribution pipe from water supply scheme, water tank per BHU) - missing WASH facilities in other health facilities to be costed after situation analysis and development of JAP</w:t>
            </w:r>
          </w:p>
        </w:tc>
        <w:tc>
          <w:tcPr>
            <w:tcW w:w="1559"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150,000</w:t>
            </w:r>
          </w:p>
        </w:tc>
        <w:tc>
          <w:tcPr>
            <w:tcW w:w="969"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156</w:t>
            </w:r>
          </w:p>
        </w:tc>
        <w:tc>
          <w:tcPr>
            <w:tcW w:w="1613"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23,400,000</w:t>
            </w:r>
          </w:p>
        </w:tc>
        <w:tc>
          <w:tcPr>
            <w:tcW w:w="1613"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836" w:type="dxa"/>
            <w:shd w:val="clear" w:color="auto" w:fill="F1F8F1"/>
            <w:vAlign w:val="center"/>
            <w:hideMark/>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23,400,000</w:t>
            </w:r>
          </w:p>
        </w:tc>
      </w:tr>
      <w:tr w:rsidR="0018762C" w:rsidRPr="001F6A97" w:rsidTr="00057008">
        <w:trPr>
          <w:trHeight w:val="831"/>
        </w:trPr>
        <w:tc>
          <w:tcPr>
            <w:tcW w:w="1300" w:type="dxa"/>
            <w:shd w:val="clear" w:color="auto" w:fill="F1F8F1"/>
          </w:tcPr>
          <w:p w:rsidR="0018762C" w:rsidRPr="001F6A97" w:rsidRDefault="0018762C" w:rsidP="00057008">
            <w:pPr>
              <w:rPr>
                <w:rFonts w:eastAsia="Times New Roman" w:cs="Times New Roman"/>
                <w:color w:val="000000"/>
                <w:sz w:val="22"/>
                <w:szCs w:val="22"/>
                <w:lang w:val="en-GB"/>
              </w:rPr>
            </w:pPr>
          </w:p>
        </w:tc>
        <w:tc>
          <w:tcPr>
            <w:tcW w:w="4053" w:type="dxa"/>
            <w:shd w:val="clear" w:color="auto" w:fill="F1F8F1"/>
            <w:vAlign w:val="center"/>
          </w:tcPr>
          <w:p w:rsidR="0018762C" w:rsidRPr="001F6A97" w:rsidRDefault="0018762C" w:rsidP="00057008">
            <w:pPr>
              <w:rPr>
                <w:rFonts w:eastAsia="Times New Roman"/>
                <w:color w:val="000000"/>
                <w:sz w:val="22"/>
                <w:szCs w:val="22"/>
                <w:lang w:val="en-GB"/>
              </w:rPr>
            </w:pPr>
            <w:r w:rsidRPr="001F6A97">
              <w:rPr>
                <w:rFonts w:eastAsia="Times New Roman"/>
                <w:color w:val="000000"/>
                <w:sz w:val="22"/>
                <w:szCs w:val="22"/>
                <w:lang w:val="en-GB"/>
              </w:rPr>
              <w:t>Address missing facilities for sanitation in Basic Health Units (2 latrines per BHU) - missing WASH facilities in other health facilities to be costed after situation analysis and development of JAP</w:t>
            </w:r>
          </w:p>
        </w:tc>
        <w:tc>
          <w:tcPr>
            <w:tcW w:w="1559" w:type="dxa"/>
            <w:shd w:val="clear" w:color="auto" w:fill="F1F8F1"/>
            <w:vAlign w:val="center"/>
          </w:tcPr>
          <w:p w:rsidR="0018762C" w:rsidRPr="001F6A97" w:rsidRDefault="0018762C" w:rsidP="00057008">
            <w:pPr>
              <w:jc w:val="center"/>
              <w:rPr>
                <w:rFonts w:eastAsia="Times New Roman"/>
                <w:color w:val="000000"/>
                <w:sz w:val="22"/>
                <w:szCs w:val="22"/>
                <w:lang w:val="en-GB"/>
              </w:rPr>
            </w:pPr>
            <w:r w:rsidRPr="001F6A97">
              <w:rPr>
                <w:rFonts w:eastAsia="Times New Roman"/>
                <w:color w:val="000000"/>
                <w:sz w:val="22"/>
                <w:szCs w:val="22"/>
                <w:lang w:val="en-GB"/>
              </w:rPr>
              <w:t>150,000</w:t>
            </w:r>
          </w:p>
        </w:tc>
        <w:tc>
          <w:tcPr>
            <w:tcW w:w="969" w:type="dxa"/>
            <w:shd w:val="clear" w:color="auto" w:fill="F1F8F1"/>
            <w:vAlign w:val="center"/>
          </w:tcPr>
          <w:p w:rsidR="0018762C" w:rsidRPr="001F6A97" w:rsidRDefault="0018762C" w:rsidP="00057008">
            <w:pPr>
              <w:jc w:val="center"/>
              <w:rPr>
                <w:rFonts w:eastAsia="Times New Roman"/>
                <w:color w:val="000000"/>
                <w:sz w:val="22"/>
                <w:szCs w:val="22"/>
                <w:lang w:val="en-GB"/>
              </w:rPr>
            </w:pPr>
            <w:r w:rsidRPr="001F6A97">
              <w:rPr>
                <w:rFonts w:eastAsia="Times New Roman"/>
                <w:color w:val="000000"/>
                <w:sz w:val="22"/>
                <w:szCs w:val="22"/>
                <w:lang w:val="en-GB"/>
              </w:rPr>
              <w:t>156</w:t>
            </w:r>
          </w:p>
        </w:tc>
        <w:tc>
          <w:tcPr>
            <w:tcW w:w="1613" w:type="dxa"/>
            <w:shd w:val="clear" w:color="auto" w:fill="F1F8F1"/>
            <w:vAlign w:val="center"/>
          </w:tcPr>
          <w:p w:rsidR="0018762C" w:rsidRPr="001F6A97" w:rsidRDefault="0018762C" w:rsidP="00057008">
            <w:pPr>
              <w:jc w:val="center"/>
              <w:rPr>
                <w:rFonts w:eastAsia="Times New Roman"/>
                <w:color w:val="000000"/>
                <w:sz w:val="22"/>
                <w:szCs w:val="22"/>
                <w:lang w:val="en-GB"/>
              </w:rPr>
            </w:pPr>
            <w:r w:rsidRPr="001F6A97">
              <w:rPr>
                <w:rFonts w:eastAsia="Times New Roman"/>
                <w:color w:val="000000"/>
                <w:sz w:val="22"/>
                <w:szCs w:val="22"/>
                <w:lang w:val="en-GB"/>
              </w:rPr>
              <w:t>23,400,000</w:t>
            </w:r>
          </w:p>
        </w:tc>
        <w:tc>
          <w:tcPr>
            <w:tcW w:w="1613" w:type="dxa"/>
            <w:shd w:val="clear" w:color="auto" w:fill="F1F8F1"/>
            <w:vAlign w:val="center"/>
          </w:tcPr>
          <w:p w:rsidR="0018762C" w:rsidRPr="001F6A97" w:rsidRDefault="0018762C" w:rsidP="00057008">
            <w:pPr>
              <w:jc w:val="center"/>
              <w:rPr>
                <w:rFonts w:eastAsia="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tcPr>
          <w:p w:rsidR="0018762C" w:rsidRPr="001F6A97" w:rsidRDefault="0018762C" w:rsidP="00057008">
            <w:pPr>
              <w:jc w:val="center"/>
              <w:rPr>
                <w:rFonts w:eastAsia="Times New Roman"/>
                <w:color w:val="000000"/>
                <w:sz w:val="22"/>
                <w:szCs w:val="22"/>
                <w:lang w:val="en-GB"/>
              </w:rPr>
            </w:pPr>
            <w:r w:rsidRPr="001F6A97">
              <w:rPr>
                <w:rFonts w:eastAsia="Times New Roman"/>
                <w:color w:val="000000"/>
                <w:sz w:val="22"/>
                <w:szCs w:val="22"/>
                <w:lang w:val="en-GB"/>
              </w:rPr>
              <w:t> </w:t>
            </w:r>
          </w:p>
        </w:tc>
        <w:tc>
          <w:tcPr>
            <w:tcW w:w="1836" w:type="dxa"/>
            <w:shd w:val="clear" w:color="auto" w:fill="F1F8F1"/>
            <w:vAlign w:val="center"/>
          </w:tcPr>
          <w:p w:rsidR="0018762C" w:rsidRPr="001F6A97" w:rsidRDefault="0018762C" w:rsidP="00057008">
            <w:pPr>
              <w:jc w:val="center"/>
              <w:rPr>
                <w:rFonts w:eastAsia="Times New Roman"/>
                <w:color w:val="000000"/>
                <w:sz w:val="22"/>
                <w:szCs w:val="22"/>
                <w:lang w:val="en-GB"/>
              </w:rPr>
            </w:pPr>
            <w:r w:rsidRPr="001F6A97">
              <w:rPr>
                <w:rFonts w:eastAsia="Times New Roman"/>
                <w:color w:val="000000"/>
                <w:sz w:val="22"/>
                <w:szCs w:val="22"/>
                <w:lang w:val="en-GB"/>
              </w:rPr>
              <w:t>23,400,000</w:t>
            </w:r>
          </w:p>
        </w:tc>
      </w:tr>
      <w:tr w:rsidR="0018762C" w:rsidRPr="001F6A97" w:rsidTr="00057008">
        <w:trPr>
          <w:trHeight w:val="831"/>
        </w:trPr>
        <w:tc>
          <w:tcPr>
            <w:tcW w:w="1300" w:type="dxa"/>
            <w:shd w:val="clear" w:color="auto" w:fill="F1F8F1"/>
          </w:tcPr>
          <w:p w:rsidR="0018762C" w:rsidRPr="001F6A97" w:rsidRDefault="0018762C" w:rsidP="00057008">
            <w:pPr>
              <w:rPr>
                <w:rFonts w:eastAsia="Times New Roman" w:cs="Times New Roman"/>
                <w:color w:val="000000"/>
                <w:sz w:val="22"/>
                <w:szCs w:val="22"/>
                <w:lang w:val="en-GB"/>
              </w:rPr>
            </w:pPr>
          </w:p>
        </w:tc>
        <w:tc>
          <w:tcPr>
            <w:tcW w:w="4053" w:type="dxa"/>
            <w:shd w:val="clear" w:color="auto" w:fill="F1F8F1"/>
            <w:vAlign w:val="center"/>
          </w:tcPr>
          <w:p w:rsidR="0018762C" w:rsidRPr="001F6A97" w:rsidRDefault="0018762C" w:rsidP="00057008">
            <w:pPr>
              <w:rPr>
                <w:rFonts w:eastAsia="Times New Roman" w:cs="Times New Roman"/>
                <w:color w:val="000000"/>
                <w:sz w:val="22"/>
                <w:szCs w:val="22"/>
                <w:lang w:val="en-GB"/>
              </w:rPr>
            </w:pPr>
            <w:r w:rsidRPr="001F6A97">
              <w:rPr>
                <w:rFonts w:eastAsia="Times New Roman"/>
                <w:color w:val="000000"/>
                <w:sz w:val="22"/>
                <w:szCs w:val="22"/>
                <w:lang w:val="en-GB"/>
              </w:rPr>
              <w:t>Implement Hospital Waste Management Rules in 88 hospitals (9 hospitals per year)</w:t>
            </w:r>
          </w:p>
        </w:tc>
        <w:tc>
          <w:tcPr>
            <w:tcW w:w="1559"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20,000,000</w:t>
            </w:r>
          </w:p>
        </w:tc>
        <w:tc>
          <w:tcPr>
            <w:tcW w:w="969"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88</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540,000,000</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540,000,000</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680,000,000</w:t>
            </w:r>
          </w:p>
        </w:tc>
        <w:tc>
          <w:tcPr>
            <w:tcW w:w="1836"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1,760,000,000</w:t>
            </w:r>
          </w:p>
        </w:tc>
      </w:tr>
      <w:tr w:rsidR="0018762C" w:rsidRPr="001F6A97" w:rsidTr="00057008">
        <w:trPr>
          <w:trHeight w:val="831"/>
        </w:trPr>
        <w:tc>
          <w:tcPr>
            <w:tcW w:w="1300" w:type="dxa"/>
            <w:shd w:val="clear" w:color="auto" w:fill="F1F8F1"/>
          </w:tcPr>
          <w:p w:rsidR="0018762C" w:rsidRPr="001F6A97" w:rsidRDefault="0018762C" w:rsidP="00057008">
            <w:pPr>
              <w:rPr>
                <w:rFonts w:eastAsia="Times New Roman" w:cs="Times New Roman"/>
                <w:color w:val="000000"/>
                <w:sz w:val="22"/>
                <w:szCs w:val="22"/>
                <w:lang w:val="en-GB"/>
              </w:rPr>
            </w:pPr>
          </w:p>
        </w:tc>
        <w:tc>
          <w:tcPr>
            <w:tcW w:w="4053" w:type="dxa"/>
            <w:shd w:val="clear" w:color="auto" w:fill="F1F8F1"/>
            <w:vAlign w:val="center"/>
          </w:tcPr>
          <w:p w:rsidR="0018762C" w:rsidRPr="001F6A97" w:rsidRDefault="0018762C" w:rsidP="00057008">
            <w:pPr>
              <w:rPr>
                <w:rFonts w:eastAsia="Times New Roman" w:cs="Times New Roman"/>
                <w:color w:val="000000"/>
                <w:sz w:val="22"/>
                <w:szCs w:val="22"/>
                <w:lang w:val="en-GB"/>
              </w:rPr>
            </w:pPr>
            <w:r w:rsidRPr="001F6A97">
              <w:rPr>
                <w:rFonts w:eastAsia="Times New Roman"/>
                <w:color w:val="000000"/>
                <w:sz w:val="22"/>
                <w:szCs w:val="22"/>
                <w:lang w:val="en-GB"/>
              </w:rPr>
              <w:t>Develop WASH health education module and add to curriculum of LHWs/CMWs/LHVs with supporting training material</w:t>
            </w:r>
          </w:p>
        </w:tc>
        <w:tc>
          <w:tcPr>
            <w:tcW w:w="1559"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w:t>
            </w:r>
          </w:p>
        </w:tc>
        <w:tc>
          <w:tcPr>
            <w:tcW w:w="969"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836"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2,000,000</w:t>
            </w:r>
          </w:p>
        </w:tc>
      </w:tr>
      <w:tr w:rsidR="0018762C" w:rsidRPr="001F6A97" w:rsidTr="00057008">
        <w:trPr>
          <w:trHeight w:val="831"/>
        </w:trPr>
        <w:tc>
          <w:tcPr>
            <w:tcW w:w="1300" w:type="dxa"/>
            <w:shd w:val="clear" w:color="auto" w:fill="F1F8F1"/>
          </w:tcPr>
          <w:p w:rsidR="0018762C" w:rsidRPr="001F6A97" w:rsidRDefault="0018762C" w:rsidP="00057008">
            <w:pPr>
              <w:rPr>
                <w:rFonts w:eastAsia="Times New Roman" w:cs="Times New Roman"/>
                <w:color w:val="000000"/>
                <w:sz w:val="22"/>
                <w:szCs w:val="22"/>
                <w:lang w:val="en-GB"/>
              </w:rPr>
            </w:pPr>
          </w:p>
        </w:tc>
        <w:tc>
          <w:tcPr>
            <w:tcW w:w="4053" w:type="dxa"/>
            <w:shd w:val="clear" w:color="auto" w:fill="F1F8F1"/>
            <w:vAlign w:val="center"/>
          </w:tcPr>
          <w:p w:rsidR="0018762C" w:rsidRPr="001F6A97" w:rsidRDefault="0018762C" w:rsidP="00057008">
            <w:pPr>
              <w:rPr>
                <w:rFonts w:eastAsia="Times New Roman" w:cs="Times New Roman"/>
                <w:color w:val="000000"/>
                <w:sz w:val="22"/>
                <w:szCs w:val="22"/>
                <w:lang w:val="en-GB"/>
              </w:rPr>
            </w:pPr>
            <w:r w:rsidRPr="001F6A97">
              <w:rPr>
                <w:rFonts w:eastAsia="Times New Roman"/>
                <w:color w:val="000000"/>
                <w:sz w:val="22"/>
                <w:szCs w:val="22"/>
                <w:lang w:val="en-GB"/>
              </w:rPr>
              <w:t>Develop WASH IEC and health promotion and hygiene education material for health facilities, health campaigns, advocacy and BCC campaigns, and media</w:t>
            </w:r>
          </w:p>
        </w:tc>
        <w:tc>
          <w:tcPr>
            <w:tcW w:w="1559"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w:t>
            </w:r>
          </w:p>
        </w:tc>
        <w:tc>
          <w:tcPr>
            <w:tcW w:w="1613"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w:t>
            </w:r>
          </w:p>
        </w:tc>
        <w:tc>
          <w:tcPr>
            <w:tcW w:w="1836" w:type="dxa"/>
            <w:shd w:val="clear" w:color="auto" w:fill="F1F8F1"/>
            <w:vAlign w:val="center"/>
          </w:tcPr>
          <w:p w:rsidR="0018762C" w:rsidRPr="001F6A97" w:rsidRDefault="0018762C"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7,000,000</w:t>
            </w:r>
          </w:p>
        </w:tc>
      </w:tr>
      <w:tr w:rsidR="0018762C" w:rsidRPr="001F6A97" w:rsidTr="00057008">
        <w:trPr>
          <w:trHeight w:val="860"/>
        </w:trPr>
        <w:tc>
          <w:tcPr>
            <w:tcW w:w="1300" w:type="dxa"/>
            <w:shd w:val="clear" w:color="auto" w:fill="F1F8F1"/>
            <w:hideMark/>
          </w:tcPr>
          <w:p w:rsidR="0018762C" w:rsidRPr="001F6A97" w:rsidRDefault="0018762C"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Health and Hygiene</w:t>
            </w:r>
          </w:p>
        </w:tc>
        <w:tc>
          <w:tcPr>
            <w:tcW w:w="4053" w:type="dxa"/>
            <w:shd w:val="clear" w:color="auto" w:fill="F1F8F1"/>
            <w:vAlign w:val="center"/>
            <w:hideMark/>
          </w:tcPr>
          <w:p w:rsidR="0018762C" w:rsidRPr="001F6A97" w:rsidRDefault="0018762C"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18762C" w:rsidRPr="001F6A97" w:rsidRDefault="0018762C"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18762C" w:rsidRPr="001F6A97" w:rsidRDefault="0018762C"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18762C" w:rsidRPr="001F6A97" w:rsidRDefault="0018762C"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603,800,000</w:t>
            </w:r>
          </w:p>
        </w:tc>
        <w:tc>
          <w:tcPr>
            <w:tcW w:w="1613" w:type="dxa"/>
            <w:shd w:val="clear" w:color="auto" w:fill="F1F8F1"/>
            <w:vAlign w:val="center"/>
            <w:hideMark/>
          </w:tcPr>
          <w:p w:rsidR="0018762C" w:rsidRPr="001F6A97" w:rsidRDefault="0018762C"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541,000,000</w:t>
            </w:r>
          </w:p>
        </w:tc>
        <w:tc>
          <w:tcPr>
            <w:tcW w:w="1613" w:type="dxa"/>
            <w:shd w:val="clear" w:color="auto" w:fill="F1F8F1"/>
            <w:vAlign w:val="center"/>
            <w:hideMark/>
          </w:tcPr>
          <w:p w:rsidR="0018762C" w:rsidRPr="001F6A97" w:rsidRDefault="0018762C"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681,000,000</w:t>
            </w:r>
          </w:p>
        </w:tc>
        <w:tc>
          <w:tcPr>
            <w:tcW w:w="1836" w:type="dxa"/>
            <w:shd w:val="clear" w:color="auto" w:fill="F1F8F1"/>
            <w:vAlign w:val="center"/>
            <w:hideMark/>
          </w:tcPr>
          <w:p w:rsidR="0018762C" w:rsidRPr="001F6A97" w:rsidRDefault="0018762C"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1,825,800,000</w:t>
            </w:r>
          </w:p>
        </w:tc>
      </w:tr>
    </w:tbl>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58" w:name="_Toc429653681"/>
      <w:bookmarkStart w:id="359" w:name="_Toc470776278"/>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Education</w:t>
      </w:r>
      <w:bookmarkEnd w:id="358"/>
      <w:bookmarkEnd w:id="3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13"/>
        <w:gridCol w:w="1613"/>
        <w:gridCol w:w="1613"/>
        <w:gridCol w:w="1836"/>
      </w:tblGrid>
      <w:tr w:rsidR="00057008" w:rsidRPr="001F6A97" w:rsidTr="00057008">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Thematic Area</w:t>
            </w:r>
          </w:p>
        </w:tc>
        <w:tc>
          <w:tcPr>
            <w:tcW w:w="4053" w:type="dxa"/>
            <w:tcBorders>
              <w:top w:val="single" w:sz="4" w:space="0" w:color="auto"/>
              <w:left w:val="single" w:sz="4" w:space="0" w:color="auto"/>
              <w:bottom w:val="single" w:sz="4" w:space="0" w:color="auto"/>
              <w:right w:val="single" w:sz="4" w:space="0" w:color="auto"/>
            </w:tcBorders>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Strategic Actions</w:t>
            </w:r>
          </w:p>
        </w:tc>
        <w:tc>
          <w:tcPr>
            <w:tcW w:w="1559"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Unit cost</w:t>
            </w:r>
          </w:p>
        </w:tc>
        <w:tc>
          <w:tcPr>
            <w:tcW w:w="969"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Units</w:t>
            </w:r>
          </w:p>
        </w:tc>
        <w:tc>
          <w:tcPr>
            <w:tcW w:w="1613"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Short Term</w:t>
            </w:r>
          </w:p>
        </w:tc>
        <w:tc>
          <w:tcPr>
            <w:tcW w:w="1613"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Medium Term</w:t>
            </w:r>
          </w:p>
        </w:tc>
        <w:tc>
          <w:tcPr>
            <w:tcW w:w="1613"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Long Term</w:t>
            </w:r>
          </w:p>
        </w:tc>
        <w:tc>
          <w:tcPr>
            <w:tcW w:w="1836"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Total</w:t>
            </w:r>
          </w:p>
        </w:tc>
      </w:tr>
      <w:tr w:rsidR="00992B3A" w:rsidRPr="001F6A97" w:rsidTr="00992B3A">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F1F8F1"/>
            <w:hideMark/>
          </w:tcPr>
          <w:p w:rsidR="00992B3A" w:rsidRPr="001F6A97" w:rsidRDefault="00992B3A" w:rsidP="00057008">
            <w:pPr>
              <w:rPr>
                <w:rFonts w:eastAsia="Times New Roman" w:cs="Times New Roman"/>
                <w:b/>
                <w:color w:val="000000"/>
                <w:sz w:val="22"/>
                <w:szCs w:val="22"/>
                <w:lang w:val="en-GB"/>
              </w:rPr>
            </w:pPr>
          </w:p>
        </w:tc>
        <w:tc>
          <w:tcPr>
            <w:tcW w:w="4053" w:type="dxa"/>
            <w:tcBorders>
              <w:top w:val="single" w:sz="4" w:space="0" w:color="auto"/>
              <w:left w:val="single" w:sz="4" w:space="0" w:color="auto"/>
              <w:bottom w:val="single" w:sz="4" w:space="0" w:color="auto"/>
              <w:right w:val="single" w:sz="4" w:space="0" w:color="auto"/>
            </w:tcBorders>
            <w:shd w:val="clear" w:color="auto" w:fill="F1F8F1"/>
            <w:hideMark/>
          </w:tcPr>
          <w:p w:rsidR="00992B3A" w:rsidRPr="001F6A97" w:rsidRDefault="00992B3A" w:rsidP="00057008">
            <w:pPr>
              <w:rPr>
                <w:rFonts w:eastAsia="Times New Roman" w:cs="Times New Roman"/>
                <w:b/>
                <w:color w:val="000000"/>
                <w:sz w:val="22"/>
                <w:szCs w:val="22"/>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p>
        </w:tc>
        <w:tc>
          <w:tcPr>
            <w:tcW w:w="969"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p>
        </w:tc>
        <w:tc>
          <w:tcPr>
            <w:tcW w:w="1613" w:type="dxa"/>
            <w:tcBorders>
              <w:top w:val="single" w:sz="4" w:space="0" w:color="auto"/>
              <w:left w:val="single" w:sz="4" w:space="0" w:color="auto"/>
              <w:bottom w:val="single" w:sz="4" w:space="0" w:color="auto"/>
              <w:right w:val="single" w:sz="4" w:space="0" w:color="auto"/>
            </w:tcBorders>
            <w:shd w:val="clear" w:color="auto" w:fill="F1F8F1"/>
            <w:hideMark/>
          </w:tcPr>
          <w:p w:rsidR="00992B3A" w:rsidRPr="001F6A97" w:rsidRDefault="00992B3A" w:rsidP="00057008">
            <w:pPr>
              <w:jc w:val="center"/>
              <w:rPr>
                <w:rFonts w:eastAsia="Times New Roman" w:cs="Times New Roman"/>
                <w:b/>
                <w:color w:val="000000"/>
                <w:sz w:val="22"/>
                <w:szCs w:val="22"/>
                <w:lang w:val="en-GB"/>
              </w:rPr>
            </w:pPr>
            <w:r w:rsidRPr="001F6A97">
              <w:rPr>
                <w:b/>
                <w:sz w:val="22"/>
                <w:szCs w:val="22"/>
                <w:lang w:val="en-GB"/>
              </w:rPr>
              <w:t>2016-19</w:t>
            </w:r>
          </w:p>
        </w:tc>
        <w:tc>
          <w:tcPr>
            <w:tcW w:w="1613" w:type="dxa"/>
            <w:tcBorders>
              <w:top w:val="single" w:sz="4" w:space="0" w:color="auto"/>
              <w:left w:val="single" w:sz="4" w:space="0" w:color="auto"/>
              <w:bottom w:val="single" w:sz="4" w:space="0" w:color="auto"/>
              <w:right w:val="single" w:sz="4" w:space="0" w:color="auto"/>
            </w:tcBorders>
            <w:shd w:val="clear" w:color="auto" w:fill="F1F8F1"/>
            <w:hideMark/>
          </w:tcPr>
          <w:p w:rsidR="00992B3A" w:rsidRPr="001F6A97" w:rsidRDefault="00992B3A" w:rsidP="00057008">
            <w:pPr>
              <w:jc w:val="center"/>
              <w:rPr>
                <w:rFonts w:eastAsia="Times New Roman" w:cs="Times New Roman"/>
                <w:b/>
                <w:color w:val="000000"/>
                <w:sz w:val="22"/>
                <w:szCs w:val="22"/>
                <w:lang w:val="en-GB"/>
              </w:rPr>
            </w:pPr>
            <w:r w:rsidRPr="001F6A97">
              <w:rPr>
                <w:b/>
                <w:sz w:val="22"/>
                <w:szCs w:val="22"/>
                <w:lang w:val="en-GB"/>
              </w:rPr>
              <w:t>2019-22</w:t>
            </w:r>
          </w:p>
        </w:tc>
        <w:tc>
          <w:tcPr>
            <w:tcW w:w="1613" w:type="dxa"/>
            <w:tcBorders>
              <w:top w:val="single" w:sz="4" w:space="0" w:color="auto"/>
              <w:left w:val="single" w:sz="4" w:space="0" w:color="auto"/>
              <w:bottom w:val="single" w:sz="4" w:space="0" w:color="auto"/>
              <w:right w:val="single" w:sz="4" w:space="0" w:color="auto"/>
            </w:tcBorders>
            <w:shd w:val="clear" w:color="auto" w:fill="F1F8F1"/>
            <w:hideMark/>
          </w:tcPr>
          <w:p w:rsidR="00992B3A" w:rsidRPr="001F6A97" w:rsidRDefault="00992B3A" w:rsidP="00057008">
            <w:pPr>
              <w:jc w:val="center"/>
              <w:rPr>
                <w:rFonts w:eastAsia="Times New Roman" w:cs="Times New Roman"/>
                <w:b/>
                <w:color w:val="000000"/>
                <w:sz w:val="22"/>
                <w:szCs w:val="22"/>
                <w:lang w:val="en-GB"/>
              </w:rPr>
            </w:pPr>
            <w:r w:rsidRPr="001F6A97">
              <w:rPr>
                <w:b/>
                <w:sz w:val="22"/>
                <w:szCs w:val="22"/>
                <w:lang w:val="en-GB"/>
              </w:rPr>
              <w:t>2022-26</w:t>
            </w:r>
          </w:p>
        </w:tc>
        <w:tc>
          <w:tcPr>
            <w:tcW w:w="1836" w:type="dxa"/>
            <w:tcBorders>
              <w:top w:val="single" w:sz="4" w:space="0" w:color="auto"/>
              <w:left w:val="single" w:sz="4" w:space="0" w:color="auto"/>
              <w:bottom w:val="single" w:sz="4" w:space="0" w:color="auto"/>
              <w:right w:val="single" w:sz="4" w:space="0" w:color="auto"/>
            </w:tcBorders>
            <w:shd w:val="clear" w:color="auto" w:fill="F1F8F1"/>
            <w:vAlign w:val="center"/>
            <w:hideMark/>
          </w:tcPr>
          <w:p w:rsidR="00992B3A" w:rsidRPr="001F6A97" w:rsidRDefault="00992B3A" w:rsidP="00057008">
            <w:pPr>
              <w:jc w:val="center"/>
              <w:rPr>
                <w:rFonts w:eastAsia="Times New Roman" w:cs="Times New Roman"/>
                <w:b/>
                <w:color w:val="000000"/>
                <w:sz w:val="22"/>
                <w:szCs w:val="22"/>
                <w:lang w:val="en-GB"/>
              </w:rPr>
            </w:pPr>
          </w:p>
        </w:tc>
      </w:tr>
      <w:tr w:rsidR="00057008" w:rsidRPr="001F6A97" w:rsidTr="00057008">
        <w:trPr>
          <w:trHeight w:val="32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Education</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p>
        </w:tc>
        <w:tc>
          <w:tcPr>
            <w:tcW w:w="969" w:type="dxa"/>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p>
        </w:tc>
        <w:tc>
          <w:tcPr>
            <w:tcW w:w="1613" w:type="dxa"/>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p>
        </w:tc>
        <w:tc>
          <w:tcPr>
            <w:tcW w:w="1613" w:type="dxa"/>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p>
        </w:tc>
        <w:tc>
          <w:tcPr>
            <w:tcW w:w="1613" w:type="dxa"/>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p>
        </w:tc>
        <w:tc>
          <w:tcPr>
            <w:tcW w:w="1836" w:type="dxa"/>
            <w:shd w:val="clear" w:color="auto" w:fill="F1F8F1"/>
            <w:vAlign w:val="center"/>
            <w:hideMark/>
          </w:tcPr>
          <w:p w:rsidR="00057008" w:rsidRPr="001F6A97" w:rsidRDefault="00057008" w:rsidP="00057008">
            <w:pPr>
              <w:jc w:val="center"/>
              <w:rPr>
                <w:rFonts w:eastAsia="Times New Roman" w:cs="Times New Roman"/>
                <w:b/>
                <w:color w:val="000000"/>
                <w:sz w:val="22"/>
                <w:szCs w:val="22"/>
                <w:lang w:val="en-GB"/>
              </w:rPr>
            </w:pPr>
          </w:p>
        </w:tc>
      </w:tr>
      <w:tr w:rsidR="00706C04" w:rsidRPr="001F6A97" w:rsidTr="00057008">
        <w:trPr>
          <w:trHeight w:val="580"/>
        </w:trPr>
        <w:tc>
          <w:tcPr>
            <w:tcW w:w="1300" w:type="dxa"/>
            <w:shd w:val="clear" w:color="auto" w:fill="F1F8F1"/>
            <w:hideMark/>
          </w:tcPr>
          <w:p w:rsidR="00706C04" w:rsidRPr="001F6A97" w:rsidRDefault="00AC3F54" w:rsidP="00057008">
            <w:pPr>
              <w:rPr>
                <w:rFonts w:eastAsia="Times New Roman" w:cs="Times New Roman"/>
                <w:color w:val="000000"/>
                <w:sz w:val="22"/>
                <w:szCs w:val="22"/>
                <w:lang w:val="en-GB"/>
              </w:rPr>
            </w:pPr>
            <w:r>
              <w:rPr>
                <w:rFonts w:eastAsia="Times New Roman" w:cs="Times New Roman"/>
                <w:color w:val="000000"/>
                <w:sz w:val="22"/>
                <w:szCs w:val="22"/>
                <w:lang w:val="en-GB"/>
              </w:rPr>
              <w:t>Supplement to WinS strategic plan 2017-2022</w:t>
            </w:r>
          </w:p>
        </w:tc>
        <w:tc>
          <w:tcPr>
            <w:tcW w:w="4053" w:type="dxa"/>
            <w:shd w:val="clear" w:color="auto" w:fill="F1F8F1"/>
            <w:vAlign w:val="center"/>
            <w:hideMark/>
          </w:tcPr>
          <w:p w:rsidR="00706C04" w:rsidRPr="001F6A97" w:rsidRDefault="00706C04" w:rsidP="00057008">
            <w:pPr>
              <w:rPr>
                <w:rFonts w:eastAsia="Times New Roman" w:cs="Times New Roman"/>
                <w:color w:val="000000"/>
                <w:sz w:val="22"/>
                <w:szCs w:val="22"/>
                <w:lang w:val="en-GB"/>
              </w:rPr>
            </w:pPr>
            <w:r w:rsidRPr="001F6A97">
              <w:rPr>
                <w:rFonts w:eastAsia="Times New Roman"/>
                <w:color w:val="000000"/>
                <w:sz w:val="22"/>
                <w:szCs w:val="22"/>
                <w:lang w:val="en-GB"/>
              </w:rPr>
              <w:t>Address missing facilities for water supply in primary schools (30% in short term, 30% in medium term, 40% in long term) extension of water distribution pipe from water supply scheme, water tank)</w:t>
            </w:r>
          </w:p>
        </w:tc>
        <w:tc>
          <w:tcPr>
            <w:tcW w:w="155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150,000</w:t>
            </w:r>
          </w:p>
        </w:tc>
        <w:tc>
          <w:tcPr>
            <w:tcW w:w="96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21,782</w:t>
            </w:r>
          </w:p>
        </w:tc>
        <w:tc>
          <w:tcPr>
            <w:tcW w:w="1613"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980,190,000</w:t>
            </w:r>
          </w:p>
        </w:tc>
        <w:tc>
          <w:tcPr>
            <w:tcW w:w="1613"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980,190,000</w:t>
            </w:r>
          </w:p>
        </w:tc>
        <w:tc>
          <w:tcPr>
            <w:tcW w:w="1613"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1,306,920,000</w:t>
            </w:r>
          </w:p>
        </w:tc>
        <w:tc>
          <w:tcPr>
            <w:tcW w:w="1836"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3,267,300,000</w:t>
            </w:r>
          </w:p>
        </w:tc>
      </w:tr>
      <w:tr w:rsidR="00AC3F54" w:rsidRPr="001F6A97" w:rsidTr="00057008">
        <w:trPr>
          <w:trHeight w:val="580"/>
        </w:trPr>
        <w:tc>
          <w:tcPr>
            <w:tcW w:w="1300" w:type="dxa"/>
            <w:shd w:val="clear" w:color="auto" w:fill="F1F8F1"/>
          </w:tcPr>
          <w:p w:rsidR="00AC3F54" w:rsidRPr="001F6A97" w:rsidRDefault="00AC3F54" w:rsidP="00057008">
            <w:pPr>
              <w:rPr>
                <w:rFonts w:eastAsia="Times New Roman" w:cs="Times New Roman"/>
                <w:color w:val="000000"/>
                <w:sz w:val="22"/>
                <w:szCs w:val="22"/>
                <w:lang w:val="en-GB"/>
              </w:rPr>
            </w:pPr>
            <w:r w:rsidRPr="00276E6E">
              <w:rPr>
                <w:rFonts w:eastAsia="Times New Roman" w:cs="Times New Roman"/>
                <w:color w:val="000000"/>
                <w:sz w:val="22"/>
                <w:szCs w:val="22"/>
                <w:lang w:val="en-GB"/>
              </w:rPr>
              <w:t>Supplement to WinS strategic plan 2017-2022</w:t>
            </w:r>
          </w:p>
        </w:tc>
        <w:tc>
          <w:tcPr>
            <w:tcW w:w="4053" w:type="dxa"/>
            <w:shd w:val="clear" w:color="auto" w:fill="F1F8F1"/>
            <w:vAlign w:val="center"/>
          </w:tcPr>
          <w:p w:rsidR="00AC3F54" w:rsidRPr="001F6A97" w:rsidRDefault="00AC3F54" w:rsidP="00057008">
            <w:pPr>
              <w:rPr>
                <w:rFonts w:eastAsia="Times New Roman" w:cs="Times New Roman"/>
                <w:color w:val="000000"/>
                <w:sz w:val="22"/>
                <w:szCs w:val="22"/>
                <w:lang w:val="en-GB"/>
              </w:rPr>
            </w:pPr>
            <w:r w:rsidRPr="001F6A97">
              <w:rPr>
                <w:rFonts w:eastAsia="Times New Roman"/>
                <w:color w:val="000000"/>
                <w:sz w:val="22"/>
                <w:szCs w:val="22"/>
                <w:lang w:val="en-GB"/>
              </w:rPr>
              <w:t>Address missing facilities for water supply in middle and high schools (30% in short term, 30% in medium term, 40% in long term) extension of water distribution pipe from water supply scheme, water tank)</w:t>
            </w:r>
          </w:p>
        </w:tc>
        <w:tc>
          <w:tcPr>
            <w:tcW w:w="1559"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150,000</w:t>
            </w:r>
          </w:p>
        </w:tc>
        <w:tc>
          <w:tcPr>
            <w:tcW w:w="969"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1,265</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56,925,000</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56,925,000</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75,900,000</w:t>
            </w:r>
          </w:p>
        </w:tc>
        <w:tc>
          <w:tcPr>
            <w:tcW w:w="1836"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189,750,000</w:t>
            </w:r>
          </w:p>
        </w:tc>
      </w:tr>
      <w:tr w:rsidR="00AC3F54" w:rsidRPr="001F6A97" w:rsidTr="00057008">
        <w:trPr>
          <w:trHeight w:val="580"/>
        </w:trPr>
        <w:tc>
          <w:tcPr>
            <w:tcW w:w="1300" w:type="dxa"/>
            <w:shd w:val="clear" w:color="auto" w:fill="F1F8F1"/>
          </w:tcPr>
          <w:p w:rsidR="00AC3F54" w:rsidRPr="001F6A97" w:rsidRDefault="00AC3F54" w:rsidP="00057008">
            <w:pPr>
              <w:rPr>
                <w:rFonts w:eastAsia="Times New Roman" w:cs="Times New Roman"/>
                <w:color w:val="000000"/>
                <w:sz w:val="22"/>
                <w:szCs w:val="22"/>
                <w:lang w:val="en-GB"/>
              </w:rPr>
            </w:pPr>
            <w:r w:rsidRPr="00276E6E">
              <w:rPr>
                <w:rFonts w:eastAsia="Times New Roman" w:cs="Times New Roman"/>
                <w:color w:val="000000"/>
                <w:sz w:val="22"/>
                <w:szCs w:val="22"/>
                <w:lang w:val="en-GB"/>
              </w:rPr>
              <w:t>Supplement to WinS strategic plan 2017-2022</w:t>
            </w:r>
          </w:p>
        </w:tc>
        <w:tc>
          <w:tcPr>
            <w:tcW w:w="4053" w:type="dxa"/>
            <w:shd w:val="clear" w:color="auto" w:fill="F1F8F1"/>
            <w:vAlign w:val="center"/>
          </w:tcPr>
          <w:p w:rsidR="00AC3F54" w:rsidRPr="001F6A97" w:rsidRDefault="00AC3F54" w:rsidP="00057008">
            <w:pPr>
              <w:rPr>
                <w:rFonts w:eastAsia="Times New Roman" w:cs="Times New Roman"/>
                <w:color w:val="000000"/>
                <w:sz w:val="22"/>
                <w:szCs w:val="22"/>
                <w:lang w:val="en-GB"/>
              </w:rPr>
            </w:pPr>
            <w:r w:rsidRPr="001F6A97">
              <w:rPr>
                <w:rFonts w:eastAsia="Times New Roman"/>
                <w:color w:val="000000"/>
                <w:sz w:val="22"/>
                <w:szCs w:val="22"/>
                <w:lang w:val="en-GB"/>
              </w:rPr>
              <w:t>Address missing facilities for sanitation in primary schools (30% in short term, 30% in medium term, 40% in long term) (2 latrines per school)</w:t>
            </w:r>
          </w:p>
        </w:tc>
        <w:tc>
          <w:tcPr>
            <w:tcW w:w="1559"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150,000</w:t>
            </w:r>
          </w:p>
        </w:tc>
        <w:tc>
          <w:tcPr>
            <w:tcW w:w="969"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19,409</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873,405,000</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873,405,000</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1,164,540,000</w:t>
            </w:r>
          </w:p>
        </w:tc>
        <w:tc>
          <w:tcPr>
            <w:tcW w:w="1836"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2,911,350,000</w:t>
            </w:r>
          </w:p>
        </w:tc>
      </w:tr>
      <w:tr w:rsidR="00AC3F54" w:rsidRPr="001F6A97" w:rsidTr="00057008">
        <w:trPr>
          <w:trHeight w:val="580"/>
        </w:trPr>
        <w:tc>
          <w:tcPr>
            <w:tcW w:w="1300" w:type="dxa"/>
            <w:shd w:val="clear" w:color="auto" w:fill="F1F8F1"/>
          </w:tcPr>
          <w:p w:rsidR="00AC3F54" w:rsidRPr="001F6A97" w:rsidRDefault="00AC3F54" w:rsidP="00057008">
            <w:pPr>
              <w:rPr>
                <w:rFonts w:eastAsia="Times New Roman" w:cs="Times New Roman"/>
                <w:color w:val="000000"/>
                <w:sz w:val="22"/>
                <w:szCs w:val="22"/>
                <w:lang w:val="en-GB"/>
              </w:rPr>
            </w:pPr>
            <w:r w:rsidRPr="00276E6E">
              <w:rPr>
                <w:rFonts w:eastAsia="Times New Roman" w:cs="Times New Roman"/>
                <w:color w:val="000000"/>
                <w:sz w:val="22"/>
                <w:szCs w:val="22"/>
                <w:lang w:val="en-GB"/>
              </w:rPr>
              <w:t>Supplement to WinS strategic plan 2017-2022</w:t>
            </w:r>
          </w:p>
        </w:tc>
        <w:tc>
          <w:tcPr>
            <w:tcW w:w="4053" w:type="dxa"/>
            <w:shd w:val="clear" w:color="auto" w:fill="F1F8F1"/>
            <w:vAlign w:val="center"/>
          </w:tcPr>
          <w:p w:rsidR="00AC3F54" w:rsidRPr="001F6A97" w:rsidRDefault="00AC3F54" w:rsidP="00057008">
            <w:pPr>
              <w:rPr>
                <w:rFonts w:eastAsia="Times New Roman" w:cs="Times New Roman"/>
                <w:color w:val="000000"/>
                <w:sz w:val="22"/>
                <w:szCs w:val="22"/>
                <w:lang w:val="en-GB"/>
              </w:rPr>
            </w:pPr>
            <w:r w:rsidRPr="001F6A97">
              <w:rPr>
                <w:rFonts w:eastAsia="Times New Roman"/>
                <w:color w:val="000000"/>
                <w:sz w:val="22"/>
                <w:szCs w:val="22"/>
                <w:lang w:val="en-GB"/>
              </w:rPr>
              <w:t>Address missing facilities for sanitation in middle and high schools (30% in short term, 30% in medium term, 40% in long term) (2 latrines per school)</w:t>
            </w:r>
          </w:p>
        </w:tc>
        <w:tc>
          <w:tcPr>
            <w:tcW w:w="1559"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150,000</w:t>
            </w:r>
          </w:p>
        </w:tc>
        <w:tc>
          <w:tcPr>
            <w:tcW w:w="969"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843</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37,935,000</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37,935,000</w:t>
            </w:r>
          </w:p>
        </w:tc>
        <w:tc>
          <w:tcPr>
            <w:tcW w:w="1613"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50,580,000</w:t>
            </w:r>
          </w:p>
        </w:tc>
        <w:tc>
          <w:tcPr>
            <w:tcW w:w="1836" w:type="dxa"/>
            <w:shd w:val="clear" w:color="auto" w:fill="F1F8F1"/>
            <w:vAlign w:val="center"/>
          </w:tcPr>
          <w:p w:rsidR="00AC3F54" w:rsidRPr="001F6A97" w:rsidRDefault="00AC3F5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126,450,000</w:t>
            </w:r>
          </w:p>
        </w:tc>
      </w:tr>
      <w:tr w:rsidR="00706C04" w:rsidRPr="001F6A97" w:rsidTr="00777466">
        <w:trPr>
          <w:trHeight w:val="580"/>
        </w:trPr>
        <w:tc>
          <w:tcPr>
            <w:tcW w:w="1300" w:type="dxa"/>
            <w:shd w:val="clear" w:color="auto" w:fill="F1F8F1"/>
            <w:hideMark/>
          </w:tcPr>
          <w:p w:rsidR="00706C04" w:rsidRPr="001F6A97" w:rsidRDefault="00706C04"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Education</w:t>
            </w:r>
          </w:p>
        </w:tc>
        <w:tc>
          <w:tcPr>
            <w:tcW w:w="4053" w:type="dxa"/>
            <w:shd w:val="clear" w:color="auto" w:fill="F1F8F1"/>
            <w:vAlign w:val="center"/>
            <w:hideMark/>
          </w:tcPr>
          <w:p w:rsidR="00706C04" w:rsidRPr="001F6A97" w:rsidRDefault="00706C04"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1,948,455,000</w:t>
            </w:r>
          </w:p>
        </w:tc>
        <w:tc>
          <w:tcPr>
            <w:tcW w:w="1613"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1,948,455,000</w:t>
            </w:r>
          </w:p>
        </w:tc>
        <w:tc>
          <w:tcPr>
            <w:tcW w:w="1613"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2,597,940,000</w:t>
            </w:r>
          </w:p>
        </w:tc>
        <w:tc>
          <w:tcPr>
            <w:tcW w:w="1836"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6,494,850,000</w:t>
            </w:r>
          </w:p>
        </w:tc>
      </w:tr>
    </w:tbl>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60" w:name="_Toc429653682"/>
      <w:bookmarkStart w:id="361" w:name="_Toc470776279"/>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Sector Efficiency and Capacity</w:t>
      </w:r>
      <w:bookmarkEnd w:id="360"/>
      <w:bookmarkEnd w:id="3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00"/>
        <w:gridCol w:w="1601"/>
        <w:gridCol w:w="1600"/>
        <w:gridCol w:w="1613"/>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13"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300"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613"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86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Sector Efficiency and Capacity</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13"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706C04" w:rsidRPr="001F6A97" w:rsidTr="00057008">
        <w:trPr>
          <w:trHeight w:val="580"/>
        </w:trPr>
        <w:tc>
          <w:tcPr>
            <w:tcW w:w="1300" w:type="dxa"/>
            <w:shd w:val="clear" w:color="auto" w:fill="F1F8F1"/>
            <w:hideMark/>
          </w:tcPr>
          <w:p w:rsidR="00706C04" w:rsidRPr="001F6A97" w:rsidRDefault="00706C04"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706C04" w:rsidRPr="001F6A97" w:rsidRDefault="00706C04" w:rsidP="00057008">
            <w:pPr>
              <w:rPr>
                <w:rFonts w:eastAsia="Times New Roman" w:cs="Times New Roman"/>
                <w:color w:val="000000"/>
                <w:sz w:val="22"/>
                <w:szCs w:val="22"/>
                <w:lang w:val="en-GB"/>
              </w:rPr>
            </w:pPr>
            <w:r w:rsidRPr="001F6A97">
              <w:rPr>
                <w:rFonts w:eastAsia="Times New Roman"/>
                <w:color w:val="000000"/>
                <w:sz w:val="22"/>
                <w:szCs w:val="22"/>
                <w:lang w:val="en-GB"/>
              </w:rPr>
              <w:t>Conduct a human resource capacity, infrastructure and training capacity, and training needs assessment in the sub-sectors and develop a human resource development plan</w:t>
            </w:r>
          </w:p>
        </w:tc>
        <w:tc>
          <w:tcPr>
            <w:tcW w:w="155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13"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r>
      <w:tr w:rsidR="00706C04" w:rsidRPr="001F6A97" w:rsidTr="00057008">
        <w:trPr>
          <w:trHeight w:val="580"/>
        </w:trPr>
        <w:tc>
          <w:tcPr>
            <w:tcW w:w="1300" w:type="dxa"/>
            <w:shd w:val="clear" w:color="auto" w:fill="F1F8F1"/>
            <w:hideMark/>
          </w:tcPr>
          <w:p w:rsidR="00706C04" w:rsidRPr="001F6A97" w:rsidRDefault="00706C04"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706C04" w:rsidRPr="001F6A97" w:rsidRDefault="00706C04" w:rsidP="00057008">
            <w:pPr>
              <w:rPr>
                <w:rFonts w:eastAsia="Times New Roman" w:cs="Times New Roman"/>
                <w:color w:val="000000"/>
                <w:sz w:val="22"/>
                <w:szCs w:val="22"/>
                <w:lang w:val="en-GB"/>
              </w:rPr>
            </w:pPr>
            <w:r w:rsidRPr="001F6A97">
              <w:rPr>
                <w:rFonts w:eastAsia="Times New Roman"/>
                <w:color w:val="000000"/>
                <w:sz w:val="22"/>
                <w:szCs w:val="22"/>
                <w:lang w:val="en-GB"/>
              </w:rPr>
              <w:t>Local Government Technical training /workshops for each LG staff - O&amp;M, DRR, Record Keeping, Management and Community Mobilisation – 2 training workshops per town per year (29 districts)</w:t>
            </w:r>
          </w:p>
        </w:tc>
        <w:tc>
          <w:tcPr>
            <w:tcW w:w="155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1"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580,000,000</w:t>
            </w:r>
          </w:p>
        </w:tc>
        <w:tc>
          <w:tcPr>
            <w:tcW w:w="1613"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1,450,000,000</w:t>
            </w:r>
          </w:p>
        </w:tc>
      </w:tr>
      <w:tr w:rsidR="00706C04" w:rsidRPr="001F6A97" w:rsidTr="00057008">
        <w:trPr>
          <w:trHeight w:val="580"/>
        </w:trPr>
        <w:tc>
          <w:tcPr>
            <w:tcW w:w="1300" w:type="dxa"/>
            <w:shd w:val="clear" w:color="auto" w:fill="F1F8F1"/>
            <w:hideMark/>
          </w:tcPr>
          <w:p w:rsidR="00706C04" w:rsidRPr="001F6A97" w:rsidRDefault="00706C04"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706C04" w:rsidRPr="001F6A97" w:rsidRDefault="00706C04" w:rsidP="00057008">
            <w:pPr>
              <w:rPr>
                <w:rFonts w:eastAsia="Times New Roman" w:cs="Times New Roman"/>
                <w:color w:val="000000"/>
                <w:sz w:val="22"/>
                <w:szCs w:val="22"/>
                <w:lang w:val="en-GB"/>
              </w:rPr>
            </w:pPr>
            <w:r w:rsidRPr="001F6A97">
              <w:rPr>
                <w:rFonts w:eastAsia="Times New Roman"/>
                <w:color w:val="000000"/>
                <w:sz w:val="22"/>
                <w:szCs w:val="22"/>
                <w:lang w:val="en-GB"/>
              </w:rPr>
              <w:t>Capacity development of CBOs and civil society in O&amp;M of sanitation schemes (LG) 2 workshops per town per year (29 districts)</w:t>
            </w:r>
          </w:p>
        </w:tc>
        <w:tc>
          <w:tcPr>
            <w:tcW w:w="155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1"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580,000,000</w:t>
            </w:r>
          </w:p>
        </w:tc>
        <w:tc>
          <w:tcPr>
            <w:tcW w:w="1613"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1,450,000,000</w:t>
            </w:r>
          </w:p>
        </w:tc>
      </w:tr>
      <w:tr w:rsidR="00706C04" w:rsidRPr="001F6A97" w:rsidTr="00057008">
        <w:trPr>
          <w:trHeight w:val="580"/>
        </w:trPr>
        <w:tc>
          <w:tcPr>
            <w:tcW w:w="1300" w:type="dxa"/>
            <w:shd w:val="clear" w:color="auto" w:fill="F1F8F1"/>
          </w:tcPr>
          <w:p w:rsidR="00706C04" w:rsidRPr="001F6A97" w:rsidRDefault="00706C04" w:rsidP="00057008">
            <w:pPr>
              <w:rPr>
                <w:rFonts w:eastAsia="Times New Roman" w:cs="Times New Roman"/>
                <w:color w:val="000000"/>
                <w:sz w:val="22"/>
                <w:szCs w:val="22"/>
                <w:lang w:val="en-GB"/>
              </w:rPr>
            </w:pPr>
          </w:p>
        </w:tc>
        <w:tc>
          <w:tcPr>
            <w:tcW w:w="4053" w:type="dxa"/>
            <w:shd w:val="clear" w:color="auto" w:fill="F1F8F1"/>
            <w:vAlign w:val="center"/>
          </w:tcPr>
          <w:p w:rsidR="00706C04" w:rsidRPr="001F6A97" w:rsidRDefault="00706C04" w:rsidP="00057008">
            <w:pPr>
              <w:rPr>
                <w:rFonts w:eastAsia="Times New Roman" w:cs="Times New Roman"/>
                <w:color w:val="000000"/>
                <w:sz w:val="22"/>
                <w:szCs w:val="22"/>
                <w:lang w:val="en-GB"/>
              </w:rPr>
            </w:pPr>
            <w:r w:rsidRPr="001F6A97">
              <w:rPr>
                <w:rFonts w:eastAsia="Times New Roman"/>
                <w:color w:val="000000"/>
                <w:sz w:val="22"/>
                <w:szCs w:val="22"/>
                <w:lang w:val="en-GB"/>
              </w:rPr>
              <w:t>PHED Technical training /workshops for each district PHED staff - O&amp;M, DRR, Record – 5 training workshops per district per year</w:t>
            </w:r>
          </w:p>
        </w:tc>
        <w:tc>
          <w:tcPr>
            <w:tcW w:w="1559"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1"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0"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580,000,000</w:t>
            </w:r>
          </w:p>
        </w:tc>
        <w:tc>
          <w:tcPr>
            <w:tcW w:w="1613"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1,450,000,000</w:t>
            </w:r>
          </w:p>
        </w:tc>
      </w:tr>
      <w:tr w:rsidR="00706C04" w:rsidRPr="001F6A97" w:rsidTr="00057008">
        <w:trPr>
          <w:trHeight w:val="580"/>
        </w:trPr>
        <w:tc>
          <w:tcPr>
            <w:tcW w:w="1300" w:type="dxa"/>
            <w:shd w:val="clear" w:color="auto" w:fill="F1F8F1"/>
          </w:tcPr>
          <w:p w:rsidR="00706C04" w:rsidRPr="001F6A97" w:rsidRDefault="00706C04" w:rsidP="00057008">
            <w:pPr>
              <w:rPr>
                <w:rFonts w:eastAsia="Times New Roman" w:cs="Times New Roman"/>
                <w:color w:val="000000"/>
                <w:sz w:val="22"/>
                <w:szCs w:val="22"/>
                <w:lang w:val="en-GB"/>
              </w:rPr>
            </w:pPr>
          </w:p>
        </w:tc>
        <w:tc>
          <w:tcPr>
            <w:tcW w:w="4053" w:type="dxa"/>
            <w:shd w:val="clear" w:color="auto" w:fill="F1F8F1"/>
            <w:vAlign w:val="center"/>
          </w:tcPr>
          <w:p w:rsidR="00706C04" w:rsidRPr="001F6A97" w:rsidRDefault="00706C04" w:rsidP="00057008">
            <w:pPr>
              <w:rPr>
                <w:rFonts w:eastAsia="Times New Roman" w:cs="Times New Roman"/>
                <w:color w:val="000000"/>
                <w:sz w:val="22"/>
                <w:szCs w:val="22"/>
                <w:lang w:val="en-GB"/>
              </w:rPr>
            </w:pPr>
            <w:r w:rsidRPr="001F6A97">
              <w:rPr>
                <w:rFonts w:eastAsia="Times New Roman"/>
                <w:color w:val="000000"/>
                <w:sz w:val="22"/>
                <w:szCs w:val="22"/>
                <w:lang w:val="en-GB"/>
              </w:rPr>
              <w:t>Capacity development of CBOs and civil society in O&amp;M of water supply schemes (PHED) (5 workshops per district per year)</w:t>
            </w:r>
          </w:p>
        </w:tc>
        <w:tc>
          <w:tcPr>
            <w:tcW w:w="1559"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5,000,000</w:t>
            </w:r>
          </w:p>
        </w:tc>
        <w:tc>
          <w:tcPr>
            <w:tcW w:w="969"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1"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435,000,000</w:t>
            </w:r>
          </w:p>
        </w:tc>
        <w:tc>
          <w:tcPr>
            <w:tcW w:w="1600"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580,000,000</w:t>
            </w:r>
          </w:p>
        </w:tc>
        <w:tc>
          <w:tcPr>
            <w:tcW w:w="1613" w:type="dxa"/>
            <w:shd w:val="clear" w:color="auto" w:fill="F1F8F1"/>
            <w:vAlign w:val="center"/>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1,450,000,000</w:t>
            </w:r>
          </w:p>
        </w:tc>
      </w:tr>
      <w:tr w:rsidR="00706C04" w:rsidRPr="001F6A97" w:rsidTr="00057008">
        <w:trPr>
          <w:trHeight w:val="1140"/>
        </w:trPr>
        <w:tc>
          <w:tcPr>
            <w:tcW w:w="1300" w:type="dxa"/>
            <w:shd w:val="clear" w:color="auto" w:fill="F1F8F1"/>
            <w:hideMark/>
          </w:tcPr>
          <w:p w:rsidR="00706C04" w:rsidRPr="001F6A97" w:rsidRDefault="00706C04"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Sector Efficiency and Capacity</w:t>
            </w:r>
          </w:p>
        </w:tc>
        <w:tc>
          <w:tcPr>
            <w:tcW w:w="4053" w:type="dxa"/>
            <w:shd w:val="clear" w:color="auto" w:fill="F1F8F1"/>
            <w:vAlign w:val="center"/>
            <w:hideMark/>
          </w:tcPr>
          <w:p w:rsidR="00706C04" w:rsidRPr="001F6A97" w:rsidRDefault="00706C04"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1,750,000,000</w:t>
            </w:r>
          </w:p>
        </w:tc>
        <w:tc>
          <w:tcPr>
            <w:tcW w:w="1601"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1,740,000,000</w:t>
            </w:r>
          </w:p>
        </w:tc>
        <w:tc>
          <w:tcPr>
            <w:tcW w:w="1600"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2,320,000,000</w:t>
            </w:r>
          </w:p>
        </w:tc>
        <w:tc>
          <w:tcPr>
            <w:tcW w:w="1613"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5,810,000,000</w:t>
            </w:r>
          </w:p>
        </w:tc>
      </w:tr>
    </w:tbl>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pStyle w:val="Caption"/>
        <w:rPr>
          <w:rFonts w:ascii="Calibri" w:hAnsi="Calibri"/>
          <w:color w:val="059AD8"/>
          <w:sz w:val="24"/>
          <w:lang w:val="en-GB"/>
        </w:rPr>
      </w:pPr>
      <w:bookmarkStart w:id="362" w:name="_Toc429653683"/>
      <w:bookmarkStart w:id="363" w:name="_Toc470776280"/>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Sector Financing</w:t>
      </w:r>
      <w:bookmarkEnd w:id="362"/>
      <w:bookmarkEnd w:id="3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300"/>
        <w:gridCol w:w="4053"/>
        <w:gridCol w:w="1559"/>
        <w:gridCol w:w="969"/>
        <w:gridCol w:w="1600"/>
        <w:gridCol w:w="1601"/>
        <w:gridCol w:w="1600"/>
        <w:gridCol w:w="1601"/>
      </w:tblGrid>
      <w:tr w:rsidR="00057008" w:rsidRPr="001F6A97" w:rsidTr="00057008">
        <w:trPr>
          <w:trHeight w:val="300"/>
        </w:trPr>
        <w:tc>
          <w:tcPr>
            <w:tcW w:w="1300"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01"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300"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601"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580"/>
        </w:trPr>
        <w:tc>
          <w:tcPr>
            <w:tcW w:w="1300"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Sector Financing</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706C04" w:rsidRPr="001F6A97" w:rsidTr="00777466">
        <w:trPr>
          <w:trHeight w:val="320"/>
        </w:trPr>
        <w:tc>
          <w:tcPr>
            <w:tcW w:w="1300" w:type="dxa"/>
            <w:shd w:val="clear" w:color="auto" w:fill="F1F8F1"/>
            <w:hideMark/>
          </w:tcPr>
          <w:p w:rsidR="00706C04" w:rsidRPr="001F6A97" w:rsidRDefault="00706C04"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706C04" w:rsidRPr="001F6A97" w:rsidRDefault="00706C04" w:rsidP="00057008">
            <w:pPr>
              <w:rPr>
                <w:rFonts w:eastAsia="Times New Roman" w:cs="Times New Roman"/>
                <w:color w:val="000000"/>
                <w:sz w:val="22"/>
                <w:szCs w:val="22"/>
                <w:lang w:val="en-GB"/>
              </w:rPr>
            </w:pPr>
            <w:r w:rsidRPr="001F6A97">
              <w:rPr>
                <w:rFonts w:eastAsia="Times New Roman"/>
                <w:color w:val="000000"/>
                <w:sz w:val="22"/>
                <w:szCs w:val="22"/>
                <w:lang w:val="en-GB"/>
              </w:rPr>
              <w:t xml:space="preserve">Conduct a financial budgeting and expenditure review of sectoral budgets and expenditures </w:t>
            </w:r>
          </w:p>
        </w:tc>
        <w:tc>
          <w:tcPr>
            <w:tcW w:w="155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969"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c>
          <w:tcPr>
            <w:tcW w:w="1601"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706C04" w:rsidRPr="001F6A97" w:rsidRDefault="00706C04"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10,000,000</w:t>
            </w:r>
          </w:p>
        </w:tc>
      </w:tr>
      <w:tr w:rsidR="00706C04" w:rsidRPr="001F6A97" w:rsidTr="00777466">
        <w:trPr>
          <w:trHeight w:val="860"/>
        </w:trPr>
        <w:tc>
          <w:tcPr>
            <w:tcW w:w="1300" w:type="dxa"/>
            <w:shd w:val="clear" w:color="auto" w:fill="F1F8F1"/>
            <w:hideMark/>
          </w:tcPr>
          <w:p w:rsidR="00706C04" w:rsidRPr="001F6A97" w:rsidRDefault="00706C04"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Sector Financing</w:t>
            </w:r>
          </w:p>
        </w:tc>
        <w:tc>
          <w:tcPr>
            <w:tcW w:w="4053" w:type="dxa"/>
            <w:shd w:val="clear" w:color="auto" w:fill="F1F8F1"/>
            <w:vAlign w:val="center"/>
            <w:hideMark/>
          </w:tcPr>
          <w:p w:rsidR="00706C04" w:rsidRPr="001F6A97" w:rsidRDefault="00706C04"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10,000,000</w:t>
            </w:r>
          </w:p>
        </w:tc>
        <w:tc>
          <w:tcPr>
            <w:tcW w:w="1601"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 </w:t>
            </w:r>
          </w:p>
        </w:tc>
        <w:tc>
          <w:tcPr>
            <w:tcW w:w="1600"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 </w:t>
            </w:r>
          </w:p>
        </w:tc>
        <w:tc>
          <w:tcPr>
            <w:tcW w:w="1601" w:type="dxa"/>
            <w:shd w:val="clear" w:color="auto" w:fill="F1F8F1"/>
            <w:vAlign w:val="center"/>
            <w:hideMark/>
          </w:tcPr>
          <w:p w:rsidR="00706C04" w:rsidRPr="001F6A97" w:rsidRDefault="00706C04"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10,000,000</w:t>
            </w:r>
          </w:p>
        </w:tc>
      </w:tr>
    </w:tbl>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p>
    <w:p w:rsidR="00057008" w:rsidRPr="001F6A97" w:rsidRDefault="00057008" w:rsidP="00057008">
      <w:pPr>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64" w:name="_Toc429653684"/>
      <w:bookmarkStart w:id="365" w:name="_Toc470776281"/>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Sector Coordination</w:t>
      </w:r>
      <w:bookmarkEnd w:id="364"/>
      <w:bookmarkEnd w:id="3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413"/>
        <w:gridCol w:w="4053"/>
        <w:gridCol w:w="1559"/>
        <w:gridCol w:w="969"/>
        <w:gridCol w:w="1600"/>
        <w:gridCol w:w="1601"/>
        <w:gridCol w:w="1600"/>
        <w:gridCol w:w="1601"/>
      </w:tblGrid>
      <w:tr w:rsidR="00057008" w:rsidRPr="001F6A97" w:rsidTr="00057008">
        <w:trPr>
          <w:trHeight w:val="300"/>
        </w:trPr>
        <w:tc>
          <w:tcPr>
            <w:tcW w:w="141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Thematic Area</w:t>
            </w:r>
          </w:p>
        </w:tc>
        <w:tc>
          <w:tcPr>
            <w:tcW w:w="4053" w:type="dxa"/>
            <w:vMerge w:val="restart"/>
            <w:shd w:val="clear" w:color="auto" w:fill="F1F8F1"/>
            <w:hideMark/>
          </w:tcPr>
          <w:p w:rsidR="00057008" w:rsidRPr="001F6A97" w:rsidRDefault="00057008" w:rsidP="00057008">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Units</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Short Term</w:t>
            </w:r>
          </w:p>
        </w:tc>
        <w:tc>
          <w:tcPr>
            <w:tcW w:w="1601"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Medium Term</w:t>
            </w:r>
          </w:p>
        </w:tc>
        <w:tc>
          <w:tcPr>
            <w:tcW w:w="1600" w:type="dxa"/>
            <w:shd w:val="clear" w:color="auto" w:fill="F1F8F1"/>
            <w:hideMark/>
          </w:tcPr>
          <w:p w:rsidR="00057008" w:rsidRPr="001F6A97" w:rsidRDefault="00057008" w:rsidP="00057008">
            <w:pPr>
              <w:jc w:val="center"/>
              <w:rPr>
                <w:b/>
                <w:sz w:val="22"/>
                <w:szCs w:val="22"/>
                <w:lang w:val="en-GB"/>
              </w:rPr>
            </w:pPr>
            <w:r w:rsidRPr="001F6A97">
              <w:rPr>
                <w:b/>
                <w:sz w:val="22"/>
                <w:szCs w:val="22"/>
                <w:lang w:val="en-GB"/>
              </w:rPr>
              <w:t>Long Term</w:t>
            </w:r>
          </w:p>
        </w:tc>
        <w:tc>
          <w:tcPr>
            <w:tcW w:w="1601" w:type="dxa"/>
            <w:vMerge w:val="restart"/>
            <w:shd w:val="clear" w:color="auto" w:fill="F1F8F1"/>
            <w:hideMark/>
          </w:tcPr>
          <w:p w:rsidR="00057008" w:rsidRPr="001F6A97" w:rsidRDefault="00057008" w:rsidP="00057008">
            <w:pPr>
              <w:jc w:val="center"/>
              <w:rPr>
                <w:b/>
                <w:sz w:val="22"/>
                <w:szCs w:val="22"/>
                <w:lang w:val="en-GB"/>
              </w:rPr>
            </w:pPr>
            <w:r w:rsidRPr="001F6A97">
              <w:rPr>
                <w:b/>
                <w:sz w:val="22"/>
                <w:szCs w:val="22"/>
                <w:lang w:val="en-GB"/>
              </w:rPr>
              <w:t>Total</w:t>
            </w:r>
          </w:p>
        </w:tc>
      </w:tr>
      <w:tr w:rsidR="00992B3A" w:rsidRPr="001F6A97" w:rsidTr="00057008">
        <w:trPr>
          <w:trHeight w:val="320"/>
        </w:trPr>
        <w:tc>
          <w:tcPr>
            <w:tcW w:w="1413" w:type="dxa"/>
            <w:vMerge/>
            <w:shd w:val="clear" w:color="auto" w:fill="F1F8F1"/>
            <w:hideMark/>
          </w:tcPr>
          <w:p w:rsidR="00992B3A" w:rsidRPr="001F6A97" w:rsidRDefault="00992B3A" w:rsidP="00057008">
            <w:pPr>
              <w:rPr>
                <w:b/>
                <w:sz w:val="22"/>
                <w:szCs w:val="22"/>
                <w:lang w:val="en-GB"/>
              </w:rPr>
            </w:pPr>
          </w:p>
        </w:tc>
        <w:tc>
          <w:tcPr>
            <w:tcW w:w="4053" w:type="dxa"/>
            <w:vMerge/>
            <w:shd w:val="clear" w:color="auto" w:fill="F1F8F1"/>
            <w:hideMark/>
          </w:tcPr>
          <w:p w:rsidR="00992B3A" w:rsidRPr="001F6A97" w:rsidRDefault="00992B3A" w:rsidP="00057008">
            <w:pPr>
              <w:rPr>
                <w:b/>
                <w:sz w:val="22"/>
                <w:szCs w:val="22"/>
                <w:lang w:val="en-GB"/>
              </w:rPr>
            </w:pPr>
          </w:p>
        </w:tc>
        <w:tc>
          <w:tcPr>
            <w:tcW w:w="1559" w:type="dxa"/>
            <w:vMerge/>
            <w:shd w:val="clear" w:color="auto" w:fill="F1F8F1"/>
            <w:hideMark/>
          </w:tcPr>
          <w:p w:rsidR="00992B3A" w:rsidRPr="001F6A97" w:rsidRDefault="00992B3A" w:rsidP="00057008">
            <w:pPr>
              <w:jc w:val="center"/>
              <w:rPr>
                <w:b/>
                <w:sz w:val="22"/>
                <w:szCs w:val="22"/>
                <w:lang w:val="en-GB"/>
              </w:rPr>
            </w:pPr>
          </w:p>
        </w:tc>
        <w:tc>
          <w:tcPr>
            <w:tcW w:w="969" w:type="dxa"/>
            <w:vMerge/>
            <w:shd w:val="clear" w:color="auto" w:fill="F1F8F1"/>
            <w:hideMark/>
          </w:tcPr>
          <w:p w:rsidR="00992B3A" w:rsidRPr="001F6A97" w:rsidRDefault="00992B3A" w:rsidP="00057008">
            <w:pPr>
              <w:jc w:val="center"/>
              <w:rPr>
                <w:b/>
                <w:sz w:val="22"/>
                <w:szCs w:val="22"/>
                <w:lang w:val="en-GB"/>
              </w:rPr>
            </w:pP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2016-19</w:t>
            </w:r>
          </w:p>
        </w:tc>
        <w:tc>
          <w:tcPr>
            <w:tcW w:w="1601"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2019-22</w:t>
            </w:r>
          </w:p>
        </w:tc>
        <w:tc>
          <w:tcPr>
            <w:tcW w:w="1600" w:type="dxa"/>
            <w:shd w:val="clear" w:color="auto" w:fill="F1F8F1"/>
            <w:hideMark/>
          </w:tcPr>
          <w:p w:rsidR="00992B3A" w:rsidRPr="001F6A97" w:rsidRDefault="00992B3A" w:rsidP="00057008">
            <w:pPr>
              <w:jc w:val="center"/>
              <w:rPr>
                <w:b/>
                <w:sz w:val="22"/>
                <w:szCs w:val="22"/>
                <w:lang w:val="en-GB"/>
              </w:rPr>
            </w:pPr>
            <w:r w:rsidRPr="001F6A97">
              <w:rPr>
                <w:b/>
                <w:sz w:val="22"/>
                <w:szCs w:val="22"/>
                <w:lang w:val="en-GB"/>
              </w:rPr>
              <w:t>2022-26</w:t>
            </w:r>
          </w:p>
        </w:tc>
        <w:tc>
          <w:tcPr>
            <w:tcW w:w="1601" w:type="dxa"/>
            <w:vMerge/>
            <w:shd w:val="clear" w:color="auto" w:fill="F1F8F1"/>
            <w:hideMark/>
          </w:tcPr>
          <w:p w:rsidR="00992B3A" w:rsidRPr="001F6A97" w:rsidRDefault="00992B3A" w:rsidP="00057008">
            <w:pPr>
              <w:jc w:val="center"/>
              <w:rPr>
                <w:b/>
                <w:sz w:val="22"/>
                <w:szCs w:val="22"/>
                <w:lang w:val="en-GB"/>
              </w:rPr>
            </w:pPr>
          </w:p>
        </w:tc>
      </w:tr>
      <w:tr w:rsidR="00057008" w:rsidRPr="001F6A97" w:rsidTr="00057008">
        <w:trPr>
          <w:trHeight w:val="1140"/>
        </w:trPr>
        <w:tc>
          <w:tcPr>
            <w:tcW w:w="1413" w:type="dxa"/>
            <w:shd w:val="clear" w:color="auto" w:fill="F1F8F1"/>
            <w:hideMark/>
          </w:tcPr>
          <w:p w:rsidR="00057008" w:rsidRPr="001F6A97" w:rsidRDefault="00057008" w:rsidP="00706C04">
            <w:pPr>
              <w:rPr>
                <w:rFonts w:eastAsia="Times New Roman" w:cs="Times New Roman"/>
                <w:b/>
                <w:color w:val="000000"/>
                <w:sz w:val="22"/>
                <w:szCs w:val="22"/>
                <w:lang w:val="en-GB"/>
              </w:rPr>
            </w:pPr>
            <w:r w:rsidRPr="001F6A97">
              <w:rPr>
                <w:rFonts w:eastAsia="Times New Roman" w:cs="Times New Roman"/>
                <w:b/>
                <w:color w:val="000000"/>
                <w:sz w:val="22"/>
                <w:szCs w:val="22"/>
                <w:lang w:val="en-GB"/>
              </w:rPr>
              <w:t>Sector Coordination</w:t>
            </w:r>
          </w:p>
        </w:tc>
        <w:tc>
          <w:tcPr>
            <w:tcW w:w="4053" w:type="dxa"/>
            <w:shd w:val="clear" w:color="auto" w:fill="F1F8F1"/>
            <w:hideMark/>
          </w:tcPr>
          <w:p w:rsidR="00057008" w:rsidRPr="001F6A97" w:rsidRDefault="00057008" w:rsidP="00057008">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057008" w:rsidRPr="001F6A97" w:rsidRDefault="00057008" w:rsidP="00057008">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C35F5B" w:rsidRPr="001F6A97" w:rsidTr="00057008">
        <w:trPr>
          <w:trHeight w:val="320"/>
        </w:trPr>
        <w:tc>
          <w:tcPr>
            <w:tcW w:w="1413" w:type="dxa"/>
            <w:shd w:val="clear" w:color="auto" w:fill="F1F8F1"/>
            <w:hideMark/>
          </w:tcPr>
          <w:p w:rsidR="00C35F5B" w:rsidRPr="001F6A97" w:rsidRDefault="00C35F5B" w:rsidP="00057008">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C35F5B" w:rsidRPr="001F6A97" w:rsidRDefault="00C35F5B" w:rsidP="00057008">
            <w:pPr>
              <w:rPr>
                <w:rFonts w:eastAsia="Times New Roman" w:cs="Times New Roman"/>
                <w:color w:val="000000"/>
                <w:sz w:val="22"/>
                <w:szCs w:val="22"/>
                <w:lang w:val="en-GB"/>
              </w:rPr>
            </w:pPr>
            <w:r w:rsidRPr="001F6A97">
              <w:rPr>
                <w:rFonts w:eastAsia="Times New Roman"/>
                <w:color w:val="000000"/>
                <w:sz w:val="22"/>
                <w:szCs w:val="22"/>
                <w:lang w:val="en-GB"/>
              </w:rPr>
              <w:t>Establish a Programme Management Unit</w:t>
            </w:r>
          </w:p>
        </w:tc>
        <w:tc>
          <w:tcPr>
            <w:tcW w:w="1559" w:type="dxa"/>
            <w:shd w:val="clear" w:color="auto" w:fill="F1F8F1"/>
            <w:vAlign w:val="center"/>
            <w:hideMark/>
          </w:tcPr>
          <w:p w:rsidR="00C35F5B" w:rsidRPr="001F6A97" w:rsidRDefault="00C35F5B"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C35F5B" w:rsidRPr="001F6A97" w:rsidRDefault="00C35F5B"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C35F5B" w:rsidRPr="001F6A97" w:rsidRDefault="00C35F5B"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116,000,000</w:t>
            </w:r>
          </w:p>
        </w:tc>
        <w:tc>
          <w:tcPr>
            <w:tcW w:w="1601" w:type="dxa"/>
            <w:shd w:val="clear" w:color="auto" w:fill="F1F8F1"/>
            <w:vAlign w:val="center"/>
            <w:hideMark/>
          </w:tcPr>
          <w:p w:rsidR="00C35F5B" w:rsidRPr="001F6A97" w:rsidRDefault="00C35F5B"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114,000,000</w:t>
            </w:r>
          </w:p>
        </w:tc>
        <w:tc>
          <w:tcPr>
            <w:tcW w:w="1600" w:type="dxa"/>
            <w:shd w:val="clear" w:color="auto" w:fill="F1F8F1"/>
            <w:vAlign w:val="center"/>
            <w:hideMark/>
          </w:tcPr>
          <w:p w:rsidR="00C35F5B" w:rsidRPr="001F6A97" w:rsidRDefault="00C35F5B"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157,000,000</w:t>
            </w:r>
          </w:p>
        </w:tc>
        <w:tc>
          <w:tcPr>
            <w:tcW w:w="1601" w:type="dxa"/>
            <w:shd w:val="clear" w:color="auto" w:fill="F1F8F1"/>
            <w:vAlign w:val="center"/>
            <w:hideMark/>
          </w:tcPr>
          <w:p w:rsidR="00C35F5B" w:rsidRPr="001F6A97" w:rsidRDefault="00C35F5B" w:rsidP="00057008">
            <w:pPr>
              <w:jc w:val="center"/>
              <w:rPr>
                <w:rFonts w:eastAsia="Times New Roman" w:cs="Times New Roman"/>
                <w:color w:val="000000"/>
                <w:sz w:val="22"/>
                <w:szCs w:val="22"/>
                <w:lang w:val="en-GB"/>
              </w:rPr>
            </w:pPr>
            <w:r w:rsidRPr="001F6A97">
              <w:rPr>
                <w:rFonts w:eastAsia="Times New Roman"/>
                <w:color w:val="000000"/>
                <w:sz w:val="22"/>
                <w:szCs w:val="22"/>
                <w:lang w:val="en-GB"/>
              </w:rPr>
              <w:t>387,000,000</w:t>
            </w:r>
          </w:p>
        </w:tc>
      </w:tr>
      <w:tr w:rsidR="00C35F5B" w:rsidRPr="001F6A97" w:rsidTr="00057008">
        <w:trPr>
          <w:trHeight w:val="1420"/>
        </w:trPr>
        <w:tc>
          <w:tcPr>
            <w:tcW w:w="1413" w:type="dxa"/>
            <w:shd w:val="clear" w:color="auto" w:fill="F1F8F1"/>
            <w:hideMark/>
          </w:tcPr>
          <w:p w:rsidR="00C35F5B" w:rsidRPr="001F6A97" w:rsidRDefault="00C35F5B" w:rsidP="00706C04">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Sector Coordination</w:t>
            </w:r>
          </w:p>
        </w:tc>
        <w:tc>
          <w:tcPr>
            <w:tcW w:w="4053" w:type="dxa"/>
            <w:shd w:val="clear" w:color="auto" w:fill="F1F8F1"/>
            <w:vAlign w:val="center"/>
            <w:hideMark/>
          </w:tcPr>
          <w:p w:rsidR="00C35F5B" w:rsidRPr="001F6A97" w:rsidRDefault="00C35F5B" w:rsidP="00057008">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C35F5B" w:rsidRPr="001F6A97" w:rsidRDefault="00C35F5B"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C35F5B" w:rsidRPr="001F6A97" w:rsidRDefault="00C35F5B" w:rsidP="00057008">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C35F5B" w:rsidRPr="001F6A97" w:rsidRDefault="00C35F5B"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116,000,000</w:t>
            </w:r>
          </w:p>
        </w:tc>
        <w:tc>
          <w:tcPr>
            <w:tcW w:w="1601" w:type="dxa"/>
            <w:shd w:val="clear" w:color="auto" w:fill="F1F8F1"/>
            <w:vAlign w:val="center"/>
            <w:hideMark/>
          </w:tcPr>
          <w:p w:rsidR="00C35F5B" w:rsidRPr="001F6A97" w:rsidRDefault="00C35F5B"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114,000,000</w:t>
            </w:r>
          </w:p>
        </w:tc>
        <w:tc>
          <w:tcPr>
            <w:tcW w:w="1600" w:type="dxa"/>
            <w:shd w:val="clear" w:color="auto" w:fill="F1F8F1"/>
            <w:vAlign w:val="center"/>
            <w:hideMark/>
          </w:tcPr>
          <w:p w:rsidR="00C35F5B" w:rsidRPr="001F6A97" w:rsidRDefault="00C35F5B"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157,000,000</w:t>
            </w:r>
          </w:p>
        </w:tc>
        <w:tc>
          <w:tcPr>
            <w:tcW w:w="1601" w:type="dxa"/>
            <w:shd w:val="clear" w:color="auto" w:fill="F1F8F1"/>
            <w:vAlign w:val="center"/>
            <w:hideMark/>
          </w:tcPr>
          <w:p w:rsidR="00C35F5B" w:rsidRPr="001F6A97" w:rsidRDefault="00C35F5B" w:rsidP="00057008">
            <w:pPr>
              <w:jc w:val="center"/>
              <w:rPr>
                <w:rFonts w:eastAsia="Times New Roman" w:cs="Times New Roman"/>
                <w:b/>
                <w:color w:val="000000"/>
                <w:sz w:val="22"/>
                <w:szCs w:val="22"/>
                <w:lang w:val="en-GB"/>
              </w:rPr>
            </w:pPr>
            <w:r w:rsidRPr="001F6A97">
              <w:rPr>
                <w:rFonts w:eastAsia="Times New Roman"/>
                <w:b/>
                <w:color w:val="000000"/>
                <w:sz w:val="22"/>
                <w:szCs w:val="22"/>
                <w:lang w:val="en-GB"/>
              </w:rPr>
              <w:t>387,000,000</w:t>
            </w:r>
          </w:p>
        </w:tc>
      </w:tr>
    </w:tbl>
    <w:p w:rsidR="00057008" w:rsidRPr="001F6A97" w:rsidRDefault="00057008" w:rsidP="00057008">
      <w:pPr>
        <w:rPr>
          <w:lang w:val="en-GB"/>
        </w:rPr>
      </w:pPr>
    </w:p>
    <w:p w:rsidR="00057008" w:rsidRPr="001F6A97" w:rsidRDefault="00057008" w:rsidP="00057008">
      <w:pPr>
        <w:jc w:val="both"/>
        <w:rPr>
          <w:lang w:val="en-GB"/>
        </w:rPr>
      </w:pPr>
    </w:p>
    <w:p w:rsidR="00706C04" w:rsidRPr="001F6A97" w:rsidRDefault="00706C04" w:rsidP="00057008">
      <w:pPr>
        <w:jc w:val="both"/>
        <w:rPr>
          <w:lang w:val="en-GB"/>
        </w:rPr>
      </w:pPr>
    </w:p>
    <w:p w:rsidR="00706C04" w:rsidRPr="001F6A97" w:rsidRDefault="00706C04" w:rsidP="00057008">
      <w:pPr>
        <w:jc w:val="both"/>
        <w:rPr>
          <w:lang w:val="en-GB"/>
        </w:rPr>
      </w:pPr>
      <w:r w:rsidRPr="001F6A97">
        <w:rPr>
          <w:lang w:val="en-GB"/>
        </w:rPr>
        <w:br w:type="page"/>
      </w:r>
    </w:p>
    <w:p w:rsidR="00706C04" w:rsidRPr="001F6A97" w:rsidRDefault="00706C04" w:rsidP="00706C04">
      <w:pPr>
        <w:pStyle w:val="Caption"/>
        <w:rPr>
          <w:rFonts w:ascii="Calibri" w:hAnsi="Calibri"/>
          <w:color w:val="059AD8"/>
          <w:sz w:val="24"/>
          <w:lang w:val="en-GB"/>
        </w:rPr>
      </w:pPr>
      <w:bookmarkStart w:id="366" w:name="_Toc470776282"/>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49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Indirect Costs Sector Monitoring</w:t>
      </w:r>
      <w:bookmarkEnd w:id="3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8F1"/>
        <w:tblLook w:val="04A0"/>
      </w:tblPr>
      <w:tblGrid>
        <w:gridCol w:w="1413"/>
        <w:gridCol w:w="4053"/>
        <w:gridCol w:w="1559"/>
        <w:gridCol w:w="969"/>
        <w:gridCol w:w="1600"/>
        <w:gridCol w:w="1601"/>
        <w:gridCol w:w="1600"/>
        <w:gridCol w:w="1601"/>
      </w:tblGrid>
      <w:tr w:rsidR="00706C04" w:rsidRPr="001F6A97" w:rsidTr="00777466">
        <w:trPr>
          <w:trHeight w:val="300"/>
        </w:trPr>
        <w:tc>
          <w:tcPr>
            <w:tcW w:w="1413" w:type="dxa"/>
            <w:vMerge w:val="restart"/>
            <w:shd w:val="clear" w:color="auto" w:fill="F1F8F1"/>
            <w:hideMark/>
          </w:tcPr>
          <w:p w:rsidR="00706C04" w:rsidRPr="001F6A97" w:rsidRDefault="00706C04" w:rsidP="00777466">
            <w:pPr>
              <w:rPr>
                <w:b/>
                <w:sz w:val="22"/>
                <w:szCs w:val="22"/>
                <w:lang w:val="en-GB"/>
              </w:rPr>
            </w:pPr>
            <w:r w:rsidRPr="001F6A97">
              <w:rPr>
                <w:b/>
                <w:sz w:val="22"/>
                <w:szCs w:val="22"/>
                <w:lang w:val="en-GB"/>
              </w:rPr>
              <w:t>Thematic Area</w:t>
            </w:r>
          </w:p>
        </w:tc>
        <w:tc>
          <w:tcPr>
            <w:tcW w:w="4053" w:type="dxa"/>
            <w:vMerge w:val="restart"/>
            <w:shd w:val="clear" w:color="auto" w:fill="F1F8F1"/>
            <w:hideMark/>
          </w:tcPr>
          <w:p w:rsidR="00706C04" w:rsidRPr="001F6A97" w:rsidRDefault="00706C04" w:rsidP="00777466">
            <w:pPr>
              <w:rPr>
                <w:b/>
                <w:sz w:val="22"/>
                <w:szCs w:val="22"/>
                <w:lang w:val="en-GB"/>
              </w:rPr>
            </w:pPr>
            <w:r w:rsidRPr="001F6A97">
              <w:rPr>
                <w:b/>
                <w:sz w:val="22"/>
                <w:szCs w:val="22"/>
                <w:lang w:val="en-GB"/>
              </w:rPr>
              <w:t>Strategic Actions</w:t>
            </w:r>
          </w:p>
        </w:tc>
        <w:tc>
          <w:tcPr>
            <w:tcW w:w="1559" w:type="dxa"/>
            <w:vMerge w:val="restart"/>
            <w:shd w:val="clear" w:color="auto" w:fill="F1F8F1"/>
            <w:hideMark/>
          </w:tcPr>
          <w:p w:rsidR="00706C04" w:rsidRPr="001F6A97" w:rsidRDefault="00706C04" w:rsidP="00777466">
            <w:pPr>
              <w:jc w:val="center"/>
              <w:rPr>
                <w:b/>
                <w:sz w:val="22"/>
                <w:szCs w:val="22"/>
                <w:lang w:val="en-GB"/>
              </w:rPr>
            </w:pPr>
            <w:r w:rsidRPr="001F6A97">
              <w:rPr>
                <w:b/>
                <w:sz w:val="22"/>
                <w:szCs w:val="22"/>
                <w:lang w:val="en-GB"/>
              </w:rPr>
              <w:t>Unit cost</w:t>
            </w:r>
          </w:p>
        </w:tc>
        <w:tc>
          <w:tcPr>
            <w:tcW w:w="969" w:type="dxa"/>
            <w:vMerge w:val="restart"/>
            <w:shd w:val="clear" w:color="auto" w:fill="F1F8F1"/>
            <w:hideMark/>
          </w:tcPr>
          <w:p w:rsidR="00706C04" w:rsidRPr="001F6A97" w:rsidRDefault="00706C04" w:rsidP="00777466">
            <w:pPr>
              <w:jc w:val="center"/>
              <w:rPr>
                <w:b/>
                <w:sz w:val="22"/>
                <w:szCs w:val="22"/>
                <w:lang w:val="en-GB"/>
              </w:rPr>
            </w:pPr>
            <w:r w:rsidRPr="001F6A97">
              <w:rPr>
                <w:b/>
                <w:sz w:val="22"/>
                <w:szCs w:val="22"/>
                <w:lang w:val="en-GB"/>
              </w:rPr>
              <w:t>Units</w:t>
            </w:r>
          </w:p>
        </w:tc>
        <w:tc>
          <w:tcPr>
            <w:tcW w:w="1600" w:type="dxa"/>
            <w:shd w:val="clear" w:color="auto" w:fill="F1F8F1"/>
            <w:hideMark/>
          </w:tcPr>
          <w:p w:rsidR="00706C04" w:rsidRPr="001F6A97" w:rsidRDefault="00706C04" w:rsidP="00777466">
            <w:pPr>
              <w:jc w:val="center"/>
              <w:rPr>
                <w:b/>
                <w:sz w:val="22"/>
                <w:szCs w:val="22"/>
                <w:lang w:val="en-GB"/>
              </w:rPr>
            </w:pPr>
            <w:r w:rsidRPr="001F6A97">
              <w:rPr>
                <w:b/>
                <w:sz w:val="22"/>
                <w:szCs w:val="22"/>
                <w:lang w:val="en-GB"/>
              </w:rPr>
              <w:t>Short Term</w:t>
            </w:r>
          </w:p>
        </w:tc>
        <w:tc>
          <w:tcPr>
            <w:tcW w:w="1601" w:type="dxa"/>
            <w:shd w:val="clear" w:color="auto" w:fill="F1F8F1"/>
            <w:hideMark/>
          </w:tcPr>
          <w:p w:rsidR="00706C04" w:rsidRPr="001F6A97" w:rsidRDefault="00706C04" w:rsidP="00777466">
            <w:pPr>
              <w:jc w:val="center"/>
              <w:rPr>
                <w:b/>
                <w:sz w:val="22"/>
                <w:szCs w:val="22"/>
                <w:lang w:val="en-GB"/>
              </w:rPr>
            </w:pPr>
            <w:r w:rsidRPr="001F6A97">
              <w:rPr>
                <w:b/>
                <w:sz w:val="22"/>
                <w:szCs w:val="22"/>
                <w:lang w:val="en-GB"/>
              </w:rPr>
              <w:t>Medium Term</w:t>
            </w:r>
          </w:p>
        </w:tc>
        <w:tc>
          <w:tcPr>
            <w:tcW w:w="1600" w:type="dxa"/>
            <w:shd w:val="clear" w:color="auto" w:fill="F1F8F1"/>
            <w:hideMark/>
          </w:tcPr>
          <w:p w:rsidR="00706C04" w:rsidRPr="001F6A97" w:rsidRDefault="00706C04" w:rsidP="00777466">
            <w:pPr>
              <w:jc w:val="center"/>
              <w:rPr>
                <w:b/>
                <w:sz w:val="22"/>
                <w:szCs w:val="22"/>
                <w:lang w:val="en-GB"/>
              </w:rPr>
            </w:pPr>
            <w:r w:rsidRPr="001F6A97">
              <w:rPr>
                <w:b/>
                <w:sz w:val="22"/>
                <w:szCs w:val="22"/>
                <w:lang w:val="en-GB"/>
              </w:rPr>
              <w:t>Long Term</w:t>
            </w:r>
          </w:p>
        </w:tc>
        <w:tc>
          <w:tcPr>
            <w:tcW w:w="1601" w:type="dxa"/>
            <w:vMerge w:val="restart"/>
            <w:shd w:val="clear" w:color="auto" w:fill="F1F8F1"/>
            <w:hideMark/>
          </w:tcPr>
          <w:p w:rsidR="00706C04" w:rsidRPr="001F6A97" w:rsidRDefault="00706C04" w:rsidP="00777466">
            <w:pPr>
              <w:jc w:val="center"/>
              <w:rPr>
                <w:b/>
                <w:sz w:val="22"/>
                <w:szCs w:val="22"/>
                <w:lang w:val="en-GB"/>
              </w:rPr>
            </w:pPr>
            <w:r w:rsidRPr="001F6A97">
              <w:rPr>
                <w:b/>
                <w:sz w:val="22"/>
                <w:szCs w:val="22"/>
                <w:lang w:val="en-GB"/>
              </w:rPr>
              <w:t>Total</w:t>
            </w:r>
          </w:p>
        </w:tc>
      </w:tr>
      <w:tr w:rsidR="00706C04" w:rsidRPr="001F6A97" w:rsidTr="00777466">
        <w:trPr>
          <w:trHeight w:val="320"/>
        </w:trPr>
        <w:tc>
          <w:tcPr>
            <w:tcW w:w="1413" w:type="dxa"/>
            <w:vMerge/>
            <w:shd w:val="clear" w:color="auto" w:fill="F1F8F1"/>
            <w:hideMark/>
          </w:tcPr>
          <w:p w:rsidR="00706C04" w:rsidRPr="001F6A97" w:rsidRDefault="00706C04" w:rsidP="00777466">
            <w:pPr>
              <w:rPr>
                <w:b/>
                <w:sz w:val="22"/>
                <w:szCs w:val="22"/>
                <w:lang w:val="en-GB"/>
              </w:rPr>
            </w:pPr>
          </w:p>
        </w:tc>
        <w:tc>
          <w:tcPr>
            <w:tcW w:w="4053" w:type="dxa"/>
            <w:vMerge/>
            <w:shd w:val="clear" w:color="auto" w:fill="F1F8F1"/>
            <w:hideMark/>
          </w:tcPr>
          <w:p w:rsidR="00706C04" w:rsidRPr="001F6A97" w:rsidRDefault="00706C04" w:rsidP="00777466">
            <w:pPr>
              <w:rPr>
                <w:b/>
                <w:sz w:val="22"/>
                <w:szCs w:val="22"/>
                <w:lang w:val="en-GB"/>
              </w:rPr>
            </w:pPr>
          </w:p>
        </w:tc>
        <w:tc>
          <w:tcPr>
            <w:tcW w:w="1559" w:type="dxa"/>
            <w:vMerge/>
            <w:shd w:val="clear" w:color="auto" w:fill="F1F8F1"/>
            <w:hideMark/>
          </w:tcPr>
          <w:p w:rsidR="00706C04" w:rsidRPr="001F6A97" w:rsidRDefault="00706C04" w:rsidP="00777466">
            <w:pPr>
              <w:jc w:val="center"/>
              <w:rPr>
                <w:b/>
                <w:sz w:val="22"/>
                <w:szCs w:val="22"/>
                <w:lang w:val="en-GB"/>
              </w:rPr>
            </w:pPr>
          </w:p>
        </w:tc>
        <w:tc>
          <w:tcPr>
            <w:tcW w:w="969" w:type="dxa"/>
            <w:vMerge/>
            <w:shd w:val="clear" w:color="auto" w:fill="F1F8F1"/>
            <w:hideMark/>
          </w:tcPr>
          <w:p w:rsidR="00706C04" w:rsidRPr="001F6A97" w:rsidRDefault="00706C04" w:rsidP="00777466">
            <w:pPr>
              <w:jc w:val="center"/>
              <w:rPr>
                <w:b/>
                <w:sz w:val="22"/>
                <w:szCs w:val="22"/>
                <w:lang w:val="en-GB"/>
              </w:rPr>
            </w:pPr>
          </w:p>
        </w:tc>
        <w:tc>
          <w:tcPr>
            <w:tcW w:w="1600" w:type="dxa"/>
            <w:shd w:val="clear" w:color="auto" w:fill="F1F8F1"/>
            <w:hideMark/>
          </w:tcPr>
          <w:p w:rsidR="00706C04" w:rsidRPr="001F6A97" w:rsidRDefault="00706C04" w:rsidP="00777466">
            <w:pPr>
              <w:jc w:val="center"/>
              <w:rPr>
                <w:b/>
                <w:sz w:val="22"/>
                <w:szCs w:val="22"/>
                <w:lang w:val="en-GB"/>
              </w:rPr>
            </w:pPr>
            <w:r w:rsidRPr="001F6A97">
              <w:rPr>
                <w:b/>
                <w:sz w:val="22"/>
                <w:szCs w:val="22"/>
                <w:lang w:val="en-GB"/>
              </w:rPr>
              <w:t>2016-19</w:t>
            </w:r>
          </w:p>
        </w:tc>
        <w:tc>
          <w:tcPr>
            <w:tcW w:w="1601" w:type="dxa"/>
            <w:shd w:val="clear" w:color="auto" w:fill="F1F8F1"/>
            <w:hideMark/>
          </w:tcPr>
          <w:p w:rsidR="00706C04" w:rsidRPr="001F6A97" w:rsidRDefault="00706C04" w:rsidP="00777466">
            <w:pPr>
              <w:jc w:val="center"/>
              <w:rPr>
                <w:b/>
                <w:sz w:val="22"/>
                <w:szCs w:val="22"/>
                <w:lang w:val="en-GB"/>
              </w:rPr>
            </w:pPr>
            <w:r w:rsidRPr="001F6A97">
              <w:rPr>
                <w:b/>
                <w:sz w:val="22"/>
                <w:szCs w:val="22"/>
                <w:lang w:val="en-GB"/>
              </w:rPr>
              <w:t>2019-22</w:t>
            </w:r>
          </w:p>
        </w:tc>
        <w:tc>
          <w:tcPr>
            <w:tcW w:w="1600" w:type="dxa"/>
            <w:shd w:val="clear" w:color="auto" w:fill="F1F8F1"/>
            <w:hideMark/>
          </w:tcPr>
          <w:p w:rsidR="00706C04" w:rsidRPr="001F6A97" w:rsidRDefault="00706C04" w:rsidP="00777466">
            <w:pPr>
              <w:jc w:val="center"/>
              <w:rPr>
                <w:b/>
                <w:sz w:val="22"/>
                <w:szCs w:val="22"/>
                <w:lang w:val="en-GB"/>
              </w:rPr>
            </w:pPr>
            <w:r w:rsidRPr="001F6A97">
              <w:rPr>
                <w:b/>
                <w:sz w:val="22"/>
                <w:szCs w:val="22"/>
                <w:lang w:val="en-GB"/>
              </w:rPr>
              <w:t>2022-26</w:t>
            </w:r>
          </w:p>
        </w:tc>
        <w:tc>
          <w:tcPr>
            <w:tcW w:w="1601" w:type="dxa"/>
            <w:vMerge/>
            <w:shd w:val="clear" w:color="auto" w:fill="F1F8F1"/>
            <w:hideMark/>
          </w:tcPr>
          <w:p w:rsidR="00706C04" w:rsidRPr="001F6A97" w:rsidRDefault="00706C04" w:rsidP="00777466">
            <w:pPr>
              <w:jc w:val="center"/>
              <w:rPr>
                <w:b/>
                <w:sz w:val="22"/>
                <w:szCs w:val="22"/>
                <w:lang w:val="en-GB"/>
              </w:rPr>
            </w:pPr>
          </w:p>
        </w:tc>
      </w:tr>
      <w:tr w:rsidR="00706C04" w:rsidRPr="001F6A97" w:rsidTr="00777466">
        <w:trPr>
          <w:trHeight w:val="1140"/>
        </w:trPr>
        <w:tc>
          <w:tcPr>
            <w:tcW w:w="1413" w:type="dxa"/>
            <w:shd w:val="clear" w:color="auto" w:fill="F1F8F1"/>
            <w:hideMark/>
          </w:tcPr>
          <w:p w:rsidR="00706C04" w:rsidRPr="001F6A97" w:rsidRDefault="00706C04" w:rsidP="00706C04">
            <w:pPr>
              <w:rPr>
                <w:rFonts w:eastAsia="Times New Roman" w:cs="Times New Roman"/>
                <w:b/>
                <w:color w:val="000000"/>
                <w:sz w:val="22"/>
                <w:szCs w:val="22"/>
                <w:lang w:val="en-GB"/>
              </w:rPr>
            </w:pPr>
            <w:r w:rsidRPr="001F6A97">
              <w:rPr>
                <w:rFonts w:eastAsia="Times New Roman" w:cs="Times New Roman"/>
                <w:b/>
                <w:color w:val="000000"/>
                <w:sz w:val="22"/>
                <w:szCs w:val="22"/>
                <w:lang w:val="en-GB"/>
              </w:rPr>
              <w:t>Sector Monitoring</w:t>
            </w:r>
          </w:p>
        </w:tc>
        <w:tc>
          <w:tcPr>
            <w:tcW w:w="4053" w:type="dxa"/>
            <w:shd w:val="clear" w:color="auto" w:fill="F1F8F1"/>
            <w:hideMark/>
          </w:tcPr>
          <w:p w:rsidR="00706C04" w:rsidRPr="001F6A97" w:rsidRDefault="00706C04" w:rsidP="00777466">
            <w:pP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559" w:type="dxa"/>
            <w:shd w:val="clear" w:color="auto" w:fill="F1F8F1"/>
            <w:hideMark/>
          </w:tcPr>
          <w:p w:rsidR="00706C04" w:rsidRPr="001F6A97" w:rsidRDefault="00706C04" w:rsidP="00777466">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969" w:type="dxa"/>
            <w:shd w:val="clear" w:color="auto" w:fill="F1F8F1"/>
            <w:hideMark/>
          </w:tcPr>
          <w:p w:rsidR="00706C04" w:rsidRPr="001F6A97" w:rsidRDefault="00706C04" w:rsidP="00777466">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706C04" w:rsidRPr="001F6A97" w:rsidRDefault="00706C04" w:rsidP="00777466">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706C04" w:rsidRPr="001F6A97" w:rsidRDefault="00706C04" w:rsidP="00777466">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0" w:type="dxa"/>
            <w:shd w:val="clear" w:color="auto" w:fill="F1F8F1"/>
            <w:hideMark/>
          </w:tcPr>
          <w:p w:rsidR="00706C04" w:rsidRPr="001F6A97" w:rsidRDefault="00706C04" w:rsidP="00777466">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c>
          <w:tcPr>
            <w:tcW w:w="1601" w:type="dxa"/>
            <w:shd w:val="clear" w:color="auto" w:fill="F1F8F1"/>
            <w:hideMark/>
          </w:tcPr>
          <w:p w:rsidR="00706C04" w:rsidRPr="001F6A97" w:rsidRDefault="00706C04" w:rsidP="00777466">
            <w:pPr>
              <w:jc w:val="center"/>
              <w:rPr>
                <w:rFonts w:eastAsia="Times New Roman" w:cs="Times New Roman"/>
                <w:b/>
                <w:color w:val="000000"/>
                <w:sz w:val="22"/>
                <w:szCs w:val="22"/>
                <w:lang w:val="en-GB"/>
              </w:rPr>
            </w:pPr>
            <w:r w:rsidRPr="001F6A97">
              <w:rPr>
                <w:rFonts w:eastAsia="Times New Roman" w:cs="Times New Roman"/>
                <w:b/>
                <w:color w:val="000000"/>
                <w:sz w:val="22"/>
                <w:szCs w:val="22"/>
                <w:lang w:val="en-GB"/>
              </w:rPr>
              <w:t> </w:t>
            </w:r>
          </w:p>
        </w:tc>
      </w:tr>
      <w:tr w:rsidR="00B133DF" w:rsidRPr="001F6A97" w:rsidTr="00777466">
        <w:trPr>
          <w:trHeight w:val="320"/>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Establish district monitoring unit - office costs - 1 office per district based at DC Office</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2,400,000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208,800,000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208,800,000</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278,400,000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696,000,000</w:t>
            </w:r>
          </w:p>
        </w:tc>
      </w:tr>
      <w:tr w:rsidR="00B133DF" w:rsidRPr="001F6A97" w:rsidTr="00777466">
        <w:trPr>
          <w:trHeight w:val="860"/>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Procure computers and accessories for MIS – 5 sets per district for water supply schemes</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375,000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10,875,000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10,875,000</w:t>
            </w:r>
          </w:p>
        </w:tc>
      </w:tr>
      <w:tr w:rsidR="00B133DF" w:rsidRPr="001F6A97" w:rsidTr="00777466">
        <w:trPr>
          <w:trHeight w:val="580"/>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Computerised MIS for water supply schemes – 29 districts</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250,000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7,250,000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7,250,000</w:t>
            </w:r>
          </w:p>
        </w:tc>
      </w:tr>
      <w:tr w:rsidR="00B133DF" w:rsidRPr="001F6A97" w:rsidTr="00777466">
        <w:trPr>
          <w:trHeight w:val="1494"/>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Procure computers and accessories for MIS – 5 sets per district for sanitation, sewerage and drainage schemes</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375,000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10,875,000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10,875,000</w:t>
            </w:r>
          </w:p>
        </w:tc>
      </w:tr>
      <w:tr w:rsidR="00B133DF" w:rsidRPr="001F6A97" w:rsidTr="00777466">
        <w:trPr>
          <w:trHeight w:val="860"/>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Computerised MIS for sanitation, sewerage and drainage schemes – 29 districts</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250,000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7,250,000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7,250,000</w:t>
            </w:r>
          </w:p>
        </w:tc>
      </w:tr>
      <w:tr w:rsidR="00B133DF" w:rsidRPr="001F6A97" w:rsidTr="00777466">
        <w:trPr>
          <w:trHeight w:val="320"/>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District M&amp;E Manager</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1,200,000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104,400,000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104,400,000</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139,200,000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348,000,000</w:t>
            </w:r>
          </w:p>
        </w:tc>
      </w:tr>
      <w:tr w:rsidR="00B133DF" w:rsidRPr="001F6A97" w:rsidTr="00777466">
        <w:trPr>
          <w:trHeight w:val="923"/>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Water and Sanitation Reporting Officers – 2 per district</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1,440,000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125,280,000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125,280,000</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167,040,000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417,600,000</w:t>
            </w:r>
          </w:p>
        </w:tc>
      </w:tr>
      <w:tr w:rsidR="00B133DF" w:rsidRPr="001F6A97" w:rsidTr="00777466">
        <w:trPr>
          <w:trHeight w:val="964"/>
        </w:trPr>
        <w:tc>
          <w:tcPr>
            <w:tcW w:w="1413" w:type="dxa"/>
            <w:shd w:val="clear" w:color="auto" w:fill="F1F8F1"/>
            <w:hideMark/>
          </w:tcPr>
          <w:p w:rsidR="00B133DF" w:rsidRPr="001F6A97" w:rsidRDefault="00B133DF" w:rsidP="00777466">
            <w:pPr>
              <w:rPr>
                <w:rFonts w:eastAsia="Times New Roman" w:cs="Times New Roman"/>
                <w:color w:val="000000"/>
                <w:sz w:val="22"/>
                <w:szCs w:val="22"/>
                <w:lang w:val="en-GB"/>
              </w:rPr>
            </w:pPr>
            <w:r w:rsidRPr="001F6A97">
              <w:rPr>
                <w:rFonts w:eastAsia="Times New Roman" w:cs="Times New Roman"/>
                <w:color w:val="000000"/>
                <w:sz w:val="22"/>
                <w:szCs w:val="22"/>
                <w:lang w:val="en-GB"/>
              </w:rPr>
              <w:t> </w:t>
            </w:r>
          </w:p>
        </w:tc>
        <w:tc>
          <w:tcPr>
            <w:tcW w:w="4053" w:type="dxa"/>
            <w:shd w:val="clear" w:color="auto" w:fill="F1F8F1"/>
            <w:vAlign w:val="center"/>
            <w:hideMark/>
          </w:tcPr>
          <w:p w:rsidR="00B133DF" w:rsidRPr="001F6A97" w:rsidRDefault="00B133DF" w:rsidP="00777466">
            <w:pPr>
              <w:rPr>
                <w:rFonts w:eastAsia="Times New Roman" w:cs="Times New Roman"/>
                <w:color w:val="000000"/>
                <w:sz w:val="22"/>
                <w:szCs w:val="22"/>
                <w:lang w:val="en-GB"/>
              </w:rPr>
            </w:pPr>
            <w:r w:rsidRPr="001F6A97">
              <w:rPr>
                <w:rFonts w:eastAsia="Times New Roman"/>
                <w:color w:val="000000"/>
                <w:sz w:val="22"/>
                <w:szCs w:val="22"/>
                <w:lang w:val="en-GB"/>
              </w:rPr>
              <w:t>Drivers - 1 per district</w:t>
            </w:r>
          </w:p>
        </w:tc>
        <w:tc>
          <w:tcPr>
            <w:tcW w:w="155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240,000</w:t>
            </w:r>
          </w:p>
        </w:tc>
        <w:tc>
          <w:tcPr>
            <w:tcW w:w="969"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20,880,000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20,880,000</w:t>
            </w:r>
          </w:p>
        </w:tc>
        <w:tc>
          <w:tcPr>
            <w:tcW w:w="1600"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27,840,000</w:t>
            </w:r>
          </w:p>
        </w:tc>
        <w:tc>
          <w:tcPr>
            <w:tcW w:w="1601" w:type="dxa"/>
            <w:shd w:val="clear" w:color="auto" w:fill="F1F8F1"/>
            <w:vAlign w:val="center"/>
            <w:hideMark/>
          </w:tcPr>
          <w:p w:rsidR="00B133DF" w:rsidRPr="001F6A97" w:rsidRDefault="00B133DF" w:rsidP="00777466">
            <w:pPr>
              <w:jc w:val="center"/>
              <w:rPr>
                <w:rFonts w:eastAsia="Times New Roman" w:cs="Times New Roman"/>
                <w:color w:val="000000"/>
                <w:sz w:val="22"/>
                <w:szCs w:val="22"/>
                <w:lang w:val="en-GB"/>
              </w:rPr>
            </w:pPr>
            <w:r w:rsidRPr="001F6A97">
              <w:rPr>
                <w:rFonts w:eastAsia="Times New Roman"/>
                <w:color w:val="000000"/>
                <w:sz w:val="22"/>
                <w:szCs w:val="22"/>
                <w:lang w:val="en-GB"/>
              </w:rPr>
              <w:t>69,600,000</w:t>
            </w:r>
          </w:p>
        </w:tc>
      </w:tr>
      <w:tr w:rsidR="00B133DF" w:rsidRPr="001F6A97" w:rsidTr="00777466">
        <w:trPr>
          <w:trHeight w:val="964"/>
        </w:trPr>
        <w:tc>
          <w:tcPr>
            <w:tcW w:w="1413" w:type="dxa"/>
            <w:shd w:val="clear" w:color="auto" w:fill="F1F8F1"/>
          </w:tcPr>
          <w:p w:rsidR="00B133DF" w:rsidRPr="001F6A97" w:rsidRDefault="00B133DF" w:rsidP="00777466">
            <w:pPr>
              <w:rPr>
                <w:rFonts w:eastAsia="Times New Roman" w:cs="Times New Roman"/>
                <w:color w:val="000000"/>
                <w:sz w:val="22"/>
                <w:szCs w:val="22"/>
                <w:lang w:val="en-GB"/>
              </w:rPr>
            </w:pPr>
          </w:p>
        </w:tc>
        <w:tc>
          <w:tcPr>
            <w:tcW w:w="4053" w:type="dxa"/>
            <w:shd w:val="clear" w:color="auto" w:fill="F1F8F1"/>
            <w:vAlign w:val="center"/>
          </w:tcPr>
          <w:p w:rsidR="00B133DF" w:rsidRPr="001F6A97" w:rsidRDefault="00B133DF" w:rsidP="00777466">
            <w:pPr>
              <w:rPr>
                <w:rFonts w:eastAsia="Times New Roman"/>
                <w:color w:val="000000"/>
                <w:sz w:val="22"/>
                <w:szCs w:val="22"/>
                <w:lang w:val="en-GB"/>
              </w:rPr>
            </w:pPr>
            <w:r w:rsidRPr="001F6A97">
              <w:rPr>
                <w:rFonts w:eastAsia="Times New Roman"/>
                <w:color w:val="000000"/>
                <w:sz w:val="22"/>
                <w:szCs w:val="22"/>
                <w:lang w:val="en-GB"/>
              </w:rPr>
              <w:t xml:space="preserve">Travel and maintenance of vehicles for </w:t>
            </w:r>
            <w:r w:rsidR="00C502F9" w:rsidRPr="001F6A97">
              <w:rPr>
                <w:rFonts w:eastAsia="Times New Roman"/>
                <w:color w:val="000000"/>
                <w:sz w:val="22"/>
                <w:szCs w:val="22"/>
                <w:lang w:val="en-GB"/>
              </w:rPr>
              <w:t xml:space="preserve">Water and </w:t>
            </w:r>
            <w:r w:rsidRPr="001F6A97">
              <w:rPr>
                <w:rFonts w:eastAsia="Times New Roman"/>
                <w:color w:val="000000"/>
                <w:sz w:val="22"/>
                <w:szCs w:val="22"/>
                <w:lang w:val="en-GB"/>
              </w:rPr>
              <w:t xml:space="preserve">Sanitation Reporting Officers </w:t>
            </w:r>
          </w:p>
        </w:tc>
        <w:tc>
          <w:tcPr>
            <w:tcW w:w="1559"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600,000</w:t>
            </w:r>
          </w:p>
        </w:tc>
        <w:tc>
          <w:tcPr>
            <w:tcW w:w="969"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52,200,000</w:t>
            </w:r>
          </w:p>
        </w:tc>
        <w:tc>
          <w:tcPr>
            <w:tcW w:w="1601"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52,200,000</w:t>
            </w:r>
          </w:p>
        </w:tc>
        <w:tc>
          <w:tcPr>
            <w:tcW w:w="1600"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69,600,000</w:t>
            </w:r>
          </w:p>
        </w:tc>
        <w:tc>
          <w:tcPr>
            <w:tcW w:w="1601"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174,000,000</w:t>
            </w:r>
          </w:p>
        </w:tc>
      </w:tr>
      <w:tr w:rsidR="00B133DF" w:rsidRPr="001F6A97" w:rsidTr="00777466">
        <w:trPr>
          <w:trHeight w:val="964"/>
        </w:trPr>
        <w:tc>
          <w:tcPr>
            <w:tcW w:w="1413" w:type="dxa"/>
            <w:shd w:val="clear" w:color="auto" w:fill="F1F8F1"/>
          </w:tcPr>
          <w:p w:rsidR="00B133DF" w:rsidRPr="001F6A97" w:rsidRDefault="00B133DF" w:rsidP="00777466">
            <w:pPr>
              <w:rPr>
                <w:rFonts w:eastAsia="Times New Roman" w:cs="Times New Roman"/>
                <w:color w:val="000000"/>
                <w:sz w:val="22"/>
                <w:szCs w:val="22"/>
                <w:lang w:val="en-GB"/>
              </w:rPr>
            </w:pPr>
          </w:p>
        </w:tc>
        <w:tc>
          <w:tcPr>
            <w:tcW w:w="4053" w:type="dxa"/>
            <w:shd w:val="clear" w:color="auto" w:fill="F1F8F1"/>
            <w:vAlign w:val="center"/>
          </w:tcPr>
          <w:p w:rsidR="00B133DF" w:rsidRPr="001F6A97" w:rsidRDefault="00B133DF" w:rsidP="00777466">
            <w:pPr>
              <w:rPr>
                <w:rFonts w:eastAsia="Times New Roman"/>
                <w:color w:val="000000"/>
                <w:sz w:val="22"/>
                <w:szCs w:val="22"/>
                <w:lang w:val="en-GB"/>
              </w:rPr>
            </w:pPr>
            <w:r w:rsidRPr="001F6A97">
              <w:rPr>
                <w:rFonts w:eastAsia="Times New Roman"/>
                <w:color w:val="000000"/>
                <w:sz w:val="22"/>
                <w:szCs w:val="22"/>
                <w:lang w:val="en-GB"/>
              </w:rPr>
              <w:t>Vehicles for Water and Sanitation Reporting Officers  (1 per district)</w:t>
            </w:r>
          </w:p>
        </w:tc>
        <w:tc>
          <w:tcPr>
            <w:tcW w:w="1559"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2,500,000</w:t>
            </w:r>
          </w:p>
        </w:tc>
        <w:tc>
          <w:tcPr>
            <w:tcW w:w="969"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29</w:t>
            </w:r>
          </w:p>
        </w:tc>
        <w:tc>
          <w:tcPr>
            <w:tcW w:w="1600"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72,500,000</w:t>
            </w:r>
          </w:p>
        </w:tc>
        <w:tc>
          <w:tcPr>
            <w:tcW w:w="1601"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 </w:t>
            </w:r>
          </w:p>
        </w:tc>
        <w:tc>
          <w:tcPr>
            <w:tcW w:w="1601" w:type="dxa"/>
            <w:shd w:val="clear" w:color="auto" w:fill="F1F8F1"/>
            <w:vAlign w:val="center"/>
          </w:tcPr>
          <w:p w:rsidR="00B133DF" w:rsidRPr="001F6A97" w:rsidRDefault="00B133DF" w:rsidP="00777466">
            <w:pPr>
              <w:jc w:val="center"/>
              <w:rPr>
                <w:rFonts w:eastAsia="Times New Roman"/>
                <w:color w:val="000000"/>
                <w:sz w:val="22"/>
                <w:szCs w:val="22"/>
                <w:lang w:val="en-GB"/>
              </w:rPr>
            </w:pPr>
            <w:r w:rsidRPr="001F6A97">
              <w:rPr>
                <w:rFonts w:eastAsia="Times New Roman"/>
                <w:color w:val="000000"/>
                <w:sz w:val="22"/>
                <w:szCs w:val="22"/>
                <w:lang w:val="en-GB"/>
              </w:rPr>
              <w:t>72,500,000</w:t>
            </w:r>
          </w:p>
        </w:tc>
      </w:tr>
      <w:tr w:rsidR="00B133DF" w:rsidRPr="001F6A97" w:rsidTr="00777466">
        <w:trPr>
          <w:trHeight w:val="1420"/>
        </w:trPr>
        <w:tc>
          <w:tcPr>
            <w:tcW w:w="1413" w:type="dxa"/>
            <w:shd w:val="clear" w:color="auto" w:fill="F1F8F1"/>
            <w:hideMark/>
          </w:tcPr>
          <w:p w:rsidR="00B133DF" w:rsidRPr="001F6A97" w:rsidRDefault="00B133DF" w:rsidP="00706C04">
            <w:pPr>
              <w:rPr>
                <w:rFonts w:eastAsia="Times New Roman" w:cs="Times New Roman"/>
                <w:b/>
                <w:color w:val="000000"/>
                <w:sz w:val="22"/>
                <w:szCs w:val="22"/>
                <w:lang w:val="en-GB"/>
              </w:rPr>
            </w:pPr>
            <w:r w:rsidRPr="001F6A97">
              <w:rPr>
                <w:rFonts w:eastAsia="Times New Roman" w:cs="Times New Roman"/>
                <w:b/>
                <w:color w:val="000000"/>
                <w:sz w:val="22"/>
                <w:szCs w:val="22"/>
                <w:lang w:val="en-GB"/>
              </w:rPr>
              <w:t>Subtotal Sector Monitoring</w:t>
            </w:r>
          </w:p>
        </w:tc>
        <w:tc>
          <w:tcPr>
            <w:tcW w:w="4053" w:type="dxa"/>
            <w:shd w:val="clear" w:color="auto" w:fill="F1F8F1"/>
            <w:vAlign w:val="center"/>
            <w:hideMark/>
          </w:tcPr>
          <w:p w:rsidR="00B133DF" w:rsidRPr="001F6A97" w:rsidRDefault="00B133DF" w:rsidP="00777466">
            <w:pP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559" w:type="dxa"/>
            <w:shd w:val="clear" w:color="auto" w:fill="F1F8F1"/>
            <w:vAlign w:val="center"/>
            <w:hideMark/>
          </w:tcPr>
          <w:p w:rsidR="00B133DF" w:rsidRPr="001F6A97" w:rsidRDefault="00B133DF" w:rsidP="00777466">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969" w:type="dxa"/>
            <w:shd w:val="clear" w:color="auto" w:fill="F1F8F1"/>
            <w:vAlign w:val="center"/>
            <w:hideMark/>
          </w:tcPr>
          <w:p w:rsidR="00B133DF" w:rsidRPr="001F6A97" w:rsidRDefault="00B133DF" w:rsidP="00777466">
            <w:pPr>
              <w:jc w:val="center"/>
              <w:rPr>
                <w:rFonts w:eastAsia="Times New Roman" w:cs="Times New Roman"/>
                <w:b/>
                <w:color w:val="000000"/>
                <w:sz w:val="22"/>
                <w:szCs w:val="22"/>
                <w:lang w:val="en-GB"/>
              </w:rPr>
            </w:pPr>
            <w:r w:rsidRPr="001F6A97">
              <w:rPr>
                <w:rFonts w:eastAsia="Times New Roman"/>
                <w:color w:val="000000"/>
                <w:sz w:val="22"/>
                <w:szCs w:val="22"/>
                <w:lang w:val="en-GB"/>
              </w:rPr>
              <w:t> </w:t>
            </w:r>
          </w:p>
        </w:tc>
        <w:tc>
          <w:tcPr>
            <w:tcW w:w="1600" w:type="dxa"/>
            <w:shd w:val="clear" w:color="auto" w:fill="F1F8F1"/>
            <w:vAlign w:val="center"/>
            <w:hideMark/>
          </w:tcPr>
          <w:p w:rsidR="00B133DF" w:rsidRPr="001F6A97" w:rsidRDefault="00B133DF" w:rsidP="00777466">
            <w:pPr>
              <w:jc w:val="center"/>
              <w:rPr>
                <w:rFonts w:eastAsia="Times New Roman" w:cs="Times New Roman"/>
                <w:b/>
                <w:color w:val="000000"/>
                <w:sz w:val="22"/>
                <w:szCs w:val="22"/>
                <w:lang w:val="en-GB"/>
              </w:rPr>
            </w:pPr>
            <w:r w:rsidRPr="001F6A97">
              <w:rPr>
                <w:rFonts w:eastAsia="Times New Roman"/>
                <w:b/>
                <w:color w:val="000000"/>
                <w:sz w:val="22"/>
                <w:szCs w:val="22"/>
                <w:lang w:val="en-GB"/>
              </w:rPr>
              <w:t>620,310,000</w:t>
            </w:r>
          </w:p>
        </w:tc>
        <w:tc>
          <w:tcPr>
            <w:tcW w:w="1601" w:type="dxa"/>
            <w:shd w:val="clear" w:color="auto" w:fill="F1F8F1"/>
            <w:vAlign w:val="center"/>
            <w:hideMark/>
          </w:tcPr>
          <w:p w:rsidR="00B133DF" w:rsidRPr="001F6A97" w:rsidRDefault="00B133DF" w:rsidP="00777466">
            <w:pPr>
              <w:jc w:val="center"/>
              <w:rPr>
                <w:rFonts w:eastAsia="Times New Roman" w:cs="Times New Roman"/>
                <w:b/>
                <w:color w:val="000000"/>
                <w:sz w:val="22"/>
                <w:szCs w:val="22"/>
                <w:lang w:val="en-GB"/>
              </w:rPr>
            </w:pPr>
            <w:r w:rsidRPr="001F6A97">
              <w:rPr>
                <w:rFonts w:eastAsia="Times New Roman"/>
                <w:b/>
                <w:color w:val="000000"/>
                <w:sz w:val="22"/>
                <w:szCs w:val="22"/>
                <w:lang w:val="en-GB"/>
              </w:rPr>
              <w:t>511,560,000</w:t>
            </w:r>
          </w:p>
        </w:tc>
        <w:tc>
          <w:tcPr>
            <w:tcW w:w="1600" w:type="dxa"/>
            <w:shd w:val="clear" w:color="auto" w:fill="F1F8F1"/>
            <w:vAlign w:val="center"/>
            <w:hideMark/>
          </w:tcPr>
          <w:p w:rsidR="00B133DF" w:rsidRPr="001F6A97" w:rsidRDefault="00B133DF" w:rsidP="00777466">
            <w:pPr>
              <w:jc w:val="center"/>
              <w:rPr>
                <w:rFonts w:eastAsia="Times New Roman" w:cs="Times New Roman"/>
                <w:b/>
                <w:color w:val="000000"/>
                <w:sz w:val="22"/>
                <w:szCs w:val="22"/>
                <w:lang w:val="en-GB"/>
              </w:rPr>
            </w:pPr>
            <w:r w:rsidRPr="001F6A97">
              <w:rPr>
                <w:rFonts w:eastAsia="Times New Roman"/>
                <w:b/>
                <w:color w:val="000000"/>
                <w:sz w:val="22"/>
                <w:szCs w:val="22"/>
                <w:lang w:val="en-GB"/>
              </w:rPr>
              <w:t>682,080,000</w:t>
            </w:r>
          </w:p>
        </w:tc>
        <w:tc>
          <w:tcPr>
            <w:tcW w:w="1601" w:type="dxa"/>
            <w:shd w:val="clear" w:color="auto" w:fill="F1F8F1"/>
            <w:vAlign w:val="center"/>
            <w:hideMark/>
          </w:tcPr>
          <w:p w:rsidR="00B133DF" w:rsidRPr="001F6A97" w:rsidRDefault="00B133DF" w:rsidP="00777466">
            <w:pPr>
              <w:jc w:val="center"/>
              <w:rPr>
                <w:rFonts w:eastAsia="Times New Roman" w:cs="Times New Roman"/>
                <w:b/>
                <w:color w:val="000000"/>
                <w:sz w:val="22"/>
                <w:szCs w:val="22"/>
                <w:lang w:val="en-GB"/>
              </w:rPr>
            </w:pPr>
            <w:r w:rsidRPr="001F6A97">
              <w:rPr>
                <w:rFonts w:eastAsia="Times New Roman"/>
                <w:b/>
                <w:color w:val="000000"/>
                <w:sz w:val="22"/>
                <w:szCs w:val="22"/>
                <w:lang w:val="en-GB"/>
              </w:rPr>
              <w:t>1,813,950,000</w:t>
            </w:r>
          </w:p>
        </w:tc>
      </w:tr>
    </w:tbl>
    <w:p w:rsidR="00706C04" w:rsidRPr="001F6A97" w:rsidRDefault="00706C04" w:rsidP="00057008">
      <w:pPr>
        <w:jc w:val="both"/>
        <w:rPr>
          <w:lang w:val="en-GB"/>
        </w:rPr>
      </w:pPr>
    </w:p>
    <w:p w:rsidR="00706C04" w:rsidRPr="001F6A97" w:rsidRDefault="00706C04" w:rsidP="00057008">
      <w:pPr>
        <w:jc w:val="both"/>
        <w:rPr>
          <w:lang w:val="en-GB"/>
        </w:rPr>
      </w:pPr>
    </w:p>
    <w:p w:rsidR="00706C04" w:rsidRPr="001F6A97" w:rsidRDefault="00706C04"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057008" w:rsidP="00057008">
      <w:pPr>
        <w:pStyle w:val="Caption"/>
        <w:rPr>
          <w:rFonts w:ascii="Calibri" w:hAnsi="Calibri"/>
          <w:color w:val="059AD8"/>
          <w:sz w:val="24"/>
          <w:lang w:val="en-GB"/>
        </w:rPr>
      </w:pPr>
      <w:bookmarkStart w:id="367" w:name="_Toc429653685"/>
      <w:bookmarkStart w:id="368" w:name="_Toc470776283"/>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50</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District notional estimates</w:t>
      </w:r>
      <w:bookmarkEnd w:id="367"/>
      <w:r w:rsidR="00605489" w:rsidRPr="001F6A97">
        <w:rPr>
          <w:rFonts w:ascii="Calibri" w:hAnsi="Calibri"/>
          <w:color w:val="059AD8"/>
          <w:sz w:val="24"/>
          <w:lang w:val="en-GB"/>
        </w:rPr>
        <w:t xml:space="preserve"> (safely managed water supply and sanitation)</w:t>
      </w:r>
      <w:bookmarkEnd w:id="368"/>
    </w:p>
    <w:tbl>
      <w:tblPr>
        <w:tblStyle w:val="TableGrid"/>
        <w:tblW w:w="0" w:type="auto"/>
        <w:shd w:val="clear" w:color="auto" w:fill="F1F8F1"/>
        <w:tblLook w:val="04A0"/>
      </w:tblPr>
      <w:tblGrid>
        <w:gridCol w:w="1488"/>
        <w:gridCol w:w="960"/>
        <w:gridCol w:w="1580"/>
        <w:gridCol w:w="1616"/>
        <w:gridCol w:w="1597"/>
        <w:gridCol w:w="1572"/>
        <w:gridCol w:w="1608"/>
        <w:gridCol w:w="1588"/>
        <w:gridCol w:w="1360"/>
        <w:gridCol w:w="1396"/>
      </w:tblGrid>
      <w:tr w:rsidR="008A144A" w:rsidRPr="001F6A97" w:rsidTr="00057008">
        <w:trPr>
          <w:trHeight w:val="842"/>
        </w:trPr>
        <w:tc>
          <w:tcPr>
            <w:tcW w:w="0" w:type="auto"/>
            <w:shd w:val="clear" w:color="auto" w:fill="F1F8F1"/>
            <w:vAlign w:val="center"/>
            <w:hideMark/>
          </w:tcPr>
          <w:p w:rsidR="004F2654" w:rsidRPr="001F6A97" w:rsidRDefault="004F2654" w:rsidP="00057008">
            <w:pPr>
              <w:rPr>
                <w:rFonts w:ascii="Calibri" w:hAnsi="Calibri"/>
                <w:b/>
                <w:sz w:val="20"/>
                <w:szCs w:val="20"/>
                <w:lang w:val="en-GB"/>
              </w:rPr>
            </w:pPr>
            <w:r w:rsidRPr="001F6A97">
              <w:rPr>
                <w:rFonts w:ascii="Calibri" w:hAnsi="Calibri"/>
                <w:b/>
                <w:sz w:val="20"/>
                <w:szCs w:val="20"/>
                <w:lang w:val="en-GB"/>
              </w:rPr>
              <w:t>District</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p>
        </w:tc>
        <w:tc>
          <w:tcPr>
            <w:tcW w:w="0" w:type="auto"/>
            <w:gridSpan w:val="2"/>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Urban Water and Sanitation Costs</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O&amp;M Costs Urban Water and Sanitation</w:t>
            </w:r>
          </w:p>
        </w:tc>
        <w:tc>
          <w:tcPr>
            <w:tcW w:w="0" w:type="auto"/>
            <w:gridSpan w:val="2"/>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Rural Water and Sanitation Costs</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O&amp;M Costs Rural Water and Sanitation</w:t>
            </w:r>
          </w:p>
        </w:tc>
        <w:tc>
          <w:tcPr>
            <w:tcW w:w="0" w:type="auto"/>
            <w:gridSpan w:val="2"/>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Primary Schools Water and Sanitation Costs</w:t>
            </w:r>
          </w:p>
        </w:tc>
      </w:tr>
      <w:tr w:rsidR="008A144A" w:rsidRPr="001F6A97" w:rsidTr="00057008">
        <w:trPr>
          <w:trHeight w:val="826"/>
        </w:trPr>
        <w:tc>
          <w:tcPr>
            <w:tcW w:w="0" w:type="auto"/>
            <w:shd w:val="clear" w:color="auto" w:fill="F1F8F1"/>
            <w:noWrap/>
            <w:vAlign w:val="center"/>
            <w:hideMark/>
          </w:tcPr>
          <w:p w:rsidR="004F2654" w:rsidRPr="001F6A97" w:rsidRDefault="004F2654" w:rsidP="00057008">
            <w:pPr>
              <w:rPr>
                <w:rFonts w:ascii="Calibri" w:hAnsi="Calibri"/>
                <w:b/>
                <w:sz w:val="20"/>
                <w:szCs w:val="20"/>
                <w:lang w:val="en-GB"/>
              </w:rPr>
            </w:pP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Number of UCs</w:t>
            </w:r>
          </w:p>
        </w:tc>
        <w:tc>
          <w:tcPr>
            <w:tcW w:w="0" w:type="auto"/>
            <w:shd w:val="clear" w:color="auto" w:fill="F1F8F1"/>
            <w:vAlign w:val="center"/>
            <w:hideMark/>
          </w:tcPr>
          <w:p w:rsidR="004F2654" w:rsidRPr="001F6A97" w:rsidRDefault="004F2654" w:rsidP="008A144A">
            <w:pPr>
              <w:jc w:val="center"/>
              <w:rPr>
                <w:rFonts w:ascii="Calibri" w:hAnsi="Calibri"/>
                <w:b/>
                <w:sz w:val="20"/>
                <w:szCs w:val="20"/>
                <w:lang w:val="en-GB"/>
              </w:rPr>
            </w:pPr>
            <w:r w:rsidRPr="001F6A97">
              <w:rPr>
                <w:rFonts w:ascii="Calibri" w:hAnsi="Calibri"/>
                <w:b/>
                <w:sz w:val="20"/>
                <w:szCs w:val="20"/>
                <w:lang w:val="en-GB"/>
              </w:rPr>
              <w:t xml:space="preserve">Urban </w:t>
            </w:r>
            <w:r w:rsidR="008A144A" w:rsidRPr="001F6A97">
              <w:rPr>
                <w:rFonts w:ascii="Calibri" w:hAnsi="Calibri"/>
                <w:b/>
                <w:sz w:val="20"/>
                <w:szCs w:val="20"/>
                <w:lang w:val="en-GB"/>
              </w:rPr>
              <w:t>safely managed</w:t>
            </w:r>
            <w:r w:rsidRPr="001F6A97">
              <w:rPr>
                <w:rFonts w:ascii="Calibri" w:hAnsi="Calibri"/>
                <w:b/>
                <w:sz w:val="20"/>
                <w:szCs w:val="20"/>
                <w:lang w:val="en-GB"/>
              </w:rPr>
              <w:t xml:space="preserve"> Water</w:t>
            </w:r>
          </w:p>
        </w:tc>
        <w:tc>
          <w:tcPr>
            <w:tcW w:w="0" w:type="auto"/>
            <w:shd w:val="clear" w:color="auto" w:fill="F1F8F1"/>
            <w:vAlign w:val="center"/>
            <w:hideMark/>
          </w:tcPr>
          <w:p w:rsidR="004F2654" w:rsidRPr="001F6A97" w:rsidRDefault="004F2654" w:rsidP="008A144A">
            <w:pPr>
              <w:jc w:val="center"/>
              <w:rPr>
                <w:rFonts w:ascii="Calibri" w:hAnsi="Calibri"/>
                <w:b/>
                <w:sz w:val="20"/>
                <w:szCs w:val="20"/>
                <w:lang w:val="en-GB"/>
              </w:rPr>
            </w:pPr>
            <w:r w:rsidRPr="001F6A97">
              <w:rPr>
                <w:rFonts w:ascii="Calibri" w:hAnsi="Calibri"/>
                <w:b/>
                <w:sz w:val="20"/>
                <w:szCs w:val="20"/>
                <w:lang w:val="en-GB"/>
              </w:rPr>
              <w:t xml:space="preserve">Urban </w:t>
            </w:r>
            <w:r w:rsidR="008A144A" w:rsidRPr="001F6A97">
              <w:rPr>
                <w:rFonts w:ascii="Calibri" w:hAnsi="Calibri"/>
                <w:b/>
                <w:sz w:val="20"/>
                <w:szCs w:val="20"/>
                <w:lang w:val="en-GB"/>
              </w:rPr>
              <w:t>safely managed</w:t>
            </w:r>
            <w:r w:rsidRPr="001F6A97">
              <w:rPr>
                <w:rFonts w:ascii="Calibri" w:hAnsi="Calibri"/>
                <w:b/>
                <w:sz w:val="20"/>
                <w:szCs w:val="20"/>
                <w:lang w:val="en-GB"/>
              </w:rPr>
              <w:t xml:space="preserve"> Sanitation</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O&amp;M 10% Urban</w:t>
            </w:r>
          </w:p>
        </w:tc>
        <w:tc>
          <w:tcPr>
            <w:tcW w:w="0" w:type="auto"/>
            <w:shd w:val="clear" w:color="auto" w:fill="F1F8F1"/>
            <w:vAlign w:val="center"/>
            <w:hideMark/>
          </w:tcPr>
          <w:p w:rsidR="004F2654" w:rsidRPr="001F6A97" w:rsidRDefault="004F2654" w:rsidP="008A144A">
            <w:pPr>
              <w:jc w:val="center"/>
              <w:rPr>
                <w:rFonts w:ascii="Calibri" w:hAnsi="Calibri"/>
                <w:b/>
                <w:sz w:val="20"/>
                <w:szCs w:val="20"/>
                <w:lang w:val="en-GB"/>
              </w:rPr>
            </w:pPr>
            <w:r w:rsidRPr="001F6A97">
              <w:rPr>
                <w:rFonts w:ascii="Calibri" w:hAnsi="Calibri"/>
                <w:b/>
                <w:sz w:val="20"/>
                <w:szCs w:val="20"/>
                <w:lang w:val="en-GB"/>
              </w:rPr>
              <w:t xml:space="preserve">Rural </w:t>
            </w:r>
            <w:r w:rsidR="008A144A" w:rsidRPr="001F6A97">
              <w:rPr>
                <w:rFonts w:ascii="Calibri" w:hAnsi="Calibri"/>
                <w:b/>
                <w:sz w:val="20"/>
                <w:szCs w:val="20"/>
                <w:lang w:val="en-GB"/>
              </w:rPr>
              <w:t>safely managed</w:t>
            </w:r>
            <w:r w:rsidRPr="001F6A97">
              <w:rPr>
                <w:rFonts w:ascii="Calibri" w:hAnsi="Calibri"/>
                <w:b/>
                <w:sz w:val="20"/>
                <w:szCs w:val="20"/>
                <w:lang w:val="en-GB"/>
              </w:rPr>
              <w:t xml:space="preserve"> Water</w:t>
            </w:r>
          </w:p>
        </w:tc>
        <w:tc>
          <w:tcPr>
            <w:tcW w:w="0" w:type="auto"/>
            <w:shd w:val="clear" w:color="auto" w:fill="F1F8F1"/>
            <w:vAlign w:val="center"/>
            <w:hideMark/>
          </w:tcPr>
          <w:p w:rsidR="004F2654" w:rsidRPr="001F6A97" w:rsidRDefault="004F2654" w:rsidP="008A144A">
            <w:pPr>
              <w:jc w:val="center"/>
              <w:rPr>
                <w:rFonts w:ascii="Calibri" w:hAnsi="Calibri"/>
                <w:b/>
                <w:sz w:val="20"/>
                <w:szCs w:val="20"/>
                <w:lang w:val="en-GB"/>
              </w:rPr>
            </w:pPr>
            <w:r w:rsidRPr="001F6A97">
              <w:rPr>
                <w:rFonts w:ascii="Calibri" w:hAnsi="Calibri"/>
                <w:b/>
                <w:sz w:val="20"/>
                <w:szCs w:val="20"/>
                <w:lang w:val="en-GB"/>
              </w:rPr>
              <w:t xml:space="preserve">Rural </w:t>
            </w:r>
            <w:r w:rsidR="008A144A" w:rsidRPr="001F6A97">
              <w:rPr>
                <w:rFonts w:ascii="Calibri" w:hAnsi="Calibri"/>
                <w:b/>
                <w:sz w:val="20"/>
                <w:szCs w:val="20"/>
                <w:lang w:val="en-GB"/>
              </w:rPr>
              <w:t>safely managed</w:t>
            </w:r>
            <w:r w:rsidRPr="001F6A97">
              <w:rPr>
                <w:rFonts w:ascii="Calibri" w:hAnsi="Calibri"/>
                <w:b/>
                <w:sz w:val="20"/>
                <w:szCs w:val="20"/>
                <w:lang w:val="en-GB"/>
              </w:rPr>
              <w:t xml:space="preserve"> Sanitation</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O&amp;M 10% Rural</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Primary Schools Water</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Primary Schools Sanitation</w:t>
            </w:r>
          </w:p>
        </w:tc>
      </w:tr>
      <w:tr w:rsidR="008A144A" w:rsidRPr="001F6A97" w:rsidTr="00057008">
        <w:trPr>
          <w:trHeight w:val="320"/>
        </w:trPr>
        <w:tc>
          <w:tcPr>
            <w:tcW w:w="0" w:type="auto"/>
            <w:shd w:val="clear" w:color="auto" w:fill="F1F8F1"/>
            <w:noWrap/>
            <w:vAlign w:val="center"/>
            <w:hideMark/>
          </w:tcPr>
          <w:p w:rsidR="004F2654" w:rsidRPr="001F6A97" w:rsidRDefault="004F2654" w:rsidP="00057008">
            <w:pP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49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3,439,555,644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4,676,123,811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811,567,945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24,609,771,694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24,721,717,127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4,933,148,882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168,600,000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171,450,000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29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636,745,536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1,585,315,034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222,206,057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13,098,382,275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13,197,924,140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2,629,630,641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207,750,000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174,900,000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34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538,659,855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733,134,637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127,179,449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12,364,563,256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14,646,032,182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2,701,059,544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177,300,000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148,500,000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55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3,836,773,026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7,347,438,917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1,118,421,194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24,927,385,117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27,075,261,099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5,200,264,622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182,100,000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147,900,000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116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5,867,786,305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15,794,041,503</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2,166,182,781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17,315,513,799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15,030,276,545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3,234,579,034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47,250,000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26,400,000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3,105,021,850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7,508,135,969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1,061,315,782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5,508,288,495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8,694,173,186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1,420,246,168</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74,400,000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49,050,000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25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5,906,643,218</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6,777,653,106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1,268,429,632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6,557,427,726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6,478,847,806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1,303,627,553</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210,600,000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168,000,000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5,378,967,644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5,956,222,709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1,133,519,035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5,936,738,124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5,783,024,415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1,171,976,254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58,500,000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37,050,000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31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3,977,916,020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5,368,010,009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934,592,603</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5,668,906,901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4,912,140,881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1,058,104,778</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78,300,000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75,150,000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42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15,154,931,844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688,443,300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1,584,337,514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17,250,000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8,250,000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26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9,168,887,111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416,515,162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958,540,227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7,950,000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2,550,000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10,448,214,816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474,631,200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1,092,284,602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25,650,000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9,000,000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9,453,020,014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429,422,472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988,244,249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2,495,100,801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2,458,701,684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495,380,249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18,000,000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8,250,000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28</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10,209,760,061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463,798,912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1,067,355,897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22,200,000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7,050,000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25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4,615,174,454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209,653,594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482,482,805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1,218,163,662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1,200,392,804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241,855,647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44,400,000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18,300,000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42</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4,609,476,145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4,490,783,326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910,025,947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14,709,700,258</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13,861,861,831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2,857,156,209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135,300,000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117,900,000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44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4,137,767,537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3,653,710,231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779,147,777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13,658,630,459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11,291,589,801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2,495,022,026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123,750,000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157,200,000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43</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10,191,439,684</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10,085,009,765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2,027,644,945</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25,298,193,717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25,059,291,747</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5,035,748,546</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31,200,000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37,650,000</w:t>
            </w:r>
          </w:p>
        </w:tc>
      </w:tr>
      <w:tr w:rsidR="000D46F5" w:rsidRPr="001F6A97" w:rsidTr="009A4D4B">
        <w:trPr>
          <w:trHeight w:val="320"/>
        </w:trPr>
        <w:tc>
          <w:tcPr>
            <w:tcW w:w="0" w:type="auto"/>
            <w:shd w:val="clear" w:color="auto" w:fill="F1F8F1"/>
            <w:noWrap/>
            <w:vAlign w:val="bottom"/>
            <w:hideMark/>
          </w:tcPr>
          <w:p w:rsidR="000D46F5" w:rsidRPr="001F6A97" w:rsidRDefault="000D46F5" w:rsidP="00057008">
            <w:pPr>
              <w:rPr>
                <w:rFonts w:ascii="Calibri" w:hAnsi="Calibri"/>
                <w:sz w:val="20"/>
                <w:szCs w:val="20"/>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0D46F5" w:rsidRPr="001F6A97" w:rsidRDefault="000D46F5" w:rsidP="004F2654">
            <w:pPr>
              <w:jc w:val="center"/>
              <w:rPr>
                <w:rFonts w:ascii="Calibri" w:hAnsi="Calibri"/>
                <w:sz w:val="18"/>
                <w:szCs w:val="18"/>
                <w:lang w:val="en-GB"/>
              </w:rPr>
            </w:pPr>
            <w:r w:rsidRPr="001F6A97">
              <w:rPr>
                <w:rFonts w:ascii="Calibri" w:eastAsia="Times New Roman" w:hAnsi="Calibri"/>
                <w:color w:val="000000"/>
                <w:sz w:val="18"/>
                <w:szCs w:val="18"/>
                <w:lang w:val="en-GB"/>
              </w:rPr>
              <w:t>43</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7,156,582,660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9,158,597,133</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1,631,517,979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22,332,094,971</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20,343,219,629</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4,267,531,460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148,500,000</w:t>
            </w:r>
          </w:p>
        </w:tc>
        <w:tc>
          <w:tcPr>
            <w:tcW w:w="0" w:type="auto"/>
            <w:shd w:val="clear" w:color="auto" w:fill="F1F8F1"/>
            <w:noWrap/>
            <w:vAlign w:val="center"/>
            <w:hideMark/>
          </w:tcPr>
          <w:p w:rsidR="000D46F5" w:rsidRPr="001F6A97" w:rsidRDefault="000D46F5" w:rsidP="009A4D4B">
            <w:pPr>
              <w:jc w:val="center"/>
              <w:rPr>
                <w:rFonts w:ascii="Calibri" w:hAnsi="Calibri"/>
                <w:sz w:val="18"/>
                <w:szCs w:val="18"/>
                <w:lang w:val="en-GB"/>
              </w:rPr>
            </w:pPr>
            <w:r w:rsidRPr="001F6A97">
              <w:rPr>
                <w:rFonts w:ascii="Calibri" w:eastAsia="Times New Roman" w:hAnsi="Calibri"/>
                <w:color w:val="000000"/>
                <w:sz w:val="18"/>
                <w:szCs w:val="18"/>
                <w:lang w:val="en-GB"/>
              </w:rPr>
              <w:t>121,500,000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52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5,954,194,805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5,716,514,562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1,167,070,937</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19,118,506,596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18,907,273,599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3,802,578,019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78,600,000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82,050,000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41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1,982,049,606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5,318,371,984</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730,042,159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18,258,836,491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14,926,903,759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3,318,574,025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47,850,000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29,850,000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69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8,274,907,125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8,513,250,911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1,678,815,804</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31,710,060,271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29,932,634,888</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6,164,269,516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104,250,000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118,650,000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46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502,447,481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1,347,304,669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184,975,215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30,709,897,309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30,666,381,260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6,137,627,857</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463,200,000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354,750,000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34</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1,885,475,020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3,736,850,138</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562,232,516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17,725,205,824</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19,703,538,468</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3,742,874,429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251,100,000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131,100,000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75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5,451,406,527</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5,222,008,452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1,067,341,498</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28,479,882,235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24,712,686,213</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5,319,256,845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88,650,000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154,800,000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76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10,370,054,517</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10,640,849,379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2,101,090,390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37,426,931,661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33,937,948,646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7,136,488,031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96,450,000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154,050,000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43</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9,188,745,273</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14,225,719,551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2,341,446,482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14,340,502,935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12,148,979,923</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2,648,948,286</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46,500,000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49,500,000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51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4,525,826,939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4,311,302,742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883,712,968</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18,185,792,712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20,987,643,061</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3,917,343,577</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61,950,000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138,150,000</w:t>
            </w:r>
          </w:p>
        </w:tc>
      </w:tr>
      <w:tr w:rsidR="009A4D4B" w:rsidRPr="001F6A97" w:rsidTr="009A4D4B">
        <w:trPr>
          <w:trHeight w:val="320"/>
        </w:trPr>
        <w:tc>
          <w:tcPr>
            <w:tcW w:w="0" w:type="auto"/>
            <w:shd w:val="clear" w:color="auto" w:fill="F1F8F1"/>
            <w:noWrap/>
            <w:vAlign w:val="bottom"/>
            <w:hideMark/>
          </w:tcPr>
          <w:p w:rsidR="009A4D4B" w:rsidRPr="001F6A97" w:rsidRDefault="009A4D4B" w:rsidP="00057008">
            <w:pPr>
              <w:rPr>
                <w:rFonts w:ascii="Calibri" w:hAnsi="Calibri"/>
                <w:sz w:val="20"/>
                <w:szCs w:val="20"/>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9A4D4B" w:rsidRPr="001F6A97" w:rsidRDefault="009A4D4B" w:rsidP="004F2654">
            <w:pPr>
              <w:jc w:val="center"/>
              <w:rPr>
                <w:rFonts w:ascii="Calibri" w:hAnsi="Calibri"/>
                <w:sz w:val="18"/>
                <w:szCs w:val="18"/>
                <w:lang w:val="en-GB"/>
              </w:rPr>
            </w:pPr>
            <w:r w:rsidRPr="001F6A97">
              <w:rPr>
                <w:rFonts w:ascii="Calibri" w:eastAsia="Times New Roman" w:hAnsi="Calibri"/>
                <w:color w:val="000000"/>
                <w:sz w:val="18"/>
                <w:szCs w:val="18"/>
                <w:lang w:val="en-GB"/>
              </w:rPr>
              <w:t>58</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5,459,215,172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5,122,090,955</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1,058,130,613</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19,031,489,739</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19,058,289,262</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3,808,977,900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249,750,000</w:t>
            </w:r>
          </w:p>
        </w:tc>
        <w:tc>
          <w:tcPr>
            <w:tcW w:w="0" w:type="auto"/>
            <w:shd w:val="clear" w:color="auto" w:fill="F1F8F1"/>
            <w:noWrap/>
            <w:vAlign w:val="center"/>
            <w:hideMark/>
          </w:tcPr>
          <w:p w:rsidR="009A4D4B" w:rsidRPr="001F6A97" w:rsidRDefault="009A4D4B" w:rsidP="009A4D4B">
            <w:pPr>
              <w:jc w:val="center"/>
              <w:rPr>
                <w:rFonts w:ascii="Calibri" w:hAnsi="Calibri"/>
                <w:sz w:val="18"/>
                <w:szCs w:val="18"/>
                <w:lang w:val="en-GB"/>
              </w:rPr>
            </w:pPr>
            <w:r w:rsidRPr="001F6A97">
              <w:rPr>
                <w:rFonts w:ascii="Calibri" w:eastAsia="Times New Roman" w:hAnsi="Calibri"/>
                <w:color w:val="000000"/>
                <w:sz w:val="18"/>
                <w:szCs w:val="18"/>
                <w:lang w:val="en-GB"/>
              </w:rPr>
              <w:t>212,400,000</w:t>
            </w:r>
          </w:p>
        </w:tc>
      </w:tr>
      <w:tr w:rsidR="009A4D4B" w:rsidRPr="001F6A97" w:rsidTr="009A4D4B">
        <w:trPr>
          <w:trHeight w:val="320"/>
        </w:trPr>
        <w:tc>
          <w:tcPr>
            <w:tcW w:w="0" w:type="auto"/>
            <w:shd w:val="clear" w:color="auto" w:fill="F1F8F1"/>
            <w:noWrap/>
            <w:vAlign w:val="center"/>
            <w:hideMark/>
          </w:tcPr>
          <w:p w:rsidR="009A4D4B" w:rsidRPr="001F6A97" w:rsidRDefault="009A4D4B" w:rsidP="00057008">
            <w:pPr>
              <w:rPr>
                <w:rFonts w:ascii="Calibri" w:hAnsi="Calibri"/>
                <w:b/>
                <w:sz w:val="20"/>
                <w:szCs w:val="20"/>
                <w:lang w:val="en-GB"/>
              </w:rPr>
            </w:pPr>
            <w:r w:rsidRPr="001F6A97">
              <w:rPr>
                <w:rFonts w:ascii="Calibri" w:hAnsi="Calibri"/>
                <w:b/>
                <w:sz w:val="20"/>
                <w:szCs w:val="20"/>
                <w:lang w:val="en-GB"/>
              </w:rPr>
              <w:t>Sindh</w:t>
            </w:r>
          </w:p>
        </w:tc>
        <w:tc>
          <w:tcPr>
            <w:tcW w:w="0" w:type="auto"/>
            <w:shd w:val="clear" w:color="auto" w:fill="F1F8F1"/>
            <w:noWrap/>
            <w:vAlign w:val="center"/>
            <w:hideMark/>
          </w:tcPr>
          <w:p w:rsidR="009A4D4B" w:rsidRPr="001F6A97" w:rsidRDefault="009A4D4B" w:rsidP="004F2654">
            <w:pPr>
              <w:jc w:val="center"/>
              <w:rPr>
                <w:rFonts w:ascii="Calibri" w:hAnsi="Calibri"/>
                <w:b/>
                <w:sz w:val="18"/>
                <w:szCs w:val="18"/>
                <w:lang w:val="en-GB"/>
              </w:rPr>
            </w:pPr>
            <w:r w:rsidRPr="001F6A97">
              <w:rPr>
                <w:rFonts w:ascii="Calibri" w:eastAsia="Times New Roman" w:hAnsi="Calibri"/>
                <w:b/>
                <w:color w:val="000000"/>
                <w:sz w:val="18"/>
                <w:szCs w:val="18"/>
                <w:lang w:val="en-GB"/>
              </w:rPr>
              <w:t>1297</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171,427,645,888</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149,970,904,134</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32,139,855,002</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430,685,967,028</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419,736,733,955</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85,042,270,098</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3,267,300,000</w:t>
            </w:r>
          </w:p>
        </w:tc>
        <w:tc>
          <w:tcPr>
            <w:tcW w:w="0" w:type="auto"/>
            <w:shd w:val="clear" w:color="auto" w:fill="F1F8F1"/>
            <w:noWrap/>
            <w:vAlign w:val="center"/>
            <w:hideMark/>
          </w:tcPr>
          <w:p w:rsidR="009A4D4B" w:rsidRPr="001F6A97" w:rsidRDefault="009A4D4B" w:rsidP="009A4D4B">
            <w:pPr>
              <w:jc w:val="center"/>
              <w:rPr>
                <w:rFonts w:ascii="Calibri" w:hAnsi="Calibri"/>
                <w:b/>
                <w:sz w:val="18"/>
                <w:szCs w:val="18"/>
                <w:lang w:val="en-GB"/>
              </w:rPr>
            </w:pPr>
            <w:r w:rsidRPr="001F6A97">
              <w:rPr>
                <w:rFonts w:ascii="Calibri" w:eastAsia="Times New Roman" w:hAnsi="Calibri"/>
                <w:b/>
                <w:color w:val="000000"/>
                <w:sz w:val="18"/>
                <w:szCs w:val="18"/>
                <w:lang w:val="en-GB"/>
              </w:rPr>
              <w:t>2,911,350,000</w:t>
            </w:r>
          </w:p>
        </w:tc>
      </w:tr>
      <w:tr w:rsidR="008A144A" w:rsidRPr="001F6A97" w:rsidTr="008A144A">
        <w:tblPrEx>
          <w:shd w:val="clear" w:color="auto" w:fill="auto"/>
        </w:tblPrEx>
        <w:trPr>
          <w:trHeight w:val="826"/>
        </w:trPr>
        <w:tc>
          <w:tcPr>
            <w:tcW w:w="0" w:type="auto"/>
            <w:shd w:val="clear" w:color="auto" w:fill="F1F8F1"/>
            <w:noWrap/>
            <w:hideMark/>
          </w:tcPr>
          <w:p w:rsidR="008A144A" w:rsidRPr="001F6A97" w:rsidRDefault="008A144A" w:rsidP="00057008">
            <w:pPr>
              <w:rPr>
                <w:rFonts w:ascii="Calibri" w:hAnsi="Calibri"/>
                <w:b/>
                <w:sz w:val="20"/>
                <w:szCs w:val="20"/>
                <w:lang w:val="en-GB"/>
              </w:rPr>
            </w:pPr>
          </w:p>
        </w:tc>
        <w:tc>
          <w:tcPr>
            <w:tcW w:w="0" w:type="auto"/>
            <w:shd w:val="clear" w:color="auto" w:fill="F1F8F1"/>
            <w:hideMark/>
          </w:tcPr>
          <w:p w:rsidR="008A144A" w:rsidRPr="001F6A97" w:rsidRDefault="008A144A" w:rsidP="00057008">
            <w:pPr>
              <w:jc w:val="center"/>
              <w:rPr>
                <w:rFonts w:ascii="Calibri" w:hAnsi="Calibri"/>
                <w:b/>
                <w:sz w:val="20"/>
                <w:szCs w:val="20"/>
                <w:lang w:val="en-GB"/>
              </w:rPr>
            </w:pPr>
            <w:r w:rsidRPr="001F6A97">
              <w:rPr>
                <w:rFonts w:ascii="Calibri" w:hAnsi="Calibri"/>
                <w:b/>
                <w:sz w:val="20"/>
                <w:szCs w:val="20"/>
                <w:lang w:val="en-GB"/>
              </w:rPr>
              <w:t>Number of UCs</w:t>
            </w:r>
          </w:p>
        </w:tc>
        <w:tc>
          <w:tcPr>
            <w:tcW w:w="0" w:type="auto"/>
            <w:shd w:val="clear" w:color="auto" w:fill="F1F8F1"/>
            <w:hideMark/>
          </w:tcPr>
          <w:p w:rsidR="008A144A" w:rsidRPr="001F6A97" w:rsidRDefault="008A144A" w:rsidP="008A144A">
            <w:pPr>
              <w:jc w:val="center"/>
              <w:rPr>
                <w:rFonts w:ascii="Calibri" w:hAnsi="Calibri"/>
                <w:b/>
                <w:sz w:val="20"/>
                <w:szCs w:val="20"/>
                <w:lang w:val="en-GB"/>
              </w:rPr>
            </w:pPr>
            <w:r w:rsidRPr="001F6A97">
              <w:rPr>
                <w:rFonts w:ascii="Calibri" w:hAnsi="Calibri"/>
                <w:b/>
                <w:sz w:val="20"/>
                <w:szCs w:val="20"/>
                <w:lang w:val="en-GB"/>
              </w:rPr>
              <w:t>Urban safely managed Water</w:t>
            </w:r>
          </w:p>
        </w:tc>
        <w:tc>
          <w:tcPr>
            <w:tcW w:w="0" w:type="auto"/>
            <w:shd w:val="clear" w:color="auto" w:fill="F1F8F1"/>
            <w:hideMark/>
          </w:tcPr>
          <w:p w:rsidR="008A144A" w:rsidRPr="001F6A97" w:rsidRDefault="008A144A" w:rsidP="008A144A">
            <w:pPr>
              <w:jc w:val="center"/>
              <w:rPr>
                <w:rFonts w:ascii="Calibri" w:hAnsi="Calibri"/>
                <w:b/>
                <w:sz w:val="20"/>
                <w:szCs w:val="20"/>
                <w:lang w:val="en-GB"/>
              </w:rPr>
            </w:pPr>
            <w:r w:rsidRPr="001F6A97">
              <w:rPr>
                <w:rFonts w:ascii="Calibri" w:hAnsi="Calibri"/>
                <w:b/>
                <w:sz w:val="20"/>
                <w:szCs w:val="20"/>
                <w:lang w:val="en-GB"/>
              </w:rPr>
              <w:t>Urban safely managed Sanitation</w:t>
            </w:r>
          </w:p>
        </w:tc>
        <w:tc>
          <w:tcPr>
            <w:tcW w:w="0" w:type="auto"/>
            <w:shd w:val="clear" w:color="auto" w:fill="F1F8F1"/>
            <w:hideMark/>
          </w:tcPr>
          <w:p w:rsidR="008A144A" w:rsidRPr="001F6A97" w:rsidRDefault="008A144A" w:rsidP="008A144A">
            <w:pPr>
              <w:jc w:val="center"/>
              <w:rPr>
                <w:rFonts w:ascii="Calibri" w:hAnsi="Calibri"/>
                <w:b/>
                <w:sz w:val="20"/>
                <w:szCs w:val="20"/>
                <w:lang w:val="en-GB"/>
              </w:rPr>
            </w:pPr>
            <w:r w:rsidRPr="001F6A97">
              <w:rPr>
                <w:rFonts w:ascii="Calibri" w:hAnsi="Calibri"/>
                <w:b/>
                <w:sz w:val="20"/>
                <w:szCs w:val="20"/>
                <w:lang w:val="en-GB"/>
              </w:rPr>
              <w:t>O&amp;M 10% Urban</w:t>
            </w:r>
          </w:p>
        </w:tc>
        <w:tc>
          <w:tcPr>
            <w:tcW w:w="0" w:type="auto"/>
            <w:shd w:val="clear" w:color="auto" w:fill="F1F8F1"/>
            <w:hideMark/>
          </w:tcPr>
          <w:p w:rsidR="008A144A" w:rsidRPr="001F6A97" w:rsidRDefault="008A144A" w:rsidP="008A144A">
            <w:pPr>
              <w:jc w:val="center"/>
              <w:rPr>
                <w:rFonts w:ascii="Calibri" w:hAnsi="Calibri"/>
                <w:b/>
                <w:sz w:val="20"/>
                <w:szCs w:val="20"/>
                <w:lang w:val="en-GB"/>
              </w:rPr>
            </w:pPr>
            <w:r w:rsidRPr="001F6A97">
              <w:rPr>
                <w:rFonts w:ascii="Calibri" w:hAnsi="Calibri"/>
                <w:b/>
                <w:sz w:val="20"/>
                <w:szCs w:val="20"/>
                <w:lang w:val="en-GB"/>
              </w:rPr>
              <w:t>Rural safely managed Water</w:t>
            </w:r>
          </w:p>
        </w:tc>
        <w:tc>
          <w:tcPr>
            <w:tcW w:w="0" w:type="auto"/>
            <w:shd w:val="clear" w:color="auto" w:fill="F1F8F1"/>
            <w:hideMark/>
          </w:tcPr>
          <w:p w:rsidR="008A144A" w:rsidRPr="001F6A97" w:rsidRDefault="008A144A" w:rsidP="008A144A">
            <w:pPr>
              <w:jc w:val="center"/>
              <w:rPr>
                <w:rFonts w:ascii="Calibri" w:hAnsi="Calibri"/>
                <w:b/>
                <w:sz w:val="20"/>
                <w:szCs w:val="20"/>
                <w:lang w:val="en-GB"/>
              </w:rPr>
            </w:pPr>
            <w:r w:rsidRPr="001F6A97">
              <w:rPr>
                <w:rFonts w:ascii="Calibri" w:hAnsi="Calibri"/>
                <w:b/>
                <w:sz w:val="20"/>
                <w:szCs w:val="20"/>
                <w:lang w:val="en-GB"/>
              </w:rPr>
              <w:t>Rural safely managed Sanitation</w:t>
            </w:r>
          </w:p>
        </w:tc>
        <w:tc>
          <w:tcPr>
            <w:tcW w:w="0" w:type="auto"/>
            <w:shd w:val="clear" w:color="auto" w:fill="F1F8F1"/>
            <w:hideMark/>
          </w:tcPr>
          <w:p w:rsidR="008A144A" w:rsidRPr="001F6A97" w:rsidRDefault="008A144A" w:rsidP="00057008">
            <w:pPr>
              <w:jc w:val="center"/>
              <w:rPr>
                <w:rFonts w:ascii="Calibri" w:hAnsi="Calibri"/>
                <w:b/>
                <w:sz w:val="20"/>
                <w:szCs w:val="20"/>
                <w:lang w:val="en-GB"/>
              </w:rPr>
            </w:pPr>
            <w:r w:rsidRPr="001F6A97">
              <w:rPr>
                <w:rFonts w:ascii="Calibri" w:hAnsi="Calibri"/>
                <w:b/>
                <w:sz w:val="20"/>
                <w:szCs w:val="20"/>
                <w:lang w:val="en-GB"/>
              </w:rPr>
              <w:t>O&amp;M 10% Rural</w:t>
            </w:r>
          </w:p>
        </w:tc>
        <w:tc>
          <w:tcPr>
            <w:tcW w:w="0" w:type="auto"/>
            <w:shd w:val="clear" w:color="auto" w:fill="F1F8F1"/>
            <w:hideMark/>
          </w:tcPr>
          <w:p w:rsidR="008A144A" w:rsidRPr="001F6A97" w:rsidRDefault="008A144A" w:rsidP="00057008">
            <w:pPr>
              <w:jc w:val="center"/>
              <w:rPr>
                <w:rFonts w:ascii="Calibri" w:hAnsi="Calibri"/>
                <w:b/>
                <w:sz w:val="20"/>
                <w:szCs w:val="20"/>
                <w:lang w:val="en-GB"/>
              </w:rPr>
            </w:pPr>
            <w:r w:rsidRPr="001F6A97">
              <w:rPr>
                <w:rFonts w:ascii="Calibri" w:hAnsi="Calibri"/>
                <w:b/>
                <w:sz w:val="20"/>
                <w:szCs w:val="20"/>
                <w:lang w:val="en-GB"/>
              </w:rPr>
              <w:t>Primary Schools Water</w:t>
            </w:r>
          </w:p>
        </w:tc>
        <w:tc>
          <w:tcPr>
            <w:tcW w:w="0" w:type="auto"/>
            <w:shd w:val="clear" w:color="auto" w:fill="F1F8F1"/>
            <w:hideMark/>
          </w:tcPr>
          <w:p w:rsidR="008A144A" w:rsidRPr="001F6A97" w:rsidRDefault="008A144A" w:rsidP="00057008">
            <w:pPr>
              <w:jc w:val="center"/>
              <w:rPr>
                <w:rFonts w:ascii="Calibri" w:hAnsi="Calibri"/>
                <w:b/>
                <w:sz w:val="20"/>
                <w:szCs w:val="20"/>
                <w:lang w:val="en-GB"/>
              </w:rPr>
            </w:pPr>
            <w:r w:rsidRPr="001F6A97">
              <w:rPr>
                <w:rFonts w:ascii="Calibri" w:hAnsi="Calibri"/>
                <w:b/>
                <w:sz w:val="20"/>
                <w:szCs w:val="20"/>
                <w:lang w:val="en-GB"/>
              </w:rPr>
              <w:t>Primary Schools Sanitation</w:t>
            </w:r>
          </w:p>
        </w:tc>
      </w:tr>
    </w:tbl>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4024F4" w:rsidP="00057008">
      <w:pPr>
        <w:jc w:val="both"/>
        <w:rPr>
          <w:lang w:val="en-GB"/>
        </w:rPr>
      </w:pPr>
      <w:r w:rsidRPr="001F6A97">
        <w:rPr>
          <w:lang w:val="en-GB"/>
        </w:rPr>
        <w:t>Table 50</w:t>
      </w:r>
      <w:r w:rsidR="00057008" w:rsidRPr="001F6A97">
        <w:rPr>
          <w:lang w:val="en-GB"/>
        </w:rPr>
        <w:t xml:space="preserve"> continued</w:t>
      </w:r>
    </w:p>
    <w:tbl>
      <w:tblPr>
        <w:tblStyle w:val="TableGrid"/>
        <w:tblW w:w="0" w:type="auto"/>
        <w:shd w:val="clear" w:color="auto" w:fill="F1F8F1"/>
        <w:tblLook w:val="04A0"/>
      </w:tblPr>
      <w:tblGrid>
        <w:gridCol w:w="1487"/>
        <w:gridCol w:w="1412"/>
        <w:gridCol w:w="1468"/>
        <w:gridCol w:w="1386"/>
        <w:gridCol w:w="1708"/>
        <w:gridCol w:w="1743"/>
        <w:gridCol w:w="1957"/>
        <w:gridCol w:w="1825"/>
        <w:gridCol w:w="1779"/>
      </w:tblGrid>
      <w:tr w:rsidR="004F2654" w:rsidRPr="001F6A97" w:rsidTr="004F2654">
        <w:trPr>
          <w:trHeight w:val="1107"/>
        </w:trPr>
        <w:tc>
          <w:tcPr>
            <w:tcW w:w="0" w:type="auto"/>
            <w:shd w:val="clear" w:color="auto" w:fill="F1F8F1"/>
            <w:vAlign w:val="center"/>
            <w:hideMark/>
          </w:tcPr>
          <w:p w:rsidR="004F2654" w:rsidRPr="001F6A97" w:rsidRDefault="004F2654" w:rsidP="00057008">
            <w:pPr>
              <w:rPr>
                <w:rFonts w:ascii="Calibri" w:hAnsi="Calibri"/>
                <w:b/>
                <w:sz w:val="20"/>
                <w:szCs w:val="20"/>
                <w:lang w:val="en-GB"/>
              </w:rPr>
            </w:pPr>
            <w:r w:rsidRPr="001F6A97">
              <w:rPr>
                <w:rFonts w:ascii="Calibri" w:hAnsi="Calibri"/>
                <w:b/>
                <w:sz w:val="20"/>
                <w:szCs w:val="20"/>
                <w:lang w:val="en-GB"/>
              </w:rPr>
              <w:t>District</w:t>
            </w:r>
          </w:p>
        </w:tc>
        <w:tc>
          <w:tcPr>
            <w:tcW w:w="0" w:type="auto"/>
            <w:gridSpan w:val="2"/>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Middle and High Schools Water and Sanitation Costs</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BHUs Water and Sanitation Costs</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Social Mobilisation Costs Water Supply</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Community Mobilisation Costs Sanitation</w:t>
            </w:r>
          </w:p>
        </w:tc>
        <w:tc>
          <w:tcPr>
            <w:tcW w:w="0" w:type="auto"/>
            <w:shd w:val="clear" w:color="auto" w:fill="F1F8F1"/>
            <w:vAlign w:val="center"/>
            <w:hideMark/>
          </w:tcPr>
          <w:p w:rsidR="004F2654" w:rsidRPr="001F6A97" w:rsidRDefault="001D016F" w:rsidP="00057008">
            <w:pPr>
              <w:jc w:val="center"/>
              <w:rPr>
                <w:rFonts w:ascii="Calibri" w:hAnsi="Calibri"/>
                <w:b/>
                <w:sz w:val="20"/>
                <w:szCs w:val="20"/>
                <w:lang w:val="en-GB"/>
              </w:rPr>
            </w:pPr>
            <w:r w:rsidRPr="001F6A97">
              <w:rPr>
                <w:rFonts w:ascii="Calibri" w:hAnsi="Calibri"/>
                <w:b/>
                <w:sz w:val="20"/>
                <w:szCs w:val="20"/>
                <w:lang w:val="en-GB"/>
              </w:rPr>
              <w:t>Community awareness and communication</w:t>
            </w:r>
          </w:p>
        </w:tc>
        <w:tc>
          <w:tcPr>
            <w:tcW w:w="0" w:type="auto"/>
            <w:shd w:val="clear" w:color="auto" w:fill="F1F8F1"/>
            <w:vAlign w:val="center"/>
            <w:hideMark/>
          </w:tcPr>
          <w:p w:rsidR="004F2654" w:rsidRPr="001F6A97" w:rsidRDefault="001D016F" w:rsidP="00057008">
            <w:pPr>
              <w:jc w:val="center"/>
              <w:rPr>
                <w:rFonts w:ascii="Calibri" w:hAnsi="Calibri"/>
                <w:b/>
                <w:sz w:val="20"/>
                <w:szCs w:val="20"/>
                <w:lang w:val="en-GB"/>
              </w:rPr>
            </w:pPr>
            <w:r w:rsidRPr="001F6A97">
              <w:rPr>
                <w:rFonts w:ascii="Calibri" w:hAnsi="Calibri"/>
                <w:b/>
                <w:sz w:val="20"/>
                <w:szCs w:val="20"/>
                <w:lang w:val="en-GB"/>
              </w:rPr>
              <w:t>CBOs Capacity Development Costs Water Supply</w:t>
            </w:r>
          </w:p>
        </w:tc>
        <w:tc>
          <w:tcPr>
            <w:tcW w:w="0" w:type="auto"/>
            <w:shd w:val="clear" w:color="auto" w:fill="F1F8F1"/>
            <w:vAlign w:val="center"/>
            <w:hideMark/>
          </w:tcPr>
          <w:p w:rsidR="004F2654" w:rsidRPr="001F6A97" w:rsidRDefault="004F2654" w:rsidP="00057008">
            <w:pPr>
              <w:jc w:val="center"/>
              <w:rPr>
                <w:b/>
                <w:sz w:val="20"/>
                <w:szCs w:val="20"/>
                <w:lang w:val="en-GB"/>
              </w:rPr>
            </w:pPr>
            <w:r w:rsidRPr="001F6A97">
              <w:rPr>
                <w:rFonts w:ascii="Calibri" w:hAnsi="Calibri"/>
                <w:b/>
                <w:sz w:val="20"/>
                <w:szCs w:val="20"/>
                <w:lang w:val="en-GB"/>
              </w:rPr>
              <w:t>CBOs Capacity Development Costs Sanitation</w:t>
            </w:r>
          </w:p>
        </w:tc>
      </w:tr>
      <w:tr w:rsidR="004F2654" w:rsidRPr="001F6A97" w:rsidTr="00057008">
        <w:trPr>
          <w:trHeight w:val="1358"/>
        </w:trPr>
        <w:tc>
          <w:tcPr>
            <w:tcW w:w="0" w:type="auto"/>
            <w:shd w:val="clear" w:color="auto" w:fill="F1F8F1"/>
            <w:noWrap/>
            <w:vAlign w:val="center"/>
            <w:hideMark/>
          </w:tcPr>
          <w:p w:rsidR="004F2654" w:rsidRPr="001F6A97" w:rsidRDefault="004F2654" w:rsidP="00057008">
            <w:pPr>
              <w:rPr>
                <w:rFonts w:ascii="Calibri" w:hAnsi="Calibri"/>
                <w:b/>
                <w:sz w:val="20"/>
                <w:szCs w:val="20"/>
                <w:lang w:val="en-GB"/>
              </w:rPr>
            </w:pP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Middle and High Schools Water</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Middle and High Schools Sanitation</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Missing Facilities WASH in BHUs</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Social Mobilisation Water</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Community Mobilisation Sanitation</w:t>
            </w:r>
          </w:p>
        </w:tc>
        <w:tc>
          <w:tcPr>
            <w:tcW w:w="0" w:type="auto"/>
            <w:shd w:val="clear" w:color="auto" w:fill="F1F8F1"/>
            <w:vAlign w:val="center"/>
            <w:hideMark/>
          </w:tcPr>
          <w:p w:rsidR="004F2654" w:rsidRPr="001F6A97" w:rsidRDefault="001D016F" w:rsidP="00057008">
            <w:pPr>
              <w:jc w:val="center"/>
              <w:rPr>
                <w:rFonts w:ascii="Calibri" w:hAnsi="Calibri"/>
                <w:b/>
                <w:sz w:val="20"/>
                <w:szCs w:val="20"/>
                <w:lang w:val="en-GB"/>
              </w:rPr>
            </w:pPr>
            <w:r w:rsidRPr="001F6A97">
              <w:rPr>
                <w:rFonts w:ascii="Calibri" w:hAnsi="Calibri"/>
                <w:b/>
                <w:sz w:val="20"/>
                <w:szCs w:val="20"/>
                <w:lang w:val="en-GB"/>
              </w:rPr>
              <w:t>Community awareness for water and sanitation</w:t>
            </w:r>
          </w:p>
        </w:tc>
        <w:tc>
          <w:tcPr>
            <w:tcW w:w="0" w:type="auto"/>
            <w:shd w:val="clear" w:color="auto" w:fill="F1F8F1"/>
            <w:vAlign w:val="center"/>
            <w:hideMark/>
          </w:tcPr>
          <w:p w:rsidR="004F2654" w:rsidRPr="001F6A97" w:rsidRDefault="001D016F" w:rsidP="00057008">
            <w:pPr>
              <w:jc w:val="center"/>
              <w:rPr>
                <w:rFonts w:ascii="Calibri" w:hAnsi="Calibri"/>
                <w:b/>
                <w:sz w:val="20"/>
                <w:szCs w:val="20"/>
                <w:lang w:val="en-GB"/>
              </w:rPr>
            </w:pPr>
            <w:r w:rsidRPr="001F6A97">
              <w:rPr>
                <w:rFonts w:ascii="Calibri" w:hAnsi="Calibri"/>
                <w:b/>
                <w:sz w:val="20"/>
                <w:szCs w:val="20"/>
                <w:lang w:val="en-GB"/>
              </w:rPr>
              <w:t>Capacity development CBOs in water supply</w:t>
            </w:r>
          </w:p>
        </w:tc>
        <w:tc>
          <w:tcPr>
            <w:tcW w:w="0" w:type="auto"/>
            <w:shd w:val="clear" w:color="auto" w:fill="F1F8F1"/>
            <w:vAlign w:val="center"/>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Capacity development of CBOs in sanitation</w:t>
            </w:r>
          </w:p>
        </w:tc>
      </w:tr>
      <w:tr w:rsidR="004F2654" w:rsidRPr="001F6A97" w:rsidTr="00057008">
        <w:trPr>
          <w:trHeight w:val="320"/>
        </w:trPr>
        <w:tc>
          <w:tcPr>
            <w:tcW w:w="0" w:type="auto"/>
            <w:shd w:val="clear" w:color="auto" w:fill="F1F8F1"/>
            <w:noWrap/>
            <w:vAlign w:val="center"/>
            <w:hideMark/>
          </w:tcPr>
          <w:p w:rsidR="004F2654" w:rsidRPr="001F6A97" w:rsidRDefault="004F2654" w:rsidP="00057008">
            <w:pP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c>
          <w:tcPr>
            <w:tcW w:w="0" w:type="auto"/>
            <w:shd w:val="clear" w:color="auto" w:fill="F1F8F1"/>
            <w:noWrap/>
            <w:vAlign w:val="center"/>
            <w:hideMark/>
          </w:tcPr>
          <w:p w:rsidR="004F2654" w:rsidRPr="001F6A97" w:rsidRDefault="004F2654" w:rsidP="00057008">
            <w:pPr>
              <w:jc w:val="center"/>
              <w:rPr>
                <w:rFonts w:ascii="Calibri" w:hAnsi="Calibri"/>
                <w:sz w:val="20"/>
                <w:szCs w:val="20"/>
                <w:lang w:val="en-GB"/>
              </w:rPr>
            </w:pP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5,550,000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2,550,000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705,600,000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705,600,000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5,700,000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3,150,000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417,600,000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417,600,000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8,100,000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5,850,000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2,700,000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792,000,000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792,000,000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2,700,000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1,670,400,000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1,670,400,000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4,050,000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2,250,000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10,800,000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8,250,000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900,000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3,450,000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1,950,000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900,000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446,400,000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446,400,000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6,750,000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2,850,000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2,850,000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374,400,000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374,400,000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6,300,000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1,350,000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3,150,000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9,300,000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1,350,000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403,200,000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403,200,000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9,000,000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6,750,000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5,700,000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633,600,000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633,600,000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2,550,000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7,650,000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5,550,000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748,800,000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748,800,000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590,400,000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590,400,000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4,350,000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993,600,000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993,600,000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31,950,000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662,400,000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662,400,000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4,500,000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2,850,000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4,500,000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1,080,000,000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1,080,000,000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3,750,000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4,800,000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1,094,400,000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1,094,400,000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1,350,000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8,100,000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2,700,000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734,400,000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734,400,000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bottom"/>
            <w:hideMark/>
          </w:tcPr>
          <w:p w:rsidR="00BF7FBB" w:rsidRPr="001F6A97" w:rsidRDefault="00BF7FBB" w:rsidP="00057008">
            <w:pPr>
              <w:rPr>
                <w:rFonts w:ascii="Calibri" w:hAnsi="Calibri"/>
                <w:sz w:val="20"/>
                <w:szCs w:val="20"/>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10,050,000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6,000,000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835,200,000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835,200,000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BF7FBB" w:rsidRPr="001F6A97" w:rsidRDefault="00BF7FBB" w:rsidP="00BF7FBB">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BF7FBB" w:rsidRPr="001F6A97" w:rsidTr="00BF7FBB">
        <w:trPr>
          <w:trHeight w:val="320"/>
        </w:trPr>
        <w:tc>
          <w:tcPr>
            <w:tcW w:w="0" w:type="auto"/>
            <w:shd w:val="clear" w:color="auto" w:fill="F1F8F1"/>
            <w:noWrap/>
            <w:vAlign w:val="center"/>
            <w:hideMark/>
          </w:tcPr>
          <w:p w:rsidR="00BF7FBB" w:rsidRPr="001F6A97" w:rsidRDefault="00BF7FBB" w:rsidP="00057008">
            <w:pPr>
              <w:rPr>
                <w:rFonts w:ascii="Calibri" w:hAnsi="Calibri"/>
                <w:b/>
                <w:sz w:val="20"/>
                <w:szCs w:val="20"/>
                <w:lang w:val="en-GB"/>
              </w:rPr>
            </w:pPr>
            <w:r w:rsidRPr="001F6A97">
              <w:rPr>
                <w:rFonts w:ascii="Calibri" w:hAnsi="Calibri"/>
                <w:b/>
                <w:sz w:val="20"/>
                <w:szCs w:val="20"/>
                <w:lang w:val="en-GB"/>
              </w:rPr>
              <w:t>Sindh</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189,750,000</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120,450,000</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46,800,000</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18,676,800,000</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18,676,800,000</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580,000,000</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1,450,000,000</w:t>
            </w:r>
          </w:p>
        </w:tc>
        <w:tc>
          <w:tcPr>
            <w:tcW w:w="0" w:type="auto"/>
            <w:shd w:val="clear" w:color="auto" w:fill="F1F8F1"/>
            <w:noWrap/>
            <w:vAlign w:val="center"/>
            <w:hideMark/>
          </w:tcPr>
          <w:p w:rsidR="00BF7FBB" w:rsidRPr="001F6A97" w:rsidRDefault="00BF7FBB" w:rsidP="00BF7FBB">
            <w:pPr>
              <w:jc w:val="center"/>
              <w:rPr>
                <w:rFonts w:ascii="Calibri" w:hAnsi="Calibri"/>
                <w:b/>
                <w:sz w:val="18"/>
                <w:szCs w:val="18"/>
                <w:lang w:val="en-GB"/>
              </w:rPr>
            </w:pPr>
            <w:r w:rsidRPr="001F6A97">
              <w:rPr>
                <w:rFonts w:ascii="Calibri" w:eastAsia="Times New Roman" w:hAnsi="Calibri"/>
                <w:b/>
                <w:color w:val="000000"/>
                <w:sz w:val="18"/>
                <w:szCs w:val="18"/>
                <w:lang w:val="en-GB"/>
              </w:rPr>
              <w:t>1,450,000,000</w:t>
            </w:r>
          </w:p>
        </w:tc>
      </w:tr>
      <w:tr w:rsidR="004F2654" w:rsidRPr="001F6A97" w:rsidTr="00057008">
        <w:tblPrEx>
          <w:shd w:val="clear" w:color="auto" w:fill="auto"/>
        </w:tblPrEx>
        <w:trPr>
          <w:trHeight w:val="1358"/>
        </w:trPr>
        <w:tc>
          <w:tcPr>
            <w:tcW w:w="0" w:type="auto"/>
            <w:shd w:val="clear" w:color="auto" w:fill="F1F8F1"/>
            <w:noWrap/>
            <w:hideMark/>
          </w:tcPr>
          <w:p w:rsidR="004F2654" w:rsidRPr="001F6A97" w:rsidRDefault="004F2654" w:rsidP="00057008">
            <w:pPr>
              <w:rPr>
                <w:rFonts w:ascii="Calibri" w:hAnsi="Calibri"/>
                <w:b/>
                <w:sz w:val="20"/>
                <w:szCs w:val="20"/>
                <w:lang w:val="en-GB"/>
              </w:rPr>
            </w:pPr>
          </w:p>
        </w:tc>
        <w:tc>
          <w:tcPr>
            <w:tcW w:w="0" w:type="auto"/>
            <w:shd w:val="clear" w:color="auto" w:fill="F1F8F1"/>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Middle and High Schools Water</w:t>
            </w:r>
          </w:p>
        </w:tc>
        <w:tc>
          <w:tcPr>
            <w:tcW w:w="0" w:type="auto"/>
            <w:shd w:val="clear" w:color="auto" w:fill="F1F8F1"/>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Middle and High Schools Sanitation</w:t>
            </w:r>
          </w:p>
        </w:tc>
        <w:tc>
          <w:tcPr>
            <w:tcW w:w="0" w:type="auto"/>
            <w:shd w:val="clear" w:color="auto" w:fill="F1F8F1"/>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Missing Facilities WASH in BHUs</w:t>
            </w:r>
          </w:p>
        </w:tc>
        <w:tc>
          <w:tcPr>
            <w:tcW w:w="0" w:type="auto"/>
            <w:shd w:val="clear" w:color="auto" w:fill="F1F8F1"/>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Social Mobilisation Water</w:t>
            </w:r>
          </w:p>
        </w:tc>
        <w:tc>
          <w:tcPr>
            <w:tcW w:w="0" w:type="auto"/>
            <w:shd w:val="clear" w:color="auto" w:fill="F1F8F1"/>
            <w:hideMark/>
          </w:tcPr>
          <w:p w:rsidR="004F2654" w:rsidRPr="001F6A97" w:rsidRDefault="004F2654" w:rsidP="00057008">
            <w:pPr>
              <w:jc w:val="center"/>
              <w:rPr>
                <w:rFonts w:ascii="Calibri" w:hAnsi="Calibri"/>
                <w:b/>
                <w:sz w:val="20"/>
                <w:szCs w:val="20"/>
                <w:lang w:val="en-GB"/>
              </w:rPr>
            </w:pPr>
            <w:r w:rsidRPr="001F6A97">
              <w:rPr>
                <w:rFonts w:ascii="Calibri" w:hAnsi="Calibri"/>
                <w:b/>
                <w:sz w:val="20"/>
                <w:szCs w:val="20"/>
                <w:lang w:val="en-GB"/>
              </w:rPr>
              <w:t>Community Mobilisation Sanitation</w:t>
            </w:r>
          </w:p>
        </w:tc>
        <w:tc>
          <w:tcPr>
            <w:tcW w:w="0" w:type="auto"/>
            <w:shd w:val="clear" w:color="auto" w:fill="F1F8F1"/>
            <w:hideMark/>
          </w:tcPr>
          <w:p w:rsidR="004F2654" w:rsidRPr="001F6A97" w:rsidRDefault="001D016F" w:rsidP="00057008">
            <w:pPr>
              <w:jc w:val="center"/>
              <w:rPr>
                <w:rFonts w:ascii="Calibri" w:hAnsi="Calibri"/>
                <w:b/>
                <w:sz w:val="20"/>
                <w:szCs w:val="20"/>
                <w:lang w:val="en-GB"/>
              </w:rPr>
            </w:pPr>
            <w:r w:rsidRPr="001F6A97">
              <w:rPr>
                <w:rFonts w:ascii="Calibri" w:hAnsi="Calibri"/>
                <w:b/>
                <w:sz w:val="20"/>
                <w:szCs w:val="20"/>
                <w:lang w:val="en-GB"/>
              </w:rPr>
              <w:t>Community awareness for water and sanitation</w:t>
            </w:r>
          </w:p>
        </w:tc>
        <w:tc>
          <w:tcPr>
            <w:tcW w:w="0" w:type="auto"/>
            <w:shd w:val="clear" w:color="auto" w:fill="F1F8F1"/>
            <w:hideMark/>
          </w:tcPr>
          <w:p w:rsidR="004F2654" w:rsidRPr="001F6A97" w:rsidRDefault="001D016F" w:rsidP="00057008">
            <w:pPr>
              <w:jc w:val="center"/>
              <w:rPr>
                <w:rFonts w:ascii="Calibri" w:hAnsi="Calibri"/>
                <w:b/>
                <w:sz w:val="20"/>
                <w:szCs w:val="20"/>
                <w:lang w:val="en-GB"/>
              </w:rPr>
            </w:pPr>
            <w:r w:rsidRPr="001F6A97">
              <w:rPr>
                <w:rFonts w:ascii="Calibri" w:hAnsi="Calibri"/>
                <w:b/>
                <w:sz w:val="20"/>
                <w:szCs w:val="20"/>
                <w:lang w:val="en-GB"/>
              </w:rPr>
              <w:t>Capacity development CBOs in water supply</w:t>
            </w:r>
          </w:p>
        </w:tc>
        <w:tc>
          <w:tcPr>
            <w:tcW w:w="0" w:type="auto"/>
            <w:shd w:val="clear" w:color="auto" w:fill="F1F8F1"/>
            <w:hideMark/>
          </w:tcPr>
          <w:p w:rsidR="004F2654" w:rsidRPr="001F6A97" w:rsidRDefault="001D016F" w:rsidP="00057008">
            <w:pPr>
              <w:jc w:val="center"/>
              <w:rPr>
                <w:rFonts w:ascii="Calibri" w:hAnsi="Calibri"/>
                <w:b/>
                <w:sz w:val="20"/>
                <w:szCs w:val="20"/>
                <w:lang w:val="en-GB"/>
              </w:rPr>
            </w:pPr>
            <w:r w:rsidRPr="001F6A97">
              <w:rPr>
                <w:rFonts w:ascii="Calibri" w:hAnsi="Calibri"/>
                <w:b/>
                <w:sz w:val="20"/>
                <w:szCs w:val="20"/>
                <w:lang w:val="en-GB"/>
              </w:rPr>
              <w:t>Capacity development of CBOs in sanitation</w:t>
            </w:r>
          </w:p>
        </w:tc>
      </w:tr>
    </w:tbl>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p>
    <w:p w:rsidR="00057008" w:rsidRPr="001F6A97" w:rsidRDefault="00057008" w:rsidP="00057008">
      <w:pPr>
        <w:jc w:val="both"/>
        <w:rPr>
          <w:lang w:val="en-GB"/>
        </w:rPr>
      </w:pPr>
      <w:r w:rsidRPr="001F6A97">
        <w:rPr>
          <w:lang w:val="en-GB"/>
        </w:rPr>
        <w:br w:type="column"/>
      </w:r>
    </w:p>
    <w:p w:rsidR="00057008" w:rsidRPr="001F6A97" w:rsidRDefault="004024F4" w:rsidP="00057008">
      <w:pPr>
        <w:jc w:val="both"/>
        <w:rPr>
          <w:lang w:val="en-GB"/>
        </w:rPr>
      </w:pPr>
      <w:r w:rsidRPr="001F6A97">
        <w:rPr>
          <w:lang w:val="en-GB"/>
        </w:rPr>
        <w:t>Table 50</w:t>
      </w:r>
      <w:r w:rsidR="00057008" w:rsidRPr="001F6A97">
        <w:rPr>
          <w:lang w:val="en-GB"/>
        </w:rPr>
        <w:t xml:space="preserve"> continued</w:t>
      </w:r>
    </w:p>
    <w:tbl>
      <w:tblPr>
        <w:tblStyle w:val="TableGrid"/>
        <w:tblW w:w="0" w:type="auto"/>
        <w:shd w:val="clear" w:color="auto" w:fill="F1F8F1"/>
        <w:tblLook w:val="04A0"/>
      </w:tblPr>
      <w:tblGrid>
        <w:gridCol w:w="1488"/>
        <w:gridCol w:w="1180"/>
        <w:gridCol w:w="1187"/>
        <w:gridCol w:w="1004"/>
        <w:gridCol w:w="976"/>
        <w:gridCol w:w="1105"/>
        <w:gridCol w:w="1170"/>
        <w:gridCol w:w="1003"/>
        <w:gridCol w:w="1479"/>
        <w:gridCol w:w="1398"/>
        <w:gridCol w:w="1389"/>
        <w:gridCol w:w="1386"/>
      </w:tblGrid>
      <w:tr w:rsidR="005C0D34" w:rsidRPr="001F6A97" w:rsidTr="002055E9">
        <w:trPr>
          <w:trHeight w:val="870"/>
        </w:trPr>
        <w:tc>
          <w:tcPr>
            <w:tcW w:w="0" w:type="auto"/>
            <w:shd w:val="clear" w:color="auto" w:fill="F1F8F1"/>
            <w:vAlign w:val="center"/>
            <w:hideMark/>
          </w:tcPr>
          <w:p w:rsidR="003256C0" w:rsidRPr="001F6A97" w:rsidRDefault="003256C0" w:rsidP="00057008">
            <w:pPr>
              <w:rPr>
                <w:rFonts w:ascii="Calibri" w:hAnsi="Calibri"/>
                <w:b/>
                <w:sz w:val="20"/>
                <w:szCs w:val="20"/>
                <w:lang w:val="en-GB"/>
              </w:rPr>
            </w:pPr>
            <w:r w:rsidRPr="001F6A97">
              <w:rPr>
                <w:rFonts w:ascii="Calibri" w:hAnsi="Calibri"/>
                <w:b/>
                <w:sz w:val="20"/>
                <w:szCs w:val="20"/>
                <w:lang w:val="en-GB"/>
              </w:rPr>
              <w:t>District</w:t>
            </w:r>
          </w:p>
        </w:tc>
        <w:tc>
          <w:tcPr>
            <w:tcW w:w="0" w:type="auto"/>
            <w:shd w:val="clear" w:color="auto" w:fill="F1F8F1"/>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LG staff capacity building</w:t>
            </w:r>
          </w:p>
        </w:tc>
        <w:tc>
          <w:tcPr>
            <w:tcW w:w="0" w:type="auto"/>
            <w:shd w:val="clear" w:color="auto" w:fill="F1F8F1"/>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PHED staff capacity building</w:t>
            </w:r>
          </w:p>
        </w:tc>
        <w:tc>
          <w:tcPr>
            <w:tcW w:w="0" w:type="auto"/>
            <w:shd w:val="clear" w:color="auto" w:fill="F1F8F1"/>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Water and sanitation MIS</w:t>
            </w:r>
          </w:p>
        </w:tc>
        <w:tc>
          <w:tcPr>
            <w:tcW w:w="0" w:type="auto"/>
            <w:gridSpan w:val="3"/>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Monitoring and Evaluation Costs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Total Notional Costs for District</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Estimated Short Term Costs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Estimated Medium Term Costs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Estimated Long Term Costs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Average Total Cost Per UC</w:t>
            </w:r>
          </w:p>
        </w:tc>
      </w:tr>
      <w:tr w:rsidR="005C0D34" w:rsidRPr="001F6A97" w:rsidTr="003256C0">
        <w:trPr>
          <w:trHeight w:val="854"/>
        </w:trPr>
        <w:tc>
          <w:tcPr>
            <w:tcW w:w="0" w:type="auto"/>
            <w:shd w:val="clear" w:color="auto" w:fill="F1F8F1"/>
            <w:noWrap/>
            <w:vAlign w:val="center"/>
            <w:hideMark/>
          </w:tcPr>
          <w:p w:rsidR="003256C0" w:rsidRPr="001F6A97" w:rsidRDefault="003256C0" w:rsidP="00057008">
            <w:pPr>
              <w:rPr>
                <w:rFonts w:ascii="Calibri" w:hAnsi="Calibri"/>
                <w:b/>
                <w:sz w:val="20"/>
                <w:szCs w:val="20"/>
                <w:lang w:val="en-GB"/>
              </w:rPr>
            </w:pPr>
          </w:p>
        </w:tc>
        <w:tc>
          <w:tcPr>
            <w:tcW w:w="0" w:type="auto"/>
            <w:shd w:val="clear" w:color="auto" w:fill="F1F8F1"/>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Capacity develop LG staff</w:t>
            </w:r>
          </w:p>
        </w:tc>
        <w:tc>
          <w:tcPr>
            <w:tcW w:w="0" w:type="auto"/>
            <w:shd w:val="clear" w:color="auto" w:fill="F1F8F1"/>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Capacity develop PHED staff</w:t>
            </w:r>
          </w:p>
        </w:tc>
        <w:tc>
          <w:tcPr>
            <w:tcW w:w="0" w:type="auto"/>
            <w:shd w:val="clear" w:color="auto" w:fill="F1F8F1"/>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MIS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District M&amp;E Manager</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District M&amp;E staff</w:t>
            </w:r>
            <w:r w:rsidR="005C0D34" w:rsidRPr="001F6A97">
              <w:rPr>
                <w:rFonts w:ascii="Calibri" w:hAnsi="Calibri"/>
                <w:b/>
                <w:sz w:val="18"/>
                <w:szCs w:val="20"/>
                <w:lang w:val="en-GB"/>
              </w:rPr>
              <w:t xml:space="preserve">, office costs </w:t>
            </w:r>
            <w:r w:rsidRPr="001F6A97">
              <w:rPr>
                <w:rFonts w:ascii="Calibri" w:hAnsi="Calibri"/>
                <w:b/>
                <w:sz w:val="18"/>
                <w:szCs w:val="20"/>
                <w:lang w:val="en-GB"/>
              </w:rPr>
              <w:t xml:space="preserve"> and travel</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District level vehicles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Total notional costs for district</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Estimated Short Term Costs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Estimated Medium Term Costs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Estimated Long Term Costs</w:t>
            </w:r>
          </w:p>
        </w:tc>
        <w:tc>
          <w:tcPr>
            <w:tcW w:w="0" w:type="auto"/>
            <w:shd w:val="clear" w:color="auto" w:fill="F1F8F1"/>
            <w:hideMark/>
          </w:tcPr>
          <w:p w:rsidR="003256C0" w:rsidRPr="001F6A97" w:rsidRDefault="003256C0" w:rsidP="003256C0">
            <w:pPr>
              <w:jc w:val="center"/>
              <w:rPr>
                <w:rFonts w:ascii="Calibri" w:hAnsi="Calibri"/>
                <w:b/>
                <w:sz w:val="18"/>
                <w:szCs w:val="20"/>
                <w:lang w:val="en-GB"/>
              </w:rPr>
            </w:pPr>
            <w:r w:rsidRPr="001F6A97">
              <w:rPr>
                <w:rFonts w:ascii="Calibri" w:hAnsi="Calibri"/>
                <w:b/>
                <w:sz w:val="18"/>
                <w:szCs w:val="20"/>
                <w:lang w:val="en-GB"/>
              </w:rPr>
              <w:t>Average Total Cost Per UC</w:t>
            </w:r>
          </w:p>
        </w:tc>
      </w:tr>
      <w:tr w:rsidR="005C0D34" w:rsidRPr="001F6A97" w:rsidTr="003256C0">
        <w:trPr>
          <w:trHeight w:val="320"/>
        </w:trPr>
        <w:tc>
          <w:tcPr>
            <w:tcW w:w="0" w:type="auto"/>
            <w:shd w:val="clear" w:color="auto" w:fill="F1F8F1"/>
            <w:noWrap/>
            <w:vAlign w:val="center"/>
            <w:hideMark/>
          </w:tcPr>
          <w:p w:rsidR="003256C0" w:rsidRPr="001F6A97" w:rsidRDefault="003256C0" w:rsidP="00057008">
            <w:pPr>
              <w:rPr>
                <w:rFonts w:ascii="Calibri" w:hAnsi="Calibri"/>
                <w:sz w:val="20"/>
                <w:szCs w:val="20"/>
                <w:lang w:val="en-GB"/>
              </w:rPr>
            </w:pPr>
          </w:p>
        </w:tc>
        <w:tc>
          <w:tcPr>
            <w:tcW w:w="0" w:type="auto"/>
            <w:shd w:val="clear" w:color="auto" w:fill="F1F8F1"/>
            <w:vAlign w:val="center"/>
          </w:tcPr>
          <w:p w:rsidR="003256C0" w:rsidRPr="001F6A97" w:rsidRDefault="003256C0" w:rsidP="003256C0">
            <w:pPr>
              <w:jc w:val="center"/>
              <w:rPr>
                <w:rFonts w:ascii="Calibri" w:hAnsi="Calibri"/>
                <w:sz w:val="16"/>
                <w:szCs w:val="18"/>
                <w:lang w:val="en-GB"/>
              </w:rPr>
            </w:pPr>
          </w:p>
        </w:tc>
        <w:tc>
          <w:tcPr>
            <w:tcW w:w="0" w:type="auto"/>
            <w:shd w:val="clear" w:color="auto" w:fill="F1F8F1"/>
            <w:vAlign w:val="center"/>
          </w:tcPr>
          <w:p w:rsidR="003256C0" w:rsidRPr="001F6A97" w:rsidRDefault="003256C0" w:rsidP="003256C0">
            <w:pPr>
              <w:jc w:val="center"/>
              <w:rPr>
                <w:rFonts w:ascii="Calibri" w:hAnsi="Calibri"/>
                <w:sz w:val="16"/>
                <w:szCs w:val="18"/>
                <w:lang w:val="en-GB"/>
              </w:rPr>
            </w:pPr>
          </w:p>
        </w:tc>
        <w:tc>
          <w:tcPr>
            <w:tcW w:w="0" w:type="auto"/>
            <w:shd w:val="clear" w:color="auto" w:fill="F1F8F1"/>
            <w:vAlign w:val="center"/>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c>
          <w:tcPr>
            <w:tcW w:w="0" w:type="auto"/>
            <w:shd w:val="clear" w:color="auto" w:fill="F1F8F1"/>
            <w:noWrap/>
            <w:vAlign w:val="center"/>
            <w:hideMark/>
          </w:tcPr>
          <w:p w:rsidR="003256C0" w:rsidRPr="001F6A97" w:rsidRDefault="003256C0" w:rsidP="003256C0">
            <w:pPr>
              <w:jc w:val="center"/>
              <w:rPr>
                <w:rFonts w:ascii="Calibri" w:hAnsi="Calibri"/>
                <w:sz w:val="16"/>
                <w:szCs w:val="18"/>
                <w:lang w:val="en-GB"/>
              </w:rPr>
            </w:pP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Badin</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65,235,885,103</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19,570,765,531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19,570,765,531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26,094,354,041</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Sujawal</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32,881,253,684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9,864,376,105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9,864,376,105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13,152,501,474</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Thatta</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32,713,328,924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9,813,998,677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9,813,998,677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13,085,331,569</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Dadu</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71,715,593,975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21,514,678,193</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21,514,678,193</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28,686,237,590</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Hyderabad</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63,110,779,967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18,933,233,990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18,933,233,990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25,244,311,987</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Jamshoro</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28,574,681,449</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8,572,404,435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8,572,404,435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11,429,872,580</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Matiari</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29,694,029,041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8,908,208,712</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8,908,208,712</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11,877,611,616</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Tando Allah Yar</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26,611,848,181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7,983,554,454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7,983,554,454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10,644,739,273</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Tando M Khan</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23,254,771,192</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6,976,431,358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6,976,431,358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9,301,908,477</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Karachi Central</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18,957,062,658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5,687,118,798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5,687,118,798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7,582,825,063</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Karachi East</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11,589,242,500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3,476,772,750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3,476,772,750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4,635,697,000</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Karachi South</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13,203,980,618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3,961,194,185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3,961,194,185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5,281,592,247</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Karachi West</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17,496,269,469</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5,248,880,841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5,248,880,841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6,998,507,787</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Korangi</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12,869,764,870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3,860,929,461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3,860,929,461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5,147,905,948</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Malir</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9,040,172,965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2,712,051,890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2,712,051,890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3,616,069,186</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Jacobabad</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43,201,603,716</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12,960,481,115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12,960,481,115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17,280,641,486</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Kashmore</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37,858,267,831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11,357,480,349</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11,357,480,349</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15,143,307,132</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Larkana</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79,294,478,404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23,788,343,521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23,788,343,521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31,717,791,361</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Q Shahdadkot</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66,695,043,832</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20,008,513,150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20,008,513,150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26,678,017,533</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Shikarpur</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56,619,388,518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16,985,816,555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16,985,816,555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22,647,755,407</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Mirpur Khas</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46,080,928,024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13,824,278,407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13,824,278,407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18,432,371,210</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Sanghar</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88,777,538,514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26,633,261,554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26,633,261,554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35,511,015,405</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Tharparkar</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72,028,383,791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21,608,515,137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21,608,515,137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28,811,353,517</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Umerkot</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49,018,426,394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14,705,527,918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14,705,527,918</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19,607,370,558</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Ghotki</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72,948,031,770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21,884,409,531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21,884,409,531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29,179,212,708</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Khairpur</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104,349,162,624</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31,304,748,787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31,304,748,787</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41,739,665,050</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Sukkur</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56,515,942,450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16,954,782,735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16,954,782,735</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22,606,376,980</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N Feroze</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54,779,272,000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16,433,781,600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16,433,781,600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21,911,708,800</w:t>
            </w:r>
          </w:p>
        </w:tc>
      </w:tr>
      <w:tr w:rsidR="001B1025" w:rsidRPr="001F6A97" w:rsidTr="001B1025">
        <w:trPr>
          <w:trHeight w:val="320"/>
        </w:trPr>
        <w:tc>
          <w:tcPr>
            <w:tcW w:w="0" w:type="auto"/>
            <w:shd w:val="clear" w:color="auto" w:fill="F1F8F1"/>
            <w:noWrap/>
            <w:vAlign w:val="bottom"/>
            <w:hideMark/>
          </w:tcPr>
          <w:p w:rsidR="001B1025" w:rsidRPr="001F6A97" w:rsidRDefault="001B1025" w:rsidP="00057008">
            <w:pPr>
              <w:rPr>
                <w:rFonts w:ascii="Calibri" w:hAnsi="Calibri"/>
                <w:sz w:val="20"/>
                <w:szCs w:val="20"/>
                <w:lang w:val="en-GB"/>
              </w:rPr>
            </w:pPr>
            <w:r w:rsidRPr="001F6A97">
              <w:rPr>
                <w:rFonts w:ascii="Calibri" w:eastAsia="Times New Roman" w:hAnsi="Calibri"/>
                <w:color w:val="000000"/>
                <w:sz w:val="20"/>
                <w:szCs w:val="20"/>
                <w:lang w:val="en-GB"/>
              </w:rPr>
              <w:t>S Benazirabad</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55,971,443,641</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16,791,433,092</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16,791,433,092</w:t>
            </w:r>
          </w:p>
        </w:tc>
        <w:tc>
          <w:tcPr>
            <w:tcW w:w="0" w:type="auto"/>
            <w:shd w:val="clear" w:color="auto" w:fill="F1F8F1"/>
            <w:noWrap/>
            <w:vAlign w:val="center"/>
            <w:hideMark/>
          </w:tcPr>
          <w:p w:rsidR="001B1025" w:rsidRPr="001F6A97" w:rsidRDefault="001B1025" w:rsidP="001B1025">
            <w:pPr>
              <w:jc w:val="center"/>
              <w:rPr>
                <w:rFonts w:ascii="Calibri" w:hAnsi="Calibri"/>
                <w:sz w:val="18"/>
                <w:szCs w:val="18"/>
                <w:lang w:val="en-GB"/>
              </w:rPr>
            </w:pPr>
            <w:r w:rsidRPr="001F6A97">
              <w:rPr>
                <w:rFonts w:ascii="Calibri" w:eastAsia="Times New Roman" w:hAnsi="Calibri"/>
                <w:color w:val="000000"/>
                <w:sz w:val="18"/>
                <w:szCs w:val="18"/>
                <w:lang w:val="en-GB"/>
              </w:rPr>
              <w:t>22,388,577,456</w:t>
            </w:r>
          </w:p>
        </w:tc>
      </w:tr>
      <w:tr w:rsidR="001B1025" w:rsidRPr="001F6A97" w:rsidTr="001B1025">
        <w:trPr>
          <w:trHeight w:val="320"/>
        </w:trPr>
        <w:tc>
          <w:tcPr>
            <w:tcW w:w="0" w:type="auto"/>
            <w:shd w:val="clear" w:color="auto" w:fill="F1F8F1"/>
            <w:noWrap/>
            <w:vAlign w:val="center"/>
            <w:hideMark/>
          </w:tcPr>
          <w:p w:rsidR="001B1025" w:rsidRPr="001F6A97" w:rsidRDefault="001B1025" w:rsidP="00057008">
            <w:pPr>
              <w:rPr>
                <w:rFonts w:ascii="Calibri" w:hAnsi="Calibri"/>
                <w:b/>
                <w:sz w:val="20"/>
                <w:szCs w:val="20"/>
                <w:lang w:val="en-GB"/>
              </w:rPr>
            </w:pPr>
            <w:r w:rsidRPr="001F6A97">
              <w:rPr>
                <w:rFonts w:ascii="Calibri" w:hAnsi="Calibri"/>
                <w:b/>
                <w:sz w:val="20"/>
                <w:szCs w:val="20"/>
                <w:lang w:val="en-GB"/>
              </w:rPr>
              <w:t>Sindh</w:t>
            </w:r>
          </w:p>
        </w:tc>
        <w:tc>
          <w:tcPr>
            <w:tcW w:w="0" w:type="auto"/>
            <w:shd w:val="clear" w:color="auto" w:fill="F1F8F1"/>
            <w:vAlign w:val="center"/>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1,450,000,000</w:t>
            </w:r>
          </w:p>
        </w:tc>
        <w:tc>
          <w:tcPr>
            <w:tcW w:w="0" w:type="auto"/>
            <w:shd w:val="clear" w:color="auto" w:fill="F1F8F1"/>
            <w:vAlign w:val="center"/>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1,450,000,000</w:t>
            </w:r>
          </w:p>
        </w:tc>
        <w:tc>
          <w:tcPr>
            <w:tcW w:w="0" w:type="auto"/>
            <w:shd w:val="clear" w:color="auto" w:fill="F1F8F1"/>
            <w:vAlign w:val="center"/>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18,125,000</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18,125,000</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348,000,000</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1,357,200,000</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72,500,000</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1,341,086,576,106</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402,325,972,832</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402,325,972,832</w:t>
            </w:r>
          </w:p>
        </w:tc>
        <w:tc>
          <w:tcPr>
            <w:tcW w:w="0" w:type="auto"/>
            <w:shd w:val="clear" w:color="auto" w:fill="F1F8F1"/>
            <w:noWrap/>
            <w:vAlign w:val="center"/>
            <w:hideMark/>
          </w:tcPr>
          <w:p w:rsidR="001B1025" w:rsidRPr="001F6A97" w:rsidRDefault="001B1025" w:rsidP="001B1025">
            <w:pPr>
              <w:jc w:val="center"/>
              <w:rPr>
                <w:rFonts w:ascii="Calibri" w:hAnsi="Calibri"/>
                <w:b/>
                <w:sz w:val="16"/>
                <w:szCs w:val="18"/>
                <w:lang w:val="en-GB"/>
              </w:rPr>
            </w:pPr>
            <w:r w:rsidRPr="001F6A97">
              <w:rPr>
                <w:rFonts w:ascii="Calibri" w:eastAsia="Times New Roman" w:hAnsi="Calibri"/>
                <w:b/>
                <w:color w:val="000000"/>
                <w:sz w:val="16"/>
                <w:szCs w:val="18"/>
                <w:lang w:val="en-GB"/>
              </w:rPr>
              <w:t>536,434,630,442</w:t>
            </w:r>
          </w:p>
        </w:tc>
      </w:tr>
      <w:tr w:rsidR="005C0D34" w:rsidRPr="001F6A97" w:rsidTr="003256C0">
        <w:trPr>
          <w:trHeight w:val="854"/>
        </w:trPr>
        <w:tc>
          <w:tcPr>
            <w:tcW w:w="0" w:type="auto"/>
            <w:shd w:val="clear" w:color="auto" w:fill="F1F8F1"/>
            <w:noWrap/>
            <w:hideMark/>
          </w:tcPr>
          <w:p w:rsidR="003256C0" w:rsidRPr="001F6A97" w:rsidRDefault="003256C0" w:rsidP="00057008">
            <w:pPr>
              <w:rPr>
                <w:rFonts w:ascii="Calibri" w:hAnsi="Calibri"/>
                <w:b/>
                <w:sz w:val="20"/>
                <w:szCs w:val="20"/>
                <w:lang w:val="en-GB"/>
              </w:rPr>
            </w:pPr>
          </w:p>
        </w:tc>
        <w:tc>
          <w:tcPr>
            <w:tcW w:w="0" w:type="auto"/>
            <w:shd w:val="clear" w:color="auto" w:fill="F1F8F1"/>
          </w:tcPr>
          <w:p w:rsidR="003256C0" w:rsidRPr="001F6A97" w:rsidRDefault="003256C0" w:rsidP="003256C0">
            <w:pPr>
              <w:jc w:val="center"/>
              <w:rPr>
                <w:rFonts w:ascii="Calibri" w:hAnsi="Calibri"/>
                <w:b/>
                <w:sz w:val="20"/>
                <w:szCs w:val="20"/>
                <w:lang w:val="en-GB"/>
              </w:rPr>
            </w:pPr>
            <w:r w:rsidRPr="001F6A97">
              <w:rPr>
                <w:rFonts w:ascii="Calibri" w:hAnsi="Calibri"/>
                <w:b/>
                <w:sz w:val="18"/>
                <w:szCs w:val="20"/>
                <w:lang w:val="en-GB"/>
              </w:rPr>
              <w:t>Capacity develop LG staff</w:t>
            </w:r>
          </w:p>
        </w:tc>
        <w:tc>
          <w:tcPr>
            <w:tcW w:w="0" w:type="auto"/>
            <w:shd w:val="clear" w:color="auto" w:fill="F1F8F1"/>
          </w:tcPr>
          <w:p w:rsidR="003256C0" w:rsidRPr="001F6A97" w:rsidRDefault="003256C0" w:rsidP="003256C0">
            <w:pPr>
              <w:jc w:val="center"/>
              <w:rPr>
                <w:rFonts w:ascii="Calibri" w:hAnsi="Calibri"/>
                <w:b/>
                <w:sz w:val="20"/>
                <w:szCs w:val="20"/>
                <w:lang w:val="en-GB"/>
              </w:rPr>
            </w:pPr>
            <w:r w:rsidRPr="001F6A97">
              <w:rPr>
                <w:rFonts w:ascii="Calibri" w:hAnsi="Calibri"/>
                <w:b/>
                <w:sz w:val="18"/>
                <w:szCs w:val="20"/>
                <w:lang w:val="en-GB"/>
              </w:rPr>
              <w:t>Capacity develop PHED staff</w:t>
            </w:r>
          </w:p>
        </w:tc>
        <w:tc>
          <w:tcPr>
            <w:tcW w:w="0" w:type="auto"/>
            <w:shd w:val="clear" w:color="auto" w:fill="F1F8F1"/>
          </w:tcPr>
          <w:p w:rsidR="003256C0" w:rsidRPr="001F6A97" w:rsidRDefault="003256C0" w:rsidP="003256C0">
            <w:pPr>
              <w:jc w:val="center"/>
              <w:rPr>
                <w:rFonts w:ascii="Calibri" w:hAnsi="Calibri"/>
                <w:b/>
                <w:sz w:val="20"/>
                <w:szCs w:val="20"/>
                <w:lang w:val="en-GB"/>
              </w:rPr>
            </w:pPr>
            <w:r w:rsidRPr="001F6A97">
              <w:rPr>
                <w:rFonts w:ascii="Calibri" w:hAnsi="Calibri"/>
                <w:b/>
                <w:sz w:val="18"/>
                <w:szCs w:val="20"/>
                <w:lang w:val="en-GB"/>
              </w:rPr>
              <w:t>MIS</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18"/>
                <w:szCs w:val="20"/>
                <w:lang w:val="en-GB"/>
              </w:rPr>
              <w:t>District M&amp;E Manager</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18"/>
                <w:szCs w:val="20"/>
                <w:lang w:val="en-GB"/>
              </w:rPr>
              <w:t>District M&amp;E staff</w:t>
            </w:r>
            <w:r w:rsidR="005C0D34" w:rsidRPr="001F6A97">
              <w:rPr>
                <w:rFonts w:ascii="Calibri" w:hAnsi="Calibri"/>
                <w:b/>
                <w:sz w:val="18"/>
                <w:szCs w:val="20"/>
                <w:lang w:val="en-GB"/>
              </w:rPr>
              <w:t>, office costs</w:t>
            </w:r>
            <w:r w:rsidRPr="001F6A97">
              <w:rPr>
                <w:rFonts w:ascii="Calibri" w:hAnsi="Calibri"/>
                <w:b/>
                <w:sz w:val="18"/>
                <w:szCs w:val="20"/>
                <w:lang w:val="en-GB"/>
              </w:rPr>
              <w:t xml:space="preserve"> and travel</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18"/>
                <w:szCs w:val="20"/>
                <w:lang w:val="en-GB"/>
              </w:rPr>
              <w:t>District level vehicles</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20"/>
                <w:szCs w:val="20"/>
                <w:lang w:val="en-GB"/>
              </w:rPr>
              <w:t>Total notional costs for district</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20"/>
                <w:szCs w:val="20"/>
                <w:lang w:val="en-GB"/>
              </w:rPr>
              <w:t>Estimated Short Term Costs</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20"/>
                <w:szCs w:val="20"/>
                <w:lang w:val="en-GB"/>
              </w:rPr>
              <w:t>Estimated Medium Term Costs</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20"/>
                <w:szCs w:val="20"/>
                <w:lang w:val="en-GB"/>
              </w:rPr>
              <w:t>Estimated Long Term Costs</w:t>
            </w:r>
          </w:p>
        </w:tc>
        <w:tc>
          <w:tcPr>
            <w:tcW w:w="0" w:type="auto"/>
            <w:shd w:val="clear" w:color="auto" w:fill="F1F8F1"/>
            <w:hideMark/>
          </w:tcPr>
          <w:p w:rsidR="003256C0" w:rsidRPr="001F6A97" w:rsidRDefault="003256C0" w:rsidP="003256C0">
            <w:pPr>
              <w:jc w:val="center"/>
              <w:rPr>
                <w:rFonts w:ascii="Calibri" w:hAnsi="Calibri"/>
                <w:b/>
                <w:sz w:val="20"/>
                <w:szCs w:val="20"/>
                <w:lang w:val="en-GB"/>
              </w:rPr>
            </w:pPr>
            <w:r w:rsidRPr="001F6A97">
              <w:rPr>
                <w:rFonts w:ascii="Calibri" w:hAnsi="Calibri"/>
                <w:b/>
                <w:sz w:val="20"/>
                <w:szCs w:val="20"/>
                <w:lang w:val="en-GB"/>
              </w:rPr>
              <w:t>Average Total Cost Per UC</w:t>
            </w:r>
          </w:p>
        </w:tc>
      </w:tr>
    </w:tbl>
    <w:p w:rsidR="00057008" w:rsidRPr="001F6A97" w:rsidRDefault="00057008" w:rsidP="00057008">
      <w:pPr>
        <w:jc w:val="both"/>
        <w:rPr>
          <w:lang w:val="en-GB"/>
        </w:rPr>
      </w:pPr>
    </w:p>
    <w:p w:rsidR="00EA1C63" w:rsidRPr="001F6A97" w:rsidRDefault="00EA1C63" w:rsidP="00CB3A92">
      <w:pPr>
        <w:jc w:val="both"/>
        <w:rPr>
          <w:color w:val="000000" w:themeColor="text1"/>
          <w:lang w:val="en-GB"/>
        </w:rPr>
      </w:pPr>
    </w:p>
    <w:p w:rsidR="00605489" w:rsidRPr="001F6A97" w:rsidRDefault="00605489" w:rsidP="00CB3A92">
      <w:pPr>
        <w:jc w:val="both"/>
        <w:rPr>
          <w:color w:val="000000" w:themeColor="text1"/>
          <w:lang w:val="en-GB"/>
        </w:rPr>
      </w:pPr>
    </w:p>
    <w:p w:rsidR="00605489" w:rsidRPr="001F6A97" w:rsidRDefault="00605489" w:rsidP="00CB3A92">
      <w:pPr>
        <w:jc w:val="both"/>
        <w:rPr>
          <w:color w:val="000000" w:themeColor="text1"/>
          <w:lang w:val="en-GB"/>
        </w:rPr>
      </w:pPr>
      <w:r w:rsidRPr="001F6A97">
        <w:rPr>
          <w:color w:val="000000" w:themeColor="text1"/>
          <w:lang w:val="en-GB"/>
        </w:rPr>
        <w:br w:type="page"/>
      </w:r>
    </w:p>
    <w:p w:rsidR="00605489" w:rsidRPr="001F6A97" w:rsidRDefault="00605489" w:rsidP="00605489">
      <w:pPr>
        <w:pStyle w:val="Caption"/>
        <w:rPr>
          <w:rFonts w:ascii="Calibri" w:hAnsi="Calibri"/>
          <w:color w:val="059AD8"/>
          <w:sz w:val="24"/>
          <w:lang w:val="en-GB"/>
        </w:rPr>
      </w:pPr>
      <w:bookmarkStart w:id="369" w:name="_Toc470776284"/>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District notional estimates (improved water supply and sanitation)</w:t>
      </w:r>
      <w:bookmarkEnd w:id="369"/>
    </w:p>
    <w:tbl>
      <w:tblPr>
        <w:tblStyle w:val="TableGrid"/>
        <w:tblW w:w="0" w:type="auto"/>
        <w:shd w:val="clear" w:color="auto" w:fill="F1F8F1"/>
        <w:tblLook w:val="04A0"/>
      </w:tblPr>
      <w:tblGrid>
        <w:gridCol w:w="1487"/>
        <w:gridCol w:w="990"/>
        <w:gridCol w:w="1486"/>
        <w:gridCol w:w="1539"/>
        <w:gridCol w:w="1632"/>
        <w:gridCol w:w="1473"/>
        <w:gridCol w:w="1603"/>
        <w:gridCol w:w="1696"/>
        <w:gridCol w:w="1403"/>
        <w:gridCol w:w="1456"/>
      </w:tblGrid>
      <w:tr w:rsidR="00605489" w:rsidRPr="001F6A97" w:rsidTr="00605489">
        <w:trPr>
          <w:trHeight w:val="842"/>
        </w:trPr>
        <w:tc>
          <w:tcPr>
            <w:tcW w:w="0" w:type="auto"/>
            <w:shd w:val="clear" w:color="auto" w:fill="F1F8F1"/>
            <w:vAlign w:val="center"/>
            <w:hideMark/>
          </w:tcPr>
          <w:p w:rsidR="00605489" w:rsidRPr="001F6A97" w:rsidRDefault="00605489" w:rsidP="00605489">
            <w:pPr>
              <w:rPr>
                <w:rFonts w:ascii="Calibri" w:hAnsi="Calibri"/>
                <w:b/>
                <w:sz w:val="20"/>
                <w:szCs w:val="20"/>
                <w:lang w:val="en-GB"/>
              </w:rPr>
            </w:pPr>
            <w:r w:rsidRPr="001F6A97">
              <w:rPr>
                <w:rFonts w:ascii="Calibri" w:hAnsi="Calibri"/>
                <w:b/>
                <w:sz w:val="20"/>
                <w:szCs w:val="20"/>
                <w:lang w:val="en-GB"/>
              </w:rPr>
              <w:t>District</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p>
        </w:tc>
        <w:tc>
          <w:tcPr>
            <w:tcW w:w="0" w:type="auto"/>
            <w:gridSpan w:val="2"/>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Urban Water and Sanitation Costs</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O&amp;M Costs Urban Water and Sanitation</w:t>
            </w:r>
          </w:p>
        </w:tc>
        <w:tc>
          <w:tcPr>
            <w:tcW w:w="0" w:type="auto"/>
            <w:gridSpan w:val="2"/>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Rural Water and Sanitation Costs</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O&amp;M Costs Rural Water and Sanitation</w:t>
            </w:r>
          </w:p>
        </w:tc>
        <w:tc>
          <w:tcPr>
            <w:tcW w:w="0" w:type="auto"/>
            <w:gridSpan w:val="2"/>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Primary Schools Water and Sanitation Costs</w:t>
            </w:r>
          </w:p>
        </w:tc>
      </w:tr>
      <w:tr w:rsidR="00605489" w:rsidRPr="001F6A97" w:rsidTr="00605489">
        <w:trPr>
          <w:trHeight w:val="826"/>
        </w:trPr>
        <w:tc>
          <w:tcPr>
            <w:tcW w:w="0" w:type="auto"/>
            <w:shd w:val="clear" w:color="auto" w:fill="F1F8F1"/>
            <w:noWrap/>
            <w:vAlign w:val="center"/>
            <w:hideMark/>
          </w:tcPr>
          <w:p w:rsidR="00605489" w:rsidRPr="001F6A97" w:rsidRDefault="00605489" w:rsidP="00605489">
            <w:pPr>
              <w:rPr>
                <w:rFonts w:ascii="Calibri" w:hAnsi="Calibri"/>
                <w:b/>
                <w:sz w:val="20"/>
                <w:szCs w:val="20"/>
                <w:lang w:val="en-GB"/>
              </w:rPr>
            </w:pP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Number of UCs</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Urban Improved Water</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Urban Improved Sanitation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O&amp;M 10% Urban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Rural Improved Water</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Rural Improved Sanitation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O&amp;M 10% Rural</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Primary Schools Water</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Primary Schools Sanitation</w:t>
            </w:r>
          </w:p>
        </w:tc>
      </w:tr>
      <w:tr w:rsidR="00605489" w:rsidRPr="001F6A97" w:rsidTr="00605489">
        <w:trPr>
          <w:trHeight w:val="320"/>
        </w:trPr>
        <w:tc>
          <w:tcPr>
            <w:tcW w:w="0" w:type="auto"/>
            <w:shd w:val="clear" w:color="auto" w:fill="F1F8F1"/>
            <w:noWrap/>
            <w:vAlign w:val="center"/>
            <w:hideMark/>
          </w:tcPr>
          <w:p w:rsidR="00605489" w:rsidRPr="001F6A97" w:rsidRDefault="00605489" w:rsidP="00605489">
            <w:pP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49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243,643,687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799,572,657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104,321,634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1,577,649,598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15,696,658,923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1,727,430,852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168,600,000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171,450,000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29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293,632,831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29,363,283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3,328,679,982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8,621,652,777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1,195,033,276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207,750,000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174,900,000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34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190,078,822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152,310,718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34,238,954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3,707,509,350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8,554,285,036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1,226,179,439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177,300,000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148,500,000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55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48,532,269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4,853,227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1,750,728,429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11,424,368,345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1,317,509,677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182,100,000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147,900,000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116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1,323,500,693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1,139,570,083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246,307,078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928,296,941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7,953,142,080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888,143,902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47,250,000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26,400,000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553,407,004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34,665,316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58,807,232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1,563,260,190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4,019,383,603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558,264,379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74,400,000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49,050,000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25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51,788,538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1,007,355,819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105,914,436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53,718,476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3,635,542,172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368,926,065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210,600,000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168,000,000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103,705,996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403,162,267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50,686,826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47,203,422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3,242,512,015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328,971,544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58,500,000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37,050,000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31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257,272,297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113,733,180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37,100,548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109,791,857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2,849,649,555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295,944,141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78,300,000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75,150,000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42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8,408,187,504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458,962,200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886,714,970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17,250,000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8,250,000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26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5,087,038,518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277,676,775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536,471,529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7,950,000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2,550,000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5,796,829,056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316,420,800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611,324,986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25,650,000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9,000,000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30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5,244,679,790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286,281,648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553,096,144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992,560,883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1,432,481,401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242,504,228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18,000,000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8,250,000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28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5,664,530,718</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309,199,275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597,372,999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22,200,000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7,050,000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25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2,560,569,230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139,769,063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270,033,829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484,590,282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699,369,255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118,395,954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44,400,000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18,300,000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42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2,800,006,502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138,872,187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293,887,869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469,374,420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7,469,476,303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793,885,072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135,300,000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117,900,000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44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140,561,105</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343,496,201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48,405,731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65,561,426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6,454,158,180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651,971,961</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123,750,000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157,200,000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43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60,620,277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154,995,027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21,561,530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5,882,749,219</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588,274,922</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31,200,000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37,650,000</w:t>
            </w:r>
          </w:p>
        </w:tc>
      </w:tr>
      <w:tr w:rsidR="0030507E" w:rsidRPr="001F6A97" w:rsidTr="0030507E">
        <w:trPr>
          <w:trHeight w:val="320"/>
        </w:trPr>
        <w:tc>
          <w:tcPr>
            <w:tcW w:w="0" w:type="auto"/>
            <w:shd w:val="clear" w:color="auto" w:fill="F1F8F1"/>
            <w:noWrap/>
            <w:vAlign w:val="center"/>
            <w:hideMark/>
          </w:tcPr>
          <w:p w:rsidR="0030507E" w:rsidRPr="001F6A97" w:rsidRDefault="0030507E" w:rsidP="008A144A">
            <w:pPr>
              <w:rPr>
                <w:rFonts w:ascii="Calibri" w:hAnsi="Calibri"/>
                <w:sz w:val="20"/>
                <w:szCs w:val="20"/>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30507E" w:rsidRPr="001F6A97" w:rsidRDefault="0030507E" w:rsidP="008A144A">
            <w:pPr>
              <w:jc w:val="center"/>
              <w:rPr>
                <w:rFonts w:ascii="Calibri" w:hAnsi="Calibri"/>
                <w:sz w:val="18"/>
                <w:szCs w:val="18"/>
                <w:lang w:val="en-GB"/>
              </w:rPr>
            </w:pPr>
            <w:r w:rsidRPr="001F6A97">
              <w:rPr>
                <w:rFonts w:ascii="Calibri" w:eastAsia="Times New Roman" w:hAnsi="Calibri"/>
                <w:color w:val="000000"/>
                <w:sz w:val="18"/>
                <w:szCs w:val="18"/>
                <w:lang w:val="en-GB"/>
              </w:rPr>
              <w:t>43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1,787,399,537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201,915,827</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198,931,536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2,050,564,054</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8,256,917,103</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1,030,748,116</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148,500,000</w:t>
            </w:r>
          </w:p>
        </w:tc>
        <w:tc>
          <w:tcPr>
            <w:tcW w:w="0" w:type="auto"/>
            <w:shd w:val="clear" w:color="auto" w:fill="F1F8F1"/>
            <w:noWrap/>
            <w:vAlign w:val="center"/>
            <w:hideMark/>
          </w:tcPr>
          <w:p w:rsidR="0030507E" w:rsidRPr="001F6A97" w:rsidRDefault="0030507E" w:rsidP="0030507E">
            <w:pPr>
              <w:jc w:val="center"/>
              <w:rPr>
                <w:rFonts w:ascii="Calibri" w:hAnsi="Calibri"/>
                <w:sz w:val="18"/>
                <w:szCs w:val="18"/>
                <w:lang w:val="en-GB"/>
              </w:rPr>
            </w:pPr>
            <w:r w:rsidRPr="001F6A97">
              <w:rPr>
                <w:rFonts w:ascii="Calibri" w:eastAsia="Times New Roman" w:hAnsi="Calibri"/>
                <w:color w:val="000000"/>
                <w:sz w:val="18"/>
                <w:szCs w:val="18"/>
                <w:lang w:val="en-GB"/>
              </w:rPr>
              <w:t>121,500,000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52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-406,291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357,536,092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35,712,980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6,909,239,326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690,923,933</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78,600,000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82,050,000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41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217,245,927</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366,762,242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58,400,817</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3,962,437,920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8,628,305,372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1,259,074,329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47,850,000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29,850,000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69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189,377,920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413,129,229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60,250,715</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1,000,282,683</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14,461,229,649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1,546,151,233</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104,250,000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118,650,000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46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199,442,630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203,046,443</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40,248,907</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18,073,665,609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19,424,735,315</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3,749,840,092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463,200,000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354,750,000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34</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31,327,551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531,459,434</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56,278,699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6,411,679,946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12,006,385,570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1,841,806,552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251,100,000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131,100,000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75</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93,156,578</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208,049,692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30,120,627</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1,994,809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9,475,340,801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947,733,561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88,650,000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154,800,000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76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1,734,321,508</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173,432,151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926,897,743</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16,506,774,640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1,743,367,238</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96,450,000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154,050,000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43</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764,840,014</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517,003,409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128,184,342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590,289,420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6,017,618,223</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660,790,764</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46,500,000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49,500,000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51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208,188,039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35,603,172</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24,379,121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-1,399,176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6,695,058,136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669,365,896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61,950,000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138,150,000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082F62" w:rsidRPr="001F6A97" w:rsidRDefault="00082F62" w:rsidP="008A144A">
            <w:pPr>
              <w:jc w:val="center"/>
              <w:rPr>
                <w:rFonts w:ascii="Calibri" w:hAnsi="Calibri"/>
                <w:sz w:val="18"/>
                <w:szCs w:val="20"/>
                <w:lang w:val="en-GB"/>
              </w:rPr>
            </w:pPr>
            <w:r w:rsidRPr="001F6A97">
              <w:rPr>
                <w:rFonts w:ascii="Calibri" w:eastAsia="Times New Roman" w:hAnsi="Calibri"/>
                <w:color w:val="000000"/>
                <w:sz w:val="18"/>
                <w:szCs w:val="20"/>
                <w:lang w:val="en-GB"/>
              </w:rPr>
              <w:t>58</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267,319,135</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216,052,451</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48,337,159</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136,549,950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8,877,022,908</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901,357,286</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249,750,000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212,400,000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b/>
                <w:sz w:val="20"/>
                <w:szCs w:val="20"/>
                <w:lang w:val="en-GB"/>
              </w:rPr>
            </w:pPr>
            <w:r w:rsidRPr="001F6A97">
              <w:rPr>
                <w:rFonts w:ascii="Calibri" w:hAnsi="Calibri"/>
                <w:b/>
                <w:sz w:val="20"/>
                <w:szCs w:val="20"/>
                <w:lang w:val="en-GB"/>
              </w:rPr>
              <w:t>Sindh</w:t>
            </w:r>
          </w:p>
        </w:tc>
        <w:tc>
          <w:tcPr>
            <w:tcW w:w="0" w:type="auto"/>
            <w:shd w:val="clear" w:color="auto" w:fill="F1F8F1"/>
            <w:noWrap/>
            <w:vAlign w:val="center"/>
            <w:hideMark/>
          </w:tcPr>
          <w:p w:rsidR="00082F62" w:rsidRPr="001F6A97" w:rsidRDefault="00082F62" w:rsidP="008A144A">
            <w:pPr>
              <w:jc w:val="center"/>
              <w:rPr>
                <w:rFonts w:ascii="Calibri" w:hAnsi="Calibri"/>
                <w:b/>
                <w:sz w:val="18"/>
                <w:szCs w:val="20"/>
                <w:lang w:val="en-GB"/>
              </w:rPr>
            </w:pPr>
            <w:r w:rsidRPr="001F6A97">
              <w:rPr>
                <w:rFonts w:ascii="Calibri" w:eastAsia="Times New Roman" w:hAnsi="Calibri"/>
                <w:b/>
                <w:color w:val="000000"/>
                <w:sz w:val="18"/>
                <w:szCs w:val="20"/>
                <w:lang w:val="en-GB"/>
              </w:rPr>
              <w:t>1297</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42,537,943,612</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10,909,454,985</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5,344,739,860</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48,231,888,216</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205,194,055,908</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25,342,594,412</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3,267,300,000</w:t>
            </w:r>
          </w:p>
        </w:tc>
        <w:tc>
          <w:tcPr>
            <w:tcW w:w="0" w:type="auto"/>
            <w:shd w:val="clear" w:color="auto" w:fill="F1F8F1"/>
            <w:noWrap/>
            <w:vAlign w:val="center"/>
            <w:hideMark/>
          </w:tcPr>
          <w:p w:rsidR="00082F62" w:rsidRPr="001F6A97" w:rsidRDefault="00082F62" w:rsidP="00082F62">
            <w:pPr>
              <w:jc w:val="center"/>
              <w:rPr>
                <w:rFonts w:ascii="Calibri" w:hAnsi="Calibri"/>
                <w:b/>
                <w:sz w:val="18"/>
                <w:szCs w:val="18"/>
                <w:lang w:val="en-GB"/>
              </w:rPr>
            </w:pPr>
            <w:r w:rsidRPr="001F6A97">
              <w:rPr>
                <w:rFonts w:ascii="Calibri" w:eastAsia="Times New Roman" w:hAnsi="Calibri"/>
                <w:b/>
                <w:color w:val="000000"/>
                <w:sz w:val="18"/>
                <w:szCs w:val="18"/>
                <w:lang w:val="en-GB"/>
              </w:rPr>
              <w:t>2,911,350,000</w:t>
            </w:r>
          </w:p>
        </w:tc>
      </w:tr>
      <w:tr w:rsidR="00605489" w:rsidRPr="001F6A97" w:rsidTr="00605489">
        <w:tblPrEx>
          <w:shd w:val="clear" w:color="auto" w:fill="auto"/>
        </w:tblPrEx>
        <w:trPr>
          <w:trHeight w:val="826"/>
        </w:trPr>
        <w:tc>
          <w:tcPr>
            <w:tcW w:w="0" w:type="auto"/>
            <w:shd w:val="clear" w:color="auto" w:fill="F1F8F1"/>
            <w:noWrap/>
            <w:hideMark/>
          </w:tcPr>
          <w:p w:rsidR="00605489" w:rsidRPr="001F6A97" w:rsidRDefault="00605489" w:rsidP="00605489">
            <w:pPr>
              <w:rPr>
                <w:rFonts w:ascii="Calibri" w:hAnsi="Calibri"/>
                <w:b/>
                <w:sz w:val="20"/>
                <w:szCs w:val="20"/>
                <w:lang w:val="en-GB"/>
              </w:rPr>
            </w:pP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Number of UCs</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Urban Improved Water</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Urban Improved Sanitation</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O&amp;M 10% Urban</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Rural Improved Water</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Rural Improved Sanitation</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O&amp;M 10% Rural</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Primary Schools Water</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Primary Schools Sanitation</w:t>
            </w:r>
          </w:p>
        </w:tc>
      </w:tr>
    </w:tbl>
    <w:p w:rsidR="00605489" w:rsidRPr="001F6A97" w:rsidRDefault="00605489" w:rsidP="00605489">
      <w:pPr>
        <w:jc w:val="both"/>
        <w:rPr>
          <w:lang w:val="en-GB"/>
        </w:rPr>
      </w:pPr>
    </w:p>
    <w:p w:rsidR="00605489" w:rsidRPr="001F6A97" w:rsidRDefault="00605489" w:rsidP="00605489">
      <w:pPr>
        <w:jc w:val="both"/>
        <w:rPr>
          <w:lang w:val="en-GB"/>
        </w:rPr>
      </w:pPr>
    </w:p>
    <w:p w:rsidR="00605489" w:rsidRPr="001F6A97" w:rsidRDefault="00605489" w:rsidP="00605489">
      <w:pPr>
        <w:jc w:val="both"/>
        <w:rPr>
          <w:lang w:val="en-GB"/>
        </w:rPr>
      </w:pPr>
    </w:p>
    <w:p w:rsidR="00605489" w:rsidRPr="001F6A97" w:rsidRDefault="00605489" w:rsidP="00605489">
      <w:pPr>
        <w:jc w:val="both"/>
        <w:rPr>
          <w:lang w:val="en-GB"/>
        </w:rPr>
      </w:pPr>
      <w:r w:rsidRPr="001F6A97">
        <w:rPr>
          <w:lang w:val="en-GB"/>
        </w:rPr>
        <w:br w:type="column"/>
      </w:r>
    </w:p>
    <w:p w:rsidR="00605489" w:rsidRPr="001F6A97" w:rsidRDefault="004024F4" w:rsidP="00605489">
      <w:pPr>
        <w:jc w:val="both"/>
        <w:rPr>
          <w:lang w:val="en-GB"/>
        </w:rPr>
      </w:pPr>
      <w:r w:rsidRPr="001F6A97">
        <w:rPr>
          <w:lang w:val="en-GB"/>
        </w:rPr>
        <w:t>Table 51</w:t>
      </w:r>
      <w:r w:rsidR="00605489" w:rsidRPr="001F6A97">
        <w:rPr>
          <w:lang w:val="en-GB"/>
        </w:rPr>
        <w:t xml:space="preserve"> continued</w:t>
      </w:r>
    </w:p>
    <w:tbl>
      <w:tblPr>
        <w:tblStyle w:val="TableGrid"/>
        <w:tblW w:w="0" w:type="auto"/>
        <w:shd w:val="clear" w:color="auto" w:fill="F1F8F1"/>
        <w:tblLook w:val="04A0"/>
      </w:tblPr>
      <w:tblGrid>
        <w:gridCol w:w="1487"/>
        <w:gridCol w:w="1412"/>
        <w:gridCol w:w="1468"/>
        <w:gridCol w:w="1386"/>
        <w:gridCol w:w="1708"/>
        <w:gridCol w:w="1743"/>
        <w:gridCol w:w="1957"/>
        <w:gridCol w:w="1825"/>
        <w:gridCol w:w="1779"/>
      </w:tblGrid>
      <w:tr w:rsidR="00605489" w:rsidRPr="001F6A97" w:rsidTr="00605489">
        <w:trPr>
          <w:trHeight w:val="1107"/>
        </w:trPr>
        <w:tc>
          <w:tcPr>
            <w:tcW w:w="0" w:type="auto"/>
            <w:shd w:val="clear" w:color="auto" w:fill="F1F8F1"/>
            <w:vAlign w:val="center"/>
            <w:hideMark/>
          </w:tcPr>
          <w:p w:rsidR="00605489" w:rsidRPr="001F6A97" w:rsidRDefault="00605489" w:rsidP="00605489">
            <w:pPr>
              <w:rPr>
                <w:rFonts w:ascii="Calibri" w:hAnsi="Calibri"/>
                <w:b/>
                <w:sz w:val="20"/>
                <w:szCs w:val="20"/>
                <w:lang w:val="en-GB"/>
              </w:rPr>
            </w:pPr>
            <w:r w:rsidRPr="001F6A97">
              <w:rPr>
                <w:rFonts w:ascii="Calibri" w:hAnsi="Calibri"/>
                <w:b/>
                <w:sz w:val="20"/>
                <w:szCs w:val="20"/>
                <w:lang w:val="en-GB"/>
              </w:rPr>
              <w:t>District</w:t>
            </w:r>
          </w:p>
        </w:tc>
        <w:tc>
          <w:tcPr>
            <w:tcW w:w="0" w:type="auto"/>
            <w:gridSpan w:val="2"/>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Middle and High Schools Water and Sanitation Costs</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BHUs Water and Sanitation Costs</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Social Mobilisation Costs Water Supply</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Community Mobilisation Costs Sanitation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Community awareness and communication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CBOs Capacity Development Costs Water Supply</w:t>
            </w:r>
          </w:p>
        </w:tc>
        <w:tc>
          <w:tcPr>
            <w:tcW w:w="0" w:type="auto"/>
            <w:shd w:val="clear" w:color="auto" w:fill="F1F8F1"/>
            <w:vAlign w:val="center"/>
            <w:hideMark/>
          </w:tcPr>
          <w:p w:rsidR="00605489" w:rsidRPr="001F6A97" w:rsidRDefault="00605489" w:rsidP="00605489">
            <w:pPr>
              <w:jc w:val="center"/>
              <w:rPr>
                <w:b/>
                <w:sz w:val="20"/>
                <w:szCs w:val="20"/>
                <w:lang w:val="en-GB"/>
              </w:rPr>
            </w:pPr>
            <w:r w:rsidRPr="001F6A97">
              <w:rPr>
                <w:rFonts w:ascii="Calibri" w:hAnsi="Calibri"/>
                <w:b/>
                <w:sz w:val="20"/>
                <w:szCs w:val="20"/>
                <w:lang w:val="en-GB"/>
              </w:rPr>
              <w:t>CBOs Capacity Development Costs Sanitation</w:t>
            </w:r>
          </w:p>
        </w:tc>
      </w:tr>
      <w:tr w:rsidR="00605489" w:rsidRPr="001F6A97" w:rsidTr="00605489">
        <w:trPr>
          <w:trHeight w:val="1358"/>
        </w:trPr>
        <w:tc>
          <w:tcPr>
            <w:tcW w:w="0" w:type="auto"/>
            <w:shd w:val="clear" w:color="auto" w:fill="F1F8F1"/>
            <w:noWrap/>
            <w:vAlign w:val="center"/>
            <w:hideMark/>
          </w:tcPr>
          <w:p w:rsidR="00605489" w:rsidRPr="001F6A97" w:rsidRDefault="00605489" w:rsidP="00605489">
            <w:pPr>
              <w:rPr>
                <w:rFonts w:ascii="Calibri" w:hAnsi="Calibri"/>
                <w:b/>
                <w:sz w:val="20"/>
                <w:szCs w:val="20"/>
                <w:lang w:val="en-GB"/>
              </w:rPr>
            </w:pP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Middle and High Schools Water</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Middle and High Schools Sanitation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Missing Facilities WASH in BHUs</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Social Mobilisation Water</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Community Mobilisation Sanitation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Community awareness for water and sanitation</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Capacity development CBOs in water supply</w:t>
            </w:r>
          </w:p>
        </w:tc>
        <w:tc>
          <w:tcPr>
            <w:tcW w:w="0" w:type="auto"/>
            <w:shd w:val="clear" w:color="auto" w:fill="F1F8F1"/>
            <w:vAlign w:val="center"/>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Capacity development of CBOs in sanitation</w:t>
            </w:r>
          </w:p>
        </w:tc>
      </w:tr>
      <w:tr w:rsidR="00605489" w:rsidRPr="001F6A97" w:rsidTr="00605489">
        <w:trPr>
          <w:trHeight w:val="320"/>
        </w:trPr>
        <w:tc>
          <w:tcPr>
            <w:tcW w:w="0" w:type="auto"/>
            <w:shd w:val="clear" w:color="auto" w:fill="F1F8F1"/>
            <w:noWrap/>
            <w:vAlign w:val="center"/>
            <w:hideMark/>
          </w:tcPr>
          <w:p w:rsidR="00605489" w:rsidRPr="001F6A97" w:rsidRDefault="00605489" w:rsidP="00605489">
            <w:pP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20"/>
                <w:szCs w:val="20"/>
                <w:lang w:val="en-GB"/>
              </w:rPr>
            </w:pP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Badin</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5,550,000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2,550,000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705,600,000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705,600,000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Sujawal</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5,700,000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3,150,000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417,600,000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417,600,000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Thatta</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8,100,000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5,850,000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Dadu</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2,700,000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792,000,000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792,000,000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Hyderabad</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2,700,000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1,670,400,000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1,670,400,000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Jamshoro</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4,050,000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2,250,000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Matiari</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10,800,000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8,250,000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Tando Allah Yar</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5,400,000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Tando M Khan</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3,450,000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1,950,000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446,400,000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446,400,000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Karachi Central</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6,750,000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2,850,000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Karachi East</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2,850,000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374,400,000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374,400,000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Karachi South</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6,300,000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1,350,000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Karachi West</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3,150,000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432,000,000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Korangi</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9,300,000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1,350,000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403,200,000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403,200,000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Malir</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360,000,000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Jacobabad</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9,000,000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6,750,000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604,800,000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082F62" w:rsidRPr="001F6A97" w:rsidTr="00082F62">
        <w:trPr>
          <w:trHeight w:val="320"/>
        </w:trPr>
        <w:tc>
          <w:tcPr>
            <w:tcW w:w="0" w:type="auto"/>
            <w:shd w:val="clear" w:color="auto" w:fill="F1F8F1"/>
            <w:noWrap/>
            <w:vAlign w:val="center"/>
            <w:hideMark/>
          </w:tcPr>
          <w:p w:rsidR="00082F62" w:rsidRPr="001F6A97" w:rsidRDefault="00082F62" w:rsidP="008A144A">
            <w:pPr>
              <w:rPr>
                <w:rFonts w:ascii="Calibri" w:hAnsi="Calibri"/>
                <w:sz w:val="20"/>
                <w:szCs w:val="20"/>
                <w:lang w:val="en-GB"/>
              </w:rPr>
            </w:pPr>
            <w:r w:rsidRPr="001F6A97">
              <w:rPr>
                <w:rFonts w:ascii="Calibri" w:eastAsia="Times New Roman" w:hAnsi="Calibri"/>
                <w:color w:val="000000"/>
                <w:sz w:val="20"/>
                <w:szCs w:val="20"/>
                <w:lang w:val="en-GB"/>
              </w:rPr>
              <w:t>Kashmore</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4,800,000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5,700,000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633,600,000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633,600,000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082F62" w:rsidRPr="001F6A97" w:rsidRDefault="00082F62" w:rsidP="00082F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Larkana</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Q Shahdadkot</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7,650,000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5,100,000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Shikarpur</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5,550,000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748,800,000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748,800,000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Mirpur Khas</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590,400,000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590,400,000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Sanghar</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4,350,000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3,600,000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993,600,000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993,600,000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Tharparkar</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31,950,000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662,400,000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662,400,000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Umerkot</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489,600,000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Ghotki</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2,850,000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1,080,000,000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1,080,000,000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Khairpur</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3,750,000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1,094,400,000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1,094,400,000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Sukkur</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1,350,000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619,200,000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N Feroze</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8,100,000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2,700,000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734,400,000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734,400,000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S Benazirabad</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10,050,000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2,100,000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835,200,000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835,200,000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r>
      <w:tr w:rsidR="00446762"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b/>
                <w:sz w:val="20"/>
                <w:szCs w:val="20"/>
                <w:lang w:val="en-GB"/>
              </w:rPr>
            </w:pPr>
            <w:r w:rsidRPr="001F6A97">
              <w:rPr>
                <w:rFonts w:ascii="Calibri" w:hAnsi="Calibri"/>
                <w:b/>
                <w:sz w:val="20"/>
                <w:szCs w:val="20"/>
                <w:lang w:val="en-GB"/>
              </w:rPr>
              <w:t>Sindh</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189,750,000</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120,450,000</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18,676,800,000</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18,676,800,000</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580,000,000</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1,450,000,000</w:t>
            </w:r>
          </w:p>
        </w:tc>
        <w:tc>
          <w:tcPr>
            <w:tcW w:w="0" w:type="auto"/>
            <w:shd w:val="clear" w:color="auto" w:fill="F1F8F1"/>
            <w:noWrap/>
            <w:vAlign w:val="center"/>
            <w:hideMark/>
          </w:tcPr>
          <w:p w:rsidR="00446762" w:rsidRPr="001F6A97" w:rsidRDefault="00446762" w:rsidP="00446762">
            <w:pPr>
              <w:jc w:val="center"/>
              <w:rPr>
                <w:rFonts w:ascii="Calibri" w:hAnsi="Calibri"/>
                <w:b/>
                <w:sz w:val="18"/>
                <w:szCs w:val="18"/>
                <w:lang w:val="en-GB"/>
              </w:rPr>
            </w:pPr>
            <w:r w:rsidRPr="001F6A97">
              <w:rPr>
                <w:rFonts w:ascii="Calibri" w:eastAsia="Times New Roman" w:hAnsi="Calibri"/>
                <w:b/>
                <w:color w:val="000000"/>
                <w:sz w:val="18"/>
                <w:szCs w:val="18"/>
                <w:lang w:val="en-GB"/>
              </w:rPr>
              <w:t>1,450,000,000</w:t>
            </w:r>
          </w:p>
        </w:tc>
      </w:tr>
      <w:tr w:rsidR="00605489" w:rsidRPr="001F6A97" w:rsidTr="00605489">
        <w:tblPrEx>
          <w:shd w:val="clear" w:color="auto" w:fill="auto"/>
        </w:tblPrEx>
        <w:trPr>
          <w:trHeight w:val="1358"/>
        </w:trPr>
        <w:tc>
          <w:tcPr>
            <w:tcW w:w="0" w:type="auto"/>
            <w:shd w:val="clear" w:color="auto" w:fill="F1F8F1"/>
            <w:noWrap/>
            <w:hideMark/>
          </w:tcPr>
          <w:p w:rsidR="00605489" w:rsidRPr="001F6A97" w:rsidRDefault="00605489" w:rsidP="00605489">
            <w:pPr>
              <w:rPr>
                <w:rFonts w:ascii="Calibri" w:hAnsi="Calibri"/>
                <w:b/>
                <w:sz w:val="20"/>
                <w:szCs w:val="20"/>
                <w:lang w:val="en-GB"/>
              </w:rPr>
            </w:pP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Middle and High Schools Water</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Middle and High Schools Sanitation</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Missing Facilities WASH in BHUs</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Social Mobilisation Water</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Community Mobilisation Sanitation</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Community awareness for water and sanitation</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Capacity development CBOs in water supply</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Capacity development of CBOs in sanitation</w:t>
            </w:r>
          </w:p>
        </w:tc>
      </w:tr>
    </w:tbl>
    <w:p w:rsidR="00605489" w:rsidRPr="001F6A97" w:rsidRDefault="00605489" w:rsidP="00605489">
      <w:pPr>
        <w:jc w:val="both"/>
        <w:rPr>
          <w:lang w:val="en-GB"/>
        </w:rPr>
      </w:pPr>
    </w:p>
    <w:p w:rsidR="00605489" w:rsidRPr="001F6A97" w:rsidRDefault="00605489" w:rsidP="00605489">
      <w:pPr>
        <w:jc w:val="both"/>
        <w:rPr>
          <w:lang w:val="en-GB"/>
        </w:rPr>
      </w:pPr>
    </w:p>
    <w:p w:rsidR="00605489" w:rsidRPr="001F6A97" w:rsidRDefault="00605489" w:rsidP="00605489">
      <w:pPr>
        <w:jc w:val="both"/>
        <w:rPr>
          <w:lang w:val="en-GB"/>
        </w:rPr>
      </w:pPr>
    </w:p>
    <w:p w:rsidR="00605489" w:rsidRPr="001F6A97" w:rsidRDefault="00605489" w:rsidP="00605489">
      <w:pPr>
        <w:jc w:val="both"/>
        <w:rPr>
          <w:lang w:val="en-GB"/>
        </w:rPr>
      </w:pPr>
      <w:r w:rsidRPr="001F6A97">
        <w:rPr>
          <w:lang w:val="en-GB"/>
        </w:rPr>
        <w:br w:type="column"/>
      </w:r>
    </w:p>
    <w:p w:rsidR="00605489" w:rsidRPr="001F6A97" w:rsidRDefault="004024F4" w:rsidP="00605489">
      <w:pPr>
        <w:jc w:val="both"/>
        <w:rPr>
          <w:lang w:val="en-GB"/>
        </w:rPr>
      </w:pPr>
      <w:r w:rsidRPr="001F6A97">
        <w:rPr>
          <w:lang w:val="en-GB"/>
        </w:rPr>
        <w:t>Table 51</w:t>
      </w:r>
      <w:r w:rsidR="00605489" w:rsidRPr="001F6A97">
        <w:rPr>
          <w:lang w:val="en-GB"/>
        </w:rPr>
        <w:t xml:space="preserve"> continued</w:t>
      </w:r>
    </w:p>
    <w:tbl>
      <w:tblPr>
        <w:tblStyle w:val="TableGrid"/>
        <w:tblW w:w="0" w:type="auto"/>
        <w:shd w:val="clear" w:color="auto" w:fill="F1F8F1"/>
        <w:tblLook w:val="04A0"/>
      </w:tblPr>
      <w:tblGrid>
        <w:gridCol w:w="1487"/>
        <w:gridCol w:w="1186"/>
        <w:gridCol w:w="1194"/>
        <w:gridCol w:w="1012"/>
        <w:gridCol w:w="982"/>
        <w:gridCol w:w="1120"/>
        <w:gridCol w:w="1175"/>
        <w:gridCol w:w="1015"/>
        <w:gridCol w:w="1398"/>
        <w:gridCol w:w="1407"/>
        <w:gridCol w:w="1396"/>
        <w:gridCol w:w="1393"/>
      </w:tblGrid>
      <w:tr w:rsidR="00605489" w:rsidRPr="001F6A97" w:rsidTr="00605489">
        <w:trPr>
          <w:trHeight w:val="870"/>
        </w:trPr>
        <w:tc>
          <w:tcPr>
            <w:tcW w:w="0" w:type="auto"/>
            <w:shd w:val="clear" w:color="auto" w:fill="F1F8F1"/>
            <w:vAlign w:val="center"/>
            <w:hideMark/>
          </w:tcPr>
          <w:p w:rsidR="00605489" w:rsidRPr="001F6A97" w:rsidRDefault="00605489" w:rsidP="00605489">
            <w:pPr>
              <w:rPr>
                <w:rFonts w:ascii="Calibri" w:hAnsi="Calibri"/>
                <w:b/>
                <w:sz w:val="20"/>
                <w:szCs w:val="20"/>
                <w:lang w:val="en-GB"/>
              </w:rPr>
            </w:pPr>
            <w:r w:rsidRPr="001F6A97">
              <w:rPr>
                <w:rFonts w:ascii="Calibri" w:hAnsi="Calibri"/>
                <w:b/>
                <w:sz w:val="20"/>
                <w:szCs w:val="20"/>
                <w:lang w:val="en-GB"/>
              </w:rPr>
              <w:t>District</w:t>
            </w:r>
          </w:p>
        </w:tc>
        <w:tc>
          <w:tcPr>
            <w:tcW w:w="0" w:type="auto"/>
            <w:shd w:val="clear" w:color="auto" w:fill="F1F8F1"/>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LG staff capacity building</w:t>
            </w:r>
          </w:p>
        </w:tc>
        <w:tc>
          <w:tcPr>
            <w:tcW w:w="0" w:type="auto"/>
            <w:shd w:val="clear" w:color="auto" w:fill="F1F8F1"/>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PHED staff capacity building</w:t>
            </w:r>
          </w:p>
        </w:tc>
        <w:tc>
          <w:tcPr>
            <w:tcW w:w="0" w:type="auto"/>
            <w:shd w:val="clear" w:color="auto" w:fill="F1F8F1"/>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Water and sanitation MIS</w:t>
            </w:r>
          </w:p>
        </w:tc>
        <w:tc>
          <w:tcPr>
            <w:tcW w:w="0" w:type="auto"/>
            <w:gridSpan w:val="3"/>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Monitoring and Evaluation Costs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Total Notional Costs for District</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Estimated Short Term Costs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Estimated Medium Term Costs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Estimated Long Term Costs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Average Total Cost Per UC</w:t>
            </w:r>
          </w:p>
        </w:tc>
      </w:tr>
      <w:tr w:rsidR="00605489" w:rsidRPr="001F6A97" w:rsidTr="00605489">
        <w:trPr>
          <w:trHeight w:val="854"/>
        </w:trPr>
        <w:tc>
          <w:tcPr>
            <w:tcW w:w="0" w:type="auto"/>
            <w:shd w:val="clear" w:color="auto" w:fill="F1F8F1"/>
            <w:noWrap/>
            <w:vAlign w:val="center"/>
            <w:hideMark/>
          </w:tcPr>
          <w:p w:rsidR="00605489" w:rsidRPr="001F6A97" w:rsidRDefault="00605489" w:rsidP="00605489">
            <w:pPr>
              <w:rPr>
                <w:rFonts w:ascii="Calibri" w:hAnsi="Calibri"/>
                <w:b/>
                <w:sz w:val="20"/>
                <w:szCs w:val="20"/>
                <w:lang w:val="en-GB"/>
              </w:rPr>
            </w:pPr>
          </w:p>
        </w:tc>
        <w:tc>
          <w:tcPr>
            <w:tcW w:w="0" w:type="auto"/>
            <w:shd w:val="clear" w:color="auto" w:fill="F1F8F1"/>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Capacity develop LG staff</w:t>
            </w:r>
          </w:p>
        </w:tc>
        <w:tc>
          <w:tcPr>
            <w:tcW w:w="0" w:type="auto"/>
            <w:shd w:val="clear" w:color="auto" w:fill="F1F8F1"/>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Capacity develop PHED staff</w:t>
            </w:r>
          </w:p>
        </w:tc>
        <w:tc>
          <w:tcPr>
            <w:tcW w:w="0" w:type="auto"/>
            <w:shd w:val="clear" w:color="auto" w:fill="F1F8F1"/>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MIS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District M&amp;E Manager</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District M&amp;E staff, office costs  and travel</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District level vehicles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Total notional costs for district</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Estimated Short Term Costs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Estimated Medium Term Costs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Estimated Long Term Costs</w:t>
            </w:r>
          </w:p>
        </w:tc>
        <w:tc>
          <w:tcPr>
            <w:tcW w:w="0" w:type="auto"/>
            <w:shd w:val="clear" w:color="auto" w:fill="F1F8F1"/>
            <w:hideMark/>
          </w:tcPr>
          <w:p w:rsidR="00605489" w:rsidRPr="001F6A97" w:rsidRDefault="00605489" w:rsidP="00605489">
            <w:pPr>
              <w:jc w:val="center"/>
              <w:rPr>
                <w:rFonts w:ascii="Calibri" w:hAnsi="Calibri"/>
                <w:b/>
                <w:sz w:val="18"/>
                <w:szCs w:val="20"/>
                <w:lang w:val="en-GB"/>
              </w:rPr>
            </w:pPr>
            <w:r w:rsidRPr="001F6A97">
              <w:rPr>
                <w:rFonts w:ascii="Calibri" w:hAnsi="Calibri"/>
                <w:b/>
                <w:sz w:val="18"/>
                <w:szCs w:val="20"/>
                <w:lang w:val="en-GB"/>
              </w:rPr>
              <w:t>Average Total Cost Per UC</w:t>
            </w:r>
          </w:p>
        </w:tc>
      </w:tr>
      <w:tr w:rsidR="00605489" w:rsidRPr="001F6A97" w:rsidTr="00605489">
        <w:trPr>
          <w:trHeight w:val="320"/>
        </w:trPr>
        <w:tc>
          <w:tcPr>
            <w:tcW w:w="0" w:type="auto"/>
            <w:shd w:val="clear" w:color="auto" w:fill="F1F8F1"/>
            <w:noWrap/>
            <w:vAlign w:val="center"/>
            <w:hideMark/>
          </w:tcPr>
          <w:p w:rsidR="00605489" w:rsidRPr="001F6A97" w:rsidRDefault="00605489" w:rsidP="00605489">
            <w:pPr>
              <w:rPr>
                <w:rFonts w:ascii="Calibri" w:hAnsi="Calibri"/>
                <w:sz w:val="20"/>
                <w:szCs w:val="20"/>
                <w:lang w:val="en-GB"/>
              </w:rPr>
            </w:pPr>
          </w:p>
        </w:tc>
        <w:tc>
          <w:tcPr>
            <w:tcW w:w="0" w:type="auto"/>
            <w:shd w:val="clear" w:color="auto" w:fill="F1F8F1"/>
            <w:vAlign w:val="center"/>
          </w:tcPr>
          <w:p w:rsidR="00605489" w:rsidRPr="001F6A97" w:rsidRDefault="00605489" w:rsidP="00605489">
            <w:pPr>
              <w:jc w:val="center"/>
              <w:rPr>
                <w:rFonts w:ascii="Calibri" w:hAnsi="Calibri"/>
                <w:sz w:val="16"/>
                <w:szCs w:val="18"/>
                <w:lang w:val="en-GB"/>
              </w:rPr>
            </w:pPr>
          </w:p>
        </w:tc>
        <w:tc>
          <w:tcPr>
            <w:tcW w:w="0" w:type="auto"/>
            <w:shd w:val="clear" w:color="auto" w:fill="F1F8F1"/>
            <w:vAlign w:val="center"/>
          </w:tcPr>
          <w:p w:rsidR="00605489" w:rsidRPr="001F6A97" w:rsidRDefault="00605489" w:rsidP="00605489">
            <w:pPr>
              <w:jc w:val="center"/>
              <w:rPr>
                <w:rFonts w:ascii="Calibri" w:hAnsi="Calibri"/>
                <w:sz w:val="16"/>
                <w:szCs w:val="18"/>
                <w:lang w:val="en-GB"/>
              </w:rPr>
            </w:pPr>
          </w:p>
        </w:tc>
        <w:tc>
          <w:tcPr>
            <w:tcW w:w="0" w:type="auto"/>
            <w:shd w:val="clear" w:color="auto" w:fill="F1F8F1"/>
            <w:vAlign w:val="center"/>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c>
          <w:tcPr>
            <w:tcW w:w="0" w:type="auto"/>
            <w:shd w:val="clear" w:color="auto" w:fill="F1F8F1"/>
            <w:noWrap/>
            <w:vAlign w:val="center"/>
            <w:hideMark/>
          </w:tcPr>
          <w:p w:rsidR="00605489" w:rsidRPr="001F6A97" w:rsidRDefault="00605489" w:rsidP="00605489">
            <w:pPr>
              <w:jc w:val="center"/>
              <w:rPr>
                <w:rFonts w:ascii="Calibri" w:hAnsi="Calibri"/>
                <w:sz w:val="16"/>
                <w:szCs w:val="18"/>
                <w:lang w:val="en-GB"/>
              </w:rPr>
            </w:pP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Badin</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22,193,277,350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6,657,983,205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6,657,983,205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8,877,310,940</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Sujawal</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14,979,412,149</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4,493,823,645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4,493,823,645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5,991,764,860</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Thatta</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15,467,302,318</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4,640,190,695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4,640,190,695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6,186,920,927</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Dadu</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16,756,041,948</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5,026,812,585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5,026,812,585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6,702,416,779</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Hyderabad</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16,181,360,776</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4,854,408,233</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4,854,408,233</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6,472,544,310</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Jamshoro</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8,065,287,725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2,419,586,317</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2,419,586,317</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3,226,115,090</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Matiari</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6,624,645,506</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1,987,393,652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1,987,393,652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2,649,858,202</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Tando Allah Yar</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5,427,642,071</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1,628,292,621</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1,628,292,621</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2,171,056,828</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Tando M Khan</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4,998,591,579</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1,499,577,474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1,499,577,474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1,999,436,631</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Karachi Central</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11,283,214,674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3,384,964,402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3,384,964,402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4,513,285,870</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Karachi East</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6,946,486,822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2,083,946,047</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2,083,946,047</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2,778,594,729</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Karachi South</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7,913,424,842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2,374,027,452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2,374,027,452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3,165,369,937</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Karachi West</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9,928,004,095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2,978,401,228</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2,978,401,228</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3,971,201,638</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Korangi</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7,699,952,992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2,309,985,898</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2,309,985,898</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3,079,981,197</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Malir</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5,345,177,614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1,603,553,284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1,603,553,284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2,138,071,045</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Jacobabad</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13,728,102,354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4,118,430,706</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4,118,430,706</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5,491,240,942</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Kashmore</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9,546,554,604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2,863,966,381</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2,863,966,381</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3,818,621,841</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Larkana</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8,305,350,975</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2,491,605,293</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2,491,605,293</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3,322,140,390</w:t>
            </w:r>
          </w:p>
        </w:tc>
      </w:tr>
      <w:tr w:rsidR="00EC3ACF" w:rsidRPr="001F6A97" w:rsidTr="00446762">
        <w:trPr>
          <w:trHeight w:val="320"/>
        </w:trPr>
        <w:tc>
          <w:tcPr>
            <w:tcW w:w="0" w:type="auto"/>
            <w:shd w:val="clear" w:color="auto" w:fill="F1F8F1"/>
            <w:noWrap/>
            <w:vAlign w:val="center"/>
            <w:hideMark/>
          </w:tcPr>
          <w:p w:rsidR="00446762" w:rsidRPr="001F6A97" w:rsidRDefault="00446762" w:rsidP="001755F8">
            <w:pPr>
              <w:rPr>
                <w:rFonts w:ascii="Calibri" w:hAnsi="Calibri"/>
                <w:sz w:val="20"/>
                <w:szCs w:val="20"/>
                <w:lang w:val="en-GB"/>
              </w:rPr>
            </w:pPr>
            <w:r w:rsidRPr="001F6A97">
              <w:rPr>
                <w:rFonts w:ascii="Calibri" w:eastAsia="Times New Roman" w:hAnsi="Calibri"/>
                <w:color w:val="000000"/>
                <w:sz w:val="20"/>
                <w:szCs w:val="20"/>
                <w:lang w:val="en-GB"/>
              </w:rPr>
              <w:t>Q Shahdadkot</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15,331,976,174</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4,599,592,852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4,599,592,852</w:t>
            </w:r>
          </w:p>
        </w:tc>
        <w:tc>
          <w:tcPr>
            <w:tcW w:w="0" w:type="auto"/>
            <w:shd w:val="clear" w:color="auto" w:fill="F1F8F1"/>
            <w:noWrap/>
            <w:vAlign w:val="center"/>
            <w:hideMark/>
          </w:tcPr>
          <w:p w:rsidR="00446762" w:rsidRPr="001F6A97" w:rsidRDefault="00446762" w:rsidP="00446762">
            <w:pPr>
              <w:jc w:val="center"/>
              <w:rPr>
                <w:rFonts w:ascii="Calibri" w:hAnsi="Calibri"/>
                <w:sz w:val="18"/>
                <w:szCs w:val="18"/>
                <w:lang w:val="en-GB"/>
              </w:rPr>
            </w:pPr>
            <w:r w:rsidRPr="001F6A97">
              <w:rPr>
                <w:rFonts w:ascii="Calibri" w:eastAsia="Times New Roman" w:hAnsi="Calibri"/>
                <w:color w:val="000000"/>
                <w:sz w:val="18"/>
                <w:szCs w:val="18"/>
                <w:lang w:val="en-GB"/>
              </w:rPr>
              <w:t>6,132,790,470</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Shikarpur</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9,946,256,040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2,983,876,812</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2,983,876,812</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3,978,502,416</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Mirpur Khas</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16,038,376,606</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4,811,512,982</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4,811,512,982</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6,415,350,643</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Sanghar</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20,174,021,430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6,052,206,429</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6,052,206,429</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8,069,608,572</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Tharparkar</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44,170,728,997</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13,251,218,699</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13,251,218,699</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17,668,291,599</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Umerkot</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22,541,187,752</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6,762,356,325</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6,762,356,325</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9,016,475,101</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Ghotki</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13,451,846,068</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4,035,553,820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4,035,553,820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5,380,738,427</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Khairpur</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23,820,593,281</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7,146,177,984</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7,146,177,984</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9,528,237,312</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Sukkur</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10,300,326,174</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3,090,097,852</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3,090,097,852</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4,120,130,470</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N Feroze</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9,598,845,188</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2,879,653,557</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2,879,653,557</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3,839,538,075</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sz w:val="20"/>
                <w:szCs w:val="20"/>
                <w:lang w:val="en-GB"/>
              </w:rPr>
            </w:pPr>
            <w:r w:rsidRPr="001F6A97">
              <w:rPr>
                <w:rFonts w:ascii="Calibri" w:eastAsia="Times New Roman" w:hAnsi="Calibri"/>
                <w:color w:val="000000"/>
                <w:sz w:val="20"/>
                <w:szCs w:val="20"/>
                <w:lang w:val="en-GB"/>
              </w:rPr>
              <w:t>S Benazirabad</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50,000,000</w:t>
            </w:r>
          </w:p>
        </w:tc>
        <w:tc>
          <w:tcPr>
            <w:tcW w:w="0" w:type="auto"/>
            <w:shd w:val="clear" w:color="auto" w:fill="F1F8F1"/>
            <w:vAlign w:val="center"/>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625,000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12,000,000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46,800,000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2,500,000</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12,879,888,888</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3,863,966,666</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3,863,966,666</w:t>
            </w:r>
          </w:p>
        </w:tc>
        <w:tc>
          <w:tcPr>
            <w:tcW w:w="0" w:type="auto"/>
            <w:shd w:val="clear" w:color="auto" w:fill="F1F8F1"/>
            <w:noWrap/>
            <w:vAlign w:val="center"/>
            <w:hideMark/>
          </w:tcPr>
          <w:p w:rsidR="00EC3ACF" w:rsidRPr="001F6A97" w:rsidRDefault="00EC3ACF" w:rsidP="00EC3ACF">
            <w:pPr>
              <w:jc w:val="center"/>
              <w:rPr>
                <w:rFonts w:ascii="Calibri" w:hAnsi="Calibri"/>
                <w:sz w:val="18"/>
                <w:szCs w:val="18"/>
                <w:lang w:val="en-GB"/>
              </w:rPr>
            </w:pPr>
            <w:r w:rsidRPr="001F6A97">
              <w:rPr>
                <w:rFonts w:ascii="Calibri" w:eastAsia="Times New Roman" w:hAnsi="Calibri"/>
                <w:color w:val="000000"/>
                <w:sz w:val="18"/>
                <w:szCs w:val="18"/>
                <w:lang w:val="en-GB"/>
              </w:rPr>
              <w:t>5,151,955,555</w:t>
            </w:r>
          </w:p>
        </w:tc>
      </w:tr>
      <w:tr w:rsidR="00EC3ACF" w:rsidRPr="001F6A97" w:rsidTr="00EC3ACF">
        <w:trPr>
          <w:trHeight w:val="320"/>
        </w:trPr>
        <w:tc>
          <w:tcPr>
            <w:tcW w:w="0" w:type="auto"/>
            <w:shd w:val="clear" w:color="auto" w:fill="F1F8F1"/>
            <w:noWrap/>
            <w:vAlign w:val="center"/>
            <w:hideMark/>
          </w:tcPr>
          <w:p w:rsidR="00EC3ACF" w:rsidRPr="001F6A97" w:rsidRDefault="00EC3ACF" w:rsidP="001755F8">
            <w:pPr>
              <w:rPr>
                <w:rFonts w:ascii="Calibri" w:hAnsi="Calibri"/>
                <w:b/>
                <w:sz w:val="20"/>
                <w:szCs w:val="20"/>
                <w:lang w:val="en-GB"/>
              </w:rPr>
            </w:pPr>
            <w:r w:rsidRPr="001F6A97">
              <w:rPr>
                <w:rFonts w:ascii="Calibri" w:hAnsi="Calibri"/>
                <w:b/>
                <w:sz w:val="20"/>
                <w:szCs w:val="20"/>
                <w:lang w:val="en-GB"/>
              </w:rPr>
              <w:t>Sindh</w:t>
            </w:r>
          </w:p>
        </w:tc>
        <w:tc>
          <w:tcPr>
            <w:tcW w:w="0" w:type="auto"/>
            <w:shd w:val="clear" w:color="auto" w:fill="F1F8F1"/>
            <w:vAlign w:val="center"/>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1,450,000,000</w:t>
            </w:r>
          </w:p>
        </w:tc>
        <w:tc>
          <w:tcPr>
            <w:tcW w:w="0" w:type="auto"/>
            <w:shd w:val="clear" w:color="auto" w:fill="F1F8F1"/>
            <w:vAlign w:val="center"/>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1,450,000,000</w:t>
            </w:r>
          </w:p>
        </w:tc>
        <w:tc>
          <w:tcPr>
            <w:tcW w:w="0" w:type="auto"/>
            <w:shd w:val="clear" w:color="auto" w:fill="F1F8F1"/>
            <w:vAlign w:val="center"/>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18,125,000</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18,125,000</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348,000,000</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1,357,200,000</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72,500,000</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389,643,876,993</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116,893,163,098</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116,893,163,098</w:t>
            </w:r>
          </w:p>
        </w:tc>
        <w:tc>
          <w:tcPr>
            <w:tcW w:w="0" w:type="auto"/>
            <w:shd w:val="clear" w:color="auto" w:fill="F1F8F1"/>
            <w:noWrap/>
            <w:vAlign w:val="center"/>
            <w:hideMark/>
          </w:tcPr>
          <w:p w:rsidR="00EC3ACF" w:rsidRPr="001F6A97" w:rsidRDefault="00EC3ACF" w:rsidP="00EC3ACF">
            <w:pPr>
              <w:jc w:val="center"/>
              <w:rPr>
                <w:rFonts w:ascii="Calibri" w:hAnsi="Calibri"/>
                <w:b/>
                <w:sz w:val="16"/>
                <w:szCs w:val="18"/>
                <w:lang w:val="en-GB"/>
              </w:rPr>
            </w:pPr>
            <w:r w:rsidRPr="001F6A97">
              <w:rPr>
                <w:rFonts w:ascii="Calibri" w:eastAsia="Times New Roman" w:hAnsi="Calibri"/>
                <w:b/>
                <w:color w:val="000000"/>
                <w:sz w:val="16"/>
                <w:szCs w:val="18"/>
                <w:lang w:val="en-GB"/>
              </w:rPr>
              <w:t>155,857,550,797</w:t>
            </w:r>
          </w:p>
        </w:tc>
      </w:tr>
      <w:tr w:rsidR="00605489" w:rsidRPr="001F6A97" w:rsidTr="00605489">
        <w:trPr>
          <w:trHeight w:val="854"/>
        </w:trPr>
        <w:tc>
          <w:tcPr>
            <w:tcW w:w="0" w:type="auto"/>
            <w:shd w:val="clear" w:color="auto" w:fill="F1F8F1"/>
            <w:noWrap/>
            <w:hideMark/>
          </w:tcPr>
          <w:p w:rsidR="00605489" w:rsidRPr="001F6A97" w:rsidRDefault="00605489" w:rsidP="00605489">
            <w:pPr>
              <w:rPr>
                <w:rFonts w:ascii="Calibri" w:hAnsi="Calibri"/>
                <w:b/>
                <w:sz w:val="20"/>
                <w:szCs w:val="20"/>
                <w:lang w:val="en-GB"/>
              </w:rPr>
            </w:pPr>
          </w:p>
        </w:tc>
        <w:tc>
          <w:tcPr>
            <w:tcW w:w="0" w:type="auto"/>
            <w:shd w:val="clear" w:color="auto" w:fill="F1F8F1"/>
          </w:tcPr>
          <w:p w:rsidR="00605489" w:rsidRPr="001F6A97" w:rsidRDefault="00605489" w:rsidP="00605489">
            <w:pPr>
              <w:jc w:val="center"/>
              <w:rPr>
                <w:rFonts w:ascii="Calibri" w:hAnsi="Calibri"/>
                <w:b/>
                <w:sz w:val="20"/>
                <w:szCs w:val="20"/>
                <w:lang w:val="en-GB"/>
              </w:rPr>
            </w:pPr>
            <w:r w:rsidRPr="001F6A97">
              <w:rPr>
                <w:rFonts w:ascii="Calibri" w:hAnsi="Calibri"/>
                <w:b/>
                <w:sz w:val="18"/>
                <w:szCs w:val="20"/>
                <w:lang w:val="en-GB"/>
              </w:rPr>
              <w:t>Capacity develop LG staff</w:t>
            </w:r>
          </w:p>
        </w:tc>
        <w:tc>
          <w:tcPr>
            <w:tcW w:w="0" w:type="auto"/>
            <w:shd w:val="clear" w:color="auto" w:fill="F1F8F1"/>
          </w:tcPr>
          <w:p w:rsidR="00605489" w:rsidRPr="001F6A97" w:rsidRDefault="00605489" w:rsidP="00605489">
            <w:pPr>
              <w:jc w:val="center"/>
              <w:rPr>
                <w:rFonts w:ascii="Calibri" w:hAnsi="Calibri"/>
                <w:b/>
                <w:sz w:val="20"/>
                <w:szCs w:val="20"/>
                <w:lang w:val="en-GB"/>
              </w:rPr>
            </w:pPr>
            <w:r w:rsidRPr="001F6A97">
              <w:rPr>
                <w:rFonts w:ascii="Calibri" w:hAnsi="Calibri"/>
                <w:b/>
                <w:sz w:val="18"/>
                <w:szCs w:val="20"/>
                <w:lang w:val="en-GB"/>
              </w:rPr>
              <w:t>Capacity develop PHED staff</w:t>
            </w:r>
          </w:p>
        </w:tc>
        <w:tc>
          <w:tcPr>
            <w:tcW w:w="0" w:type="auto"/>
            <w:shd w:val="clear" w:color="auto" w:fill="F1F8F1"/>
          </w:tcPr>
          <w:p w:rsidR="00605489" w:rsidRPr="001F6A97" w:rsidRDefault="00605489" w:rsidP="00605489">
            <w:pPr>
              <w:jc w:val="center"/>
              <w:rPr>
                <w:rFonts w:ascii="Calibri" w:hAnsi="Calibri"/>
                <w:b/>
                <w:sz w:val="20"/>
                <w:szCs w:val="20"/>
                <w:lang w:val="en-GB"/>
              </w:rPr>
            </w:pPr>
            <w:r w:rsidRPr="001F6A97">
              <w:rPr>
                <w:rFonts w:ascii="Calibri" w:hAnsi="Calibri"/>
                <w:b/>
                <w:sz w:val="18"/>
                <w:szCs w:val="20"/>
                <w:lang w:val="en-GB"/>
              </w:rPr>
              <w:t>MIS</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18"/>
                <w:szCs w:val="20"/>
                <w:lang w:val="en-GB"/>
              </w:rPr>
              <w:t>District M&amp;E Manager</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18"/>
                <w:szCs w:val="20"/>
                <w:lang w:val="en-GB"/>
              </w:rPr>
              <w:t>District M&amp;E staff, office costs and travel</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18"/>
                <w:szCs w:val="20"/>
                <w:lang w:val="en-GB"/>
              </w:rPr>
              <w:t>District level vehicles</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Total notional costs for district</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Estimated Short Term Costs</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Estimated Medium Term Costs</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Estimated Long Term Costs</w:t>
            </w:r>
          </w:p>
        </w:tc>
        <w:tc>
          <w:tcPr>
            <w:tcW w:w="0" w:type="auto"/>
            <w:shd w:val="clear" w:color="auto" w:fill="F1F8F1"/>
            <w:hideMark/>
          </w:tcPr>
          <w:p w:rsidR="00605489" w:rsidRPr="001F6A97" w:rsidRDefault="00605489" w:rsidP="00605489">
            <w:pPr>
              <w:jc w:val="center"/>
              <w:rPr>
                <w:rFonts w:ascii="Calibri" w:hAnsi="Calibri"/>
                <w:b/>
                <w:sz w:val="20"/>
                <w:szCs w:val="20"/>
                <w:lang w:val="en-GB"/>
              </w:rPr>
            </w:pPr>
            <w:r w:rsidRPr="001F6A97">
              <w:rPr>
                <w:rFonts w:ascii="Calibri" w:hAnsi="Calibri"/>
                <w:b/>
                <w:sz w:val="20"/>
                <w:szCs w:val="20"/>
                <w:lang w:val="en-GB"/>
              </w:rPr>
              <w:t>Average Total Cost Per UC</w:t>
            </w:r>
          </w:p>
        </w:tc>
      </w:tr>
    </w:tbl>
    <w:p w:rsidR="00605489" w:rsidRPr="001F6A97" w:rsidRDefault="00605489" w:rsidP="00605489">
      <w:pPr>
        <w:jc w:val="both"/>
        <w:rPr>
          <w:lang w:val="en-GB"/>
        </w:rPr>
      </w:pPr>
    </w:p>
    <w:p w:rsidR="00561F52" w:rsidRPr="001F6A97" w:rsidRDefault="00561F52" w:rsidP="00CB3A92">
      <w:pPr>
        <w:jc w:val="both"/>
        <w:rPr>
          <w:color w:val="000000" w:themeColor="text1"/>
          <w:lang w:val="en-GB"/>
        </w:rPr>
      </w:pPr>
    </w:p>
    <w:p w:rsidR="00561F52" w:rsidRPr="001F6A97" w:rsidRDefault="00561F52" w:rsidP="00CB3A92">
      <w:pPr>
        <w:jc w:val="both"/>
        <w:rPr>
          <w:color w:val="000000" w:themeColor="text1"/>
          <w:lang w:val="en-GB"/>
        </w:rPr>
      </w:pPr>
    </w:p>
    <w:p w:rsidR="00561F52" w:rsidRPr="001F6A97" w:rsidRDefault="00561F52" w:rsidP="00CB3A92">
      <w:pPr>
        <w:jc w:val="both"/>
        <w:rPr>
          <w:color w:val="000000" w:themeColor="text1"/>
          <w:lang w:val="en-GB"/>
        </w:rPr>
      </w:pPr>
    </w:p>
    <w:p w:rsidR="00561F52" w:rsidRPr="001F6A97" w:rsidRDefault="00561F52" w:rsidP="00CB3A92">
      <w:pPr>
        <w:jc w:val="both"/>
        <w:rPr>
          <w:color w:val="000000" w:themeColor="text1"/>
          <w:lang w:val="en-GB"/>
        </w:rPr>
        <w:sectPr w:rsidR="00561F52" w:rsidRPr="001F6A97" w:rsidSect="00561F52">
          <w:pgSz w:w="16817" w:h="11901" w:orient="landscape"/>
          <w:pgMar w:top="1134" w:right="1134" w:bottom="1134" w:left="1134" w:header="709" w:footer="709" w:gutter="0"/>
          <w:cols w:space="708"/>
          <w:titlePg/>
          <w:docGrid w:linePitch="360"/>
        </w:sectPr>
      </w:pPr>
    </w:p>
    <w:p w:rsidR="001129BD" w:rsidRPr="001F6A97" w:rsidRDefault="001129BD" w:rsidP="001129BD">
      <w:pPr>
        <w:jc w:val="both"/>
        <w:rPr>
          <w:lang w:val="en-GB"/>
        </w:rPr>
      </w:pPr>
    </w:p>
    <w:p w:rsidR="001129BD" w:rsidRPr="001F6A97" w:rsidRDefault="001129BD" w:rsidP="001129BD">
      <w:pPr>
        <w:pStyle w:val="Caption"/>
        <w:rPr>
          <w:rFonts w:ascii="Calibri" w:hAnsi="Calibri"/>
          <w:color w:val="059AD8"/>
          <w:sz w:val="24"/>
          <w:lang w:val="en-GB"/>
        </w:rPr>
      </w:pPr>
      <w:bookmarkStart w:id="370" w:name="_Toc429653686"/>
      <w:bookmarkStart w:id="371" w:name="_Toc470776285"/>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52</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Summary Indirect Costs</w:t>
      </w:r>
      <w:bookmarkEnd w:id="370"/>
      <w:bookmarkEnd w:id="371"/>
    </w:p>
    <w:tbl>
      <w:tblPr>
        <w:tblStyle w:val="TableGrid"/>
        <w:tblW w:w="0" w:type="auto"/>
        <w:shd w:val="clear" w:color="auto" w:fill="F1F8F1"/>
        <w:tblLayout w:type="fixed"/>
        <w:tblLook w:val="04A0"/>
      </w:tblPr>
      <w:tblGrid>
        <w:gridCol w:w="2376"/>
        <w:gridCol w:w="1868"/>
        <w:gridCol w:w="1868"/>
        <w:gridCol w:w="1868"/>
        <w:gridCol w:w="1868"/>
      </w:tblGrid>
      <w:tr w:rsidR="001129BD" w:rsidRPr="001F6A97" w:rsidTr="00EE6D09">
        <w:trPr>
          <w:trHeight w:val="300"/>
        </w:trPr>
        <w:tc>
          <w:tcPr>
            <w:tcW w:w="2376" w:type="dxa"/>
            <w:shd w:val="clear" w:color="auto" w:fill="F1F8F1"/>
            <w:noWrap/>
            <w:vAlign w:val="center"/>
            <w:hideMark/>
          </w:tcPr>
          <w:p w:rsidR="001129BD" w:rsidRPr="001F6A97" w:rsidRDefault="001129BD" w:rsidP="00EE6D09">
            <w:pPr>
              <w:rPr>
                <w:rFonts w:ascii="Calibri" w:hAnsi="Calibri"/>
                <w:b/>
                <w:sz w:val="22"/>
                <w:szCs w:val="22"/>
                <w:lang w:val="en-GB"/>
              </w:rPr>
            </w:pPr>
            <w:r w:rsidRPr="001F6A97">
              <w:rPr>
                <w:rFonts w:ascii="Calibri" w:hAnsi="Calibri"/>
                <w:b/>
                <w:sz w:val="22"/>
                <w:szCs w:val="22"/>
                <w:lang w:val="en-GB"/>
              </w:rPr>
              <w:t>Theme</w:t>
            </w:r>
          </w:p>
        </w:tc>
        <w:tc>
          <w:tcPr>
            <w:tcW w:w="1868" w:type="dxa"/>
            <w:shd w:val="clear" w:color="auto" w:fill="F1F8F1"/>
            <w:noWrap/>
            <w:vAlign w:val="center"/>
            <w:hideMark/>
          </w:tcPr>
          <w:p w:rsidR="001129BD" w:rsidRPr="001F6A97" w:rsidRDefault="001129BD" w:rsidP="00EE6D09">
            <w:pPr>
              <w:jc w:val="center"/>
              <w:rPr>
                <w:rFonts w:ascii="Calibri" w:hAnsi="Calibri"/>
                <w:b/>
                <w:sz w:val="22"/>
                <w:szCs w:val="22"/>
                <w:lang w:val="en-GB"/>
              </w:rPr>
            </w:pPr>
            <w:r w:rsidRPr="001F6A97">
              <w:rPr>
                <w:rFonts w:ascii="Calibri" w:hAnsi="Calibri"/>
                <w:b/>
                <w:sz w:val="22"/>
                <w:szCs w:val="22"/>
                <w:lang w:val="en-GB"/>
              </w:rPr>
              <w:t>Short term</w:t>
            </w:r>
          </w:p>
        </w:tc>
        <w:tc>
          <w:tcPr>
            <w:tcW w:w="1868" w:type="dxa"/>
            <w:shd w:val="clear" w:color="auto" w:fill="F1F8F1"/>
            <w:noWrap/>
            <w:vAlign w:val="center"/>
            <w:hideMark/>
          </w:tcPr>
          <w:p w:rsidR="001129BD" w:rsidRPr="001F6A97" w:rsidRDefault="001129BD" w:rsidP="00EE6D09">
            <w:pPr>
              <w:jc w:val="center"/>
              <w:rPr>
                <w:rFonts w:ascii="Calibri" w:hAnsi="Calibri"/>
                <w:b/>
                <w:sz w:val="22"/>
                <w:szCs w:val="22"/>
                <w:lang w:val="en-GB"/>
              </w:rPr>
            </w:pPr>
            <w:r w:rsidRPr="001F6A97">
              <w:rPr>
                <w:rFonts w:ascii="Calibri" w:hAnsi="Calibri"/>
                <w:b/>
                <w:sz w:val="22"/>
                <w:szCs w:val="22"/>
                <w:lang w:val="en-GB"/>
              </w:rPr>
              <w:t>Medium Term</w:t>
            </w:r>
          </w:p>
        </w:tc>
        <w:tc>
          <w:tcPr>
            <w:tcW w:w="1868" w:type="dxa"/>
            <w:shd w:val="clear" w:color="auto" w:fill="F1F8F1"/>
            <w:noWrap/>
            <w:vAlign w:val="center"/>
            <w:hideMark/>
          </w:tcPr>
          <w:p w:rsidR="001129BD" w:rsidRPr="001F6A97" w:rsidRDefault="001129BD" w:rsidP="00EE6D09">
            <w:pPr>
              <w:jc w:val="center"/>
              <w:rPr>
                <w:rFonts w:ascii="Calibri" w:hAnsi="Calibri"/>
                <w:b/>
                <w:sz w:val="22"/>
                <w:szCs w:val="22"/>
                <w:lang w:val="en-GB"/>
              </w:rPr>
            </w:pPr>
            <w:r w:rsidRPr="001F6A97">
              <w:rPr>
                <w:rFonts w:ascii="Calibri" w:hAnsi="Calibri"/>
                <w:b/>
                <w:sz w:val="22"/>
                <w:szCs w:val="22"/>
                <w:lang w:val="en-GB"/>
              </w:rPr>
              <w:t>Long Term</w:t>
            </w:r>
          </w:p>
        </w:tc>
        <w:tc>
          <w:tcPr>
            <w:tcW w:w="1868" w:type="dxa"/>
            <w:shd w:val="clear" w:color="auto" w:fill="F1F8F1"/>
            <w:noWrap/>
            <w:vAlign w:val="center"/>
            <w:hideMark/>
          </w:tcPr>
          <w:p w:rsidR="001129BD" w:rsidRPr="001F6A97" w:rsidRDefault="001129BD" w:rsidP="00EE6D09">
            <w:pPr>
              <w:jc w:val="center"/>
              <w:rPr>
                <w:rFonts w:ascii="Calibri" w:hAnsi="Calibri"/>
                <w:b/>
                <w:sz w:val="22"/>
                <w:szCs w:val="22"/>
                <w:lang w:val="en-GB"/>
              </w:rPr>
            </w:pPr>
            <w:r w:rsidRPr="001F6A97">
              <w:rPr>
                <w:rFonts w:ascii="Calibri" w:hAnsi="Calibri"/>
                <w:b/>
                <w:sz w:val="22"/>
                <w:szCs w:val="22"/>
                <w:lang w:val="en-GB"/>
              </w:rPr>
              <w:t>Total</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Legislation and Policies</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42,000,000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5,000,000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57,000,000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Water Resources</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50,000,000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90,000,000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131,000,000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271,000,000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Water Supply</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11,162,040,000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11,162,040,000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14,882,720,000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37,206,800,000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Water Quality</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110,000,000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210,000,000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280,000,000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600,000,000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Sanitation</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6,230,040,000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6,230,040,000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8,291,720,000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20,751,800,000</w:t>
            </w:r>
          </w:p>
        </w:tc>
      </w:tr>
      <w:tr w:rsidR="00C22651" w:rsidRPr="001F6A97" w:rsidTr="00C22651">
        <w:trPr>
          <w:trHeight w:val="300"/>
        </w:trPr>
        <w:tc>
          <w:tcPr>
            <w:tcW w:w="2376" w:type="dxa"/>
            <w:shd w:val="clear" w:color="auto" w:fill="F1F8F1"/>
            <w:noWrap/>
            <w:vAlign w:val="center"/>
          </w:tcPr>
          <w:p w:rsidR="00C22651" w:rsidRPr="001F6A97" w:rsidRDefault="00C22651" w:rsidP="00EE6D09">
            <w:pPr>
              <w:rPr>
                <w:sz w:val="22"/>
                <w:szCs w:val="22"/>
                <w:lang w:val="en-GB"/>
              </w:rPr>
            </w:pPr>
            <w:r w:rsidRPr="001F6A97">
              <w:rPr>
                <w:sz w:val="22"/>
                <w:szCs w:val="22"/>
                <w:lang w:val="en-GB"/>
              </w:rPr>
              <w:t>Solid Waste</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40,000,000</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65,000,000</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75,000,000</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180,000,000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Health and Hygiene</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603,800,000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541,000,000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681,000,000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1,825,800,000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Education</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1,948,455,000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1,948,455,000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2,597,940,000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6,494,850,000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Sector Efficiency and Capacity</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1,750,000,000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1,740,000,000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2,320,000,000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5,810,000,000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Sector Financing</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10,000,000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10,000,000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195B74">
            <w:pPr>
              <w:rPr>
                <w:rFonts w:ascii="Calibri" w:hAnsi="Calibri"/>
                <w:sz w:val="22"/>
                <w:szCs w:val="22"/>
                <w:lang w:val="en-GB"/>
              </w:rPr>
            </w:pPr>
            <w:r w:rsidRPr="001F6A97">
              <w:rPr>
                <w:rFonts w:ascii="Calibri" w:hAnsi="Calibri"/>
                <w:sz w:val="22"/>
                <w:szCs w:val="22"/>
                <w:lang w:val="en-GB"/>
              </w:rPr>
              <w:t>Sector Coordination</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116,000,000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114,000,000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157,000,000</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r w:rsidRPr="001F6A97">
              <w:rPr>
                <w:rFonts w:ascii="Calibri" w:eastAsia="Times New Roman" w:hAnsi="Calibri"/>
                <w:color w:val="000000"/>
                <w:sz w:val="22"/>
                <w:szCs w:val="22"/>
                <w:lang w:val="en-GB"/>
              </w:rPr>
              <w:t>387,000,000</w:t>
            </w:r>
          </w:p>
        </w:tc>
      </w:tr>
      <w:tr w:rsidR="00C22651" w:rsidRPr="001F6A97" w:rsidTr="00C22651">
        <w:trPr>
          <w:trHeight w:val="300"/>
        </w:trPr>
        <w:tc>
          <w:tcPr>
            <w:tcW w:w="2376" w:type="dxa"/>
            <w:shd w:val="clear" w:color="auto" w:fill="F1F8F1"/>
            <w:noWrap/>
            <w:vAlign w:val="center"/>
          </w:tcPr>
          <w:p w:rsidR="00C22651" w:rsidRPr="001F6A97" w:rsidRDefault="00C22651" w:rsidP="00195B74">
            <w:pPr>
              <w:rPr>
                <w:sz w:val="22"/>
                <w:szCs w:val="22"/>
                <w:lang w:val="en-GB"/>
              </w:rPr>
            </w:pPr>
            <w:r w:rsidRPr="001F6A97">
              <w:rPr>
                <w:rFonts w:ascii="Calibri" w:hAnsi="Calibri"/>
                <w:sz w:val="22"/>
                <w:szCs w:val="22"/>
                <w:lang w:val="en-GB"/>
              </w:rPr>
              <w:t>Sector Monitoring</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620,310,000</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511,560,000</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682,080,000</w:t>
            </w:r>
          </w:p>
        </w:tc>
        <w:tc>
          <w:tcPr>
            <w:tcW w:w="1868" w:type="dxa"/>
            <w:shd w:val="clear" w:color="auto" w:fill="F1F8F1"/>
            <w:noWrap/>
            <w:vAlign w:val="center"/>
          </w:tcPr>
          <w:p w:rsidR="00C22651" w:rsidRPr="001F6A97" w:rsidRDefault="00C22651" w:rsidP="00C22651">
            <w:pPr>
              <w:jc w:val="center"/>
              <w:rPr>
                <w:rFonts w:eastAsia="Times New Roman"/>
                <w:color w:val="000000"/>
                <w:sz w:val="22"/>
                <w:szCs w:val="22"/>
                <w:lang w:val="en-GB"/>
              </w:rPr>
            </w:pPr>
            <w:r w:rsidRPr="001F6A97">
              <w:rPr>
                <w:rFonts w:ascii="Calibri" w:eastAsia="Times New Roman" w:hAnsi="Calibri"/>
                <w:color w:val="000000"/>
                <w:sz w:val="22"/>
                <w:szCs w:val="22"/>
                <w:lang w:val="en-GB"/>
              </w:rPr>
              <w:t>1,813,950,000</w:t>
            </w: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sz w:val="22"/>
                <w:szCs w:val="22"/>
                <w:lang w:val="en-GB"/>
              </w:rPr>
            </w:pPr>
            <w:r w:rsidRPr="001F6A97">
              <w:rPr>
                <w:rFonts w:ascii="Calibri" w:hAnsi="Calibri"/>
                <w:sz w:val="22"/>
                <w:szCs w:val="22"/>
                <w:lang w:val="en-GB"/>
              </w:rPr>
              <w:t> </w:t>
            </w: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p>
        </w:tc>
        <w:tc>
          <w:tcPr>
            <w:tcW w:w="1868" w:type="dxa"/>
            <w:shd w:val="clear" w:color="auto" w:fill="F1F8F1"/>
            <w:noWrap/>
            <w:vAlign w:val="center"/>
            <w:hideMark/>
          </w:tcPr>
          <w:p w:rsidR="00C22651" w:rsidRPr="001F6A97" w:rsidRDefault="00C22651" w:rsidP="00C22651">
            <w:pPr>
              <w:jc w:val="center"/>
              <w:rPr>
                <w:rFonts w:ascii="Calibri" w:hAnsi="Calibri"/>
                <w:sz w:val="22"/>
                <w:szCs w:val="22"/>
                <w:lang w:val="en-GB"/>
              </w:rPr>
            </w:pPr>
          </w:p>
        </w:tc>
      </w:tr>
      <w:tr w:rsidR="00C22651" w:rsidRPr="001F6A97" w:rsidTr="00C22651">
        <w:trPr>
          <w:trHeight w:val="300"/>
        </w:trPr>
        <w:tc>
          <w:tcPr>
            <w:tcW w:w="2376" w:type="dxa"/>
            <w:shd w:val="clear" w:color="auto" w:fill="F1F8F1"/>
            <w:noWrap/>
            <w:vAlign w:val="center"/>
            <w:hideMark/>
          </w:tcPr>
          <w:p w:rsidR="00C22651" w:rsidRPr="001F6A97" w:rsidRDefault="00C22651" w:rsidP="00EE6D09">
            <w:pPr>
              <w:rPr>
                <w:rFonts w:ascii="Calibri" w:hAnsi="Calibri"/>
                <w:b/>
                <w:sz w:val="22"/>
                <w:szCs w:val="22"/>
                <w:lang w:val="en-GB"/>
              </w:rPr>
            </w:pPr>
            <w:r w:rsidRPr="001F6A97">
              <w:rPr>
                <w:rFonts w:ascii="Calibri" w:hAnsi="Calibri"/>
                <w:b/>
                <w:sz w:val="22"/>
                <w:szCs w:val="22"/>
                <w:lang w:val="en-GB"/>
              </w:rPr>
              <w:t>Total</w:t>
            </w:r>
          </w:p>
        </w:tc>
        <w:tc>
          <w:tcPr>
            <w:tcW w:w="1868" w:type="dxa"/>
            <w:shd w:val="clear" w:color="auto" w:fill="F1F8F1"/>
            <w:noWrap/>
            <w:vAlign w:val="center"/>
            <w:hideMark/>
          </w:tcPr>
          <w:p w:rsidR="00C22651" w:rsidRPr="001F6A97" w:rsidRDefault="00C22651" w:rsidP="00C22651">
            <w:pPr>
              <w:jc w:val="center"/>
              <w:rPr>
                <w:rFonts w:ascii="Calibri" w:hAnsi="Calibri"/>
                <w:b/>
                <w:sz w:val="22"/>
                <w:szCs w:val="22"/>
                <w:lang w:val="en-GB"/>
              </w:rPr>
            </w:pPr>
            <w:r w:rsidRPr="001F6A97">
              <w:rPr>
                <w:rFonts w:ascii="Calibri" w:eastAsia="Times New Roman" w:hAnsi="Calibri"/>
                <w:b/>
                <w:color w:val="000000"/>
                <w:sz w:val="22"/>
                <w:szCs w:val="22"/>
                <w:lang w:val="en-GB"/>
              </w:rPr>
              <w:t>22,682,645,000</w:t>
            </w:r>
          </w:p>
        </w:tc>
        <w:tc>
          <w:tcPr>
            <w:tcW w:w="1868" w:type="dxa"/>
            <w:shd w:val="clear" w:color="auto" w:fill="F1F8F1"/>
            <w:noWrap/>
            <w:vAlign w:val="center"/>
            <w:hideMark/>
          </w:tcPr>
          <w:p w:rsidR="00C22651" w:rsidRPr="001F6A97" w:rsidRDefault="00C22651" w:rsidP="00C22651">
            <w:pPr>
              <w:jc w:val="center"/>
              <w:rPr>
                <w:rFonts w:ascii="Calibri" w:hAnsi="Calibri"/>
                <w:b/>
                <w:sz w:val="22"/>
                <w:szCs w:val="22"/>
                <w:lang w:val="en-GB"/>
              </w:rPr>
            </w:pPr>
            <w:r w:rsidRPr="001F6A97">
              <w:rPr>
                <w:rFonts w:ascii="Calibri" w:eastAsia="Times New Roman" w:hAnsi="Calibri"/>
                <w:b/>
                <w:color w:val="000000"/>
                <w:sz w:val="22"/>
                <w:szCs w:val="22"/>
                <w:lang w:val="en-GB"/>
              </w:rPr>
              <w:t>22,617,095,000</w:t>
            </w:r>
          </w:p>
        </w:tc>
        <w:tc>
          <w:tcPr>
            <w:tcW w:w="1868" w:type="dxa"/>
            <w:shd w:val="clear" w:color="auto" w:fill="F1F8F1"/>
            <w:noWrap/>
            <w:vAlign w:val="center"/>
            <w:hideMark/>
          </w:tcPr>
          <w:p w:rsidR="00C22651" w:rsidRPr="001F6A97" w:rsidRDefault="00C22651" w:rsidP="00C22651">
            <w:pPr>
              <w:jc w:val="center"/>
              <w:rPr>
                <w:rFonts w:ascii="Calibri" w:hAnsi="Calibri"/>
                <w:b/>
                <w:sz w:val="22"/>
                <w:szCs w:val="22"/>
                <w:lang w:val="en-GB"/>
              </w:rPr>
            </w:pPr>
            <w:r w:rsidRPr="001F6A97">
              <w:rPr>
                <w:rFonts w:ascii="Calibri" w:eastAsia="Times New Roman" w:hAnsi="Calibri"/>
                <w:b/>
                <w:color w:val="000000"/>
                <w:sz w:val="22"/>
                <w:szCs w:val="22"/>
                <w:lang w:val="en-GB"/>
              </w:rPr>
              <w:t>30,108,460,000</w:t>
            </w:r>
          </w:p>
        </w:tc>
        <w:tc>
          <w:tcPr>
            <w:tcW w:w="1868" w:type="dxa"/>
            <w:shd w:val="clear" w:color="auto" w:fill="F1F8F1"/>
            <w:noWrap/>
            <w:vAlign w:val="center"/>
            <w:hideMark/>
          </w:tcPr>
          <w:p w:rsidR="00C22651" w:rsidRPr="001F6A97" w:rsidRDefault="00C22651" w:rsidP="00C22651">
            <w:pPr>
              <w:jc w:val="center"/>
              <w:rPr>
                <w:rFonts w:ascii="Calibri" w:hAnsi="Calibri"/>
                <w:b/>
                <w:sz w:val="22"/>
                <w:szCs w:val="22"/>
                <w:lang w:val="en-GB"/>
              </w:rPr>
            </w:pPr>
            <w:r w:rsidRPr="001F6A97">
              <w:rPr>
                <w:rFonts w:ascii="Calibri" w:eastAsia="Times New Roman" w:hAnsi="Calibri"/>
                <w:b/>
                <w:color w:val="000000"/>
                <w:sz w:val="22"/>
                <w:szCs w:val="22"/>
                <w:lang w:val="en-GB"/>
              </w:rPr>
              <w:t>75,408,200,000</w:t>
            </w:r>
          </w:p>
        </w:tc>
      </w:tr>
    </w:tbl>
    <w:p w:rsidR="001129BD" w:rsidRPr="001F6A97" w:rsidRDefault="001129BD" w:rsidP="001129BD">
      <w:pPr>
        <w:jc w:val="both"/>
        <w:rPr>
          <w:lang w:val="en-GB"/>
        </w:rPr>
      </w:pPr>
    </w:p>
    <w:p w:rsidR="001129BD" w:rsidRPr="001F6A97" w:rsidRDefault="001129BD" w:rsidP="001129BD">
      <w:pPr>
        <w:jc w:val="both"/>
        <w:rPr>
          <w:lang w:val="en-GB"/>
        </w:rPr>
      </w:pPr>
    </w:p>
    <w:p w:rsidR="001D77D1" w:rsidRPr="001F6A97" w:rsidRDefault="001D77D1" w:rsidP="001129BD">
      <w:pPr>
        <w:jc w:val="both"/>
        <w:rPr>
          <w:lang w:val="en-GB"/>
        </w:rPr>
      </w:pPr>
    </w:p>
    <w:p w:rsidR="001129BD" w:rsidRPr="001F6A97" w:rsidRDefault="001D77D1" w:rsidP="001129BD">
      <w:pPr>
        <w:jc w:val="both"/>
        <w:rPr>
          <w:lang w:val="en-GB"/>
        </w:rPr>
      </w:pPr>
      <w:r w:rsidRPr="001F6A97">
        <w:rPr>
          <w:lang w:val="en-GB"/>
        </w:rPr>
        <w:br w:type="page"/>
      </w:r>
    </w:p>
    <w:p w:rsidR="001129BD" w:rsidRPr="001F6A97" w:rsidRDefault="001129BD" w:rsidP="001129BD">
      <w:pPr>
        <w:pStyle w:val="Caption"/>
        <w:rPr>
          <w:rFonts w:ascii="Calibri" w:hAnsi="Calibri"/>
          <w:color w:val="059AD8"/>
          <w:sz w:val="24"/>
          <w:lang w:val="en-GB"/>
        </w:rPr>
      </w:pPr>
      <w:bookmarkStart w:id="372" w:name="_Toc429653687"/>
      <w:bookmarkStart w:id="373" w:name="_Toc470776286"/>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Investment Overview of Sector Plan in Billion Rupees</w:t>
      </w:r>
      <w:bookmarkEnd w:id="372"/>
      <w:r w:rsidR="000B4673" w:rsidRPr="001F6A97">
        <w:rPr>
          <w:rFonts w:ascii="Calibri" w:hAnsi="Calibri"/>
          <w:color w:val="059AD8"/>
          <w:sz w:val="24"/>
          <w:lang w:val="en-GB"/>
        </w:rPr>
        <w:t xml:space="preserve"> (safely managed water supply and sanitation)</w:t>
      </w:r>
      <w:bookmarkEnd w:id="373"/>
    </w:p>
    <w:tbl>
      <w:tblPr>
        <w:tblStyle w:val="TableGrid"/>
        <w:tblW w:w="0" w:type="auto"/>
        <w:shd w:val="clear" w:color="auto" w:fill="F1F8F1"/>
        <w:tblLook w:val="04A0"/>
      </w:tblPr>
      <w:tblGrid>
        <w:gridCol w:w="3206"/>
        <w:gridCol w:w="1523"/>
        <w:gridCol w:w="1523"/>
        <w:gridCol w:w="1695"/>
        <w:gridCol w:w="1901"/>
      </w:tblGrid>
      <w:tr w:rsidR="001D77D1" w:rsidRPr="001F6A97" w:rsidTr="00823246">
        <w:trPr>
          <w:trHeight w:val="320"/>
        </w:trPr>
        <w:tc>
          <w:tcPr>
            <w:tcW w:w="3206" w:type="dxa"/>
            <w:vMerge w:val="restart"/>
            <w:shd w:val="clear" w:color="auto" w:fill="F1F8F1"/>
            <w:noWrap/>
            <w:hideMark/>
          </w:tcPr>
          <w:p w:rsidR="001D77D1" w:rsidRPr="001F6A97" w:rsidRDefault="001D77D1" w:rsidP="001D77D1">
            <w:pPr>
              <w:rPr>
                <w:rFonts w:ascii="Calibri" w:hAnsi="Calibri"/>
                <w:b/>
                <w:bCs/>
                <w:lang w:val="en-GB"/>
              </w:rPr>
            </w:pPr>
            <w:r w:rsidRPr="001F6A97">
              <w:rPr>
                <w:rFonts w:ascii="Calibri" w:hAnsi="Calibri"/>
                <w:b/>
                <w:bCs/>
                <w:lang w:val="en-GB"/>
              </w:rPr>
              <w:t>Theme</w:t>
            </w:r>
          </w:p>
        </w:tc>
        <w:tc>
          <w:tcPr>
            <w:tcW w:w="1523" w:type="dxa"/>
            <w:shd w:val="clear" w:color="auto" w:fill="F1F8F1"/>
            <w:noWrap/>
            <w:hideMark/>
          </w:tcPr>
          <w:p w:rsidR="001D77D1" w:rsidRPr="001F6A97" w:rsidRDefault="001D77D1" w:rsidP="001D77D1">
            <w:pPr>
              <w:jc w:val="center"/>
              <w:rPr>
                <w:rFonts w:ascii="Calibri" w:hAnsi="Calibri"/>
                <w:b/>
                <w:bCs/>
                <w:lang w:val="en-GB"/>
              </w:rPr>
            </w:pPr>
            <w:r w:rsidRPr="001F6A97">
              <w:rPr>
                <w:rFonts w:ascii="Calibri" w:hAnsi="Calibri"/>
                <w:b/>
                <w:bCs/>
                <w:lang w:val="en-GB"/>
              </w:rPr>
              <w:t>Short Term</w:t>
            </w:r>
          </w:p>
        </w:tc>
        <w:tc>
          <w:tcPr>
            <w:tcW w:w="1523" w:type="dxa"/>
            <w:shd w:val="clear" w:color="auto" w:fill="F1F8F1"/>
            <w:noWrap/>
            <w:hideMark/>
          </w:tcPr>
          <w:p w:rsidR="001D77D1" w:rsidRPr="001F6A97" w:rsidRDefault="001D77D1" w:rsidP="001D77D1">
            <w:pPr>
              <w:jc w:val="center"/>
              <w:rPr>
                <w:rFonts w:ascii="Calibri" w:hAnsi="Calibri"/>
                <w:b/>
                <w:bCs/>
                <w:lang w:val="en-GB"/>
              </w:rPr>
            </w:pPr>
            <w:r w:rsidRPr="001F6A97">
              <w:rPr>
                <w:rFonts w:ascii="Calibri" w:hAnsi="Calibri"/>
                <w:b/>
                <w:bCs/>
                <w:lang w:val="en-GB"/>
              </w:rPr>
              <w:t>Medium Term</w:t>
            </w:r>
          </w:p>
        </w:tc>
        <w:tc>
          <w:tcPr>
            <w:tcW w:w="1695" w:type="dxa"/>
            <w:shd w:val="clear" w:color="auto" w:fill="F1F8F1"/>
            <w:noWrap/>
            <w:hideMark/>
          </w:tcPr>
          <w:p w:rsidR="001D77D1" w:rsidRPr="001F6A97" w:rsidRDefault="001D77D1" w:rsidP="001D77D1">
            <w:pPr>
              <w:jc w:val="center"/>
              <w:rPr>
                <w:rFonts w:ascii="Calibri" w:hAnsi="Calibri"/>
                <w:b/>
                <w:bCs/>
                <w:lang w:val="en-GB"/>
              </w:rPr>
            </w:pPr>
            <w:r w:rsidRPr="001F6A97">
              <w:rPr>
                <w:rFonts w:ascii="Calibri" w:hAnsi="Calibri"/>
                <w:b/>
                <w:bCs/>
                <w:lang w:val="en-GB"/>
              </w:rPr>
              <w:t>Long Term</w:t>
            </w:r>
          </w:p>
        </w:tc>
        <w:tc>
          <w:tcPr>
            <w:tcW w:w="1901" w:type="dxa"/>
            <w:vMerge w:val="restart"/>
            <w:shd w:val="clear" w:color="auto" w:fill="F1F8F1"/>
            <w:noWrap/>
            <w:hideMark/>
          </w:tcPr>
          <w:p w:rsidR="001D77D1" w:rsidRPr="001F6A97" w:rsidRDefault="001D77D1" w:rsidP="001D77D1">
            <w:pPr>
              <w:jc w:val="center"/>
              <w:rPr>
                <w:rFonts w:ascii="Calibri" w:hAnsi="Calibri"/>
                <w:b/>
                <w:bCs/>
                <w:lang w:val="en-GB"/>
              </w:rPr>
            </w:pPr>
            <w:r w:rsidRPr="001F6A97">
              <w:rPr>
                <w:rFonts w:ascii="Calibri" w:hAnsi="Calibri"/>
                <w:b/>
                <w:bCs/>
                <w:lang w:val="en-GB"/>
              </w:rPr>
              <w:t>Total</w:t>
            </w:r>
          </w:p>
        </w:tc>
      </w:tr>
      <w:tr w:rsidR="001D77D1" w:rsidRPr="001F6A97" w:rsidTr="00823246">
        <w:trPr>
          <w:trHeight w:val="340"/>
        </w:trPr>
        <w:tc>
          <w:tcPr>
            <w:tcW w:w="3206" w:type="dxa"/>
            <w:vMerge/>
            <w:shd w:val="clear" w:color="auto" w:fill="F1F8F1"/>
            <w:hideMark/>
          </w:tcPr>
          <w:p w:rsidR="001D77D1" w:rsidRPr="001F6A97" w:rsidRDefault="001D77D1" w:rsidP="001D77D1">
            <w:pPr>
              <w:rPr>
                <w:rFonts w:ascii="Calibri" w:hAnsi="Calibri"/>
                <w:b/>
                <w:bCs/>
                <w:lang w:val="en-GB"/>
              </w:rPr>
            </w:pPr>
          </w:p>
        </w:tc>
        <w:tc>
          <w:tcPr>
            <w:tcW w:w="1523" w:type="dxa"/>
            <w:shd w:val="clear" w:color="auto" w:fill="F1F8F1"/>
            <w:noWrap/>
            <w:hideMark/>
          </w:tcPr>
          <w:p w:rsidR="001D77D1" w:rsidRPr="001F6A97" w:rsidRDefault="00823246" w:rsidP="001D77D1">
            <w:pPr>
              <w:jc w:val="center"/>
              <w:rPr>
                <w:rFonts w:ascii="Calibri" w:hAnsi="Calibri"/>
                <w:b/>
                <w:bCs/>
                <w:lang w:val="en-GB"/>
              </w:rPr>
            </w:pPr>
            <w:r w:rsidRPr="001F6A97">
              <w:rPr>
                <w:rFonts w:ascii="Calibri" w:hAnsi="Calibri"/>
                <w:b/>
                <w:bCs/>
                <w:lang w:val="en-GB"/>
              </w:rPr>
              <w:t>2016-2019</w:t>
            </w:r>
          </w:p>
        </w:tc>
        <w:tc>
          <w:tcPr>
            <w:tcW w:w="1523" w:type="dxa"/>
            <w:shd w:val="clear" w:color="auto" w:fill="F1F8F1"/>
            <w:noWrap/>
            <w:hideMark/>
          </w:tcPr>
          <w:p w:rsidR="001D77D1" w:rsidRPr="001F6A97" w:rsidRDefault="00823246" w:rsidP="001D77D1">
            <w:pPr>
              <w:jc w:val="center"/>
              <w:rPr>
                <w:rFonts w:ascii="Calibri" w:hAnsi="Calibri"/>
                <w:b/>
                <w:bCs/>
                <w:lang w:val="en-GB"/>
              </w:rPr>
            </w:pPr>
            <w:r w:rsidRPr="001F6A97">
              <w:rPr>
                <w:rFonts w:ascii="Calibri" w:hAnsi="Calibri"/>
                <w:b/>
                <w:bCs/>
                <w:lang w:val="en-GB"/>
              </w:rPr>
              <w:t>2019-2022</w:t>
            </w:r>
          </w:p>
        </w:tc>
        <w:tc>
          <w:tcPr>
            <w:tcW w:w="1695" w:type="dxa"/>
            <w:shd w:val="clear" w:color="auto" w:fill="F1F8F1"/>
            <w:noWrap/>
            <w:hideMark/>
          </w:tcPr>
          <w:p w:rsidR="001D77D1" w:rsidRPr="001F6A97" w:rsidRDefault="00823246" w:rsidP="001D77D1">
            <w:pPr>
              <w:jc w:val="center"/>
              <w:rPr>
                <w:rFonts w:ascii="Calibri" w:hAnsi="Calibri"/>
                <w:b/>
                <w:bCs/>
                <w:lang w:val="en-GB"/>
              </w:rPr>
            </w:pPr>
            <w:r w:rsidRPr="001F6A97">
              <w:rPr>
                <w:rFonts w:ascii="Calibri" w:hAnsi="Calibri"/>
                <w:b/>
                <w:bCs/>
                <w:lang w:val="en-GB"/>
              </w:rPr>
              <w:t>2022-2026</w:t>
            </w:r>
          </w:p>
        </w:tc>
        <w:tc>
          <w:tcPr>
            <w:tcW w:w="1901" w:type="dxa"/>
            <w:vMerge/>
            <w:shd w:val="clear" w:color="auto" w:fill="F1F8F1"/>
            <w:hideMark/>
          </w:tcPr>
          <w:p w:rsidR="001D77D1" w:rsidRPr="001F6A97" w:rsidRDefault="001D77D1" w:rsidP="001D77D1">
            <w:pPr>
              <w:jc w:val="center"/>
              <w:rPr>
                <w:rFonts w:ascii="Calibri" w:hAnsi="Calibri"/>
                <w:b/>
                <w:bCs/>
                <w:lang w:val="en-GB"/>
              </w:rPr>
            </w:pP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lang w:val="en-GB"/>
              </w:rPr>
            </w:pPr>
            <w:r w:rsidRPr="001F6A97">
              <w:rPr>
                <w:rFonts w:ascii="Calibri" w:hAnsi="Calibri"/>
                <w:lang w:val="en-GB"/>
              </w:rPr>
              <w:t>Direct costs safely managed urban water supply</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34.286</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51.428</w:t>
            </w:r>
          </w:p>
        </w:tc>
        <w:tc>
          <w:tcPr>
            <w:tcW w:w="1695"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85.714</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171.428</w:t>
            </w: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lang w:val="en-GB"/>
              </w:rPr>
            </w:pPr>
            <w:r w:rsidRPr="001F6A97">
              <w:rPr>
                <w:rFonts w:ascii="Calibri" w:hAnsi="Calibri"/>
                <w:lang w:val="en-GB"/>
              </w:rPr>
              <w:t>Direct costs safely managed rural water supply</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86.137</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129.206</w:t>
            </w:r>
          </w:p>
        </w:tc>
        <w:tc>
          <w:tcPr>
            <w:tcW w:w="1695"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215.343</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430.686</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lang w:val="en-GB"/>
              </w:rPr>
            </w:pPr>
            <w:r w:rsidRPr="001F6A97">
              <w:rPr>
                <w:rFonts w:ascii="Calibri" w:hAnsi="Calibri"/>
                <w:lang w:val="en-GB"/>
              </w:rPr>
              <w:t>Direct costs Water Supply</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120.423</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180.634</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301.057</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602.114</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lang w:val="en-GB"/>
              </w:rPr>
            </w:pPr>
            <w:r w:rsidRPr="001F6A97">
              <w:rPr>
                <w:rFonts w:ascii="Calibri" w:hAnsi="Calibri"/>
                <w:lang w:val="en-GB"/>
              </w:rPr>
              <w:t>10% water supply O&amp;M cost</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12.042</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18.063</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30.106</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60.211</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lang w:val="en-GB"/>
              </w:rPr>
            </w:pPr>
            <w:r w:rsidRPr="001F6A97">
              <w:rPr>
                <w:rFonts w:ascii="Calibri" w:hAnsi="Calibri"/>
                <w:lang w:val="en-GB"/>
              </w:rPr>
              <w:t> </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695"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lang w:val="en-GB"/>
              </w:rPr>
            </w:pPr>
            <w:r w:rsidRPr="001F6A97">
              <w:rPr>
                <w:rFonts w:ascii="Calibri" w:hAnsi="Calibri"/>
                <w:lang w:val="en-GB"/>
              </w:rPr>
              <w:t>Direct costs safely managed urban sanitation</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29.994</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44.991</w:t>
            </w:r>
          </w:p>
        </w:tc>
        <w:tc>
          <w:tcPr>
            <w:tcW w:w="1695"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74.985</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149.971</w:t>
            </w: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lang w:val="en-GB"/>
              </w:rPr>
            </w:pPr>
            <w:r w:rsidRPr="001F6A97">
              <w:rPr>
                <w:rFonts w:ascii="Calibri" w:hAnsi="Calibri"/>
                <w:lang w:val="en-GB"/>
              </w:rPr>
              <w:t>Direct costs safely managed rural sanitation</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83.947</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125.921</w:t>
            </w:r>
          </w:p>
        </w:tc>
        <w:tc>
          <w:tcPr>
            <w:tcW w:w="1695"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209.868</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419.737</w:t>
            </w: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lang w:val="en-GB"/>
              </w:rPr>
            </w:pPr>
            <w:r w:rsidRPr="001F6A97">
              <w:rPr>
                <w:rFonts w:ascii="Calibri" w:hAnsi="Calibri"/>
                <w:lang w:val="en-GB"/>
              </w:rPr>
              <w:t>Total Direct costs safely managed Sanitation</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113.942</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170.912</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284.854</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569.708</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lang w:val="en-GB"/>
              </w:rPr>
            </w:pPr>
            <w:r w:rsidRPr="001F6A97">
              <w:rPr>
                <w:rFonts w:ascii="Calibri" w:hAnsi="Calibri"/>
                <w:lang w:val="en-GB"/>
              </w:rPr>
              <w:t xml:space="preserve">10% sanitation O&amp;M cost </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11.394</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17.091</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28.485</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56.971</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lang w:val="en-GB"/>
              </w:rPr>
            </w:pPr>
            <w:r w:rsidRPr="001F6A97">
              <w:rPr>
                <w:rFonts w:ascii="Calibri" w:hAnsi="Calibri"/>
                <w:lang w:val="en-GB"/>
              </w:rPr>
              <w:t> </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695"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b/>
                <w:lang w:val="en-GB"/>
              </w:rPr>
            </w:pPr>
            <w:r w:rsidRPr="001F6A97">
              <w:rPr>
                <w:rFonts w:ascii="Calibri" w:hAnsi="Calibri"/>
                <w:b/>
                <w:lang w:val="en-GB"/>
              </w:rPr>
              <w:t>Total Direct costs safely managed water supply and sanitation</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257.801</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386.701</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644.502</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1289.003</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lang w:val="en-GB"/>
              </w:rPr>
            </w:pPr>
            <w:r w:rsidRPr="001F6A97">
              <w:rPr>
                <w:rFonts w:ascii="Calibri" w:hAnsi="Calibri"/>
                <w:lang w:val="en-GB"/>
              </w:rPr>
              <w:t> </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523"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695"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b/>
                <w:lang w:val="en-GB"/>
              </w:rPr>
            </w:pPr>
            <w:r w:rsidRPr="001F6A97">
              <w:rPr>
                <w:rFonts w:ascii="Calibri" w:hAnsi="Calibri"/>
                <w:b/>
                <w:lang w:val="en-GB"/>
              </w:rPr>
              <w:t>Total Indirect costs</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22.683</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22.617</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30.108</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75.408</w:t>
            </w:r>
          </w:p>
        </w:tc>
      </w:tr>
      <w:tr w:rsidR="00823246" w:rsidRPr="001F6A97" w:rsidTr="00823246">
        <w:trPr>
          <w:trHeight w:val="340"/>
        </w:trPr>
        <w:tc>
          <w:tcPr>
            <w:tcW w:w="3206" w:type="dxa"/>
            <w:shd w:val="clear" w:color="auto" w:fill="F1F8F1"/>
            <w:noWrap/>
            <w:hideMark/>
          </w:tcPr>
          <w:p w:rsidR="00823246" w:rsidRPr="001F6A97" w:rsidRDefault="00823246" w:rsidP="001D77D1">
            <w:pPr>
              <w:rPr>
                <w:rFonts w:ascii="Calibri" w:hAnsi="Calibri"/>
                <w:lang w:val="en-GB"/>
              </w:rPr>
            </w:pPr>
            <w:r w:rsidRPr="001F6A97">
              <w:rPr>
                <w:rFonts w:ascii="Calibri" w:hAnsi="Calibri"/>
                <w:lang w:val="en-GB"/>
              </w:rPr>
              <w:t> </w:t>
            </w:r>
          </w:p>
        </w:tc>
        <w:tc>
          <w:tcPr>
            <w:tcW w:w="1523" w:type="dxa"/>
            <w:shd w:val="clear" w:color="auto" w:fill="F1F8F1"/>
            <w:noWrap/>
            <w:hideMark/>
          </w:tcPr>
          <w:p w:rsidR="00823246" w:rsidRPr="001F6A97" w:rsidRDefault="00823246" w:rsidP="001D77D1">
            <w:pPr>
              <w:jc w:val="center"/>
              <w:rPr>
                <w:rFonts w:ascii="Calibri" w:hAnsi="Calibri"/>
                <w:lang w:val="en-GB"/>
              </w:rPr>
            </w:pPr>
            <w:r w:rsidRPr="001F6A97">
              <w:rPr>
                <w:rFonts w:ascii="Cambria" w:eastAsia="Times New Roman" w:hAnsi="Cambria"/>
                <w:color w:val="000000"/>
                <w:lang w:val="en-GB"/>
              </w:rPr>
              <w:t> </w:t>
            </w:r>
          </w:p>
        </w:tc>
        <w:tc>
          <w:tcPr>
            <w:tcW w:w="1523" w:type="dxa"/>
            <w:shd w:val="clear" w:color="auto" w:fill="F1F8F1"/>
            <w:noWrap/>
            <w:hideMark/>
          </w:tcPr>
          <w:p w:rsidR="00823246" w:rsidRPr="001F6A97" w:rsidRDefault="00823246" w:rsidP="001D77D1">
            <w:pPr>
              <w:jc w:val="center"/>
              <w:rPr>
                <w:rFonts w:ascii="Calibri" w:hAnsi="Calibri"/>
                <w:lang w:val="en-GB"/>
              </w:rPr>
            </w:pPr>
            <w:r w:rsidRPr="001F6A97">
              <w:rPr>
                <w:rFonts w:ascii="Cambria" w:eastAsia="Times New Roman" w:hAnsi="Cambria"/>
                <w:color w:val="000000"/>
                <w:lang w:val="en-GB"/>
              </w:rPr>
              <w:t> </w:t>
            </w:r>
          </w:p>
        </w:tc>
        <w:tc>
          <w:tcPr>
            <w:tcW w:w="1695" w:type="dxa"/>
            <w:shd w:val="clear" w:color="auto" w:fill="F1F8F1"/>
            <w:noWrap/>
            <w:hideMark/>
          </w:tcPr>
          <w:p w:rsidR="00823246" w:rsidRPr="001F6A97" w:rsidRDefault="00823246" w:rsidP="001D77D1">
            <w:pPr>
              <w:jc w:val="center"/>
              <w:rPr>
                <w:rFonts w:ascii="Calibri" w:hAnsi="Calibri"/>
                <w:lang w:val="en-GB"/>
              </w:rPr>
            </w:pPr>
            <w:r w:rsidRPr="001F6A97">
              <w:rPr>
                <w:rFonts w:ascii="Cambria" w:eastAsia="Times New Roman" w:hAnsi="Cambria"/>
                <w:color w:val="000000"/>
                <w:lang w:val="en-GB"/>
              </w:rPr>
              <w:t> </w:t>
            </w:r>
          </w:p>
        </w:tc>
        <w:tc>
          <w:tcPr>
            <w:tcW w:w="1901" w:type="dxa"/>
            <w:shd w:val="clear" w:color="auto" w:fill="F1F8F1"/>
            <w:noWrap/>
            <w:vAlign w:val="center"/>
            <w:hideMark/>
          </w:tcPr>
          <w:p w:rsidR="00823246" w:rsidRPr="001F6A97" w:rsidRDefault="00823246" w:rsidP="001D77D1">
            <w:pPr>
              <w:jc w:val="center"/>
              <w:rPr>
                <w:rFonts w:ascii="Calibri" w:hAnsi="Calibri"/>
                <w:lang w:val="en-GB"/>
              </w:rPr>
            </w:pPr>
            <w:r w:rsidRPr="001F6A97">
              <w:rPr>
                <w:rFonts w:ascii="Calibri" w:eastAsia="Times New Roman" w:hAnsi="Calibri"/>
                <w:color w:val="000000"/>
                <w:sz w:val="22"/>
                <w:szCs w:val="22"/>
                <w:lang w:val="en-GB"/>
              </w:rPr>
              <w:t> </w:t>
            </w: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b/>
                <w:bCs/>
                <w:lang w:val="en-GB"/>
              </w:rPr>
            </w:pPr>
            <w:r w:rsidRPr="001F6A97">
              <w:rPr>
                <w:rFonts w:ascii="Calibri" w:hAnsi="Calibri"/>
                <w:b/>
                <w:bCs/>
                <w:lang w:val="en-GB"/>
              </w:rPr>
              <w:t>Total Direct and Indirect costs at current rates</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280.483</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409.318</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674.610</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1364.412</w:t>
            </w:r>
          </w:p>
        </w:tc>
      </w:tr>
      <w:tr w:rsidR="00823246" w:rsidRPr="001F6A97" w:rsidTr="00823246">
        <w:trPr>
          <w:trHeight w:val="620"/>
        </w:trPr>
        <w:tc>
          <w:tcPr>
            <w:tcW w:w="3206" w:type="dxa"/>
            <w:shd w:val="clear" w:color="auto" w:fill="F1F8F1"/>
            <w:hideMark/>
          </w:tcPr>
          <w:p w:rsidR="00823246" w:rsidRPr="001F6A97" w:rsidRDefault="00823246" w:rsidP="001D77D1">
            <w:pPr>
              <w:rPr>
                <w:rFonts w:ascii="Calibri" w:hAnsi="Calibri"/>
                <w:b/>
                <w:bCs/>
                <w:lang w:val="en-GB"/>
              </w:rPr>
            </w:pPr>
            <w:r w:rsidRPr="001F6A97">
              <w:rPr>
                <w:rFonts w:ascii="Calibri" w:hAnsi="Calibri"/>
                <w:b/>
                <w:bCs/>
                <w:lang w:val="en-GB"/>
              </w:rPr>
              <w:t>Total Direct and Indirect costs at 8% Inflation</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327.802</w:t>
            </w:r>
          </w:p>
        </w:tc>
        <w:tc>
          <w:tcPr>
            <w:tcW w:w="1523"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412.936</w:t>
            </w:r>
          </w:p>
        </w:tc>
        <w:tc>
          <w:tcPr>
            <w:tcW w:w="1695"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722.028</w:t>
            </w:r>
          </w:p>
        </w:tc>
        <w:tc>
          <w:tcPr>
            <w:tcW w:w="1901" w:type="dxa"/>
            <w:shd w:val="clear" w:color="auto" w:fill="F1F8F1"/>
            <w:noWrap/>
            <w:vAlign w:val="center"/>
            <w:hideMark/>
          </w:tcPr>
          <w:p w:rsidR="00823246" w:rsidRPr="001F6A97" w:rsidRDefault="00823246" w:rsidP="001D77D1">
            <w:pPr>
              <w:jc w:val="center"/>
              <w:rPr>
                <w:rFonts w:ascii="Calibri" w:hAnsi="Calibri"/>
                <w:b/>
                <w:lang w:val="en-GB"/>
              </w:rPr>
            </w:pPr>
            <w:r w:rsidRPr="001F6A97">
              <w:rPr>
                <w:rFonts w:ascii="Calibri" w:eastAsia="Times New Roman" w:hAnsi="Calibri"/>
                <w:b/>
                <w:color w:val="000000"/>
                <w:sz w:val="22"/>
                <w:szCs w:val="22"/>
                <w:lang w:val="en-GB"/>
              </w:rPr>
              <w:t>1462.766</w:t>
            </w:r>
          </w:p>
        </w:tc>
      </w:tr>
    </w:tbl>
    <w:p w:rsidR="001129BD" w:rsidRPr="001F6A97" w:rsidRDefault="001129BD" w:rsidP="001129BD">
      <w:pPr>
        <w:jc w:val="both"/>
        <w:rPr>
          <w:lang w:val="en-GB"/>
        </w:rPr>
      </w:pPr>
    </w:p>
    <w:p w:rsidR="001129BD" w:rsidRPr="001F6A97" w:rsidRDefault="001129BD" w:rsidP="001129BD">
      <w:pPr>
        <w:jc w:val="both"/>
        <w:rPr>
          <w:lang w:val="en-GB"/>
        </w:rPr>
      </w:pPr>
    </w:p>
    <w:p w:rsidR="001D77D1" w:rsidRPr="001F6A97" w:rsidRDefault="001D77D1" w:rsidP="001129BD">
      <w:pPr>
        <w:jc w:val="both"/>
        <w:rPr>
          <w:lang w:val="en-GB"/>
        </w:rPr>
      </w:pPr>
    </w:p>
    <w:p w:rsidR="001129BD" w:rsidRPr="001F6A97" w:rsidRDefault="00656928" w:rsidP="001129BD">
      <w:pPr>
        <w:jc w:val="both"/>
        <w:rPr>
          <w:lang w:val="en-GB"/>
        </w:rPr>
      </w:pPr>
      <w:r w:rsidRPr="001F6A97">
        <w:rPr>
          <w:lang w:val="en-GB"/>
        </w:rPr>
        <w:br w:type="page"/>
      </w:r>
    </w:p>
    <w:p w:rsidR="00656928" w:rsidRPr="001F6A97" w:rsidRDefault="00656928" w:rsidP="00656928">
      <w:pPr>
        <w:pStyle w:val="Caption"/>
        <w:rPr>
          <w:rFonts w:ascii="Calibri" w:hAnsi="Calibri"/>
          <w:color w:val="059AD8"/>
          <w:sz w:val="24"/>
          <w:lang w:val="en-GB"/>
        </w:rPr>
      </w:pPr>
      <w:bookmarkStart w:id="374" w:name="_Toc470776287"/>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Investment Overview of Sector Plan in Billion Rupees (improved water supply and sanitation)</w:t>
      </w:r>
      <w:bookmarkEnd w:id="374"/>
    </w:p>
    <w:tbl>
      <w:tblPr>
        <w:tblStyle w:val="TableGrid"/>
        <w:tblW w:w="0" w:type="auto"/>
        <w:shd w:val="clear" w:color="auto" w:fill="F1F8F1"/>
        <w:tblLook w:val="04A0"/>
      </w:tblPr>
      <w:tblGrid>
        <w:gridCol w:w="3305"/>
        <w:gridCol w:w="1501"/>
        <w:gridCol w:w="1501"/>
        <w:gridCol w:w="1669"/>
        <w:gridCol w:w="1872"/>
      </w:tblGrid>
      <w:tr w:rsidR="00656928" w:rsidRPr="001F6A97" w:rsidTr="00175927">
        <w:trPr>
          <w:trHeight w:val="320"/>
        </w:trPr>
        <w:tc>
          <w:tcPr>
            <w:tcW w:w="3305" w:type="dxa"/>
            <w:vMerge w:val="restart"/>
            <w:shd w:val="clear" w:color="auto" w:fill="F1F8F1"/>
            <w:noWrap/>
            <w:hideMark/>
          </w:tcPr>
          <w:p w:rsidR="00656928" w:rsidRPr="001F6A97" w:rsidRDefault="00656928" w:rsidP="00656928">
            <w:pPr>
              <w:rPr>
                <w:rFonts w:ascii="Calibri" w:hAnsi="Calibri"/>
                <w:b/>
                <w:bCs/>
                <w:sz w:val="22"/>
                <w:szCs w:val="22"/>
                <w:lang w:val="en-GB"/>
              </w:rPr>
            </w:pPr>
            <w:r w:rsidRPr="001F6A97">
              <w:rPr>
                <w:rFonts w:ascii="Calibri" w:hAnsi="Calibri"/>
                <w:b/>
                <w:bCs/>
                <w:sz w:val="22"/>
                <w:szCs w:val="22"/>
                <w:lang w:val="en-GB"/>
              </w:rPr>
              <w:t>Theme</w:t>
            </w:r>
          </w:p>
        </w:tc>
        <w:tc>
          <w:tcPr>
            <w:tcW w:w="1501" w:type="dxa"/>
            <w:shd w:val="clear" w:color="auto" w:fill="F1F8F1"/>
            <w:noWrap/>
            <w:hideMark/>
          </w:tcPr>
          <w:p w:rsidR="00656928" w:rsidRPr="001F6A97" w:rsidRDefault="00656928" w:rsidP="00656928">
            <w:pPr>
              <w:jc w:val="center"/>
              <w:rPr>
                <w:rFonts w:ascii="Calibri" w:hAnsi="Calibri"/>
                <w:b/>
                <w:bCs/>
                <w:sz w:val="22"/>
                <w:szCs w:val="22"/>
                <w:lang w:val="en-GB"/>
              </w:rPr>
            </w:pPr>
            <w:r w:rsidRPr="001F6A97">
              <w:rPr>
                <w:rFonts w:ascii="Calibri" w:hAnsi="Calibri"/>
                <w:b/>
                <w:bCs/>
                <w:sz w:val="22"/>
                <w:szCs w:val="22"/>
                <w:lang w:val="en-GB"/>
              </w:rPr>
              <w:t>Short Term</w:t>
            </w:r>
          </w:p>
        </w:tc>
        <w:tc>
          <w:tcPr>
            <w:tcW w:w="1501" w:type="dxa"/>
            <w:shd w:val="clear" w:color="auto" w:fill="F1F8F1"/>
            <w:noWrap/>
            <w:hideMark/>
          </w:tcPr>
          <w:p w:rsidR="00656928" w:rsidRPr="001F6A97" w:rsidRDefault="00656928" w:rsidP="00656928">
            <w:pPr>
              <w:jc w:val="center"/>
              <w:rPr>
                <w:rFonts w:ascii="Calibri" w:hAnsi="Calibri"/>
                <w:b/>
                <w:bCs/>
                <w:sz w:val="22"/>
                <w:szCs w:val="22"/>
                <w:lang w:val="en-GB"/>
              </w:rPr>
            </w:pPr>
            <w:r w:rsidRPr="001F6A97">
              <w:rPr>
                <w:rFonts w:ascii="Calibri" w:hAnsi="Calibri"/>
                <w:b/>
                <w:bCs/>
                <w:sz w:val="22"/>
                <w:szCs w:val="22"/>
                <w:lang w:val="en-GB"/>
              </w:rPr>
              <w:t>Medium Term</w:t>
            </w:r>
          </w:p>
        </w:tc>
        <w:tc>
          <w:tcPr>
            <w:tcW w:w="1669" w:type="dxa"/>
            <w:shd w:val="clear" w:color="auto" w:fill="F1F8F1"/>
            <w:noWrap/>
            <w:hideMark/>
          </w:tcPr>
          <w:p w:rsidR="00656928" w:rsidRPr="001F6A97" w:rsidRDefault="00656928" w:rsidP="00656928">
            <w:pPr>
              <w:jc w:val="center"/>
              <w:rPr>
                <w:rFonts w:ascii="Calibri" w:hAnsi="Calibri"/>
                <w:b/>
                <w:bCs/>
                <w:sz w:val="22"/>
                <w:szCs w:val="22"/>
                <w:lang w:val="en-GB"/>
              </w:rPr>
            </w:pPr>
            <w:r w:rsidRPr="001F6A97">
              <w:rPr>
                <w:rFonts w:ascii="Calibri" w:hAnsi="Calibri"/>
                <w:b/>
                <w:bCs/>
                <w:sz w:val="22"/>
                <w:szCs w:val="22"/>
                <w:lang w:val="en-GB"/>
              </w:rPr>
              <w:t>Long Term</w:t>
            </w:r>
          </w:p>
        </w:tc>
        <w:tc>
          <w:tcPr>
            <w:tcW w:w="1872" w:type="dxa"/>
            <w:vMerge w:val="restart"/>
            <w:shd w:val="clear" w:color="auto" w:fill="F1F8F1"/>
            <w:noWrap/>
            <w:hideMark/>
          </w:tcPr>
          <w:p w:rsidR="00656928" w:rsidRPr="001F6A97" w:rsidRDefault="00656928" w:rsidP="00656928">
            <w:pPr>
              <w:jc w:val="center"/>
              <w:rPr>
                <w:rFonts w:ascii="Calibri" w:hAnsi="Calibri"/>
                <w:b/>
                <w:bCs/>
                <w:sz w:val="22"/>
                <w:szCs w:val="22"/>
                <w:lang w:val="en-GB"/>
              </w:rPr>
            </w:pPr>
            <w:r w:rsidRPr="001F6A97">
              <w:rPr>
                <w:rFonts w:ascii="Calibri" w:hAnsi="Calibri"/>
                <w:b/>
                <w:bCs/>
                <w:sz w:val="22"/>
                <w:szCs w:val="22"/>
                <w:lang w:val="en-GB"/>
              </w:rPr>
              <w:t>Total</w:t>
            </w:r>
          </w:p>
        </w:tc>
      </w:tr>
      <w:tr w:rsidR="00175927" w:rsidRPr="001F6A97" w:rsidTr="00151A58">
        <w:trPr>
          <w:trHeight w:val="340"/>
        </w:trPr>
        <w:tc>
          <w:tcPr>
            <w:tcW w:w="3305" w:type="dxa"/>
            <w:vMerge/>
            <w:shd w:val="clear" w:color="auto" w:fill="F1F8F1"/>
            <w:hideMark/>
          </w:tcPr>
          <w:p w:rsidR="00175927" w:rsidRPr="001F6A97" w:rsidRDefault="00175927" w:rsidP="00656928">
            <w:pPr>
              <w:rPr>
                <w:rFonts w:ascii="Calibri" w:hAnsi="Calibri"/>
                <w:b/>
                <w:bCs/>
                <w:sz w:val="22"/>
                <w:szCs w:val="22"/>
                <w:lang w:val="en-GB"/>
              </w:rPr>
            </w:pPr>
          </w:p>
        </w:tc>
        <w:tc>
          <w:tcPr>
            <w:tcW w:w="1501" w:type="dxa"/>
            <w:shd w:val="clear" w:color="auto" w:fill="F1F8F1"/>
            <w:noWrap/>
            <w:vAlign w:val="center"/>
            <w:hideMark/>
          </w:tcPr>
          <w:p w:rsidR="00175927" w:rsidRPr="001F6A97" w:rsidRDefault="00175927" w:rsidP="00656928">
            <w:pPr>
              <w:jc w:val="center"/>
              <w:rPr>
                <w:rFonts w:ascii="Calibri" w:hAnsi="Calibri"/>
                <w:b/>
                <w:bCs/>
                <w:sz w:val="22"/>
                <w:szCs w:val="22"/>
                <w:lang w:val="en-GB"/>
              </w:rPr>
            </w:pPr>
            <w:r w:rsidRPr="001F6A97">
              <w:rPr>
                <w:rFonts w:ascii="Calibri" w:eastAsia="Times New Roman" w:hAnsi="Calibri"/>
                <w:b/>
                <w:bCs/>
                <w:color w:val="000000"/>
                <w:sz w:val="22"/>
                <w:szCs w:val="22"/>
                <w:lang w:val="en-GB"/>
              </w:rPr>
              <w:t>2016-2019</w:t>
            </w:r>
          </w:p>
        </w:tc>
        <w:tc>
          <w:tcPr>
            <w:tcW w:w="1501" w:type="dxa"/>
            <w:shd w:val="clear" w:color="auto" w:fill="F1F8F1"/>
            <w:noWrap/>
            <w:vAlign w:val="center"/>
            <w:hideMark/>
          </w:tcPr>
          <w:p w:rsidR="00175927" w:rsidRPr="001F6A97" w:rsidRDefault="00175927" w:rsidP="00656928">
            <w:pPr>
              <w:jc w:val="center"/>
              <w:rPr>
                <w:rFonts w:ascii="Calibri" w:hAnsi="Calibri"/>
                <w:b/>
                <w:bCs/>
                <w:sz w:val="22"/>
                <w:szCs w:val="22"/>
                <w:lang w:val="en-GB"/>
              </w:rPr>
            </w:pPr>
            <w:r w:rsidRPr="001F6A97">
              <w:rPr>
                <w:rFonts w:ascii="Calibri" w:eastAsia="Times New Roman" w:hAnsi="Calibri"/>
                <w:b/>
                <w:bCs/>
                <w:color w:val="000000"/>
                <w:sz w:val="22"/>
                <w:szCs w:val="22"/>
                <w:lang w:val="en-GB"/>
              </w:rPr>
              <w:t>2019-2022</w:t>
            </w:r>
          </w:p>
        </w:tc>
        <w:tc>
          <w:tcPr>
            <w:tcW w:w="1669" w:type="dxa"/>
            <w:shd w:val="clear" w:color="auto" w:fill="F1F8F1"/>
            <w:noWrap/>
            <w:vAlign w:val="center"/>
            <w:hideMark/>
          </w:tcPr>
          <w:p w:rsidR="00175927" w:rsidRPr="001F6A97" w:rsidRDefault="00175927" w:rsidP="00656928">
            <w:pPr>
              <w:jc w:val="center"/>
              <w:rPr>
                <w:rFonts w:ascii="Calibri" w:hAnsi="Calibri"/>
                <w:b/>
                <w:bCs/>
                <w:sz w:val="22"/>
                <w:szCs w:val="22"/>
                <w:lang w:val="en-GB"/>
              </w:rPr>
            </w:pPr>
            <w:r w:rsidRPr="001F6A97">
              <w:rPr>
                <w:rFonts w:ascii="Calibri" w:eastAsia="Times New Roman" w:hAnsi="Calibri"/>
                <w:b/>
                <w:bCs/>
                <w:color w:val="000000"/>
                <w:sz w:val="22"/>
                <w:szCs w:val="22"/>
                <w:lang w:val="en-GB"/>
              </w:rPr>
              <w:t>2022-2026</w:t>
            </w:r>
          </w:p>
        </w:tc>
        <w:tc>
          <w:tcPr>
            <w:tcW w:w="1872" w:type="dxa"/>
            <w:vMerge/>
            <w:shd w:val="clear" w:color="auto" w:fill="F1F8F1"/>
            <w:hideMark/>
          </w:tcPr>
          <w:p w:rsidR="00175927" w:rsidRPr="001F6A97" w:rsidRDefault="00175927" w:rsidP="00656928">
            <w:pPr>
              <w:jc w:val="center"/>
              <w:rPr>
                <w:rFonts w:ascii="Calibri" w:hAnsi="Calibri"/>
                <w:b/>
                <w:bCs/>
                <w:sz w:val="22"/>
                <w:szCs w:val="22"/>
                <w:lang w:val="en-GB"/>
              </w:rPr>
            </w:pP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Direct costs urban improved water supply</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8.508</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12.761</w:t>
            </w:r>
          </w:p>
        </w:tc>
        <w:tc>
          <w:tcPr>
            <w:tcW w:w="1669"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21.269</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42.538</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Direct costs rural improved water supply</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9.646</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14.470</w:t>
            </w:r>
          </w:p>
        </w:tc>
        <w:tc>
          <w:tcPr>
            <w:tcW w:w="1669"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24.116</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48.232</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Total Direct costs improved Water Supply</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18.154</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27.231</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45.385</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90.770</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10% water supply O&amp;M cost</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1.815</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2.723</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4.538</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9.077</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 </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669"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Direct costs urban improved sanitation</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2.182</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3.273</w:t>
            </w:r>
          </w:p>
        </w:tc>
        <w:tc>
          <w:tcPr>
            <w:tcW w:w="1669"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5.455</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10.909</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Direct costs rural improved sanitation</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41.039</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61.558</w:t>
            </w:r>
          </w:p>
        </w:tc>
        <w:tc>
          <w:tcPr>
            <w:tcW w:w="1669"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102.597</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205.194</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Total Direct costs improved Sanitation</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43.221</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64.831</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108.052</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216.104</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 xml:space="preserve">10% sanitation O&amp;M cost </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4.322</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6.483</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10.805</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21.610</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 </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669"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r>
      <w:tr w:rsidR="00175927" w:rsidRPr="001F6A97" w:rsidTr="00175927">
        <w:trPr>
          <w:trHeight w:val="620"/>
        </w:trPr>
        <w:tc>
          <w:tcPr>
            <w:tcW w:w="3305" w:type="dxa"/>
            <w:shd w:val="clear" w:color="auto" w:fill="F1F8F1"/>
            <w:hideMark/>
          </w:tcPr>
          <w:p w:rsidR="00175927" w:rsidRPr="001F6A97" w:rsidRDefault="00175927" w:rsidP="00656928">
            <w:pPr>
              <w:rPr>
                <w:rFonts w:ascii="Calibri" w:hAnsi="Calibri"/>
                <w:b/>
                <w:sz w:val="22"/>
                <w:szCs w:val="22"/>
                <w:lang w:val="en-GB"/>
              </w:rPr>
            </w:pPr>
            <w:r w:rsidRPr="001F6A97">
              <w:rPr>
                <w:rFonts w:ascii="Calibri" w:hAnsi="Calibri"/>
                <w:b/>
                <w:sz w:val="22"/>
                <w:szCs w:val="22"/>
                <w:lang w:val="en-GB"/>
              </w:rPr>
              <w:t>Total Direct costs improved water supply and sanitation</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67.512</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101.268</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168.780</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337.561</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 </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501"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669"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b/>
                <w:sz w:val="22"/>
                <w:szCs w:val="22"/>
                <w:lang w:val="en-GB"/>
              </w:rPr>
            </w:pPr>
            <w:r w:rsidRPr="001F6A97">
              <w:rPr>
                <w:rFonts w:ascii="Calibri" w:hAnsi="Calibri"/>
                <w:b/>
                <w:sz w:val="22"/>
                <w:szCs w:val="22"/>
                <w:lang w:val="en-GB"/>
              </w:rPr>
              <w:t>Total Indirect costs</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22.683</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22.617</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30.108</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75.408</w:t>
            </w:r>
          </w:p>
        </w:tc>
      </w:tr>
      <w:tr w:rsidR="00175927" w:rsidRPr="001F6A97" w:rsidTr="00175927">
        <w:trPr>
          <w:trHeight w:val="340"/>
        </w:trPr>
        <w:tc>
          <w:tcPr>
            <w:tcW w:w="3305" w:type="dxa"/>
            <w:shd w:val="clear" w:color="auto" w:fill="F1F8F1"/>
            <w:noWrap/>
            <w:hideMark/>
          </w:tcPr>
          <w:p w:rsidR="00175927" w:rsidRPr="001F6A97" w:rsidRDefault="00175927" w:rsidP="00656928">
            <w:pPr>
              <w:rPr>
                <w:rFonts w:ascii="Calibri" w:hAnsi="Calibri"/>
                <w:sz w:val="22"/>
                <w:szCs w:val="22"/>
                <w:lang w:val="en-GB"/>
              </w:rPr>
            </w:pPr>
            <w:r w:rsidRPr="001F6A97">
              <w:rPr>
                <w:rFonts w:ascii="Calibri" w:hAnsi="Calibri"/>
                <w:sz w:val="22"/>
                <w:szCs w:val="22"/>
                <w:lang w:val="en-GB"/>
              </w:rPr>
              <w:t> </w:t>
            </w:r>
          </w:p>
        </w:tc>
        <w:tc>
          <w:tcPr>
            <w:tcW w:w="1501" w:type="dxa"/>
            <w:shd w:val="clear" w:color="auto" w:fill="F1F8F1"/>
            <w:noWrap/>
            <w:hideMark/>
          </w:tcPr>
          <w:p w:rsidR="00175927" w:rsidRPr="001F6A97" w:rsidRDefault="00175927" w:rsidP="00656928">
            <w:pPr>
              <w:jc w:val="center"/>
              <w:rPr>
                <w:rFonts w:ascii="Calibri" w:hAnsi="Calibri"/>
                <w:sz w:val="22"/>
                <w:szCs w:val="22"/>
                <w:lang w:val="en-GB"/>
              </w:rPr>
            </w:pPr>
            <w:r w:rsidRPr="001F6A97">
              <w:rPr>
                <w:rFonts w:ascii="Cambria" w:eastAsia="Times New Roman" w:hAnsi="Cambria"/>
                <w:color w:val="000000"/>
                <w:lang w:val="en-GB"/>
              </w:rPr>
              <w:t> </w:t>
            </w:r>
          </w:p>
        </w:tc>
        <w:tc>
          <w:tcPr>
            <w:tcW w:w="1501" w:type="dxa"/>
            <w:shd w:val="clear" w:color="auto" w:fill="F1F8F1"/>
            <w:noWrap/>
            <w:hideMark/>
          </w:tcPr>
          <w:p w:rsidR="00175927" w:rsidRPr="001F6A97" w:rsidRDefault="00175927" w:rsidP="00656928">
            <w:pPr>
              <w:jc w:val="center"/>
              <w:rPr>
                <w:rFonts w:ascii="Calibri" w:hAnsi="Calibri"/>
                <w:sz w:val="22"/>
                <w:szCs w:val="22"/>
                <w:lang w:val="en-GB"/>
              </w:rPr>
            </w:pPr>
            <w:r w:rsidRPr="001F6A97">
              <w:rPr>
                <w:rFonts w:ascii="Cambria" w:eastAsia="Times New Roman" w:hAnsi="Cambria"/>
                <w:color w:val="000000"/>
                <w:lang w:val="en-GB"/>
              </w:rPr>
              <w:t> </w:t>
            </w:r>
          </w:p>
        </w:tc>
        <w:tc>
          <w:tcPr>
            <w:tcW w:w="1669" w:type="dxa"/>
            <w:shd w:val="clear" w:color="auto" w:fill="F1F8F1"/>
            <w:noWrap/>
            <w:hideMark/>
          </w:tcPr>
          <w:p w:rsidR="00175927" w:rsidRPr="001F6A97" w:rsidRDefault="00175927" w:rsidP="00656928">
            <w:pPr>
              <w:jc w:val="center"/>
              <w:rPr>
                <w:rFonts w:ascii="Calibri" w:hAnsi="Calibri"/>
                <w:sz w:val="22"/>
                <w:szCs w:val="22"/>
                <w:lang w:val="en-GB"/>
              </w:rPr>
            </w:pPr>
            <w:r w:rsidRPr="001F6A97">
              <w:rPr>
                <w:rFonts w:ascii="Cambria" w:eastAsia="Times New Roman" w:hAnsi="Cambria"/>
                <w:color w:val="000000"/>
                <w:lang w:val="en-GB"/>
              </w:rPr>
              <w:t> </w:t>
            </w:r>
          </w:p>
        </w:tc>
        <w:tc>
          <w:tcPr>
            <w:tcW w:w="1872" w:type="dxa"/>
            <w:shd w:val="clear" w:color="auto" w:fill="F1F8F1"/>
            <w:noWrap/>
            <w:vAlign w:val="center"/>
            <w:hideMark/>
          </w:tcPr>
          <w:p w:rsidR="00175927" w:rsidRPr="001F6A97" w:rsidRDefault="00175927" w:rsidP="00656928">
            <w:pPr>
              <w:jc w:val="center"/>
              <w:rPr>
                <w:rFonts w:ascii="Calibri" w:hAnsi="Calibri"/>
                <w:sz w:val="22"/>
                <w:szCs w:val="22"/>
                <w:lang w:val="en-GB"/>
              </w:rPr>
            </w:pPr>
            <w:r w:rsidRPr="001F6A97">
              <w:rPr>
                <w:rFonts w:ascii="Calibri" w:eastAsia="Times New Roman" w:hAnsi="Calibri"/>
                <w:color w:val="000000"/>
                <w:sz w:val="22"/>
                <w:szCs w:val="22"/>
                <w:lang w:val="en-GB"/>
              </w:rPr>
              <w:t> </w:t>
            </w:r>
          </w:p>
        </w:tc>
      </w:tr>
      <w:tr w:rsidR="00175927" w:rsidRPr="001F6A97" w:rsidTr="00175927">
        <w:trPr>
          <w:trHeight w:val="620"/>
        </w:trPr>
        <w:tc>
          <w:tcPr>
            <w:tcW w:w="3305" w:type="dxa"/>
            <w:shd w:val="clear" w:color="auto" w:fill="F1F8F1"/>
            <w:hideMark/>
          </w:tcPr>
          <w:p w:rsidR="00175927" w:rsidRPr="001F6A97" w:rsidRDefault="00175927" w:rsidP="00656928">
            <w:pPr>
              <w:rPr>
                <w:rFonts w:ascii="Calibri" w:hAnsi="Calibri"/>
                <w:b/>
                <w:bCs/>
                <w:sz w:val="22"/>
                <w:szCs w:val="22"/>
                <w:lang w:val="en-GB"/>
              </w:rPr>
            </w:pPr>
            <w:r w:rsidRPr="001F6A97">
              <w:rPr>
                <w:rFonts w:ascii="Calibri" w:hAnsi="Calibri"/>
                <w:b/>
                <w:bCs/>
                <w:sz w:val="22"/>
                <w:szCs w:val="22"/>
                <w:lang w:val="en-GB"/>
              </w:rPr>
              <w:t>Total Direct and Indirect costs at current rates</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90.195</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123.885</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198.889</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412.969</w:t>
            </w:r>
          </w:p>
        </w:tc>
      </w:tr>
      <w:tr w:rsidR="00175927" w:rsidRPr="001F6A97" w:rsidTr="00175927">
        <w:trPr>
          <w:trHeight w:val="620"/>
        </w:trPr>
        <w:tc>
          <w:tcPr>
            <w:tcW w:w="3305" w:type="dxa"/>
            <w:shd w:val="clear" w:color="auto" w:fill="F1F8F1"/>
            <w:hideMark/>
          </w:tcPr>
          <w:p w:rsidR="00175927" w:rsidRPr="001F6A97" w:rsidRDefault="00175927" w:rsidP="00656928">
            <w:pPr>
              <w:rPr>
                <w:rFonts w:ascii="Calibri" w:hAnsi="Calibri"/>
                <w:b/>
                <w:bCs/>
                <w:sz w:val="22"/>
                <w:szCs w:val="22"/>
                <w:lang w:val="en-GB"/>
              </w:rPr>
            </w:pPr>
            <w:r w:rsidRPr="001F6A97">
              <w:rPr>
                <w:rFonts w:ascii="Calibri" w:hAnsi="Calibri"/>
                <w:b/>
                <w:bCs/>
                <w:sz w:val="22"/>
                <w:szCs w:val="22"/>
                <w:lang w:val="en-GB"/>
              </w:rPr>
              <w:t>Total Direct and Indirect costs at 8% Inflation</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105.411</w:t>
            </w:r>
          </w:p>
        </w:tc>
        <w:tc>
          <w:tcPr>
            <w:tcW w:w="1501"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132.788</w:t>
            </w:r>
          </w:p>
        </w:tc>
        <w:tc>
          <w:tcPr>
            <w:tcW w:w="1669"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232.182</w:t>
            </w:r>
          </w:p>
        </w:tc>
        <w:tc>
          <w:tcPr>
            <w:tcW w:w="1872" w:type="dxa"/>
            <w:shd w:val="clear" w:color="auto" w:fill="F1F8F1"/>
            <w:noWrap/>
            <w:vAlign w:val="center"/>
            <w:hideMark/>
          </w:tcPr>
          <w:p w:rsidR="00175927" w:rsidRPr="001F6A97" w:rsidRDefault="00175927" w:rsidP="00656928">
            <w:pPr>
              <w:jc w:val="center"/>
              <w:rPr>
                <w:rFonts w:ascii="Calibri" w:hAnsi="Calibri"/>
                <w:b/>
                <w:sz w:val="22"/>
                <w:szCs w:val="22"/>
                <w:lang w:val="en-GB"/>
              </w:rPr>
            </w:pPr>
            <w:r w:rsidRPr="001F6A97">
              <w:rPr>
                <w:rFonts w:ascii="Calibri" w:eastAsia="Times New Roman" w:hAnsi="Calibri"/>
                <w:b/>
                <w:color w:val="000000"/>
                <w:sz w:val="22"/>
                <w:szCs w:val="22"/>
                <w:lang w:val="en-GB"/>
              </w:rPr>
              <w:t>470.380</w:t>
            </w:r>
          </w:p>
        </w:tc>
      </w:tr>
    </w:tbl>
    <w:p w:rsidR="00656928" w:rsidRPr="001F6A97" w:rsidRDefault="00656928" w:rsidP="001129BD">
      <w:pPr>
        <w:jc w:val="both"/>
        <w:rPr>
          <w:lang w:val="en-GB"/>
        </w:rPr>
      </w:pPr>
    </w:p>
    <w:p w:rsidR="00656928" w:rsidRPr="001F6A97" w:rsidRDefault="00656928" w:rsidP="001129BD">
      <w:pPr>
        <w:jc w:val="both"/>
        <w:rPr>
          <w:lang w:val="en-GB"/>
        </w:rPr>
      </w:pPr>
    </w:p>
    <w:p w:rsidR="00656928" w:rsidRPr="001F6A97" w:rsidRDefault="00656928" w:rsidP="001129BD">
      <w:pPr>
        <w:jc w:val="both"/>
        <w:rPr>
          <w:lang w:val="en-GB"/>
        </w:rPr>
      </w:pPr>
    </w:p>
    <w:p w:rsidR="00656928" w:rsidRPr="001F6A97" w:rsidRDefault="00656928" w:rsidP="001129BD">
      <w:pPr>
        <w:jc w:val="both"/>
        <w:rPr>
          <w:lang w:val="en-GB"/>
        </w:rPr>
      </w:pPr>
    </w:p>
    <w:p w:rsidR="001129BD" w:rsidRPr="001F6A97" w:rsidRDefault="001129BD" w:rsidP="001129BD">
      <w:pPr>
        <w:jc w:val="both"/>
        <w:rPr>
          <w:lang w:val="en-GB"/>
        </w:rPr>
      </w:pPr>
    </w:p>
    <w:p w:rsidR="005E4178" w:rsidRPr="001F6A97" w:rsidRDefault="001129BD" w:rsidP="001129BD">
      <w:pPr>
        <w:jc w:val="both"/>
        <w:rPr>
          <w:lang w:val="en-GB"/>
        </w:rPr>
      </w:pPr>
      <w:r w:rsidRPr="001F6A97">
        <w:rPr>
          <w:lang w:val="en-GB"/>
        </w:rPr>
        <w:br w:type="column"/>
      </w:r>
    </w:p>
    <w:p w:rsidR="001129BD" w:rsidRPr="001F6A97" w:rsidRDefault="001129BD" w:rsidP="001129BD">
      <w:pPr>
        <w:pStyle w:val="Caption"/>
        <w:rPr>
          <w:rFonts w:ascii="Calibri" w:hAnsi="Calibri"/>
          <w:color w:val="059AD8"/>
          <w:sz w:val="24"/>
          <w:lang w:val="en-GB"/>
        </w:rPr>
      </w:pPr>
      <w:bookmarkStart w:id="375" w:name="_Toc429057195"/>
      <w:bookmarkStart w:id="376" w:name="_Toc470776224"/>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79</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Sector investment scenario at current rates and with 8% inflation</w:t>
      </w:r>
      <w:bookmarkEnd w:id="375"/>
      <w:r w:rsidR="001D77D1" w:rsidRPr="001F6A97">
        <w:rPr>
          <w:rFonts w:ascii="Calibri" w:hAnsi="Calibri"/>
          <w:color w:val="059AD8"/>
          <w:sz w:val="24"/>
          <w:lang w:val="en-GB"/>
        </w:rPr>
        <w:t xml:space="preserve"> (safely managed water supply and sanitation)</w:t>
      </w:r>
      <w:bookmarkEnd w:id="376"/>
    </w:p>
    <w:p w:rsidR="001129BD" w:rsidRPr="001F6A97" w:rsidRDefault="001129BD" w:rsidP="001129BD">
      <w:pPr>
        <w:jc w:val="both"/>
        <w:rPr>
          <w:lang w:val="en-GB"/>
        </w:rPr>
      </w:pPr>
      <w:r w:rsidRPr="001F6A97">
        <w:rPr>
          <w:noProof/>
        </w:rPr>
        <w:drawing>
          <wp:inline distT="0" distB="0" distL="0" distR="0">
            <wp:extent cx="6105742" cy="33604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5742" cy="3360419"/>
                    </a:xfrm>
                    <a:prstGeom prst="rect">
                      <a:avLst/>
                    </a:prstGeom>
                  </pic:spPr>
                </pic:pic>
              </a:graphicData>
            </a:graphic>
          </wp:inline>
        </w:drawing>
      </w:r>
    </w:p>
    <w:p w:rsidR="001129BD" w:rsidRPr="001F6A97" w:rsidRDefault="001129BD" w:rsidP="001129BD">
      <w:pPr>
        <w:jc w:val="both"/>
        <w:rPr>
          <w:lang w:val="en-GB"/>
        </w:rPr>
      </w:pPr>
    </w:p>
    <w:p w:rsidR="001129BD" w:rsidRPr="001F6A97" w:rsidRDefault="001129BD" w:rsidP="001129BD">
      <w:pPr>
        <w:jc w:val="both"/>
        <w:rPr>
          <w:lang w:val="en-GB"/>
        </w:rPr>
      </w:pPr>
    </w:p>
    <w:p w:rsidR="001D77D1" w:rsidRPr="001F6A97" w:rsidRDefault="007C305F" w:rsidP="007C305F">
      <w:pPr>
        <w:pStyle w:val="Caption"/>
        <w:rPr>
          <w:rFonts w:ascii="Calibri" w:hAnsi="Calibri"/>
          <w:color w:val="059AD8"/>
          <w:sz w:val="24"/>
          <w:lang w:val="en-GB"/>
        </w:rPr>
      </w:pPr>
      <w:bookmarkStart w:id="377" w:name="_Toc470776225"/>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80</w:t>
      </w:r>
      <w:r w:rsidR="00DE7458" w:rsidRPr="001F6A97">
        <w:rPr>
          <w:rFonts w:ascii="Calibri" w:hAnsi="Calibri"/>
          <w:color w:val="059AD8"/>
          <w:sz w:val="24"/>
          <w:lang w:val="en-GB"/>
        </w:rPr>
        <w:fldChar w:fldCharType="end"/>
      </w:r>
      <w:r w:rsidR="00425902" w:rsidRPr="001F6A97">
        <w:rPr>
          <w:rFonts w:ascii="Calibri" w:hAnsi="Calibri"/>
          <w:color w:val="059AD8"/>
          <w:sz w:val="24"/>
          <w:lang w:val="en-GB"/>
        </w:rPr>
        <w:t>–</w:t>
      </w:r>
      <w:r w:rsidRPr="001F6A97">
        <w:rPr>
          <w:rFonts w:ascii="Calibri" w:hAnsi="Calibri"/>
          <w:color w:val="059AD8"/>
          <w:sz w:val="24"/>
          <w:lang w:val="en-GB"/>
        </w:rPr>
        <w:t xml:space="preserve"> S</w:t>
      </w:r>
      <w:r w:rsidR="00425902" w:rsidRPr="001F6A97">
        <w:rPr>
          <w:rFonts w:ascii="Calibri" w:hAnsi="Calibri"/>
          <w:color w:val="059AD8"/>
          <w:sz w:val="24"/>
          <w:lang w:val="en-GB"/>
        </w:rPr>
        <w:t>ub-s</w:t>
      </w:r>
      <w:r w:rsidRPr="001F6A97">
        <w:rPr>
          <w:rFonts w:ascii="Calibri" w:hAnsi="Calibri"/>
          <w:color w:val="059AD8"/>
          <w:sz w:val="24"/>
          <w:lang w:val="en-GB"/>
        </w:rPr>
        <w:t>ector investment at current rates (safely managed water supply and sanitation)</w:t>
      </w:r>
      <w:bookmarkEnd w:id="377"/>
    </w:p>
    <w:p w:rsidR="00EC2951" w:rsidRPr="001F6A97" w:rsidRDefault="00EC2951" w:rsidP="001129BD">
      <w:pPr>
        <w:jc w:val="both"/>
        <w:rPr>
          <w:lang w:val="en-GB"/>
        </w:rPr>
      </w:pPr>
      <w:r w:rsidRPr="001F6A97">
        <w:rPr>
          <w:noProof/>
        </w:rPr>
        <w:drawing>
          <wp:inline distT="0" distB="0" distL="0" distR="0">
            <wp:extent cx="6116126" cy="336613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1.png"/>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126" cy="3366134"/>
                    </a:xfrm>
                    <a:prstGeom prst="rect">
                      <a:avLst/>
                    </a:prstGeom>
                  </pic:spPr>
                </pic:pic>
              </a:graphicData>
            </a:graphic>
          </wp:inline>
        </w:drawing>
      </w:r>
    </w:p>
    <w:p w:rsidR="00EC2951" w:rsidRPr="001F6A97" w:rsidRDefault="00EC2951" w:rsidP="001129BD">
      <w:pPr>
        <w:jc w:val="both"/>
        <w:rPr>
          <w:lang w:val="en-GB"/>
        </w:rPr>
      </w:pPr>
    </w:p>
    <w:p w:rsidR="001D77D1" w:rsidRPr="001F6A97" w:rsidRDefault="001D77D1" w:rsidP="001129BD">
      <w:pPr>
        <w:jc w:val="both"/>
        <w:rPr>
          <w:lang w:val="en-GB"/>
        </w:rPr>
      </w:pPr>
    </w:p>
    <w:p w:rsidR="001D77D1" w:rsidRPr="001F6A97" w:rsidRDefault="007C305F" w:rsidP="001129BD">
      <w:pPr>
        <w:jc w:val="both"/>
        <w:rPr>
          <w:lang w:val="en-GB"/>
        </w:rPr>
      </w:pPr>
      <w:r w:rsidRPr="001F6A97">
        <w:rPr>
          <w:lang w:val="en-GB"/>
        </w:rPr>
        <w:br w:type="page"/>
      </w:r>
    </w:p>
    <w:p w:rsidR="007C305F" w:rsidRPr="001F6A97" w:rsidRDefault="007C305F" w:rsidP="007C305F">
      <w:pPr>
        <w:pStyle w:val="Caption"/>
        <w:rPr>
          <w:rFonts w:ascii="Calibri" w:hAnsi="Calibri"/>
          <w:color w:val="059AD8"/>
          <w:sz w:val="24"/>
          <w:lang w:val="en-GB"/>
        </w:rPr>
      </w:pPr>
      <w:bookmarkStart w:id="378" w:name="_Toc470776226"/>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81</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Sector investment scenario at current rates and with 8% inflation (improved water supply and sanitation)</w:t>
      </w:r>
      <w:bookmarkEnd w:id="378"/>
    </w:p>
    <w:p w:rsidR="007C305F" w:rsidRPr="001F6A97" w:rsidRDefault="007C305F" w:rsidP="001129BD">
      <w:pPr>
        <w:jc w:val="both"/>
        <w:rPr>
          <w:lang w:val="en-GB"/>
        </w:rPr>
      </w:pPr>
      <w:r w:rsidRPr="001F6A97">
        <w:rPr>
          <w:noProof/>
        </w:rPr>
        <w:drawing>
          <wp:inline distT="0" distB="0" distL="0" distR="0">
            <wp:extent cx="6116126" cy="3366135"/>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1.png"/>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126" cy="3366135"/>
                    </a:xfrm>
                    <a:prstGeom prst="rect">
                      <a:avLst/>
                    </a:prstGeom>
                  </pic:spPr>
                </pic:pic>
              </a:graphicData>
            </a:graphic>
          </wp:inline>
        </w:drawing>
      </w:r>
    </w:p>
    <w:p w:rsidR="007C305F" w:rsidRPr="001F6A97" w:rsidRDefault="007C305F" w:rsidP="001129BD">
      <w:pPr>
        <w:jc w:val="both"/>
        <w:rPr>
          <w:lang w:val="en-GB"/>
        </w:rPr>
      </w:pPr>
    </w:p>
    <w:p w:rsidR="007C305F" w:rsidRPr="001F6A97" w:rsidRDefault="007C305F" w:rsidP="001129BD">
      <w:pPr>
        <w:jc w:val="both"/>
        <w:rPr>
          <w:lang w:val="en-GB"/>
        </w:rPr>
      </w:pPr>
    </w:p>
    <w:p w:rsidR="007C305F" w:rsidRPr="001F6A97" w:rsidRDefault="007C305F" w:rsidP="007C305F">
      <w:pPr>
        <w:pStyle w:val="Caption"/>
        <w:rPr>
          <w:rFonts w:ascii="Calibri" w:hAnsi="Calibri"/>
          <w:color w:val="059AD8"/>
          <w:sz w:val="24"/>
          <w:lang w:val="en-GB"/>
        </w:rPr>
      </w:pPr>
      <w:bookmarkStart w:id="379" w:name="_Toc470776227"/>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82</w:t>
      </w:r>
      <w:r w:rsidR="00DE7458" w:rsidRPr="001F6A97">
        <w:rPr>
          <w:rFonts w:ascii="Calibri" w:hAnsi="Calibri"/>
          <w:color w:val="059AD8"/>
          <w:sz w:val="24"/>
          <w:lang w:val="en-GB"/>
        </w:rPr>
        <w:fldChar w:fldCharType="end"/>
      </w:r>
      <w:r w:rsidR="00202171" w:rsidRPr="001F6A97">
        <w:rPr>
          <w:rFonts w:ascii="Calibri" w:hAnsi="Calibri"/>
          <w:color w:val="059AD8"/>
          <w:sz w:val="24"/>
          <w:lang w:val="en-GB"/>
        </w:rPr>
        <w:t>–</w:t>
      </w:r>
      <w:r w:rsidRPr="001F6A97">
        <w:rPr>
          <w:rFonts w:ascii="Calibri" w:hAnsi="Calibri"/>
          <w:color w:val="059AD8"/>
          <w:sz w:val="24"/>
          <w:lang w:val="en-GB"/>
        </w:rPr>
        <w:t xml:space="preserve"> S</w:t>
      </w:r>
      <w:r w:rsidR="00202171" w:rsidRPr="001F6A97">
        <w:rPr>
          <w:rFonts w:ascii="Calibri" w:hAnsi="Calibri"/>
          <w:color w:val="059AD8"/>
          <w:sz w:val="24"/>
          <w:lang w:val="en-GB"/>
        </w:rPr>
        <w:t>ub-s</w:t>
      </w:r>
      <w:r w:rsidRPr="001F6A97">
        <w:rPr>
          <w:rFonts w:ascii="Calibri" w:hAnsi="Calibri"/>
          <w:color w:val="059AD8"/>
          <w:sz w:val="24"/>
          <w:lang w:val="en-GB"/>
        </w:rPr>
        <w:t>ector investment at current rates (improved water supply and sanitation)</w:t>
      </w:r>
      <w:bookmarkEnd w:id="379"/>
    </w:p>
    <w:p w:rsidR="007C305F" w:rsidRPr="001F6A97" w:rsidRDefault="007C305F" w:rsidP="001129BD">
      <w:pPr>
        <w:jc w:val="both"/>
        <w:rPr>
          <w:lang w:val="en-GB"/>
        </w:rPr>
      </w:pPr>
      <w:r w:rsidRPr="001F6A97">
        <w:rPr>
          <w:noProof/>
        </w:rPr>
        <w:drawing>
          <wp:inline distT="0" distB="0" distL="0" distR="0">
            <wp:extent cx="6108087" cy="335922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1.png"/>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08087" cy="3359222"/>
                    </a:xfrm>
                    <a:prstGeom prst="rect">
                      <a:avLst/>
                    </a:prstGeom>
                  </pic:spPr>
                </pic:pic>
              </a:graphicData>
            </a:graphic>
          </wp:inline>
        </w:drawing>
      </w:r>
    </w:p>
    <w:p w:rsidR="007C305F" w:rsidRPr="001F6A97" w:rsidRDefault="007C305F" w:rsidP="001129BD">
      <w:pPr>
        <w:jc w:val="both"/>
        <w:rPr>
          <w:lang w:val="en-GB"/>
        </w:rPr>
      </w:pPr>
    </w:p>
    <w:p w:rsidR="007C305F" w:rsidRPr="001F6A97" w:rsidRDefault="007C305F" w:rsidP="001129BD">
      <w:pPr>
        <w:jc w:val="both"/>
        <w:rPr>
          <w:lang w:val="en-GB"/>
        </w:rPr>
      </w:pPr>
    </w:p>
    <w:p w:rsidR="00561F52" w:rsidRPr="001F6A97" w:rsidRDefault="00561F52" w:rsidP="00CB3A92">
      <w:pPr>
        <w:jc w:val="both"/>
        <w:rPr>
          <w:color w:val="000000" w:themeColor="text1"/>
          <w:lang w:val="en-GB"/>
        </w:rPr>
      </w:pPr>
    </w:p>
    <w:p w:rsidR="00EA1C63" w:rsidRPr="001F6A97" w:rsidRDefault="00EB1A26" w:rsidP="00EB1A26">
      <w:pPr>
        <w:pStyle w:val="Heading2"/>
        <w:spacing w:before="0" w:after="0"/>
        <w:rPr>
          <w:rFonts w:asciiTheme="majorHAnsi" w:hAnsiTheme="majorHAnsi"/>
          <w:color w:val="059AD8"/>
          <w:sz w:val="36"/>
          <w:lang w:val="en-GB"/>
        </w:rPr>
      </w:pPr>
      <w:r w:rsidRPr="001F6A97">
        <w:rPr>
          <w:color w:val="000000" w:themeColor="text1"/>
          <w:lang w:val="en-GB"/>
        </w:rPr>
        <w:br w:type="page"/>
      </w:r>
      <w:bookmarkStart w:id="380" w:name="_Toc476076432"/>
      <w:r w:rsidRPr="001F6A97">
        <w:rPr>
          <w:rFonts w:asciiTheme="majorHAnsi" w:hAnsiTheme="majorHAnsi"/>
          <w:color w:val="059AD8"/>
          <w:sz w:val="36"/>
          <w:lang w:val="en-GB"/>
        </w:rPr>
        <w:t>Resource Mobilisation</w:t>
      </w:r>
      <w:bookmarkEnd w:id="380"/>
    </w:p>
    <w:p w:rsidR="00EB1A26" w:rsidRPr="001F6A97" w:rsidRDefault="00EB1A26" w:rsidP="00CB3A92">
      <w:pPr>
        <w:jc w:val="both"/>
        <w:rPr>
          <w:color w:val="000000" w:themeColor="text1"/>
          <w:lang w:val="en-GB"/>
        </w:rPr>
      </w:pPr>
    </w:p>
    <w:p w:rsidR="00BB78ED" w:rsidRPr="001F6A97" w:rsidRDefault="00BB78ED" w:rsidP="00BB78ED">
      <w:pPr>
        <w:jc w:val="both"/>
        <w:rPr>
          <w:color w:val="000000" w:themeColor="text1"/>
          <w:lang w:val="en-GB"/>
        </w:rPr>
      </w:pPr>
      <w:r w:rsidRPr="001F6A97">
        <w:rPr>
          <w:color w:val="000000" w:themeColor="text1"/>
          <w:lang w:val="en-GB"/>
        </w:rPr>
        <w:t>One of the critical areas for the sector development plan will be to mobilise sufficient resources to finance the ten year plan.</w:t>
      </w:r>
    </w:p>
    <w:p w:rsidR="00BB78ED" w:rsidRPr="001F6A97" w:rsidRDefault="00BB78ED" w:rsidP="00BB78ED">
      <w:pPr>
        <w:jc w:val="both"/>
        <w:rPr>
          <w:color w:val="000000" w:themeColor="text1"/>
          <w:lang w:val="en-GB"/>
        </w:rPr>
      </w:pPr>
    </w:p>
    <w:p w:rsidR="00BB78ED" w:rsidRPr="001F6A97" w:rsidRDefault="00C35275" w:rsidP="00BB78ED">
      <w:pPr>
        <w:jc w:val="both"/>
        <w:rPr>
          <w:color w:val="000000" w:themeColor="text1"/>
          <w:lang w:val="en-GB"/>
        </w:rPr>
      </w:pPr>
      <w:r w:rsidRPr="001F6A97">
        <w:rPr>
          <w:color w:val="000000" w:themeColor="text1"/>
          <w:lang w:val="en-GB"/>
        </w:rPr>
        <w:t>Various financing options exist and these would need to be explored and developed over time. Some of the potential areas include the following:</w:t>
      </w:r>
    </w:p>
    <w:p w:rsidR="00C35275" w:rsidRPr="001F6A97" w:rsidRDefault="00C35275" w:rsidP="00BB78ED">
      <w:pPr>
        <w:jc w:val="both"/>
        <w:rPr>
          <w:color w:val="000000" w:themeColor="text1"/>
          <w:lang w:val="en-GB"/>
        </w:rPr>
      </w:pPr>
    </w:p>
    <w:p w:rsidR="00C35275" w:rsidRPr="001F6A97" w:rsidRDefault="00C35275" w:rsidP="00C35275">
      <w:pPr>
        <w:pStyle w:val="Heading3"/>
        <w:spacing w:before="0"/>
        <w:rPr>
          <w:color w:val="059AD8"/>
          <w:sz w:val="28"/>
          <w:lang w:val="en-GB"/>
        </w:rPr>
      </w:pPr>
      <w:bookmarkStart w:id="381" w:name="_Toc476076433"/>
      <w:r w:rsidRPr="001F6A97">
        <w:rPr>
          <w:color w:val="059AD8"/>
          <w:sz w:val="28"/>
          <w:lang w:val="en-GB"/>
        </w:rPr>
        <w:t>Own Source Revenue (OSR)</w:t>
      </w:r>
      <w:bookmarkEnd w:id="381"/>
    </w:p>
    <w:p w:rsidR="00C35275" w:rsidRPr="001F6A97" w:rsidRDefault="00C35275" w:rsidP="00BB78ED">
      <w:pPr>
        <w:jc w:val="both"/>
        <w:rPr>
          <w:color w:val="000000" w:themeColor="text1"/>
          <w:lang w:val="en-GB"/>
        </w:rPr>
      </w:pPr>
    </w:p>
    <w:p w:rsidR="00C35275" w:rsidRPr="001F6A97" w:rsidRDefault="00C35275" w:rsidP="00BB78ED">
      <w:pPr>
        <w:jc w:val="both"/>
        <w:rPr>
          <w:color w:val="000000" w:themeColor="text1"/>
          <w:lang w:val="en-GB"/>
        </w:rPr>
      </w:pPr>
      <w:r w:rsidRPr="001F6A97">
        <w:rPr>
          <w:color w:val="000000" w:themeColor="text1"/>
          <w:lang w:val="en-GB"/>
        </w:rPr>
        <w:t>Under the SLGA, Local Governments can raise revenue through various bye-laws, schedules, taxation and tariffs for water and sanitation services. Presently, there is a very low tariff structure for services and revenue generated from water and sanitation is not necessarily used for sector and sub-sector services. This process needs to be streamlined and OSR increased incrementally at respective local government tiers.</w:t>
      </w:r>
    </w:p>
    <w:p w:rsidR="00BB78ED" w:rsidRPr="001F6A97" w:rsidRDefault="00BB78ED" w:rsidP="00BB78ED">
      <w:pPr>
        <w:jc w:val="both"/>
        <w:rPr>
          <w:color w:val="000000" w:themeColor="text1"/>
          <w:lang w:val="en-GB"/>
        </w:rPr>
      </w:pPr>
    </w:p>
    <w:p w:rsidR="00BB78ED" w:rsidRPr="001F6A97" w:rsidRDefault="00C35275" w:rsidP="00C35275">
      <w:pPr>
        <w:pStyle w:val="Heading3"/>
        <w:spacing w:before="0"/>
        <w:rPr>
          <w:color w:val="059AD8"/>
          <w:sz w:val="28"/>
          <w:lang w:val="en-GB"/>
        </w:rPr>
      </w:pPr>
      <w:bookmarkStart w:id="382" w:name="_Toc476076434"/>
      <w:r w:rsidRPr="001F6A97">
        <w:rPr>
          <w:color w:val="059AD8"/>
          <w:sz w:val="28"/>
          <w:lang w:val="en-GB"/>
        </w:rPr>
        <w:t>Local Revenue Generation by Consumer Organisations</w:t>
      </w:r>
      <w:bookmarkEnd w:id="382"/>
    </w:p>
    <w:p w:rsidR="00C35275" w:rsidRPr="001F6A97" w:rsidRDefault="00C35275" w:rsidP="00BB78ED">
      <w:pPr>
        <w:jc w:val="both"/>
        <w:rPr>
          <w:color w:val="000000" w:themeColor="text1"/>
          <w:lang w:val="en-GB"/>
        </w:rPr>
      </w:pPr>
    </w:p>
    <w:p w:rsidR="00C35275" w:rsidRPr="001F6A97" w:rsidRDefault="00C35275" w:rsidP="00BB78ED">
      <w:pPr>
        <w:jc w:val="both"/>
        <w:rPr>
          <w:color w:val="000000" w:themeColor="text1"/>
          <w:lang w:val="en-GB"/>
        </w:rPr>
      </w:pPr>
      <w:r w:rsidRPr="001F6A97">
        <w:rPr>
          <w:color w:val="000000" w:themeColor="text1"/>
          <w:lang w:val="en-GB"/>
        </w:rPr>
        <w:t>As part of planning, design and execution of schemes, CBO involvement is paramount. Where feasible, a CBO or similar community organisation should be empowered during the scheme development process to generate community resources through a community based system of billing and collection, especially to ensure O&amp;M once the scheme is complete and handed over to the community.</w:t>
      </w:r>
    </w:p>
    <w:p w:rsidR="0013309D" w:rsidRPr="001F6A97" w:rsidRDefault="0013309D" w:rsidP="00BB78ED">
      <w:pPr>
        <w:jc w:val="both"/>
        <w:rPr>
          <w:color w:val="000000" w:themeColor="text1"/>
          <w:lang w:val="en-GB"/>
        </w:rPr>
      </w:pPr>
    </w:p>
    <w:p w:rsidR="0013309D" w:rsidRPr="001F6A97" w:rsidRDefault="0013309D" w:rsidP="0013309D">
      <w:pPr>
        <w:pStyle w:val="Heading3"/>
        <w:spacing w:before="0"/>
        <w:rPr>
          <w:color w:val="059AD8"/>
          <w:sz w:val="28"/>
          <w:lang w:val="en-GB"/>
        </w:rPr>
      </w:pPr>
      <w:bookmarkStart w:id="383" w:name="_Toc476076435"/>
      <w:r w:rsidRPr="001F6A97">
        <w:rPr>
          <w:color w:val="059AD8"/>
          <w:sz w:val="28"/>
          <w:lang w:val="en-GB"/>
        </w:rPr>
        <w:t>Innovation</w:t>
      </w:r>
      <w:bookmarkEnd w:id="383"/>
    </w:p>
    <w:p w:rsidR="0013309D" w:rsidRPr="001F6A97" w:rsidRDefault="0013309D" w:rsidP="0013309D">
      <w:pPr>
        <w:jc w:val="both"/>
        <w:rPr>
          <w:color w:val="000000" w:themeColor="text1"/>
          <w:lang w:val="en-GB"/>
        </w:rPr>
      </w:pPr>
    </w:p>
    <w:p w:rsidR="0013309D" w:rsidRPr="001F6A97" w:rsidRDefault="0013309D" w:rsidP="0013309D">
      <w:pPr>
        <w:jc w:val="both"/>
        <w:rPr>
          <w:color w:val="000000" w:themeColor="text1"/>
          <w:lang w:val="en-GB"/>
        </w:rPr>
      </w:pPr>
      <w:r w:rsidRPr="001F6A97">
        <w:rPr>
          <w:color w:val="000000" w:themeColor="text1"/>
          <w:lang w:val="en-GB"/>
        </w:rPr>
        <w:t>One of the major impediments in revenue generation is inefficient billing and collection for sub-sector services. The Government of Sindh may consider outsourcing functions like billing and collection to private sector companies to improve revenue generation.</w:t>
      </w:r>
    </w:p>
    <w:p w:rsidR="00CB6B7A" w:rsidRPr="001F6A97" w:rsidRDefault="00CB6B7A" w:rsidP="0013309D">
      <w:pPr>
        <w:jc w:val="both"/>
        <w:rPr>
          <w:color w:val="000000" w:themeColor="text1"/>
          <w:lang w:val="en-GB"/>
        </w:rPr>
      </w:pPr>
    </w:p>
    <w:p w:rsidR="00CB6B7A" w:rsidRPr="001F6A97" w:rsidRDefault="007413BB" w:rsidP="0013309D">
      <w:pPr>
        <w:jc w:val="both"/>
        <w:rPr>
          <w:color w:val="000000" w:themeColor="text1"/>
          <w:lang w:val="en-GB"/>
        </w:rPr>
      </w:pPr>
      <w:r w:rsidRPr="001F6A97">
        <w:rPr>
          <w:color w:val="000000" w:themeColor="text1"/>
          <w:lang w:val="en-GB"/>
        </w:rPr>
        <w:t>Several corporates are already involved in promoting health and hygiene related to WASH through their Corporate Social Responsibility e.g. Reckitt and Coleman Company who advertise their soap brand ‘Safeguard’ and Unilever with their soap brand ‘Lif</w:t>
      </w:r>
      <w:r w:rsidR="005D5150" w:rsidRPr="001F6A97">
        <w:rPr>
          <w:color w:val="000000" w:themeColor="text1"/>
          <w:lang w:val="en-GB"/>
        </w:rPr>
        <w:t xml:space="preserve">ebuoy’. These companies can be engaged on a wider scale to health and hygiene promotion in WASH. </w:t>
      </w:r>
    </w:p>
    <w:p w:rsidR="0013309D" w:rsidRPr="001F6A97" w:rsidRDefault="0013309D" w:rsidP="0013309D">
      <w:pPr>
        <w:jc w:val="both"/>
        <w:rPr>
          <w:color w:val="000000" w:themeColor="text1"/>
          <w:lang w:val="en-GB"/>
        </w:rPr>
      </w:pPr>
    </w:p>
    <w:p w:rsidR="0013309D" w:rsidRPr="001F6A97" w:rsidRDefault="0013309D" w:rsidP="0013309D">
      <w:pPr>
        <w:pStyle w:val="Heading3"/>
        <w:spacing w:before="0"/>
        <w:rPr>
          <w:color w:val="059AD8"/>
          <w:sz w:val="28"/>
          <w:lang w:val="en-GB"/>
        </w:rPr>
      </w:pPr>
      <w:bookmarkStart w:id="384" w:name="_Toc476076436"/>
      <w:r w:rsidRPr="001F6A97">
        <w:rPr>
          <w:color w:val="059AD8"/>
          <w:sz w:val="28"/>
          <w:lang w:val="en-GB"/>
        </w:rPr>
        <w:t>Strengthening Local Government</w:t>
      </w:r>
      <w:bookmarkEnd w:id="384"/>
    </w:p>
    <w:p w:rsidR="0013309D" w:rsidRPr="001F6A97" w:rsidRDefault="0013309D" w:rsidP="0013309D">
      <w:pPr>
        <w:jc w:val="both"/>
        <w:rPr>
          <w:color w:val="000000" w:themeColor="text1"/>
          <w:lang w:val="en-GB"/>
        </w:rPr>
      </w:pPr>
    </w:p>
    <w:p w:rsidR="0013309D" w:rsidRPr="001F6A97" w:rsidRDefault="0013309D" w:rsidP="0013309D">
      <w:pPr>
        <w:jc w:val="both"/>
        <w:rPr>
          <w:color w:val="000000" w:themeColor="text1"/>
          <w:lang w:val="en-GB"/>
        </w:rPr>
      </w:pPr>
      <w:r w:rsidRPr="001F6A97">
        <w:rPr>
          <w:color w:val="000000" w:themeColor="text1"/>
          <w:lang w:val="en-GB"/>
        </w:rPr>
        <w:t xml:space="preserve">The WASH sector is fortunate that it is already devolved through the SLGA. At present, prioritisation and planning takes place at the provincial level. The SLGA can be used as an opportunity to strengthen local government tiers in prioritisation and planning of WASH services </w:t>
      </w:r>
      <w:r w:rsidR="00521B60" w:rsidRPr="001F6A97">
        <w:rPr>
          <w:color w:val="000000" w:themeColor="text1"/>
          <w:lang w:val="en-GB"/>
        </w:rPr>
        <w:t>by allocating a proporti</w:t>
      </w:r>
      <w:r w:rsidRPr="001F6A97">
        <w:rPr>
          <w:color w:val="000000" w:themeColor="text1"/>
          <w:lang w:val="en-GB"/>
        </w:rPr>
        <w:t xml:space="preserve">on of development funding at their disposal. </w:t>
      </w:r>
      <w:r w:rsidR="00521B60" w:rsidRPr="001F6A97">
        <w:rPr>
          <w:color w:val="000000" w:themeColor="text1"/>
          <w:lang w:val="en-GB"/>
        </w:rPr>
        <w:t>It would be mandatory to specify that this development funding be utilised for sector and sub-sector activities and for the local governments to develop their own priorities and plans for these.</w:t>
      </w:r>
    </w:p>
    <w:p w:rsidR="0013309D" w:rsidRPr="001F6A97" w:rsidRDefault="0013309D" w:rsidP="00BB78ED">
      <w:pPr>
        <w:jc w:val="both"/>
        <w:rPr>
          <w:color w:val="000000" w:themeColor="text1"/>
          <w:lang w:val="en-GB"/>
        </w:rPr>
      </w:pPr>
    </w:p>
    <w:p w:rsidR="00C35275" w:rsidRPr="001F6A97" w:rsidRDefault="00C35275" w:rsidP="00BB78ED">
      <w:pPr>
        <w:jc w:val="both"/>
        <w:rPr>
          <w:color w:val="000000" w:themeColor="text1"/>
          <w:lang w:val="en-GB"/>
        </w:rPr>
      </w:pPr>
    </w:p>
    <w:p w:rsidR="00C35275" w:rsidRPr="001F6A97" w:rsidRDefault="00C35275" w:rsidP="00C35275">
      <w:pPr>
        <w:pStyle w:val="Heading3"/>
        <w:spacing w:before="0"/>
        <w:rPr>
          <w:color w:val="059AD8"/>
          <w:sz w:val="28"/>
          <w:lang w:val="en-GB"/>
        </w:rPr>
      </w:pPr>
      <w:bookmarkStart w:id="385" w:name="_Toc476076437"/>
      <w:r w:rsidRPr="001F6A97">
        <w:rPr>
          <w:color w:val="059AD8"/>
          <w:sz w:val="28"/>
          <w:lang w:val="en-GB"/>
        </w:rPr>
        <w:t>Sub-National Governance Programme</w:t>
      </w:r>
      <w:bookmarkEnd w:id="385"/>
    </w:p>
    <w:p w:rsidR="00C35275" w:rsidRPr="001F6A97" w:rsidRDefault="00C35275" w:rsidP="00BB78ED">
      <w:pPr>
        <w:jc w:val="both"/>
        <w:rPr>
          <w:color w:val="000000" w:themeColor="text1"/>
          <w:lang w:val="en-GB"/>
        </w:rPr>
      </w:pPr>
    </w:p>
    <w:p w:rsidR="00C35275" w:rsidRPr="001F6A97" w:rsidRDefault="00C35275" w:rsidP="00BB78ED">
      <w:pPr>
        <w:jc w:val="both"/>
        <w:rPr>
          <w:color w:val="000000" w:themeColor="text1"/>
          <w:lang w:val="en-GB"/>
        </w:rPr>
      </w:pPr>
      <w:r w:rsidRPr="001F6A97">
        <w:rPr>
          <w:color w:val="000000" w:themeColor="text1"/>
          <w:lang w:val="en-GB"/>
        </w:rPr>
        <w:t xml:space="preserve">The Department for International Development (DfID) has initiated a </w:t>
      </w:r>
      <w:r w:rsidR="006D469B" w:rsidRPr="001F6A97">
        <w:rPr>
          <w:color w:val="000000" w:themeColor="text1"/>
          <w:lang w:val="en-GB"/>
        </w:rPr>
        <w:t>Sub-National Governance (SNG) programme in Punjab and Khyber Pakhtunkhwa. The Government of Sindh may approach DfID to support a similar programme in Sindh with specific emphasis on sector and sub-sector governance development.</w:t>
      </w:r>
    </w:p>
    <w:p w:rsidR="005D5150" w:rsidRPr="001F6A97" w:rsidRDefault="005D5150" w:rsidP="00BB78ED">
      <w:pPr>
        <w:jc w:val="both"/>
        <w:rPr>
          <w:color w:val="000000" w:themeColor="text1"/>
          <w:lang w:val="en-GB"/>
        </w:rPr>
      </w:pPr>
    </w:p>
    <w:p w:rsidR="006D469B" w:rsidRPr="001F6A97" w:rsidRDefault="006D469B" w:rsidP="006D469B">
      <w:pPr>
        <w:pStyle w:val="Heading3"/>
        <w:spacing w:before="0"/>
        <w:rPr>
          <w:color w:val="059AD8"/>
          <w:sz w:val="28"/>
          <w:lang w:val="en-GB"/>
        </w:rPr>
      </w:pPr>
      <w:bookmarkStart w:id="386" w:name="_Toc476076438"/>
      <w:r w:rsidRPr="001F6A97">
        <w:rPr>
          <w:color w:val="059AD8"/>
          <w:sz w:val="28"/>
          <w:lang w:val="en-GB"/>
        </w:rPr>
        <w:t>USAID and Nutrition Support Initiative</w:t>
      </w:r>
      <w:bookmarkEnd w:id="386"/>
    </w:p>
    <w:p w:rsidR="00C35275" w:rsidRPr="001F6A97" w:rsidRDefault="00C35275" w:rsidP="00BB78ED">
      <w:pPr>
        <w:jc w:val="both"/>
        <w:rPr>
          <w:color w:val="000000" w:themeColor="text1"/>
          <w:lang w:val="en-GB"/>
        </w:rPr>
      </w:pPr>
    </w:p>
    <w:p w:rsidR="006D469B" w:rsidRPr="001F6A97" w:rsidRDefault="006D469B" w:rsidP="00BB78ED">
      <w:pPr>
        <w:jc w:val="both"/>
        <w:rPr>
          <w:color w:val="000000" w:themeColor="text1"/>
          <w:lang w:val="en-GB"/>
        </w:rPr>
      </w:pPr>
      <w:r w:rsidRPr="001F6A97">
        <w:rPr>
          <w:color w:val="000000" w:themeColor="text1"/>
          <w:lang w:val="en-GB"/>
        </w:rPr>
        <w:t>USAID has developed a programme policy for support to nutrition specific programmes. These programmes may incorporate nutrition-sensitive components like water and sanitation that contribute towards improving nutritional status in affected communities. The Government of Sindh may enhance WASH programming as nutrition-sensitive components in nutrition-specific projects.</w:t>
      </w:r>
    </w:p>
    <w:p w:rsidR="006D469B" w:rsidRPr="001F6A97" w:rsidRDefault="006D469B" w:rsidP="00BB78ED">
      <w:pPr>
        <w:jc w:val="both"/>
        <w:rPr>
          <w:color w:val="000000" w:themeColor="text1"/>
          <w:lang w:val="en-GB"/>
        </w:rPr>
      </w:pPr>
    </w:p>
    <w:p w:rsidR="006D469B" w:rsidRPr="001F6A97" w:rsidRDefault="006D469B" w:rsidP="006D469B">
      <w:pPr>
        <w:pStyle w:val="Heading3"/>
        <w:spacing w:before="0"/>
        <w:rPr>
          <w:color w:val="059AD8"/>
          <w:sz w:val="28"/>
          <w:lang w:val="en-GB"/>
        </w:rPr>
      </w:pPr>
      <w:bookmarkStart w:id="387" w:name="_Toc476076439"/>
      <w:r w:rsidRPr="001F6A97">
        <w:rPr>
          <w:color w:val="059AD8"/>
          <w:sz w:val="28"/>
          <w:lang w:val="en-GB"/>
        </w:rPr>
        <w:t>World Bank Drought Emergency Programme</w:t>
      </w:r>
      <w:bookmarkEnd w:id="387"/>
    </w:p>
    <w:p w:rsidR="006D469B" w:rsidRPr="001F6A97" w:rsidRDefault="006D469B" w:rsidP="00BB78ED">
      <w:pPr>
        <w:jc w:val="both"/>
        <w:rPr>
          <w:color w:val="000000" w:themeColor="text1"/>
          <w:lang w:val="en-GB"/>
        </w:rPr>
      </w:pPr>
    </w:p>
    <w:p w:rsidR="006D469B" w:rsidRPr="001F6A97" w:rsidRDefault="006D469B" w:rsidP="00BB78ED">
      <w:pPr>
        <w:jc w:val="both"/>
        <w:rPr>
          <w:color w:val="000000" w:themeColor="text1"/>
          <w:lang w:val="en-GB"/>
        </w:rPr>
      </w:pPr>
      <w:r w:rsidRPr="001F6A97">
        <w:rPr>
          <w:color w:val="000000" w:themeColor="text1"/>
          <w:lang w:val="en-GB"/>
        </w:rPr>
        <w:t>For drought stricken areas of Sindh, the Government of Sindh may explore World Bank funding to set up an emergency programme that incorporates accelerated development of WASH services in affected communities.</w:t>
      </w:r>
    </w:p>
    <w:p w:rsidR="006D469B" w:rsidRPr="001F6A97" w:rsidRDefault="006D469B" w:rsidP="00BB78ED">
      <w:pPr>
        <w:jc w:val="both"/>
        <w:rPr>
          <w:color w:val="000000" w:themeColor="text1"/>
          <w:lang w:val="en-GB"/>
        </w:rPr>
      </w:pPr>
    </w:p>
    <w:p w:rsidR="006D469B" w:rsidRPr="001F6A97" w:rsidRDefault="006D469B" w:rsidP="006D469B">
      <w:pPr>
        <w:pStyle w:val="Heading3"/>
        <w:spacing w:before="0"/>
        <w:rPr>
          <w:color w:val="059AD8"/>
          <w:sz w:val="28"/>
          <w:lang w:val="en-GB"/>
        </w:rPr>
      </w:pPr>
      <w:bookmarkStart w:id="388" w:name="_Toc476076440"/>
      <w:r w:rsidRPr="001F6A97">
        <w:rPr>
          <w:color w:val="059AD8"/>
          <w:sz w:val="28"/>
          <w:lang w:val="en-GB"/>
        </w:rPr>
        <w:t>Small Dams and Water Reservoirs</w:t>
      </w:r>
      <w:bookmarkEnd w:id="388"/>
    </w:p>
    <w:p w:rsidR="006D469B" w:rsidRPr="001F6A97" w:rsidRDefault="006D469B" w:rsidP="00BB78ED">
      <w:pPr>
        <w:jc w:val="both"/>
        <w:rPr>
          <w:color w:val="000000" w:themeColor="text1"/>
          <w:lang w:val="en-GB"/>
        </w:rPr>
      </w:pPr>
    </w:p>
    <w:p w:rsidR="006D469B" w:rsidRPr="001F6A97" w:rsidRDefault="006D469B" w:rsidP="00BB78ED">
      <w:pPr>
        <w:jc w:val="both"/>
        <w:rPr>
          <w:color w:val="000000" w:themeColor="text1"/>
          <w:lang w:val="en-GB"/>
        </w:rPr>
      </w:pPr>
      <w:r w:rsidRPr="001F6A97">
        <w:rPr>
          <w:color w:val="000000" w:themeColor="text1"/>
          <w:lang w:val="en-GB"/>
        </w:rPr>
        <w:t>Funding from ADB may be explored for development of multiple small dams to act as water reservoirs with outlets to drinking water supply schemes. Such reservoirs would also benefit the irrigation sector.</w:t>
      </w:r>
    </w:p>
    <w:p w:rsidR="006D469B" w:rsidRPr="001F6A97" w:rsidRDefault="006D469B" w:rsidP="00BB78ED">
      <w:pPr>
        <w:jc w:val="both"/>
        <w:rPr>
          <w:color w:val="000000" w:themeColor="text1"/>
          <w:lang w:val="en-GB"/>
        </w:rPr>
      </w:pPr>
    </w:p>
    <w:p w:rsidR="006D469B" w:rsidRPr="001F6A97" w:rsidRDefault="006D469B" w:rsidP="006D469B">
      <w:pPr>
        <w:pStyle w:val="Heading3"/>
        <w:spacing w:before="0"/>
        <w:rPr>
          <w:color w:val="059AD8"/>
          <w:sz w:val="28"/>
          <w:lang w:val="en-GB"/>
        </w:rPr>
      </w:pPr>
      <w:bookmarkStart w:id="389" w:name="_Toc476076441"/>
      <w:r w:rsidRPr="001F6A97">
        <w:rPr>
          <w:color w:val="059AD8"/>
          <w:sz w:val="28"/>
          <w:lang w:val="en-GB"/>
        </w:rPr>
        <w:t>Sustainable Development Goal for Water and Sanitation</w:t>
      </w:r>
      <w:bookmarkEnd w:id="389"/>
    </w:p>
    <w:p w:rsidR="006D469B" w:rsidRPr="001F6A97" w:rsidRDefault="006D469B" w:rsidP="00BB78ED">
      <w:pPr>
        <w:jc w:val="both"/>
        <w:rPr>
          <w:color w:val="000000" w:themeColor="text1"/>
          <w:lang w:val="en-GB"/>
        </w:rPr>
      </w:pPr>
    </w:p>
    <w:p w:rsidR="00BB78ED" w:rsidRPr="001F6A97" w:rsidRDefault="0013309D" w:rsidP="00BB78ED">
      <w:pPr>
        <w:jc w:val="both"/>
        <w:rPr>
          <w:color w:val="000000" w:themeColor="text1"/>
          <w:lang w:val="en-GB"/>
        </w:rPr>
      </w:pPr>
      <w:r w:rsidRPr="001F6A97">
        <w:rPr>
          <w:color w:val="000000" w:themeColor="text1"/>
          <w:lang w:val="en-GB"/>
        </w:rPr>
        <w:t>The launch of the SDGs provides a unique opportunity to seek development financing from international partners as the SDG indicators require massive new investment to achieve the SDG targets. The Government of Sindh may use the sector plan to mobilise new investment from international development partners.</w:t>
      </w:r>
    </w:p>
    <w:p w:rsidR="00BB78ED" w:rsidRPr="001F6A97" w:rsidRDefault="00BB78ED" w:rsidP="00BB78ED">
      <w:pPr>
        <w:jc w:val="both"/>
        <w:rPr>
          <w:color w:val="000000" w:themeColor="text1"/>
          <w:lang w:val="en-GB"/>
        </w:rPr>
      </w:pPr>
    </w:p>
    <w:p w:rsidR="00BB78ED" w:rsidRPr="001F6A97" w:rsidRDefault="00BB78ED" w:rsidP="0013309D">
      <w:pPr>
        <w:pStyle w:val="Heading3"/>
        <w:spacing w:before="0"/>
        <w:rPr>
          <w:color w:val="059AD8"/>
          <w:sz w:val="28"/>
          <w:lang w:val="en-GB"/>
        </w:rPr>
      </w:pPr>
      <w:bookmarkStart w:id="390" w:name="_Toc476076442"/>
      <w:r w:rsidRPr="001F6A97">
        <w:rPr>
          <w:color w:val="059AD8"/>
          <w:sz w:val="28"/>
          <w:lang w:val="en-GB"/>
        </w:rPr>
        <w:t>Climate change</w:t>
      </w:r>
      <w:bookmarkEnd w:id="390"/>
    </w:p>
    <w:p w:rsidR="00BB78ED" w:rsidRPr="001F6A97" w:rsidRDefault="00BB78ED" w:rsidP="00BB78ED">
      <w:pPr>
        <w:jc w:val="both"/>
        <w:rPr>
          <w:color w:val="000000" w:themeColor="text1"/>
          <w:lang w:val="en-GB"/>
        </w:rPr>
      </w:pPr>
    </w:p>
    <w:p w:rsidR="00BB78ED" w:rsidRDefault="0013309D" w:rsidP="00BB78ED">
      <w:pPr>
        <w:jc w:val="both"/>
        <w:rPr>
          <w:color w:val="000000" w:themeColor="text1"/>
          <w:lang w:val="en-GB"/>
        </w:rPr>
      </w:pPr>
      <w:r w:rsidRPr="001F6A97">
        <w:rPr>
          <w:color w:val="000000" w:themeColor="text1"/>
          <w:lang w:val="en-GB"/>
        </w:rPr>
        <w:t>Climate change is recognised to have a major impact on water and sanitation services, and therefore provides an opportunity to the Government of Sindh for high level engagement for developing pilot projects to mitigate risks of climate change on sector and sub-sector services before scaling up.</w:t>
      </w:r>
    </w:p>
    <w:p w:rsidR="00F057BB" w:rsidRDefault="00F057BB" w:rsidP="00BB78ED">
      <w:pPr>
        <w:jc w:val="both"/>
        <w:rPr>
          <w:color w:val="000000" w:themeColor="text1"/>
          <w:lang w:val="en-GB"/>
        </w:rPr>
      </w:pPr>
    </w:p>
    <w:p w:rsidR="005B778A" w:rsidRPr="005B778A" w:rsidRDefault="005B778A" w:rsidP="005B778A">
      <w:pPr>
        <w:pStyle w:val="Heading3"/>
        <w:spacing w:before="0"/>
        <w:rPr>
          <w:color w:val="059AD8"/>
          <w:sz w:val="28"/>
          <w:lang w:val="en-GB"/>
        </w:rPr>
      </w:pPr>
      <w:bookmarkStart w:id="391" w:name="_Toc476076443"/>
      <w:r w:rsidRPr="005B778A">
        <w:rPr>
          <w:color w:val="059AD8"/>
          <w:sz w:val="28"/>
          <w:lang w:val="en-GB"/>
        </w:rPr>
        <w:t>Achieving Equity and Universal Coverage</w:t>
      </w:r>
      <w:bookmarkEnd w:id="391"/>
    </w:p>
    <w:p w:rsidR="005B778A" w:rsidRDefault="005B778A" w:rsidP="00BB78ED">
      <w:pPr>
        <w:jc w:val="both"/>
        <w:rPr>
          <w:color w:val="000000" w:themeColor="text1"/>
          <w:lang w:val="en-GB"/>
        </w:rPr>
      </w:pPr>
    </w:p>
    <w:p w:rsidR="00EA1C63" w:rsidRDefault="005B778A" w:rsidP="00CB3A92">
      <w:pPr>
        <w:jc w:val="both"/>
        <w:rPr>
          <w:color w:val="000000" w:themeColor="text1"/>
          <w:lang w:val="en-GB"/>
        </w:rPr>
      </w:pPr>
      <w:r>
        <w:rPr>
          <w:color w:val="000000" w:themeColor="text1"/>
          <w:lang w:val="en-GB"/>
        </w:rPr>
        <w:t xml:space="preserve">Government of Sindh may consider </w:t>
      </w:r>
      <w:r w:rsidR="00F057BB" w:rsidRPr="00F057BB">
        <w:rPr>
          <w:color w:val="000000" w:themeColor="text1"/>
          <w:lang w:val="en-GB"/>
        </w:rPr>
        <w:t>access</w:t>
      </w:r>
      <w:r>
        <w:rPr>
          <w:color w:val="000000" w:themeColor="text1"/>
          <w:lang w:val="en-GB"/>
        </w:rPr>
        <w:t xml:space="preserve">ing </w:t>
      </w:r>
      <w:r w:rsidR="00F057BB" w:rsidRPr="00F057BB">
        <w:rPr>
          <w:color w:val="000000" w:themeColor="text1"/>
          <w:lang w:val="en-GB"/>
        </w:rPr>
        <w:t>concessional loans or other new resources or by improving value for money to support equitable and viable service delivery model</w:t>
      </w:r>
      <w:r>
        <w:rPr>
          <w:color w:val="000000" w:themeColor="text1"/>
          <w:lang w:val="en-GB"/>
        </w:rPr>
        <w:t>s</w:t>
      </w:r>
      <w:r w:rsidR="00F057BB" w:rsidRPr="00F057BB">
        <w:rPr>
          <w:color w:val="000000" w:themeColor="text1"/>
          <w:lang w:val="en-GB"/>
        </w:rPr>
        <w:t xml:space="preserve"> for closing covera</w:t>
      </w:r>
      <w:r w:rsidR="00F057BB">
        <w:rPr>
          <w:color w:val="000000" w:themeColor="text1"/>
          <w:lang w:val="en-GB"/>
        </w:rPr>
        <w:t>ge gaps, and removing bottlenecks.</w:t>
      </w:r>
    </w:p>
    <w:p w:rsidR="0005786E" w:rsidRDefault="0005786E" w:rsidP="00CB3A92">
      <w:pPr>
        <w:jc w:val="both"/>
        <w:rPr>
          <w:color w:val="000000" w:themeColor="text1"/>
          <w:lang w:val="en-GB"/>
        </w:rPr>
      </w:pPr>
    </w:p>
    <w:p w:rsidR="0005786E" w:rsidRPr="00BB47B5" w:rsidRDefault="00BB47B5" w:rsidP="00BB47B5">
      <w:pPr>
        <w:pStyle w:val="Heading3"/>
        <w:spacing w:before="0"/>
        <w:rPr>
          <w:color w:val="059AD8"/>
          <w:sz w:val="28"/>
          <w:lang w:val="en-GB"/>
        </w:rPr>
      </w:pPr>
      <w:bookmarkStart w:id="392" w:name="_Toc476076444"/>
      <w:r w:rsidRPr="00BB47B5">
        <w:rPr>
          <w:color w:val="059AD8"/>
          <w:sz w:val="28"/>
          <w:lang w:val="en-GB"/>
        </w:rPr>
        <w:t>Sanitation Marketing</w:t>
      </w:r>
      <w:bookmarkEnd w:id="392"/>
    </w:p>
    <w:p w:rsidR="00BB47B5" w:rsidRDefault="00BB47B5" w:rsidP="00CB3A92">
      <w:pPr>
        <w:jc w:val="both"/>
        <w:rPr>
          <w:color w:val="000000" w:themeColor="text1"/>
          <w:lang w:val="en-GB"/>
        </w:rPr>
      </w:pPr>
    </w:p>
    <w:p w:rsidR="00BB47B5" w:rsidRDefault="00BB47B5" w:rsidP="00CB3A92">
      <w:pPr>
        <w:jc w:val="both"/>
        <w:rPr>
          <w:color w:val="000000" w:themeColor="text1"/>
          <w:lang w:val="en-GB"/>
        </w:rPr>
      </w:pPr>
      <w:r>
        <w:rPr>
          <w:color w:val="000000" w:themeColor="text1"/>
          <w:lang w:val="en-GB"/>
        </w:rPr>
        <w:t>Government of Sindh may incentivise the private sector through rebate and subsidies for investment in the WASH sector especially provision of sanitation materials. The provincial government may also engage the private sector, international partners and NGOs in developing the capacities of local entrepreneurs, masons and suppliers in sanitation marketing and supply side interventions.</w:t>
      </w:r>
    </w:p>
    <w:p w:rsidR="00BB47B5" w:rsidRDefault="00BB47B5" w:rsidP="00CB3A92">
      <w:pPr>
        <w:jc w:val="both"/>
        <w:rPr>
          <w:color w:val="000000" w:themeColor="text1"/>
          <w:lang w:val="en-GB"/>
        </w:rPr>
      </w:pPr>
    </w:p>
    <w:p w:rsidR="00BB47B5" w:rsidRPr="001F6A97" w:rsidRDefault="00BB47B5" w:rsidP="00CB3A92">
      <w:pPr>
        <w:jc w:val="both"/>
        <w:rPr>
          <w:color w:val="000000" w:themeColor="text1"/>
          <w:lang w:val="en-GB"/>
        </w:rPr>
      </w:pPr>
    </w:p>
    <w:p w:rsidR="004D20F2" w:rsidRPr="001F6A97" w:rsidRDefault="001256E9" w:rsidP="00BB3A38">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393" w:name="_Toc476076445"/>
      <w:r w:rsidR="004D20F2" w:rsidRPr="001F6A97">
        <w:rPr>
          <w:rFonts w:asciiTheme="majorHAnsi" w:hAnsiTheme="majorHAnsi"/>
          <w:color w:val="059AD8"/>
          <w:sz w:val="36"/>
          <w:lang w:val="en-GB"/>
        </w:rPr>
        <w:t>Strategy</w:t>
      </w:r>
      <w:bookmarkEnd w:id="393"/>
    </w:p>
    <w:p w:rsidR="004D20F2" w:rsidRPr="001F6A97" w:rsidRDefault="004D20F2" w:rsidP="00BB3A38">
      <w:pPr>
        <w:rPr>
          <w:lang w:val="en-GB"/>
        </w:rPr>
      </w:pPr>
    </w:p>
    <w:tbl>
      <w:tblPr>
        <w:tblStyle w:val="TableGrid"/>
        <w:tblW w:w="0" w:type="auto"/>
        <w:tblLook w:val="04A0"/>
      </w:tblPr>
      <w:tblGrid>
        <w:gridCol w:w="2462"/>
        <w:gridCol w:w="2462"/>
        <w:gridCol w:w="2462"/>
        <w:gridCol w:w="2462"/>
      </w:tblGrid>
      <w:tr w:rsidR="00485D0E" w:rsidRPr="001F6A97" w:rsidTr="00485D0E">
        <w:tc>
          <w:tcPr>
            <w:tcW w:w="9848" w:type="dxa"/>
            <w:gridSpan w:val="4"/>
            <w:shd w:val="clear" w:color="auto" w:fill="1377A0"/>
          </w:tcPr>
          <w:p w:rsidR="00485D0E" w:rsidRPr="001F6A97" w:rsidRDefault="00485D0E" w:rsidP="00485D0E">
            <w:pPr>
              <w:rPr>
                <w:rFonts w:ascii="Calibri" w:hAnsi="Calibri"/>
                <w:b/>
                <w:color w:val="FFFFFF" w:themeColor="background1"/>
                <w:sz w:val="20"/>
                <w:szCs w:val="20"/>
                <w:lang w:val="en-GB"/>
              </w:rPr>
            </w:pPr>
            <w:r w:rsidRPr="001F6A97">
              <w:rPr>
                <w:rFonts w:ascii="Calibri" w:hAnsi="Calibri"/>
                <w:b/>
                <w:color w:val="FFFFFF" w:themeColor="background1"/>
                <w:sz w:val="20"/>
                <w:szCs w:val="20"/>
                <w:lang w:val="en-GB"/>
              </w:rPr>
              <w:t>Sector Financing</w:t>
            </w:r>
          </w:p>
        </w:tc>
      </w:tr>
      <w:tr w:rsidR="00596CFA" w:rsidRPr="001F6A97" w:rsidTr="00485D0E">
        <w:tc>
          <w:tcPr>
            <w:tcW w:w="2462" w:type="dxa"/>
          </w:tcPr>
          <w:p w:rsidR="00596CFA" w:rsidRPr="001F6A97" w:rsidRDefault="00596CFA" w:rsidP="00485D0E">
            <w:pPr>
              <w:rPr>
                <w:rFonts w:ascii="Calibri" w:hAnsi="Calibri"/>
                <w:color w:val="000000" w:themeColor="text1"/>
                <w:sz w:val="20"/>
                <w:szCs w:val="20"/>
                <w:lang w:val="en-GB"/>
              </w:rPr>
            </w:pPr>
            <w:r w:rsidRPr="001F6A97">
              <w:rPr>
                <w:rFonts w:ascii="Calibri" w:hAnsi="Calibri"/>
                <w:color w:val="000000" w:themeColor="text1"/>
                <w:sz w:val="20"/>
                <w:lang w:val="en-GB"/>
              </w:rPr>
              <w:t>Strategic Objectives/Outcomes</w:t>
            </w:r>
          </w:p>
        </w:tc>
        <w:tc>
          <w:tcPr>
            <w:tcW w:w="2462" w:type="dxa"/>
          </w:tcPr>
          <w:p w:rsidR="00596CFA" w:rsidRPr="001F6A97" w:rsidRDefault="00596CFA" w:rsidP="00E372F3">
            <w:pPr>
              <w:rPr>
                <w:rFonts w:ascii="Calibri" w:hAnsi="Calibri"/>
                <w:color w:val="000000" w:themeColor="text1"/>
                <w:sz w:val="20"/>
                <w:lang w:val="en-GB"/>
              </w:rPr>
            </w:pPr>
            <w:r w:rsidRPr="001F6A97">
              <w:rPr>
                <w:rFonts w:ascii="Calibri" w:hAnsi="Calibri"/>
                <w:color w:val="000000" w:themeColor="text1"/>
                <w:sz w:val="20"/>
                <w:lang w:val="en-GB"/>
              </w:rPr>
              <w:t>Short Term Actions</w:t>
            </w:r>
          </w:p>
          <w:p w:rsidR="00596CFA" w:rsidRPr="001F6A97" w:rsidRDefault="00596CFA" w:rsidP="00485D0E">
            <w:pPr>
              <w:rPr>
                <w:rFonts w:ascii="Calibri" w:hAnsi="Calibri"/>
                <w:color w:val="000000" w:themeColor="text1"/>
                <w:sz w:val="20"/>
                <w:szCs w:val="20"/>
                <w:lang w:val="en-GB"/>
              </w:rPr>
            </w:pPr>
            <w:r w:rsidRPr="001F6A97">
              <w:rPr>
                <w:rFonts w:ascii="Calibri" w:hAnsi="Calibri"/>
                <w:color w:val="000000" w:themeColor="text1"/>
                <w:sz w:val="20"/>
                <w:lang w:val="en-GB"/>
              </w:rPr>
              <w:t>1 - 3 years</w:t>
            </w:r>
          </w:p>
        </w:tc>
        <w:tc>
          <w:tcPr>
            <w:tcW w:w="2462" w:type="dxa"/>
          </w:tcPr>
          <w:p w:rsidR="00596CFA" w:rsidRPr="001F6A97" w:rsidRDefault="00596CFA" w:rsidP="00E372F3">
            <w:pPr>
              <w:rPr>
                <w:rFonts w:ascii="Calibri" w:hAnsi="Calibri"/>
                <w:color w:val="000000" w:themeColor="text1"/>
                <w:sz w:val="20"/>
                <w:lang w:val="en-GB"/>
              </w:rPr>
            </w:pPr>
            <w:r w:rsidRPr="001F6A97">
              <w:rPr>
                <w:rFonts w:ascii="Calibri" w:hAnsi="Calibri"/>
                <w:color w:val="000000" w:themeColor="text1"/>
                <w:sz w:val="20"/>
                <w:lang w:val="en-GB"/>
              </w:rPr>
              <w:t>Medium Term Actions</w:t>
            </w:r>
          </w:p>
          <w:p w:rsidR="00596CFA" w:rsidRPr="001F6A97" w:rsidRDefault="00596CFA" w:rsidP="00485D0E">
            <w:pPr>
              <w:rPr>
                <w:rFonts w:ascii="Calibri" w:hAnsi="Calibri"/>
                <w:color w:val="000000" w:themeColor="text1"/>
                <w:sz w:val="20"/>
                <w:szCs w:val="20"/>
                <w:lang w:val="en-GB"/>
              </w:rPr>
            </w:pPr>
            <w:r w:rsidRPr="001F6A97">
              <w:rPr>
                <w:rFonts w:ascii="Calibri" w:hAnsi="Calibri"/>
                <w:color w:val="000000" w:themeColor="text1"/>
                <w:sz w:val="20"/>
                <w:lang w:val="en-GB"/>
              </w:rPr>
              <w:t>4 - 6 years</w:t>
            </w:r>
          </w:p>
        </w:tc>
        <w:tc>
          <w:tcPr>
            <w:tcW w:w="2462" w:type="dxa"/>
          </w:tcPr>
          <w:p w:rsidR="00596CFA" w:rsidRPr="001F6A97" w:rsidRDefault="00596CFA" w:rsidP="00E372F3">
            <w:pPr>
              <w:rPr>
                <w:rFonts w:ascii="Calibri" w:hAnsi="Calibri"/>
                <w:color w:val="000000" w:themeColor="text1"/>
                <w:sz w:val="20"/>
                <w:lang w:val="en-GB"/>
              </w:rPr>
            </w:pPr>
            <w:r w:rsidRPr="001F6A97">
              <w:rPr>
                <w:rFonts w:ascii="Calibri" w:hAnsi="Calibri"/>
                <w:color w:val="000000" w:themeColor="text1"/>
                <w:sz w:val="20"/>
                <w:lang w:val="en-GB"/>
              </w:rPr>
              <w:t>Long Term Actions</w:t>
            </w:r>
          </w:p>
          <w:p w:rsidR="00596CFA" w:rsidRPr="001F6A97" w:rsidRDefault="00596CFA" w:rsidP="00485D0E">
            <w:pPr>
              <w:rPr>
                <w:rFonts w:ascii="Calibri" w:hAnsi="Calibri"/>
                <w:color w:val="000000" w:themeColor="text1"/>
                <w:sz w:val="20"/>
                <w:szCs w:val="20"/>
                <w:lang w:val="en-GB"/>
              </w:rPr>
            </w:pPr>
            <w:r w:rsidRPr="001F6A97">
              <w:rPr>
                <w:rFonts w:ascii="Calibri" w:hAnsi="Calibri"/>
                <w:color w:val="000000" w:themeColor="text1"/>
                <w:sz w:val="20"/>
                <w:lang w:val="en-GB"/>
              </w:rPr>
              <w:t>7 - 10 years</w:t>
            </w:r>
          </w:p>
        </w:tc>
      </w:tr>
      <w:tr w:rsidR="00485D0E" w:rsidRPr="001F6A97" w:rsidTr="00485D0E">
        <w:tc>
          <w:tcPr>
            <w:tcW w:w="2462" w:type="dxa"/>
            <w:shd w:val="clear" w:color="auto" w:fill="FDE9D9" w:themeFill="accent6" w:themeFillTint="33"/>
          </w:tcPr>
          <w:p w:rsidR="00485D0E" w:rsidRPr="001F6A97" w:rsidRDefault="00A23362" w:rsidP="007713AF">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Sectoral budgeting and expenditure reporting stratified separately for each sub-sector (environment, water supply, </w:t>
            </w:r>
            <w:r w:rsidR="007713AF" w:rsidRPr="001F6A97">
              <w:rPr>
                <w:rFonts w:ascii="Calibri" w:hAnsi="Calibri"/>
                <w:color w:val="000000" w:themeColor="text1"/>
                <w:sz w:val="20"/>
                <w:szCs w:val="20"/>
                <w:lang w:val="en-GB"/>
              </w:rPr>
              <w:t>sewerage and drainage</w:t>
            </w:r>
            <w:r w:rsidRPr="001F6A97">
              <w:rPr>
                <w:rFonts w:ascii="Calibri" w:hAnsi="Calibri"/>
                <w:color w:val="000000" w:themeColor="text1"/>
                <w:sz w:val="20"/>
                <w:szCs w:val="20"/>
                <w:lang w:val="en-GB"/>
              </w:rPr>
              <w:t>)</w:t>
            </w:r>
          </w:p>
        </w:tc>
        <w:tc>
          <w:tcPr>
            <w:tcW w:w="2462" w:type="dxa"/>
            <w:shd w:val="clear" w:color="auto" w:fill="EEECE1" w:themeFill="background2"/>
          </w:tcPr>
          <w:p w:rsidR="00485D0E" w:rsidRPr="001F6A97" w:rsidRDefault="00A23362" w:rsidP="00A23362">
            <w:pPr>
              <w:rPr>
                <w:rFonts w:ascii="Calibri" w:hAnsi="Calibri"/>
                <w:color w:val="000000" w:themeColor="text1"/>
                <w:sz w:val="20"/>
                <w:szCs w:val="20"/>
                <w:lang w:val="en-GB"/>
              </w:rPr>
            </w:pPr>
            <w:r w:rsidRPr="001F6A97">
              <w:rPr>
                <w:rFonts w:ascii="Calibri" w:hAnsi="Calibri"/>
                <w:color w:val="000000" w:themeColor="text1"/>
                <w:sz w:val="20"/>
                <w:szCs w:val="20"/>
                <w:lang w:val="en-GB"/>
              </w:rPr>
              <w:t>Conduct a financial budgeting and expenditure review of sectoral budgets and expenditures and stratify actual sub-sector spends against sub-sector budgets for last five years</w:t>
            </w:r>
          </w:p>
          <w:p w:rsidR="00A23362" w:rsidRPr="001F6A97" w:rsidRDefault="00A23362" w:rsidP="00A23362">
            <w:pPr>
              <w:rPr>
                <w:rFonts w:ascii="Calibri" w:hAnsi="Calibri"/>
                <w:color w:val="000000" w:themeColor="text1"/>
                <w:sz w:val="20"/>
                <w:szCs w:val="20"/>
                <w:lang w:val="en-GB"/>
              </w:rPr>
            </w:pPr>
          </w:p>
          <w:p w:rsidR="00A23362" w:rsidRPr="001F6A97" w:rsidRDefault="00A23362" w:rsidP="007713AF">
            <w:pPr>
              <w:rPr>
                <w:rFonts w:ascii="Calibri" w:hAnsi="Calibri"/>
                <w:color w:val="000000" w:themeColor="text1"/>
                <w:sz w:val="20"/>
                <w:szCs w:val="20"/>
                <w:lang w:val="en-GB"/>
              </w:rPr>
            </w:pPr>
            <w:r w:rsidRPr="001F6A97">
              <w:rPr>
                <w:rFonts w:ascii="Calibri" w:hAnsi="Calibri"/>
                <w:color w:val="000000" w:themeColor="text1"/>
                <w:sz w:val="20"/>
                <w:szCs w:val="20"/>
                <w:lang w:val="en-GB"/>
              </w:rPr>
              <w:t>Introduce sub-sector expenditure reporting separately for environment, water supply, s</w:t>
            </w:r>
            <w:r w:rsidR="007713AF" w:rsidRPr="001F6A97">
              <w:rPr>
                <w:rFonts w:ascii="Calibri" w:hAnsi="Calibri"/>
                <w:color w:val="000000" w:themeColor="text1"/>
                <w:sz w:val="20"/>
                <w:szCs w:val="20"/>
                <w:lang w:val="en-GB"/>
              </w:rPr>
              <w:t>ewerage and drainage</w:t>
            </w:r>
            <w:r w:rsidR="009C7B51" w:rsidRPr="001F6A97">
              <w:rPr>
                <w:rFonts w:ascii="Calibri" w:hAnsi="Calibri"/>
                <w:color w:val="000000" w:themeColor="text1"/>
                <w:sz w:val="20"/>
                <w:szCs w:val="20"/>
                <w:lang w:val="en-GB"/>
              </w:rPr>
              <w:t>, and solid waste</w:t>
            </w:r>
          </w:p>
          <w:p w:rsidR="004628B6" w:rsidRPr="001F6A97" w:rsidRDefault="004628B6" w:rsidP="007713AF">
            <w:pPr>
              <w:rPr>
                <w:rFonts w:ascii="Calibri" w:hAnsi="Calibri"/>
                <w:color w:val="000000" w:themeColor="text1"/>
                <w:sz w:val="20"/>
                <w:szCs w:val="20"/>
                <w:lang w:val="en-GB"/>
              </w:rPr>
            </w:pPr>
          </w:p>
        </w:tc>
        <w:tc>
          <w:tcPr>
            <w:tcW w:w="2462" w:type="dxa"/>
            <w:shd w:val="clear" w:color="auto" w:fill="DAEEF3" w:themeFill="accent5" w:themeFillTint="33"/>
          </w:tcPr>
          <w:p w:rsidR="00485D0E" w:rsidRPr="001F6A97" w:rsidRDefault="00485D0E" w:rsidP="009C7B51">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At least </w:t>
            </w:r>
            <w:r w:rsidR="007713AF" w:rsidRPr="001F6A97">
              <w:rPr>
                <w:rFonts w:ascii="Calibri" w:hAnsi="Calibri"/>
                <w:color w:val="000000" w:themeColor="text1"/>
                <w:sz w:val="20"/>
                <w:szCs w:val="20"/>
                <w:lang w:val="en-GB"/>
              </w:rPr>
              <w:t>7</w:t>
            </w:r>
            <w:r w:rsidRPr="001F6A97">
              <w:rPr>
                <w:rFonts w:ascii="Calibri" w:hAnsi="Calibri"/>
                <w:color w:val="000000" w:themeColor="text1"/>
                <w:sz w:val="20"/>
                <w:szCs w:val="20"/>
                <w:lang w:val="en-GB"/>
              </w:rPr>
              <w:t xml:space="preserve">0% of </w:t>
            </w:r>
            <w:r w:rsidR="007713AF" w:rsidRPr="001F6A97">
              <w:rPr>
                <w:rFonts w:ascii="Calibri" w:hAnsi="Calibri"/>
                <w:color w:val="000000" w:themeColor="text1"/>
                <w:sz w:val="20"/>
                <w:szCs w:val="20"/>
                <w:lang w:val="en-GB"/>
              </w:rPr>
              <w:t xml:space="preserve">districts and </w:t>
            </w:r>
            <w:r w:rsidR="009C7B51" w:rsidRPr="001F6A97">
              <w:rPr>
                <w:rFonts w:ascii="Calibri" w:hAnsi="Calibri"/>
                <w:color w:val="000000" w:themeColor="text1"/>
                <w:sz w:val="20"/>
                <w:szCs w:val="20"/>
                <w:lang w:val="en-GB"/>
              </w:rPr>
              <w:t xml:space="preserve">talukas </w:t>
            </w:r>
            <w:r w:rsidR="007713AF" w:rsidRPr="001F6A97">
              <w:rPr>
                <w:rFonts w:ascii="Calibri" w:hAnsi="Calibri"/>
                <w:color w:val="000000" w:themeColor="text1"/>
                <w:sz w:val="20"/>
                <w:szCs w:val="20"/>
                <w:lang w:val="en-GB"/>
              </w:rPr>
              <w:t>report sub-sectoral spending by stratified reporting procedure</w:t>
            </w:r>
          </w:p>
        </w:tc>
        <w:tc>
          <w:tcPr>
            <w:tcW w:w="2462" w:type="dxa"/>
            <w:shd w:val="clear" w:color="auto" w:fill="EAF1DD" w:themeFill="accent3" w:themeFillTint="33"/>
          </w:tcPr>
          <w:p w:rsidR="00485D0E" w:rsidRPr="001F6A97" w:rsidRDefault="007713AF" w:rsidP="009C7B51">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At least 90% of districts and </w:t>
            </w:r>
            <w:r w:rsidR="009C7B51" w:rsidRPr="001F6A97">
              <w:rPr>
                <w:rFonts w:ascii="Calibri" w:hAnsi="Calibri"/>
                <w:color w:val="000000" w:themeColor="text1"/>
                <w:sz w:val="20"/>
                <w:szCs w:val="20"/>
                <w:lang w:val="en-GB"/>
              </w:rPr>
              <w:t>talukas</w:t>
            </w:r>
            <w:r w:rsidRPr="001F6A97">
              <w:rPr>
                <w:rFonts w:ascii="Calibri" w:hAnsi="Calibri"/>
                <w:color w:val="000000" w:themeColor="text1"/>
                <w:sz w:val="20"/>
                <w:szCs w:val="20"/>
                <w:lang w:val="en-GB"/>
              </w:rPr>
              <w:t xml:space="preserve"> report sub-sectoral spending by stratified reporting procedure</w:t>
            </w:r>
          </w:p>
        </w:tc>
      </w:tr>
      <w:tr w:rsidR="009C7B51" w:rsidRPr="001F6A97" w:rsidTr="00485D0E">
        <w:tc>
          <w:tcPr>
            <w:tcW w:w="2462" w:type="dxa"/>
            <w:shd w:val="clear" w:color="auto" w:fill="FDE9D9" w:themeFill="accent6" w:themeFillTint="33"/>
          </w:tcPr>
          <w:p w:rsidR="009C7B51" w:rsidRPr="001F6A97" w:rsidRDefault="009C7B51" w:rsidP="009C7B51">
            <w:pPr>
              <w:rPr>
                <w:color w:val="000000" w:themeColor="text1"/>
                <w:sz w:val="20"/>
                <w:szCs w:val="20"/>
                <w:lang w:val="en-GB"/>
              </w:rPr>
            </w:pPr>
            <w:r w:rsidRPr="001F6A97">
              <w:rPr>
                <w:rFonts w:ascii="Calibri" w:hAnsi="Calibri"/>
                <w:sz w:val="20"/>
                <w:szCs w:val="20"/>
                <w:lang w:val="en-GB"/>
              </w:rPr>
              <w:t>Increased Own Source Revenue (OSR) in sub-sectors by Town Councils</w:t>
            </w:r>
          </w:p>
        </w:tc>
        <w:tc>
          <w:tcPr>
            <w:tcW w:w="2462" w:type="dxa"/>
            <w:shd w:val="clear" w:color="auto" w:fill="EEECE1" w:themeFill="background2"/>
          </w:tcPr>
          <w:p w:rsidR="009C7B51" w:rsidRPr="001F6A97" w:rsidRDefault="009C7B51" w:rsidP="00CA7623">
            <w:pPr>
              <w:rPr>
                <w:rFonts w:ascii="Calibri" w:hAnsi="Calibri"/>
                <w:sz w:val="20"/>
                <w:szCs w:val="20"/>
                <w:lang w:val="en-GB"/>
              </w:rPr>
            </w:pPr>
            <w:r w:rsidRPr="001F6A97">
              <w:rPr>
                <w:rFonts w:ascii="Calibri" w:hAnsi="Calibri"/>
                <w:sz w:val="20"/>
                <w:szCs w:val="20"/>
                <w:lang w:val="en-GB"/>
              </w:rPr>
              <w:t>Incentivise by providing matching grants to Town Councils related to sub-sector OSR</w:t>
            </w:r>
          </w:p>
          <w:p w:rsidR="009C7B51" w:rsidRPr="001F6A97" w:rsidRDefault="009C7B51" w:rsidP="00CA7623">
            <w:pPr>
              <w:rPr>
                <w:rFonts w:ascii="Calibri" w:hAnsi="Calibri"/>
                <w:sz w:val="20"/>
                <w:szCs w:val="20"/>
                <w:lang w:val="en-GB"/>
              </w:rPr>
            </w:pPr>
          </w:p>
          <w:p w:rsidR="009C7B51" w:rsidRPr="001F6A97" w:rsidRDefault="009C7B51" w:rsidP="00A23362">
            <w:pPr>
              <w:rPr>
                <w:rFonts w:ascii="Calibri" w:hAnsi="Calibri"/>
                <w:sz w:val="20"/>
                <w:szCs w:val="20"/>
                <w:lang w:val="en-GB"/>
              </w:rPr>
            </w:pPr>
            <w:r w:rsidRPr="001F6A97">
              <w:rPr>
                <w:rFonts w:ascii="Calibri" w:hAnsi="Calibri"/>
                <w:sz w:val="20"/>
                <w:szCs w:val="20"/>
                <w:lang w:val="en-GB"/>
              </w:rPr>
              <w:t>At least 30% of Town Councils increase their baseline sub-sector OSR by 100% or more</w:t>
            </w:r>
          </w:p>
          <w:p w:rsidR="004628B6" w:rsidRPr="001F6A97" w:rsidRDefault="004628B6" w:rsidP="00A23362">
            <w:pPr>
              <w:rPr>
                <w:color w:val="000000" w:themeColor="text1"/>
                <w:sz w:val="20"/>
                <w:szCs w:val="20"/>
                <w:lang w:val="en-GB"/>
              </w:rPr>
            </w:pPr>
          </w:p>
        </w:tc>
        <w:tc>
          <w:tcPr>
            <w:tcW w:w="2462" w:type="dxa"/>
            <w:shd w:val="clear" w:color="auto" w:fill="DAEEF3" w:themeFill="accent5" w:themeFillTint="33"/>
          </w:tcPr>
          <w:p w:rsidR="009C7B51" w:rsidRPr="001F6A97" w:rsidRDefault="009C7B51" w:rsidP="007713AF">
            <w:pPr>
              <w:rPr>
                <w:color w:val="000000" w:themeColor="text1"/>
                <w:sz w:val="20"/>
                <w:szCs w:val="20"/>
                <w:lang w:val="en-GB"/>
              </w:rPr>
            </w:pPr>
            <w:r w:rsidRPr="001F6A97">
              <w:rPr>
                <w:rFonts w:ascii="Calibri" w:hAnsi="Calibri"/>
                <w:sz w:val="20"/>
                <w:szCs w:val="20"/>
                <w:lang w:val="en-GB"/>
              </w:rPr>
              <w:t>At least 60% of Town Councils increase their baseline sub-sector OSR by 200% or more</w:t>
            </w:r>
          </w:p>
        </w:tc>
        <w:tc>
          <w:tcPr>
            <w:tcW w:w="2462" w:type="dxa"/>
            <w:shd w:val="clear" w:color="auto" w:fill="EAF1DD" w:themeFill="accent3" w:themeFillTint="33"/>
          </w:tcPr>
          <w:p w:rsidR="009C7B51" w:rsidRPr="001F6A97" w:rsidRDefault="009C7B51" w:rsidP="00485D0E">
            <w:pPr>
              <w:rPr>
                <w:color w:val="000000" w:themeColor="text1"/>
                <w:sz w:val="20"/>
                <w:szCs w:val="20"/>
                <w:lang w:val="en-GB"/>
              </w:rPr>
            </w:pPr>
            <w:r w:rsidRPr="001F6A97">
              <w:rPr>
                <w:rFonts w:ascii="Calibri" w:hAnsi="Calibri"/>
                <w:sz w:val="20"/>
                <w:szCs w:val="20"/>
                <w:lang w:val="en-GB"/>
              </w:rPr>
              <w:t>At least 75% of Town Councils increase their baseline sub-sector OSR by 300% or more</w:t>
            </w:r>
          </w:p>
        </w:tc>
      </w:tr>
      <w:tr w:rsidR="009C7B51" w:rsidRPr="001F6A97" w:rsidTr="00485D0E">
        <w:tc>
          <w:tcPr>
            <w:tcW w:w="2462" w:type="dxa"/>
            <w:shd w:val="clear" w:color="auto" w:fill="FDE9D9" w:themeFill="accent6" w:themeFillTint="33"/>
          </w:tcPr>
          <w:p w:rsidR="009C7B51" w:rsidRPr="001F6A97" w:rsidRDefault="009C7B51" w:rsidP="009C7B51">
            <w:pPr>
              <w:rPr>
                <w:sz w:val="20"/>
                <w:szCs w:val="20"/>
                <w:lang w:val="en-GB"/>
              </w:rPr>
            </w:pPr>
            <w:r w:rsidRPr="001F6A97">
              <w:rPr>
                <w:rFonts w:ascii="Calibri" w:hAnsi="Calibri"/>
                <w:sz w:val="20"/>
                <w:szCs w:val="20"/>
                <w:lang w:val="en-GB"/>
              </w:rPr>
              <w:t>Increased regulated private sector participation in sub-sectors</w:t>
            </w:r>
          </w:p>
        </w:tc>
        <w:tc>
          <w:tcPr>
            <w:tcW w:w="2462" w:type="dxa"/>
            <w:shd w:val="clear" w:color="auto" w:fill="EEECE1" w:themeFill="background2"/>
          </w:tcPr>
          <w:p w:rsidR="009C7B51" w:rsidRPr="001F6A97" w:rsidRDefault="009C7B51" w:rsidP="00CA7623">
            <w:pPr>
              <w:rPr>
                <w:rFonts w:ascii="Calibri" w:hAnsi="Calibri"/>
                <w:sz w:val="20"/>
                <w:szCs w:val="20"/>
                <w:lang w:val="en-GB"/>
              </w:rPr>
            </w:pPr>
            <w:r w:rsidRPr="001F6A97">
              <w:rPr>
                <w:rFonts w:ascii="Calibri" w:hAnsi="Calibri"/>
                <w:sz w:val="20"/>
                <w:szCs w:val="20"/>
                <w:lang w:val="en-GB"/>
              </w:rPr>
              <w:t>Incentivise private sector with subsidies to provide water supply, filtration plants, O&amp;M services, rehabilitation of dysfunctional schemes, solid waste management, wastewater treatment in selected areas and city and town zones</w:t>
            </w:r>
          </w:p>
          <w:p w:rsidR="009C7B51" w:rsidRPr="001F6A97" w:rsidRDefault="009C7B51" w:rsidP="00CA7623">
            <w:pPr>
              <w:rPr>
                <w:rFonts w:ascii="Calibri" w:hAnsi="Calibri"/>
                <w:sz w:val="20"/>
                <w:szCs w:val="20"/>
                <w:lang w:val="en-GB"/>
              </w:rPr>
            </w:pPr>
          </w:p>
          <w:p w:rsidR="009C7B51" w:rsidRPr="001F6A97" w:rsidRDefault="009C7B51" w:rsidP="00CA7623">
            <w:pPr>
              <w:rPr>
                <w:rFonts w:ascii="Calibri" w:hAnsi="Calibri"/>
                <w:sz w:val="20"/>
                <w:szCs w:val="20"/>
                <w:lang w:val="en-GB"/>
              </w:rPr>
            </w:pPr>
            <w:r w:rsidRPr="001F6A97">
              <w:rPr>
                <w:rFonts w:ascii="Calibri" w:hAnsi="Calibri"/>
                <w:sz w:val="20"/>
                <w:szCs w:val="20"/>
                <w:lang w:val="en-GB"/>
              </w:rPr>
              <w:t>Determine type of contract arrangement and ensure regulatory mechanism in place</w:t>
            </w:r>
          </w:p>
          <w:p w:rsidR="004628B6" w:rsidRPr="001F6A97" w:rsidRDefault="004628B6" w:rsidP="00CA7623">
            <w:pPr>
              <w:rPr>
                <w:rFonts w:ascii="Calibri" w:hAnsi="Calibri"/>
                <w:sz w:val="20"/>
                <w:szCs w:val="20"/>
                <w:lang w:val="en-GB"/>
              </w:rPr>
            </w:pPr>
          </w:p>
        </w:tc>
        <w:tc>
          <w:tcPr>
            <w:tcW w:w="2462" w:type="dxa"/>
            <w:shd w:val="clear" w:color="auto" w:fill="DAEEF3" w:themeFill="accent5" w:themeFillTint="33"/>
          </w:tcPr>
          <w:p w:rsidR="009C7B51" w:rsidRPr="001F6A97" w:rsidRDefault="009C7B51" w:rsidP="00CA7623">
            <w:pPr>
              <w:rPr>
                <w:rFonts w:ascii="Calibri" w:hAnsi="Calibri"/>
                <w:sz w:val="20"/>
                <w:szCs w:val="20"/>
                <w:lang w:val="en-GB"/>
              </w:rPr>
            </w:pPr>
            <w:r w:rsidRPr="001F6A97">
              <w:rPr>
                <w:rFonts w:ascii="Calibri" w:hAnsi="Calibri"/>
                <w:sz w:val="20"/>
                <w:szCs w:val="20"/>
                <w:lang w:val="en-GB"/>
              </w:rPr>
              <w:t>At least 30% or more of coverage of municipal services in mega cities provided by private sector</w:t>
            </w:r>
          </w:p>
          <w:p w:rsidR="009C7B51" w:rsidRPr="001F6A97" w:rsidRDefault="009C7B51" w:rsidP="00CA7623">
            <w:pPr>
              <w:rPr>
                <w:rFonts w:ascii="Calibri" w:hAnsi="Calibri"/>
                <w:sz w:val="20"/>
                <w:szCs w:val="20"/>
                <w:lang w:val="en-GB"/>
              </w:rPr>
            </w:pPr>
          </w:p>
          <w:p w:rsidR="009C7B51" w:rsidRPr="001F6A97" w:rsidRDefault="009C7B51" w:rsidP="00CA7623">
            <w:pPr>
              <w:rPr>
                <w:rFonts w:ascii="Calibri" w:hAnsi="Calibri"/>
                <w:sz w:val="20"/>
                <w:szCs w:val="20"/>
                <w:lang w:val="en-GB"/>
              </w:rPr>
            </w:pPr>
            <w:r w:rsidRPr="001F6A97">
              <w:rPr>
                <w:rFonts w:ascii="Calibri" w:hAnsi="Calibri"/>
                <w:sz w:val="20"/>
                <w:szCs w:val="20"/>
                <w:lang w:val="en-GB"/>
              </w:rPr>
              <w:t>At least 20% or more of coverage of municipal services in intermediate cities provided by private sector</w:t>
            </w:r>
          </w:p>
          <w:p w:rsidR="009C7B51" w:rsidRPr="001F6A97" w:rsidRDefault="009C7B51" w:rsidP="00CA7623">
            <w:pPr>
              <w:rPr>
                <w:rFonts w:ascii="Calibri" w:hAnsi="Calibri"/>
                <w:sz w:val="20"/>
                <w:szCs w:val="20"/>
                <w:lang w:val="en-GB"/>
              </w:rPr>
            </w:pPr>
          </w:p>
          <w:p w:rsidR="009C7B51" w:rsidRPr="001F6A97" w:rsidRDefault="009C7B51" w:rsidP="007713AF">
            <w:pPr>
              <w:rPr>
                <w:rFonts w:ascii="Calibri" w:hAnsi="Calibri"/>
                <w:sz w:val="20"/>
                <w:szCs w:val="20"/>
                <w:lang w:val="en-GB"/>
              </w:rPr>
            </w:pPr>
            <w:r w:rsidRPr="001F6A97">
              <w:rPr>
                <w:rFonts w:ascii="Calibri" w:hAnsi="Calibri"/>
                <w:sz w:val="20"/>
                <w:szCs w:val="20"/>
                <w:lang w:val="en-GB"/>
              </w:rPr>
              <w:t>At least 10% or more of coverage of municipal services in Towns provided by private sector</w:t>
            </w:r>
          </w:p>
        </w:tc>
        <w:tc>
          <w:tcPr>
            <w:tcW w:w="2462" w:type="dxa"/>
            <w:shd w:val="clear" w:color="auto" w:fill="EAF1DD" w:themeFill="accent3" w:themeFillTint="33"/>
          </w:tcPr>
          <w:p w:rsidR="009C7B51" w:rsidRPr="001F6A97" w:rsidRDefault="009C7B51" w:rsidP="00CA7623">
            <w:pPr>
              <w:rPr>
                <w:rFonts w:ascii="Calibri" w:hAnsi="Calibri"/>
                <w:sz w:val="20"/>
                <w:szCs w:val="20"/>
                <w:lang w:val="en-GB"/>
              </w:rPr>
            </w:pPr>
            <w:r w:rsidRPr="001F6A97">
              <w:rPr>
                <w:rFonts w:ascii="Calibri" w:hAnsi="Calibri"/>
                <w:sz w:val="20"/>
                <w:szCs w:val="20"/>
                <w:lang w:val="en-GB"/>
              </w:rPr>
              <w:t>At least 50% or more of coverage of municipal services in mega cities provided by private sector</w:t>
            </w:r>
          </w:p>
          <w:p w:rsidR="009C7B51" w:rsidRPr="001F6A97" w:rsidRDefault="009C7B51" w:rsidP="00CA7623">
            <w:pPr>
              <w:rPr>
                <w:rFonts w:ascii="Calibri" w:hAnsi="Calibri"/>
                <w:sz w:val="20"/>
                <w:szCs w:val="20"/>
                <w:lang w:val="en-GB"/>
              </w:rPr>
            </w:pPr>
          </w:p>
          <w:p w:rsidR="009C7B51" w:rsidRPr="001F6A97" w:rsidRDefault="009C7B51" w:rsidP="00CA7623">
            <w:pPr>
              <w:rPr>
                <w:rFonts w:ascii="Calibri" w:hAnsi="Calibri"/>
                <w:sz w:val="20"/>
                <w:szCs w:val="20"/>
                <w:lang w:val="en-GB"/>
              </w:rPr>
            </w:pPr>
            <w:r w:rsidRPr="001F6A97">
              <w:rPr>
                <w:rFonts w:ascii="Calibri" w:hAnsi="Calibri"/>
                <w:sz w:val="20"/>
                <w:szCs w:val="20"/>
                <w:lang w:val="en-GB"/>
              </w:rPr>
              <w:t>At least 30% or more of coverage of municipal services in intermediate cities provided by private sector</w:t>
            </w:r>
          </w:p>
          <w:p w:rsidR="009C7B51" w:rsidRPr="001F6A97" w:rsidRDefault="009C7B51" w:rsidP="00CA7623">
            <w:pPr>
              <w:rPr>
                <w:rFonts w:ascii="Calibri" w:hAnsi="Calibri"/>
                <w:sz w:val="20"/>
                <w:szCs w:val="20"/>
                <w:lang w:val="en-GB"/>
              </w:rPr>
            </w:pPr>
          </w:p>
          <w:p w:rsidR="009C7B51" w:rsidRPr="001F6A97" w:rsidRDefault="009C7B51" w:rsidP="00485D0E">
            <w:pPr>
              <w:rPr>
                <w:rFonts w:ascii="Calibri" w:hAnsi="Calibri"/>
                <w:sz w:val="20"/>
                <w:szCs w:val="20"/>
                <w:lang w:val="en-GB"/>
              </w:rPr>
            </w:pPr>
            <w:r w:rsidRPr="001F6A97">
              <w:rPr>
                <w:rFonts w:ascii="Calibri" w:hAnsi="Calibri"/>
                <w:sz w:val="20"/>
                <w:szCs w:val="20"/>
                <w:lang w:val="en-GB"/>
              </w:rPr>
              <w:t>At least 20% or more of coverage of municipal services in Towns provided by private sector</w:t>
            </w:r>
          </w:p>
        </w:tc>
      </w:tr>
      <w:tr w:rsidR="00DC0947" w:rsidRPr="001F6A97" w:rsidTr="00485D0E">
        <w:tc>
          <w:tcPr>
            <w:tcW w:w="2462" w:type="dxa"/>
            <w:shd w:val="clear" w:color="auto" w:fill="FDE9D9" w:themeFill="accent6" w:themeFillTint="33"/>
          </w:tcPr>
          <w:p w:rsidR="00DC0947" w:rsidRPr="001F6A97" w:rsidRDefault="00DC0947" w:rsidP="00DC0947">
            <w:pPr>
              <w:rPr>
                <w:sz w:val="20"/>
                <w:szCs w:val="20"/>
                <w:lang w:val="en-GB"/>
              </w:rPr>
            </w:pPr>
            <w:r w:rsidRPr="001F6A97">
              <w:rPr>
                <w:rFonts w:ascii="Calibri" w:hAnsi="Calibri"/>
                <w:sz w:val="20"/>
                <w:szCs w:val="20"/>
                <w:lang w:val="en-GB"/>
              </w:rPr>
              <w:t>Increased development expenditure allocation to and spending by sub-sectors</w:t>
            </w:r>
            <w:r w:rsidR="00D0068B">
              <w:rPr>
                <w:rFonts w:ascii="Calibri" w:hAnsi="Calibri"/>
                <w:sz w:val="20"/>
                <w:szCs w:val="20"/>
                <w:lang w:val="en-GB"/>
              </w:rPr>
              <w:t xml:space="preserve"> and prioritised by equity and need</w:t>
            </w:r>
          </w:p>
        </w:tc>
        <w:tc>
          <w:tcPr>
            <w:tcW w:w="2462" w:type="dxa"/>
            <w:shd w:val="clear" w:color="auto" w:fill="EEECE1" w:themeFill="background2"/>
          </w:tcPr>
          <w:p w:rsidR="00DC0947" w:rsidRPr="001F6A97" w:rsidRDefault="0019091E" w:rsidP="00CA7623">
            <w:pPr>
              <w:rPr>
                <w:rFonts w:ascii="Calibri" w:hAnsi="Calibri"/>
                <w:sz w:val="20"/>
                <w:szCs w:val="20"/>
                <w:lang w:val="en-GB"/>
              </w:rPr>
            </w:pPr>
            <w:r w:rsidRPr="001F6A97">
              <w:rPr>
                <w:rFonts w:ascii="Calibri" w:hAnsi="Calibri"/>
                <w:sz w:val="20"/>
                <w:szCs w:val="20"/>
                <w:lang w:val="en-GB"/>
              </w:rPr>
              <w:t xml:space="preserve">Allocate 8% of ADP allocation to </w:t>
            </w:r>
            <w:r w:rsidR="00B729BB" w:rsidRPr="001F6A97">
              <w:rPr>
                <w:rFonts w:ascii="Calibri" w:hAnsi="Calibri"/>
                <w:sz w:val="20"/>
                <w:szCs w:val="20"/>
                <w:lang w:val="en-GB"/>
              </w:rPr>
              <w:t>the sector</w:t>
            </w:r>
            <w:r w:rsidR="00D0068B">
              <w:rPr>
                <w:rFonts w:ascii="Calibri" w:hAnsi="Calibri"/>
                <w:sz w:val="20"/>
                <w:szCs w:val="20"/>
                <w:lang w:val="en-GB"/>
              </w:rPr>
              <w:t xml:space="preserve"> and prioritise by equity and need</w:t>
            </w:r>
          </w:p>
          <w:p w:rsidR="004628B6" w:rsidRPr="001F6A97" w:rsidRDefault="004628B6" w:rsidP="00CA7623">
            <w:pPr>
              <w:rPr>
                <w:rFonts w:ascii="Calibri" w:hAnsi="Calibri"/>
                <w:sz w:val="20"/>
                <w:szCs w:val="20"/>
                <w:lang w:val="en-GB"/>
              </w:rPr>
            </w:pPr>
          </w:p>
          <w:p w:rsidR="004628B6" w:rsidRPr="001F6A97" w:rsidRDefault="004628B6" w:rsidP="00CA7623">
            <w:pPr>
              <w:rPr>
                <w:rFonts w:ascii="Calibri" w:hAnsi="Calibri"/>
                <w:sz w:val="20"/>
                <w:szCs w:val="20"/>
                <w:lang w:val="en-GB"/>
              </w:rPr>
            </w:pPr>
            <w:r w:rsidRPr="001F6A97">
              <w:rPr>
                <w:rFonts w:ascii="Calibri" w:hAnsi="Calibri"/>
                <w:sz w:val="20"/>
                <w:szCs w:val="20"/>
                <w:lang w:val="en-GB"/>
              </w:rPr>
              <w:t>Increase proportionate ADP allocation for ongoing schemes from 69% to 75% and correspondingly reduce ADP allocation to new schemes from 31% to 25%</w:t>
            </w:r>
          </w:p>
          <w:p w:rsidR="00DC0947" w:rsidRPr="001F6A97" w:rsidRDefault="00DC0947" w:rsidP="00CA7623">
            <w:pPr>
              <w:rPr>
                <w:rFonts w:ascii="Calibri" w:hAnsi="Calibri"/>
                <w:sz w:val="20"/>
                <w:szCs w:val="20"/>
                <w:lang w:val="en-GB"/>
              </w:rPr>
            </w:pPr>
          </w:p>
          <w:p w:rsidR="00DC0947" w:rsidRPr="001F6A97" w:rsidRDefault="00DC0947" w:rsidP="00DC0947">
            <w:pPr>
              <w:rPr>
                <w:sz w:val="20"/>
                <w:szCs w:val="20"/>
                <w:lang w:val="en-GB"/>
              </w:rPr>
            </w:pPr>
            <w:r w:rsidRPr="001F6A97">
              <w:rPr>
                <w:rFonts w:ascii="Calibri" w:hAnsi="Calibri"/>
                <w:sz w:val="20"/>
                <w:szCs w:val="20"/>
                <w:lang w:val="en-GB"/>
              </w:rPr>
              <w:t>40% of sector development allocation requirement and release achieved</w:t>
            </w:r>
          </w:p>
        </w:tc>
        <w:tc>
          <w:tcPr>
            <w:tcW w:w="2462" w:type="dxa"/>
            <w:shd w:val="clear" w:color="auto" w:fill="DAEEF3" w:themeFill="accent5" w:themeFillTint="33"/>
          </w:tcPr>
          <w:p w:rsidR="00DC0947" w:rsidRPr="001F6A97" w:rsidRDefault="00B729BB" w:rsidP="00CA7623">
            <w:pPr>
              <w:rPr>
                <w:rFonts w:ascii="Calibri" w:hAnsi="Calibri"/>
                <w:sz w:val="20"/>
                <w:szCs w:val="20"/>
                <w:lang w:val="en-GB"/>
              </w:rPr>
            </w:pPr>
            <w:r w:rsidRPr="001F6A97">
              <w:rPr>
                <w:rFonts w:ascii="Calibri" w:hAnsi="Calibri"/>
                <w:sz w:val="20"/>
                <w:szCs w:val="20"/>
                <w:lang w:val="en-GB"/>
              </w:rPr>
              <w:t>Allocate 9% of ADP allocation to the sector</w:t>
            </w:r>
            <w:r w:rsidR="00D0068B">
              <w:rPr>
                <w:rFonts w:ascii="Calibri" w:hAnsi="Calibri"/>
                <w:sz w:val="20"/>
                <w:szCs w:val="20"/>
                <w:lang w:val="en-GB"/>
              </w:rPr>
              <w:t xml:space="preserve"> and prioritise by equity and need</w:t>
            </w:r>
          </w:p>
          <w:p w:rsidR="004628B6" w:rsidRPr="001F6A97" w:rsidRDefault="004628B6" w:rsidP="00CA7623">
            <w:pPr>
              <w:rPr>
                <w:rFonts w:ascii="Calibri" w:hAnsi="Calibri"/>
                <w:sz w:val="20"/>
                <w:szCs w:val="20"/>
                <w:lang w:val="en-GB"/>
              </w:rPr>
            </w:pPr>
          </w:p>
          <w:p w:rsidR="004628B6" w:rsidRPr="001F6A97" w:rsidRDefault="004628B6" w:rsidP="00CA7623">
            <w:pPr>
              <w:rPr>
                <w:rFonts w:ascii="Calibri" w:hAnsi="Calibri"/>
                <w:sz w:val="20"/>
                <w:szCs w:val="20"/>
                <w:lang w:val="en-GB"/>
              </w:rPr>
            </w:pPr>
            <w:r w:rsidRPr="001F6A97">
              <w:rPr>
                <w:rFonts w:ascii="Calibri" w:hAnsi="Calibri"/>
                <w:sz w:val="20"/>
                <w:szCs w:val="20"/>
                <w:lang w:val="en-GB"/>
              </w:rPr>
              <w:t>Increase proportionate ADP allocation for ongoing schemes from 75% to 80% and correspondingly reduce ADP allocation to new schemes from 25% to 20%</w:t>
            </w:r>
          </w:p>
          <w:p w:rsidR="00DC0947" w:rsidRPr="001F6A97" w:rsidRDefault="00DC0947" w:rsidP="00CA7623">
            <w:pPr>
              <w:rPr>
                <w:rFonts w:ascii="Calibri" w:hAnsi="Calibri"/>
                <w:sz w:val="20"/>
                <w:szCs w:val="20"/>
                <w:lang w:val="en-GB"/>
              </w:rPr>
            </w:pPr>
          </w:p>
          <w:p w:rsidR="00DC0947" w:rsidRPr="001F6A97" w:rsidRDefault="00DC0947" w:rsidP="00DC0947">
            <w:pPr>
              <w:rPr>
                <w:sz w:val="20"/>
                <w:szCs w:val="20"/>
                <w:lang w:val="en-GB"/>
              </w:rPr>
            </w:pPr>
            <w:r w:rsidRPr="001F6A97">
              <w:rPr>
                <w:rFonts w:ascii="Calibri" w:hAnsi="Calibri"/>
                <w:sz w:val="20"/>
                <w:szCs w:val="20"/>
                <w:lang w:val="en-GB"/>
              </w:rPr>
              <w:t>50% of sector development allocation requirement and release achieved</w:t>
            </w:r>
          </w:p>
        </w:tc>
        <w:tc>
          <w:tcPr>
            <w:tcW w:w="2462" w:type="dxa"/>
            <w:shd w:val="clear" w:color="auto" w:fill="EAF1DD" w:themeFill="accent3" w:themeFillTint="33"/>
          </w:tcPr>
          <w:p w:rsidR="00DC0947" w:rsidRPr="001F6A97" w:rsidRDefault="00B729BB" w:rsidP="00CA7623">
            <w:pPr>
              <w:rPr>
                <w:rFonts w:ascii="Calibri" w:hAnsi="Calibri"/>
                <w:sz w:val="20"/>
                <w:szCs w:val="20"/>
                <w:lang w:val="en-GB"/>
              </w:rPr>
            </w:pPr>
            <w:r w:rsidRPr="001F6A97">
              <w:rPr>
                <w:rFonts w:ascii="Calibri" w:hAnsi="Calibri"/>
                <w:sz w:val="20"/>
                <w:szCs w:val="20"/>
                <w:lang w:val="en-GB"/>
              </w:rPr>
              <w:t>Allocate 10% of ADP allocation to the sector</w:t>
            </w:r>
            <w:r w:rsidR="00D0068B">
              <w:rPr>
                <w:rFonts w:ascii="Calibri" w:hAnsi="Calibri"/>
                <w:sz w:val="20"/>
                <w:szCs w:val="20"/>
                <w:lang w:val="en-GB"/>
              </w:rPr>
              <w:t xml:space="preserve"> and prioritise by equity and need</w:t>
            </w:r>
          </w:p>
          <w:p w:rsidR="00DC0947" w:rsidRPr="001F6A97" w:rsidRDefault="00DC0947" w:rsidP="00CA7623">
            <w:pPr>
              <w:rPr>
                <w:rFonts w:ascii="Calibri" w:hAnsi="Calibri"/>
                <w:sz w:val="20"/>
                <w:szCs w:val="20"/>
                <w:lang w:val="en-GB"/>
              </w:rPr>
            </w:pPr>
          </w:p>
          <w:p w:rsidR="004628B6" w:rsidRPr="001F6A97" w:rsidRDefault="004628B6" w:rsidP="00CA7623">
            <w:pPr>
              <w:rPr>
                <w:rFonts w:ascii="Calibri" w:hAnsi="Calibri"/>
                <w:sz w:val="20"/>
                <w:szCs w:val="20"/>
                <w:lang w:val="en-GB"/>
              </w:rPr>
            </w:pPr>
            <w:r w:rsidRPr="001F6A97">
              <w:rPr>
                <w:rFonts w:ascii="Calibri" w:hAnsi="Calibri"/>
                <w:sz w:val="20"/>
                <w:szCs w:val="20"/>
                <w:lang w:val="en-GB"/>
              </w:rPr>
              <w:t>Maintain proportionate ADP allocation for ongoing schemes at 80% and corresponding ADP allocation to new schemes at 20%</w:t>
            </w:r>
          </w:p>
          <w:p w:rsidR="004628B6" w:rsidRPr="001F6A97" w:rsidRDefault="004628B6" w:rsidP="00CA7623">
            <w:pPr>
              <w:rPr>
                <w:rFonts w:ascii="Calibri" w:hAnsi="Calibri"/>
                <w:sz w:val="20"/>
                <w:szCs w:val="20"/>
                <w:lang w:val="en-GB"/>
              </w:rPr>
            </w:pPr>
          </w:p>
          <w:p w:rsidR="004628B6" w:rsidRPr="001F6A97" w:rsidRDefault="004628B6" w:rsidP="00CA7623">
            <w:pPr>
              <w:rPr>
                <w:rFonts w:ascii="Calibri" w:hAnsi="Calibri"/>
                <w:sz w:val="20"/>
                <w:szCs w:val="20"/>
                <w:lang w:val="en-GB"/>
              </w:rPr>
            </w:pPr>
          </w:p>
          <w:p w:rsidR="00DC0947" w:rsidRPr="001F6A97" w:rsidRDefault="00DC0947" w:rsidP="00DC0947">
            <w:pPr>
              <w:rPr>
                <w:sz w:val="20"/>
                <w:szCs w:val="20"/>
                <w:lang w:val="en-GB"/>
              </w:rPr>
            </w:pPr>
            <w:r w:rsidRPr="001F6A97">
              <w:rPr>
                <w:rFonts w:ascii="Calibri" w:hAnsi="Calibri"/>
                <w:sz w:val="20"/>
                <w:szCs w:val="20"/>
                <w:lang w:val="en-GB"/>
              </w:rPr>
              <w:t>60% of sector development allocation requirement and release achieved</w:t>
            </w:r>
          </w:p>
        </w:tc>
      </w:tr>
    </w:tbl>
    <w:p w:rsidR="007E6DAD" w:rsidRPr="001F6A97" w:rsidRDefault="007E6DAD" w:rsidP="00CB3A92">
      <w:pPr>
        <w:jc w:val="both"/>
        <w:rPr>
          <w:color w:val="000000" w:themeColor="text1"/>
          <w:lang w:val="en-GB"/>
        </w:rPr>
      </w:pPr>
    </w:p>
    <w:p w:rsidR="00B729BB" w:rsidRPr="001F6A97" w:rsidRDefault="00B729BB" w:rsidP="00CB3A92">
      <w:pPr>
        <w:jc w:val="both"/>
        <w:rPr>
          <w:color w:val="000000" w:themeColor="text1"/>
          <w:lang w:val="en-GB"/>
        </w:rPr>
      </w:pPr>
    </w:p>
    <w:p w:rsidR="00E752AD" w:rsidRPr="001F6A97" w:rsidRDefault="00E764AA" w:rsidP="00E752AD">
      <w:pPr>
        <w:pStyle w:val="Heading1"/>
        <w:spacing w:before="0"/>
        <w:rPr>
          <w:color w:val="059AD8"/>
          <w:sz w:val="44"/>
          <w:lang w:val="en-GB"/>
        </w:rPr>
      </w:pPr>
      <w:r w:rsidRPr="001F6A97">
        <w:rPr>
          <w:color w:val="000000" w:themeColor="text1"/>
          <w:lang w:val="en-GB"/>
        </w:rPr>
        <w:br w:type="column"/>
      </w:r>
      <w:bookmarkStart w:id="394" w:name="_Toc432688190"/>
      <w:bookmarkStart w:id="395" w:name="_Toc476076446"/>
      <w:r w:rsidR="00E752AD" w:rsidRPr="001F6A97">
        <w:rPr>
          <w:color w:val="059AD8"/>
          <w:sz w:val="44"/>
          <w:lang w:val="en-GB"/>
        </w:rPr>
        <w:t xml:space="preserve">SECTOR COORDINATION AND </w:t>
      </w:r>
      <w:bookmarkEnd w:id="394"/>
      <w:r w:rsidR="008C3B09" w:rsidRPr="001F6A97">
        <w:rPr>
          <w:color w:val="059AD8"/>
          <w:sz w:val="44"/>
          <w:lang w:val="en-GB"/>
        </w:rPr>
        <w:t>IMPLEMENTATION ARRANGEMENTS</w:t>
      </w:r>
      <w:bookmarkEnd w:id="395"/>
    </w:p>
    <w:p w:rsidR="00E752AD" w:rsidRPr="001F6A97" w:rsidRDefault="00E752AD" w:rsidP="00E752AD">
      <w:pPr>
        <w:jc w:val="both"/>
        <w:rPr>
          <w:lang w:val="en-GB"/>
        </w:rPr>
      </w:pPr>
    </w:p>
    <w:p w:rsidR="00E752AD" w:rsidRPr="001F6A97" w:rsidRDefault="00E752AD" w:rsidP="00E752AD">
      <w:pPr>
        <w:jc w:val="both"/>
        <w:rPr>
          <w:lang w:val="en-GB"/>
        </w:rPr>
      </w:pPr>
    </w:p>
    <w:p w:rsidR="00E752AD" w:rsidRPr="001F6A97" w:rsidRDefault="00E752AD" w:rsidP="00E752AD">
      <w:pPr>
        <w:pStyle w:val="Heading2"/>
        <w:spacing w:before="0" w:after="0"/>
        <w:rPr>
          <w:rFonts w:asciiTheme="majorHAnsi" w:hAnsiTheme="majorHAnsi"/>
          <w:color w:val="059AD8"/>
          <w:sz w:val="36"/>
          <w:lang w:val="en-GB"/>
        </w:rPr>
      </w:pPr>
      <w:bookmarkStart w:id="396" w:name="_Toc432688191"/>
      <w:bookmarkStart w:id="397" w:name="_Toc476076447"/>
      <w:r w:rsidRPr="001F6A97">
        <w:rPr>
          <w:rFonts w:asciiTheme="majorHAnsi" w:hAnsiTheme="majorHAnsi"/>
          <w:color w:val="059AD8"/>
          <w:sz w:val="36"/>
          <w:lang w:val="en-GB"/>
        </w:rPr>
        <w:t>Coordination</w:t>
      </w:r>
      <w:bookmarkEnd w:id="396"/>
      <w:bookmarkEnd w:id="397"/>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The subjects of drinking water supply, sanitation, and solid waste, rural and urban development have been designated to the provincial government under</w:t>
      </w:r>
      <w:r w:rsidR="003634F1" w:rsidRPr="001F6A97">
        <w:rPr>
          <w:lang w:val="en-GB"/>
        </w:rPr>
        <w:t xml:space="preserve"> the Constitution of Pakistan. </w:t>
      </w:r>
      <w:r w:rsidRPr="001F6A97">
        <w:rPr>
          <w:lang w:val="en-GB"/>
        </w:rPr>
        <w:t xml:space="preserve">The Local Government Act 2001 created the structure of Tehsil Municipal Administration (TMA) with the responsibility of municipal services including water supply, sanitation and solid waste management. The Government of </w:t>
      </w:r>
      <w:r w:rsidR="003634F1" w:rsidRPr="001F6A97">
        <w:rPr>
          <w:lang w:val="en-GB"/>
        </w:rPr>
        <w:t>Sindh</w:t>
      </w:r>
      <w:r w:rsidRPr="001F6A97">
        <w:rPr>
          <w:lang w:val="en-GB"/>
        </w:rPr>
        <w:t xml:space="preserve"> approved a </w:t>
      </w:r>
      <w:r w:rsidR="00DC6DD7" w:rsidRPr="001F6A97">
        <w:rPr>
          <w:lang w:val="en-GB"/>
        </w:rPr>
        <w:t>new Local Government Act in 2014</w:t>
      </w:r>
      <w:r w:rsidRPr="001F6A97">
        <w:rPr>
          <w:lang w:val="en-GB"/>
        </w:rPr>
        <w:t xml:space="preserve">. The </w:t>
      </w:r>
      <w:r w:rsidR="003634F1" w:rsidRPr="001F6A97">
        <w:rPr>
          <w:lang w:val="en-GB"/>
        </w:rPr>
        <w:t>Sindh</w:t>
      </w:r>
      <w:r w:rsidRPr="001F6A97">
        <w:rPr>
          <w:lang w:val="en-GB"/>
        </w:rPr>
        <w:t xml:space="preserve"> Local Government Act restored the formal mayoral system for towns/cities to serve the urban population with Chairman led district councils mainly responsible for the rural areas. </w:t>
      </w: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 xml:space="preserve">In rural areas, the union councils and zila (district) councils will be responsible for services, while in urban areas and the metropolis, </w:t>
      </w:r>
      <w:r w:rsidR="003634F1" w:rsidRPr="001F6A97">
        <w:rPr>
          <w:lang w:val="en-GB"/>
        </w:rPr>
        <w:t xml:space="preserve">Metropolitan Corporation, </w:t>
      </w:r>
      <w:r w:rsidRPr="001F6A97">
        <w:rPr>
          <w:lang w:val="en-GB"/>
        </w:rPr>
        <w:t>Municipal Corporation</w:t>
      </w:r>
      <w:r w:rsidR="003634F1" w:rsidRPr="001F6A97">
        <w:rPr>
          <w:lang w:val="en-GB"/>
        </w:rPr>
        <w:t>, Municipal and Town Committees</w:t>
      </w:r>
      <w:r w:rsidR="002B7CAB" w:rsidRPr="001F6A97">
        <w:rPr>
          <w:lang w:val="en-GB"/>
        </w:rPr>
        <w:t xml:space="preserve"> will be restored. </w:t>
      </w:r>
      <w:r w:rsidRPr="001F6A97">
        <w:rPr>
          <w:lang w:val="en-GB"/>
        </w:rPr>
        <w:t>Presently, TMAs are functional under a transition period though lo</w:t>
      </w:r>
      <w:r w:rsidR="003634F1" w:rsidRPr="001F6A97">
        <w:rPr>
          <w:lang w:val="en-GB"/>
        </w:rPr>
        <w:t xml:space="preserve">cal bodies election </w:t>
      </w:r>
      <w:r w:rsidR="00DC6DD7" w:rsidRPr="001F6A97">
        <w:rPr>
          <w:lang w:val="en-GB"/>
        </w:rPr>
        <w:t xml:space="preserve">were </w:t>
      </w:r>
      <w:r w:rsidR="003634F1" w:rsidRPr="001F6A97">
        <w:rPr>
          <w:lang w:val="en-GB"/>
        </w:rPr>
        <w:t>held in 2015</w:t>
      </w:r>
      <w:r w:rsidRPr="001F6A97">
        <w:rPr>
          <w:lang w:val="en-GB"/>
        </w:rPr>
        <w:t xml:space="preserve"> at the community level and new mayors and chairmen have been elected in 2015. The new administrative structure is expecte</w:t>
      </w:r>
      <w:r w:rsidR="00A80177" w:rsidRPr="001F6A97">
        <w:rPr>
          <w:lang w:val="en-GB"/>
        </w:rPr>
        <w:t>d to be fully functional in 2016-2017</w:t>
      </w:r>
      <w:r w:rsidRPr="001F6A97">
        <w:rPr>
          <w:lang w:val="en-GB"/>
        </w:rPr>
        <w:t xml:space="preserve"> financial year. Urba</w:t>
      </w:r>
      <w:r w:rsidR="003634F1" w:rsidRPr="001F6A97">
        <w:rPr>
          <w:lang w:val="en-GB"/>
        </w:rPr>
        <w:t>n water and sanitation authorities</w:t>
      </w:r>
      <w:r w:rsidRPr="001F6A97">
        <w:rPr>
          <w:lang w:val="en-GB"/>
        </w:rPr>
        <w:t xml:space="preserve"> called </w:t>
      </w:r>
      <w:r w:rsidR="003634F1" w:rsidRPr="001F6A97">
        <w:rPr>
          <w:lang w:val="en-GB"/>
        </w:rPr>
        <w:t>KW&amp;SB for Karachi, H-</w:t>
      </w:r>
      <w:r w:rsidRPr="001F6A97">
        <w:rPr>
          <w:lang w:val="en-GB"/>
        </w:rPr>
        <w:t xml:space="preserve">WASA for </w:t>
      </w:r>
      <w:r w:rsidR="003634F1" w:rsidRPr="001F6A97">
        <w:rPr>
          <w:lang w:val="en-GB"/>
        </w:rPr>
        <w:t>Hyderabad, and NSUSC are</w:t>
      </w:r>
      <w:r w:rsidRPr="001F6A97">
        <w:rPr>
          <w:lang w:val="en-GB"/>
        </w:rPr>
        <w:t xml:space="preserve"> entrusted to deliver municipal services under supervision of the local governments. In addition</w:t>
      </w:r>
      <w:r w:rsidR="003634F1" w:rsidRPr="001F6A97">
        <w:rPr>
          <w:lang w:val="en-GB"/>
        </w:rPr>
        <w:t>,</w:t>
      </w:r>
      <w:r w:rsidRPr="001F6A97">
        <w:rPr>
          <w:lang w:val="en-GB"/>
        </w:rPr>
        <w:t xml:space="preserve"> other agencies like </w:t>
      </w:r>
      <w:r w:rsidR="003634F1" w:rsidRPr="001F6A97">
        <w:rPr>
          <w:lang w:val="en-GB"/>
        </w:rPr>
        <w:t>Karachi</w:t>
      </w:r>
      <w:r w:rsidRPr="001F6A97">
        <w:rPr>
          <w:lang w:val="en-GB"/>
        </w:rPr>
        <w:t xml:space="preserve"> Development Authority, </w:t>
      </w:r>
      <w:r w:rsidR="003634F1" w:rsidRPr="001F6A97">
        <w:rPr>
          <w:lang w:val="en-GB"/>
        </w:rPr>
        <w:t xml:space="preserve">Karachi </w:t>
      </w:r>
      <w:r w:rsidR="00DC6DD7" w:rsidRPr="001F6A97">
        <w:rPr>
          <w:lang w:val="en-GB"/>
        </w:rPr>
        <w:t>Metropolitan</w:t>
      </w:r>
      <w:r w:rsidR="003634F1" w:rsidRPr="001F6A97">
        <w:rPr>
          <w:lang w:val="en-GB"/>
        </w:rPr>
        <w:t xml:space="preserve"> Corporation, Hyderabad</w:t>
      </w:r>
      <w:r w:rsidRPr="001F6A97">
        <w:rPr>
          <w:lang w:val="en-GB"/>
        </w:rPr>
        <w:t xml:space="preserve"> Development Authority, </w:t>
      </w:r>
      <w:r w:rsidR="003634F1" w:rsidRPr="001F6A97">
        <w:rPr>
          <w:lang w:val="en-GB"/>
        </w:rPr>
        <w:t xml:space="preserve">Cantonment Boards, </w:t>
      </w:r>
      <w:r w:rsidR="002B7CAB" w:rsidRPr="001F6A97">
        <w:rPr>
          <w:lang w:val="en-GB"/>
        </w:rPr>
        <w:t xml:space="preserve">Defence Housing Authorities, </w:t>
      </w:r>
      <w:r w:rsidR="003634F1" w:rsidRPr="001F6A97">
        <w:rPr>
          <w:lang w:val="en-GB"/>
        </w:rPr>
        <w:t xml:space="preserve">private housing </w:t>
      </w:r>
      <w:r w:rsidR="002B7CAB" w:rsidRPr="001F6A97">
        <w:rPr>
          <w:lang w:val="en-GB"/>
        </w:rPr>
        <w:t>companie</w:t>
      </w:r>
      <w:r w:rsidR="003634F1" w:rsidRPr="001F6A97">
        <w:rPr>
          <w:lang w:val="en-GB"/>
        </w:rPr>
        <w:t xml:space="preserve">s, </w:t>
      </w:r>
      <w:r w:rsidRPr="001F6A97">
        <w:rPr>
          <w:lang w:val="en-GB"/>
        </w:rPr>
        <w:t>etc. are also implementing water supply and drainage schemes.</w:t>
      </w: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 xml:space="preserve">In </w:t>
      </w:r>
      <w:r w:rsidR="00DC6DD7" w:rsidRPr="001F6A97">
        <w:rPr>
          <w:lang w:val="en-GB"/>
        </w:rPr>
        <w:t>Sindh</w:t>
      </w:r>
      <w:r w:rsidRPr="001F6A97">
        <w:rPr>
          <w:lang w:val="en-GB"/>
        </w:rPr>
        <w:t xml:space="preserve">, the provision of drinking water supply to the </w:t>
      </w:r>
      <w:r w:rsidR="00DC6DD7" w:rsidRPr="001F6A97">
        <w:rPr>
          <w:lang w:val="en-GB"/>
        </w:rPr>
        <w:t xml:space="preserve">rural </w:t>
      </w:r>
      <w:r w:rsidR="00D34301" w:rsidRPr="001F6A97">
        <w:rPr>
          <w:lang w:val="en-GB"/>
        </w:rPr>
        <w:t>communities’</w:t>
      </w:r>
      <w:r w:rsidRPr="001F6A97">
        <w:rPr>
          <w:lang w:val="en-GB"/>
        </w:rPr>
        <w:t xml:space="preserve"> rests with </w:t>
      </w:r>
      <w:r w:rsidR="00DC6DD7" w:rsidRPr="001F6A97">
        <w:rPr>
          <w:lang w:val="en-GB"/>
        </w:rPr>
        <w:t>PHE&amp;RDDwhile in big and intermediate cities and towns, it rests withLG&amp;HTPD, which</w:t>
      </w:r>
      <w:r w:rsidRPr="001F6A97">
        <w:rPr>
          <w:lang w:val="en-GB"/>
        </w:rPr>
        <w:t xml:space="preserve"> is </w:t>
      </w:r>
      <w:r w:rsidR="00D34301" w:rsidRPr="001F6A97">
        <w:rPr>
          <w:lang w:val="en-GB"/>
        </w:rPr>
        <w:t xml:space="preserve">also </w:t>
      </w:r>
      <w:r w:rsidRPr="001F6A97">
        <w:rPr>
          <w:lang w:val="en-GB"/>
        </w:rPr>
        <w:t xml:space="preserve">responsible for </w:t>
      </w:r>
      <w:r w:rsidR="001C6239" w:rsidRPr="001F6A97">
        <w:rPr>
          <w:lang w:val="en-GB"/>
        </w:rPr>
        <w:t>sanitation and solid waste</w:t>
      </w:r>
      <w:r w:rsidRPr="001F6A97">
        <w:rPr>
          <w:lang w:val="en-GB"/>
        </w:rPr>
        <w:t>. Both provincial departments are responsible for planning, funding, regulation, monitoring and service delivery of water and sanitation respectively at the district and sub district levels. In addition to these two departments, there are other departments who are directly and indirectly involved in WASH like Urban Planning and Development, Health, Education and Planning and Development Departments with some special initiatives. For water supply in schools, PHE</w:t>
      </w:r>
      <w:r w:rsidR="001C6239" w:rsidRPr="001F6A97">
        <w:rPr>
          <w:lang w:val="en-GB"/>
        </w:rPr>
        <w:t>&amp;RD</w:t>
      </w:r>
      <w:r w:rsidRPr="001F6A97">
        <w:rPr>
          <w:lang w:val="en-GB"/>
        </w:rPr>
        <w:t>D provides technical support in designing and implementing the scheme, the budget being catered from the Education Department. The Health department is responsible for creating awareness and sensitisation among the communities about hygiene behaviours and pre-cau</w:t>
      </w:r>
      <w:r w:rsidR="001C6239" w:rsidRPr="001F6A97">
        <w:rPr>
          <w:lang w:val="en-GB"/>
        </w:rPr>
        <w:t>tions for water borne diseases.</w:t>
      </w: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 xml:space="preserve">Presently, there are two ways of managing the water supply schemes in </w:t>
      </w:r>
      <w:r w:rsidR="001C6239" w:rsidRPr="001F6A97">
        <w:rPr>
          <w:lang w:val="en-GB"/>
        </w:rPr>
        <w:t>Sindh</w:t>
      </w:r>
      <w:r w:rsidRPr="001F6A97">
        <w:rPr>
          <w:lang w:val="en-GB"/>
        </w:rPr>
        <w:t xml:space="preserve">. Generally, in urban areas, </w:t>
      </w:r>
      <w:r w:rsidR="001C6239" w:rsidRPr="001F6A97">
        <w:rPr>
          <w:lang w:val="en-GB"/>
        </w:rPr>
        <w:t>LG&amp;HTPD</w:t>
      </w:r>
      <w:r w:rsidRPr="001F6A97">
        <w:rPr>
          <w:lang w:val="en-GB"/>
        </w:rPr>
        <w:t xml:space="preserve"> manages the schemes through its staff </w:t>
      </w:r>
      <w:r w:rsidR="001C6239" w:rsidRPr="001F6A97">
        <w:rPr>
          <w:lang w:val="en-GB"/>
        </w:rPr>
        <w:t>but has poor</w:t>
      </w:r>
      <w:r w:rsidRPr="001F6A97">
        <w:rPr>
          <w:lang w:val="en-GB"/>
        </w:rPr>
        <w:t xml:space="preserve"> revenue</w:t>
      </w:r>
      <w:r w:rsidR="001C6239" w:rsidRPr="001F6A97">
        <w:rPr>
          <w:lang w:val="en-GB"/>
        </w:rPr>
        <w:t xml:space="preserve"> collection</w:t>
      </w:r>
      <w:r w:rsidRPr="001F6A97">
        <w:rPr>
          <w:lang w:val="en-GB"/>
        </w:rPr>
        <w:t xml:space="preserve"> from the users </w:t>
      </w:r>
      <w:r w:rsidR="001C6239" w:rsidRPr="001F6A97">
        <w:rPr>
          <w:lang w:val="en-GB"/>
        </w:rPr>
        <w:t>or</w:t>
      </w:r>
      <w:r w:rsidRPr="001F6A97">
        <w:rPr>
          <w:lang w:val="en-GB"/>
        </w:rPr>
        <w:t xml:space="preserve"> community based organisations (CBOs). Whereas in rural areas, </w:t>
      </w:r>
      <w:r w:rsidR="001C6239" w:rsidRPr="001F6A97">
        <w:rPr>
          <w:lang w:val="en-GB"/>
        </w:rPr>
        <w:t xml:space="preserve">the schemes are designed and executed by PHE&amp;RDD, but on completion require to be handed over to LG&amp;HTPD or </w:t>
      </w:r>
      <w:r w:rsidRPr="001F6A97">
        <w:rPr>
          <w:lang w:val="en-GB"/>
        </w:rPr>
        <w:t>entrusted to the local CBOs that includes operation and maintenance of the schemes. Nearly one-fifth of water supply schemes in the province are non-functional because of either lack of interest on the part of CBOs or poor money collection mechanisms. There is lack of appropriate legislation for handing over of the schemes to the communities and clarity about the expected role from the stakeholders in O&amp;M of the schemes. PHE</w:t>
      </w:r>
      <w:r w:rsidR="001C6239" w:rsidRPr="001F6A97">
        <w:rPr>
          <w:lang w:val="en-GB"/>
        </w:rPr>
        <w:t>&amp;RD</w:t>
      </w:r>
      <w:r w:rsidRPr="001F6A97">
        <w:rPr>
          <w:lang w:val="en-GB"/>
        </w:rPr>
        <w:t xml:space="preserve">D </w:t>
      </w:r>
      <w:r w:rsidR="001C6239" w:rsidRPr="001F6A97">
        <w:rPr>
          <w:lang w:val="en-GB"/>
        </w:rPr>
        <w:t>does not have sufficient community mobilisation capacity, and</w:t>
      </w:r>
      <w:r w:rsidRPr="001F6A97">
        <w:rPr>
          <w:lang w:val="en-GB"/>
        </w:rPr>
        <w:t xml:space="preserve"> requires additional capacity development support followed by policy reforms for appropriate well-defined community sharing and mobilisation mechanisms</w:t>
      </w:r>
      <w:r w:rsidR="001C6239" w:rsidRPr="001F6A97">
        <w:rPr>
          <w:lang w:val="en-GB"/>
        </w:rPr>
        <w:t>, and for O&amp;M.</w:t>
      </w:r>
    </w:p>
    <w:p w:rsidR="00E752AD" w:rsidRPr="001F6A97" w:rsidRDefault="00E752AD" w:rsidP="00E752AD">
      <w:pPr>
        <w:jc w:val="both"/>
        <w:rPr>
          <w:lang w:val="en-GB"/>
        </w:rPr>
      </w:pPr>
    </w:p>
    <w:p w:rsidR="00E752AD" w:rsidRPr="001F6A97" w:rsidRDefault="001C6239" w:rsidP="00E752AD">
      <w:pPr>
        <w:jc w:val="both"/>
        <w:rPr>
          <w:lang w:val="en-GB"/>
        </w:rPr>
      </w:pPr>
      <w:r w:rsidRPr="001F6A97">
        <w:rPr>
          <w:lang w:val="en-GB"/>
        </w:rPr>
        <w:t>T</w:t>
      </w:r>
      <w:r w:rsidR="00E752AD" w:rsidRPr="001F6A97">
        <w:rPr>
          <w:lang w:val="en-GB"/>
        </w:rPr>
        <w:t>he function of sanitation falls under the purview of LG</w:t>
      </w:r>
      <w:r w:rsidRPr="001F6A97">
        <w:rPr>
          <w:lang w:val="en-GB"/>
        </w:rPr>
        <w:t>&amp;HTPD</w:t>
      </w:r>
      <w:r w:rsidR="00E752AD" w:rsidRPr="001F6A97">
        <w:rPr>
          <w:lang w:val="en-GB"/>
        </w:rPr>
        <w:t xml:space="preserve">, </w:t>
      </w:r>
      <w:r w:rsidRPr="001F6A97">
        <w:rPr>
          <w:lang w:val="en-GB"/>
        </w:rPr>
        <w:t xml:space="preserve">which is also involvedin </w:t>
      </w:r>
      <w:r w:rsidR="00E752AD" w:rsidRPr="001F6A97">
        <w:rPr>
          <w:lang w:val="en-GB"/>
        </w:rPr>
        <w:t xml:space="preserve">implementing the large drainage and sanitation schemes. </w:t>
      </w:r>
      <w:r w:rsidRPr="001F6A97">
        <w:rPr>
          <w:lang w:val="en-GB"/>
        </w:rPr>
        <w:t>It</w:t>
      </w:r>
      <w:r w:rsidR="00E752AD" w:rsidRPr="001F6A97">
        <w:rPr>
          <w:lang w:val="en-GB"/>
        </w:rPr>
        <w:t xml:space="preserve"> is </w:t>
      </w:r>
      <w:r w:rsidRPr="001F6A97">
        <w:rPr>
          <w:lang w:val="en-GB"/>
        </w:rPr>
        <w:t xml:space="preserve">also </w:t>
      </w:r>
      <w:r w:rsidR="00E752AD" w:rsidRPr="001F6A97">
        <w:rPr>
          <w:lang w:val="en-GB"/>
        </w:rPr>
        <w:t xml:space="preserve">involved in street payment and road construction in the villages. </w:t>
      </w:r>
      <w:r w:rsidRPr="001F6A97">
        <w:rPr>
          <w:lang w:val="en-GB"/>
        </w:rPr>
        <w:t>LG&amp;HTPD</w:t>
      </w:r>
      <w:r w:rsidR="00E752AD" w:rsidRPr="001F6A97">
        <w:rPr>
          <w:lang w:val="en-GB"/>
        </w:rPr>
        <w:t xml:space="preserve"> has </w:t>
      </w:r>
      <w:r w:rsidRPr="001F6A97">
        <w:rPr>
          <w:lang w:val="en-GB"/>
        </w:rPr>
        <w:t>just initiated the Saaf Suthro Sindh programme through which it shall implement the</w:t>
      </w:r>
      <w:r w:rsidR="00E752AD" w:rsidRPr="001F6A97">
        <w:rPr>
          <w:lang w:val="en-GB"/>
        </w:rPr>
        <w:t xml:space="preserve"> Pakistan Approaches to Total Sanitation (PATS) in selected districts in association with local community organisations </w:t>
      </w:r>
      <w:r w:rsidRPr="001F6A97">
        <w:rPr>
          <w:lang w:val="en-GB"/>
        </w:rPr>
        <w:t>in collaboration with</w:t>
      </w:r>
      <w:r w:rsidR="00E752AD" w:rsidRPr="001F6A97">
        <w:rPr>
          <w:lang w:val="en-GB"/>
        </w:rPr>
        <w:t xml:space="preserve"> national and international partners. It is noted that many initiatives/pilot taken by the civil society partner organisations for scaling up of PATS and WASH programmes are not well embedded within Government, </w:t>
      </w:r>
      <w:r w:rsidRPr="001F6A97">
        <w:rPr>
          <w:lang w:val="en-GB"/>
        </w:rPr>
        <w:t xml:space="preserve">LG&amp;HTPD and </w:t>
      </w:r>
      <w:r w:rsidR="00E752AD" w:rsidRPr="001F6A97">
        <w:rPr>
          <w:lang w:val="en-GB"/>
        </w:rPr>
        <w:t>PHE</w:t>
      </w:r>
      <w:r w:rsidRPr="001F6A97">
        <w:rPr>
          <w:lang w:val="en-GB"/>
        </w:rPr>
        <w:t>&amp;RD</w:t>
      </w:r>
      <w:r w:rsidR="00E752AD" w:rsidRPr="001F6A97">
        <w:rPr>
          <w:lang w:val="en-GB"/>
        </w:rPr>
        <w:t>D programmes and initiatives. Resultantly, these pilot initiatives are not scaled up, as there are gaps in the understanding of the stakeholders about government operational mechanisms.</w:t>
      </w: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 xml:space="preserve">It is also recognised that government priorities are often driven by the political party manifestos, and advocacy of the international and national partners based on research and evidence. There is lack of sufficient research and evidence on the local water and sanitation innovative and cost effective solutions in the province. There is a strong need for identifying a water and sanitation research agenda that feeds into the development of new programmes and initiatives of the government of </w:t>
      </w:r>
      <w:r w:rsidR="001C6239" w:rsidRPr="001F6A97">
        <w:rPr>
          <w:lang w:val="en-GB"/>
        </w:rPr>
        <w:t>Sindh</w:t>
      </w:r>
      <w:r w:rsidRPr="001F6A97">
        <w:rPr>
          <w:lang w:val="en-GB"/>
        </w:rPr>
        <w:t>.</w:t>
      </w: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There is lack of coordination mechanism between PHE</w:t>
      </w:r>
      <w:r w:rsidR="001C6239" w:rsidRPr="001F6A97">
        <w:rPr>
          <w:lang w:val="en-GB"/>
        </w:rPr>
        <w:t>&amp;RD</w:t>
      </w:r>
      <w:r w:rsidRPr="001F6A97">
        <w:rPr>
          <w:lang w:val="en-GB"/>
        </w:rPr>
        <w:t xml:space="preserve">D and Local Government about handing over of water supply and sanitation schemes in addition to future O&amp;M of WASH projects. Both departments are implementing the schemes on the will of elected representatives but a joined up approach is missing where resources should be shared from planning, execution and monitoring of the project. The new </w:t>
      </w:r>
      <w:r w:rsidR="001C6239" w:rsidRPr="001F6A97">
        <w:rPr>
          <w:lang w:val="en-GB"/>
        </w:rPr>
        <w:t>SLGA 2014</w:t>
      </w:r>
      <w:r w:rsidRPr="001F6A97">
        <w:rPr>
          <w:lang w:val="en-GB"/>
        </w:rPr>
        <w:t xml:space="preserve"> shifts the onus of water supply, sanitation and solid waste to the local councils. It indicates the formation of guidelines for management of water supply and sanitation schemes but presently these do not exist. A similar challenge of coordination exists among the multiple departments responsible for WASH directly or indirectly. There is no single coordinating focal point that holds different sub sector strands together. </w:t>
      </w: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 xml:space="preserve">Further, there is lack of clarity about the roles and responsibilities among the stakeholders that has emerged as a result of </w:t>
      </w:r>
      <w:r w:rsidR="001C6239" w:rsidRPr="001F6A97">
        <w:rPr>
          <w:lang w:val="en-GB"/>
        </w:rPr>
        <w:t>SLGA 2014</w:t>
      </w:r>
      <w:r w:rsidRPr="001F6A97">
        <w:rPr>
          <w:lang w:val="en-GB"/>
        </w:rPr>
        <w:t xml:space="preserve"> and 18</w:t>
      </w:r>
      <w:r w:rsidRPr="001F6A97">
        <w:rPr>
          <w:vertAlign w:val="superscript"/>
          <w:lang w:val="en-GB"/>
        </w:rPr>
        <w:t>th</w:t>
      </w:r>
      <w:r w:rsidRPr="001F6A97">
        <w:rPr>
          <w:lang w:val="en-GB"/>
        </w:rPr>
        <w:t xml:space="preserve"> Constitutional Amendment. There is need for a formal coordination mechanism for WASH under Assistant Chief Secretary for Development at P&amp;D by creating a </w:t>
      </w:r>
      <w:r w:rsidR="001C6239" w:rsidRPr="001F6A97">
        <w:rPr>
          <w:lang w:val="en-GB"/>
        </w:rPr>
        <w:t>Project Planning and Implementation U</w:t>
      </w:r>
      <w:r w:rsidRPr="001F6A97">
        <w:rPr>
          <w:lang w:val="en-GB"/>
        </w:rPr>
        <w:t>nit. This unit should be responsible for identifying the synergie</w:t>
      </w:r>
      <w:r w:rsidR="00D34301" w:rsidRPr="001F6A97">
        <w:rPr>
          <w:lang w:val="en-GB"/>
        </w:rPr>
        <w:t>s or determine any overlapping.</w:t>
      </w:r>
    </w:p>
    <w:p w:rsidR="00E752AD" w:rsidRPr="001F6A97" w:rsidRDefault="00E752AD" w:rsidP="00E752AD">
      <w:pPr>
        <w:jc w:val="both"/>
        <w:rPr>
          <w:lang w:val="en-GB"/>
        </w:rPr>
      </w:pPr>
    </w:p>
    <w:p w:rsidR="00E752AD" w:rsidRPr="001F6A97" w:rsidRDefault="00E752AD" w:rsidP="00E752AD">
      <w:pPr>
        <w:jc w:val="both"/>
        <w:rPr>
          <w:lang w:val="en-GB"/>
        </w:rPr>
      </w:pPr>
    </w:p>
    <w:p w:rsidR="00E752AD" w:rsidRPr="001F6A97" w:rsidRDefault="00E752AD" w:rsidP="00E752AD">
      <w:pPr>
        <w:pStyle w:val="Heading2"/>
        <w:spacing w:before="0" w:after="0"/>
        <w:rPr>
          <w:rFonts w:asciiTheme="majorHAnsi" w:hAnsiTheme="majorHAnsi"/>
          <w:color w:val="059AD8"/>
          <w:sz w:val="36"/>
          <w:lang w:val="en-GB"/>
        </w:rPr>
      </w:pPr>
      <w:bookmarkStart w:id="398" w:name="_Toc432688192"/>
      <w:bookmarkStart w:id="399" w:name="_Toc476076448"/>
      <w:r w:rsidRPr="001F6A97">
        <w:rPr>
          <w:rFonts w:asciiTheme="majorHAnsi" w:hAnsiTheme="majorHAnsi"/>
          <w:color w:val="059AD8"/>
          <w:sz w:val="36"/>
          <w:lang w:val="en-GB"/>
        </w:rPr>
        <w:t>Improving Sector Coordination</w:t>
      </w:r>
      <w:bookmarkEnd w:id="398"/>
      <w:bookmarkEnd w:id="399"/>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The following are the critical areas for improving sector coordination.</w:t>
      </w:r>
    </w:p>
    <w:p w:rsidR="00E752AD" w:rsidRPr="001F6A97" w:rsidRDefault="00E752AD" w:rsidP="00E752AD">
      <w:pPr>
        <w:jc w:val="both"/>
        <w:rPr>
          <w:lang w:val="en-GB"/>
        </w:rPr>
      </w:pPr>
    </w:p>
    <w:p w:rsidR="00E752AD" w:rsidRPr="001F6A97" w:rsidRDefault="00E752AD" w:rsidP="00E83937">
      <w:pPr>
        <w:pStyle w:val="ListParagraph"/>
        <w:numPr>
          <w:ilvl w:val="0"/>
          <w:numId w:val="138"/>
        </w:numPr>
        <w:jc w:val="both"/>
        <w:rPr>
          <w:lang w:val="en-GB"/>
        </w:rPr>
      </w:pPr>
      <w:r w:rsidRPr="001F6A97">
        <w:rPr>
          <w:lang w:val="en-GB"/>
        </w:rPr>
        <w:t>There is need for a regulatory body especially for urban areas – an integrated approach should be adopted for metropolitan areas where the Mayor should provide leadership</w:t>
      </w:r>
    </w:p>
    <w:p w:rsidR="00E752AD" w:rsidRPr="001F6A97" w:rsidRDefault="00E752AD" w:rsidP="00E83937">
      <w:pPr>
        <w:pStyle w:val="ListParagraph"/>
        <w:numPr>
          <w:ilvl w:val="0"/>
          <w:numId w:val="138"/>
        </w:numPr>
        <w:jc w:val="both"/>
        <w:rPr>
          <w:lang w:val="en-GB"/>
        </w:rPr>
      </w:pPr>
      <w:r w:rsidRPr="001F6A97">
        <w:rPr>
          <w:lang w:val="en-GB"/>
        </w:rPr>
        <w:t xml:space="preserve">Cantonment Board – Station Command should also be involved in the regulatory body as they provide service especially for </w:t>
      </w:r>
      <w:r w:rsidR="00D34301" w:rsidRPr="001F6A97">
        <w:rPr>
          <w:lang w:val="en-GB"/>
        </w:rPr>
        <w:t>Karachi</w:t>
      </w:r>
    </w:p>
    <w:p w:rsidR="00E752AD" w:rsidRPr="001F6A97" w:rsidRDefault="00E752AD" w:rsidP="00E83937">
      <w:pPr>
        <w:pStyle w:val="ListParagraph"/>
        <w:numPr>
          <w:ilvl w:val="0"/>
          <w:numId w:val="138"/>
        </w:numPr>
        <w:jc w:val="both"/>
        <w:rPr>
          <w:lang w:val="en-GB"/>
        </w:rPr>
      </w:pPr>
      <w:r w:rsidRPr="001F6A97">
        <w:rPr>
          <w:lang w:val="en-GB"/>
        </w:rPr>
        <w:t>ACS Development can issue notification to set up a regulatory board – and have representation of Mayor, Operators and Cantonment Board</w:t>
      </w:r>
    </w:p>
    <w:p w:rsidR="00E752AD" w:rsidRPr="001F6A97" w:rsidRDefault="00E752AD" w:rsidP="00E83937">
      <w:pPr>
        <w:pStyle w:val="ListParagraph"/>
        <w:numPr>
          <w:ilvl w:val="0"/>
          <w:numId w:val="138"/>
        </w:numPr>
        <w:jc w:val="both"/>
        <w:rPr>
          <w:lang w:val="en-GB"/>
        </w:rPr>
      </w:pPr>
      <w:r w:rsidRPr="001F6A97">
        <w:rPr>
          <w:lang w:val="en-GB"/>
        </w:rPr>
        <w:t>PHE</w:t>
      </w:r>
      <w:r w:rsidR="00D34301" w:rsidRPr="001F6A97">
        <w:rPr>
          <w:lang w:val="en-GB"/>
        </w:rPr>
        <w:t>&amp;RD</w:t>
      </w:r>
      <w:r w:rsidRPr="001F6A97">
        <w:rPr>
          <w:lang w:val="en-GB"/>
        </w:rPr>
        <w:t>D and Provincial Water Board will not approve any scheme without consent of the above body regulating water supply in cities and towns – every scheme would require a No Objection Certificate from the Mayor</w:t>
      </w:r>
    </w:p>
    <w:p w:rsidR="00E752AD" w:rsidRPr="001F6A97" w:rsidRDefault="00E752AD" w:rsidP="00E83937">
      <w:pPr>
        <w:pStyle w:val="ListParagraph"/>
        <w:numPr>
          <w:ilvl w:val="0"/>
          <w:numId w:val="138"/>
        </w:numPr>
        <w:jc w:val="both"/>
        <w:rPr>
          <w:lang w:val="en-GB"/>
        </w:rPr>
      </w:pPr>
      <w:r w:rsidRPr="001F6A97">
        <w:rPr>
          <w:lang w:val="en-GB"/>
        </w:rPr>
        <w:t xml:space="preserve">Establish a Project </w:t>
      </w:r>
      <w:r w:rsidR="00D34301" w:rsidRPr="001F6A97">
        <w:rPr>
          <w:lang w:val="en-GB"/>
        </w:rPr>
        <w:t>Planning and Implementation</w:t>
      </w:r>
      <w:r w:rsidRPr="001F6A97">
        <w:rPr>
          <w:lang w:val="en-GB"/>
        </w:rPr>
        <w:t xml:space="preserve"> Unit for WASH under the governance of the Assistant Chief Secretary for Development at P&amp;D</w:t>
      </w:r>
      <w:r w:rsidR="00D34301" w:rsidRPr="001F6A97">
        <w:rPr>
          <w:lang w:val="en-GB"/>
        </w:rPr>
        <w:t>D</w:t>
      </w:r>
    </w:p>
    <w:p w:rsidR="00E752AD" w:rsidRPr="001F6A97" w:rsidRDefault="00E752AD" w:rsidP="00E752AD">
      <w:pPr>
        <w:jc w:val="both"/>
        <w:rPr>
          <w:lang w:val="en-GB"/>
        </w:rPr>
      </w:pP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Sector coordination with education for missing WASH facilities can be improved at three levels:</w:t>
      </w:r>
    </w:p>
    <w:p w:rsidR="00E752AD" w:rsidRPr="001F6A97" w:rsidRDefault="00E752AD" w:rsidP="00E752AD">
      <w:pPr>
        <w:jc w:val="both"/>
        <w:rPr>
          <w:lang w:val="en-GB"/>
        </w:rPr>
      </w:pPr>
    </w:p>
    <w:p w:rsidR="00E752AD" w:rsidRPr="001F6A97" w:rsidRDefault="00E752AD" w:rsidP="00E83937">
      <w:pPr>
        <w:pStyle w:val="ListParagraph"/>
        <w:numPr>
          <w:ilvl w:val="0"/>
          <w:numId w:val="139"/>
        </w:numPr>
        <w:jc w:val="both"/>
        <w:rPr>
          <w:lang w:val="en-GB"/>
        </w:rPr>
      </w:pPr>
      <w:r w:rsidRPr="001F6A97">
        <w:rPr>
          <w:lang w:val="en-GB"/>
        </w:rPr>
        <w:t>Provincial level – quarterly review of data on missing WASH facilities by Dir</w:t>
      </w:r>
      <w:r w:rsidR="00D34301" w:rsidRPr="001F6A97">
        <w:rPr>
          <w:lang w:val="en-GB"/>
        </w:rPr>
        <w:t>ectorate of Education Schools, Reform Support Unit, S</w:t>
      </w:r>
      <w:r w:rsidRPr="001F6A97">
        <w:rPr>
          <w:lang w:val="en-GB"/>
        </w:rPr>
        <w:t>EMIS and PHE</w:t>
      </w:r>
      <w:r w:rsidR="00D34301" w:rsidRPr="001F6A97">
        <w:rPr>
          <w:lang w:val="en-GB"/>
        </w:rPr>
        <w:t>&amp;RD</w:t>
      </w:r>
      <w:r w:rsidRPr="001F6A97">
        <w:rPr>
          <w:lang w:val="en-GB"/>
        </w:rPr>
        <w:t>D to prioritise community water supply schemes and ensure these are also linked with local schools</w:t>
      </w:r>
    </w:p>
    <w:p w:rsidR="00E752AD" w:rsidRPr="001F6A97" w:rsidRDefault="00E752AD" w:rsidP="00E83937">
      <w:pPr>
        <w:pStyle w:val="ListParagraph"/>
        <w:numPr>
          <w:ilvl w:val="0"/>
          <w:numId w:val="139"/>
        </w:numPr>
        <w:jc w:val="both"/>
        <w:rPr>
          <w:lang w:val="en-GB"/>
        </w:rPr>
      </w:pPr>
      <w:r w:rsidRPr="001F6A97">
        <w:rPr>
          <w:lang w:val="en-GB"/>
        </w:rPr>
        <w:t>District Authority level – local PHE</w:t>
      </w:r>
      <w:r w:rsidR="00D34301" w:rsidRPr="001F6A97">
        <w:rPr>
          <w:lang w:val="en-GB"/>
        </w:rPr>
        <w:t>&amp;RD</w:t>
      </w:r>
      <w:r w:rsidRPr="001F6A97">
        <w:rPr>
          <w:lang w:val="en-GB"/>
        </w:rPr>
        <w:t>D and LG</w:t>
      </w:r>
      <w:r w:rsidR="00D34301" w:rsidRPr="001F6A97">
        <w:rPr>
          <w:lang w:val="en-GB"/>
        </w:rPr>
        <w:t>&amp;HTPD</w:t>
      </w:r>
      <w:r w:rsidRPr="001F6A97">
        <w:rPr>
          <w:lang w:val="en-GB"/>
        </w:rPr>
        <w:t xml:space="preserve"> officials can be part of this to promote coordination</w:t>
      </w:r>
    </w:p>
    <w:p w:rsidR="00E752AD" w:rsidRPr="001F6A97" w:rsidRDefault="00E752AD" w:rsidP="00E83937">
      <w:pPr>
        <w:pStyle w:val="ListParagraph"/>
        <w:numPr>
          <w:ilvl w:val="0"/>
          <w:numId w:val="139"/>
        </w:numPr>
        <w:jc w:val="both"/>
        <w:rPr>
          <w:lang w:val="en-GB"/>
        </w:rPr>
      </w:pPr>
      <w:r w:rsidRPr="001F6A97">
        <w:rPr>
          <w:lang w:val="en-GB"/>
        </w:rPr>
        <w:t xml:space="preserve">District Education Group - local </w:t>
      </w:r>
      <w:r w:rsidR="00D34301" w:rsidRPr="001F6A97">
        <w:rPr>
          <w:lang w:val="en-GB"/>
        </w:rPr>
        <w:t xml:space="preserve">PHE&amp;RDD and LG&amp;HTPD </w:t>
      </w:r>
      <w:r w:rsidRPr="001F6A97">
        <w:rPr>
          <w:lang w:val="en-GB"/>
        </w:rPr>
        <w:t>officials can be part of this to promote coordination for WASH</w:t>
      </w:r>
    </w:p>
    <w:p w:rsidR="00E752AD" w:rsidRPr="001F6A97" w:rsidRDefault="00E752AD" w:rsidP="00E752AD">
      <w:pPr>
        <w:jc w:val="both"/>
        <w:rPr>
          <w:lang w:val="en-GB"/>
        </w:rPr>
      </w:pPr>
    </w:p>
    <w:p w:rsidR="00E752AD" w:rsidRPr="001F6A97" w:rsidRDefault="00E752AD" w:rsidP="00E752AD">
      <w:pPr>
        <w:jc w:val="both"/>
        <w:rPr>
          <w:lang w:val="en-GB"/>
        </w:rPr>
      </w:pPr>
      <w:r w:rsidRPr="001F6A97">
        <w:rPr>
          <w:lang w:val="en-GB"/>
        </w:rPr>
        <w:t>Sector coordination with health can be improved at three levels:</w:t>
      </w:r>
    </w:p>
    <w:p w:rsidR="00E752AD" w:rsidRPr="001F6A97" w:rsidRDefault="00E752AD" w:rsidP="00E752AD">
      <w:pPr>
        <w:jc w:val="both"/>
        <w:rPr>
          <w:lang w:val="en-GB"/>
        </w:rPr>
      </w:pPr>
    </w:p>
    <w:p w:rsidR="00E752AD" w:rsidRPr="001F6A97" w:rsidRDefault="00E752AD" w:rsidP="00E83937">
      <w:pPr>
        <w:pStyle w:val="ListParagraph"/>
        <w:numPr>
          <w:ilvl w:val="0"/>
          <w:numId w:val="140"/>
        </w:numPr>
        <w:jc w:val="both"/>
        <w:rPr>
          <w:lang w:val="en-GB"/>
        </w:rPr>
      </w:pPr>
      <w:r w:rsidRPr="001F6A97">
        <w:rPr>
          <w:lang w:val="en-GB"/>
        </w:rPr>
        <w:t>Provincial – joint meeting six monthly between PHE</w:t>
      </w:r>
      <w:r w:rsidR="00D34301" w:rsidRPr="001F6A97">
        <w:rPr>
          <w:lang w:val="en-GB"/>
        </w:rPr>
        <w:t>&amp;RD</w:t>
      </w:r>
      <w:r w:rsidRPr="001F6A97">
        <w:rPr>
          <w:lang w:val="en-GB"/>
        </w:rPr>
        <w:t xml:space="preserve">D and </w:t>
      </w:r>
      <w:r w:rsidR="00D34301" w:rsidRPr="001F6A97">
        <w:rPr>
          <w:lang w:val="en-GB"/>
        </w:rPr>
        <w:t>PPHI and Health</w:t>
      </w:r>
      <w:r w:rsidRPr="001F6A97">
        <w:rPr>
          <w:lang w:val="en-GB"/>
        </w:rPr>
        <w:t xml:space="preserve"> to ensure water supply to health facilities in all new schemes where feasible</w:t>
      </w:r>
    </w:p>
    <w:p w:rsidR="00E752AD" w:rsidRPr="001F6A97" w:rsidRDefault="00E752AD" w:rsidP="00E83937">
      <w:pPr>
        <w:pStyle w:val="ListParagraph"/>
        <w:numPr>
          <w:ilvl w:val="0"/>
          <w:numId w:val="140"/>
        </w:numPr>
        <w:jc w:val="both"/>
        <w:rPr>
          <w:lang w:val="en-GB"/>
        </w:rPr>
      </w:pPr>
      <w:r w:rsidRPr="001F6A97">
        <w:rPr>
          <w:lang w:val="en-GB"/>
        </w:rPr>
        <w:t>District Health – district-wise status of health facilities with regards to water and sanitation and joint planning with PHE</w:t>
      </w:r>
      <w:r w:rsidR="00D34301" w:rsidRPr="001F6A97">
        <w:rPr>
          <w:lang w:val="en-GB"/>
        </w:rPr>
        <w:t>&amp;RD</w:t>
      </w:r>
      <w:r w:rsidRPr="001F6A97">
        <w:rPr>
          <w:lang w:val="en-GB"/>
        </w:rPr>
        <w:t>D to address the gaps. Health Department and PHE</w:t>
      </w:r>
      <w:r w:rsidR="00D34301" w:rsidRPr="001F6A97">
        <w:rPr>
          <w:lang w:val="en-GB"/>
        </w:rPr>
        <w:t>&amp;RD</w:t>
      </w:r>
      <w:r w:rsidRPr="001F6A97">
        <w:rPr>
          <w:lang w:val="en-GB"/>
        </w:rPr>
        <w:t>D develop a Joint Action Plan (JAP) to address these</w:t>
      </w:r>
    </w:p>
    <w:p w:rsidR="00E752AD" w:rsidRPr="001F6A97" w:rsidRDefault="00E752AD" w:rsidP="00E83937">
      <w:pPr>
        <w:pStyle w:val="ListParagraph"/>
        <w:numPr>
          <w:ilvl w:val="0"/>
          <w:numId w:val="140"/>
        </w:numPr>
        <w:jc w:val="both"/>
        <w:rPr>
          <w:lang w:val="en-GB"/>
        </w:rPr>
      </w:pPr>
      <w:r w:rsidRPr="001F6A97">
        <w:rPr>
          <w:lang w:val="en-GB"/>
        </w:rPr>
        <w:t>District Education – district-wise planning with Education to incorporate health and hygiene in schools and local communities</w:t>
      </w:r>
    </w:p>
    <w:p w:rsidR="00E752AD" w:rsidRPr="001F6A97" w:rsidRDefault="00E752AD" w:rsidP="00E752AD">
      <w:pPr>
        <w:jc w:val="both"/>
        <w:rPr>
          <w:lang w:val="en-GB"/>
        </w:rPr>
      </w:pPr>
    </w:p>
    <w:p w:rsidR="00E752AD" w:rsidRPr="001F6A97" w:rsidRDefault="00E752AD" w:rsidP="00E752AD">
      <w:pPr>
        <w:jc w:val="both"/>
        <w:rPr>
          <w:lang w:val="en-GB"/>
        </w:rPr>
      </w:pPr>
    </w:p>
    <w:p w:rsidR="002B7CAB" w:rsidRPr="001F6A97" w:rsidRDefault="002B7CAB" w:rsidP="002B7CAB">
      <w:pPr>
        <w:pStyle w:val="Heading2"/>
        <w:spacing w:before="0" w:after="0"/>
        <w:rPr>
          <w:rFonts w:asciiTheme="majorHAnsi" w:hAnsiTheme="majorHAnsi"/>
          <w:color w:val="059AD8"/>
          <w:sz w:val="36"/>
          <w:lang w:val="en-GB"/>
        </w:rPr>
      </w:pPr>
      <w:r w:rsidRPr="001F6A97">
        <w:rPr>
          <w:lang w:val="en-GB"/>
        </w:rPr>
        <w:br w:type="page"/>
      </w:r>
      <w:bookmarkStart w:id="400" w:name="_Toc476076449"/>
      <w:r w:rsidRPr="001F6A97">
        <w:rPr>
          <w:rFonts w:asciiTheme="majorHAnsi" w:hAnsiTheme="majorHAnsi"/>
          <w:color w:val="059AD8"/>
          <w:sz w:val="36"/>
          <w:lang w:val="en-GB"/>
        </w:rPr>
        <w:t>Implementation Mechanism</w:t>
      </w:r>
      <w:bookmarkEnd w:id="400"/>
    </w:p>
    <w:p w:rsidR="002B7CAB" w:rsidRPr="001F6A97" w:rsidRDefault="002B7CAB" w:rsidP="00E752AD">
      <w:pPr>
        <w:jc w:val="both"/>
        <w:rPr>
          <w:lang w:val="en-GB"/>
        </w:rPr>
      </w:pPr>
    </w:p>
    <w:p w:rsidR="0038759B" w:rsidRPr="001F6A97" w:rsidRDefault="0038759B" w:rsidP="0038759B">
      <w:pPr>
        <w:pStyle w:val="Heading3"/>
        <w:spacing w:before="0"/>
        <w:rPr>
          <w:color w:val="059AD8"/>
          <w:sz w:val="28"/>
          <w:lang w:val="en-GB"/>
        </w:rPr>
      </w:pPr>
      <w:bookmarkStart w:id="401" w:name="_Toc476076450"/>
      <w:r w:rsidRPr="001F6A97">
        <w:rPr>
          <w:color w:val="059AD8"/>
          <w:sz w:val="28"/>
          <w:lang w:val="en-GB"/>
        </w:rPr>
        <w:t>Implementation Arrangements</w:t>
      </w:r>
      <w:bookmarkEnd w:id="401"/>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This section provides the framework and guidelines for implementing the Sindh Sector Development Plan for WASH – to be implemented by governmental departments and agencies, rural and urban communities throughout province, and supported and facilitated by civil society organisations, the private sector and international donors.</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The implementation framework is premised on harmonisation and integration and outlines how delivery of WASH would need to be structured and coordinated, proposes funding arrangements (covered in further detail under ‘Resource Mobilisation’), and provides a structural platform for NGOs to be integrated in planning and execution of the sector plan. It is expected that as the programme evolves, the framework would ned to be revised to address issues not apparent at this time.</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 xml:space="preserve">A significant component of the proposed framework is a joint commitment by six leading departments (LG&amp;HTPD, PHE&amp;RDD, Health, Education, P&amp;DD and Finance) through a </w:t>
      </w:r>
      <w:r w:rsidRPr="001F6A97">
        <w:rPr>
          <w:b/>
          <w:color w:val="059AD8"/>
          <w:lang w:val="en-GB"/>
        </w:rPr>
        <w:t>Memorandum of Understanding</w:t>
      </w:r>
      <w:r w:rsidRPr="001F6A97">
        <w:rPr>
          <w:lang w:val="en-GB"/>
        </w:rPr>
        <w:t xml:space="preserve">to support and facilitate an </w:t>
      </w:r>
      <w:r w:rsidRPr="001F6A97">
        <w:rPr>
          <w:b/>
          <w:color w:val="059AD8"/>
          <w:lang w:val="en-GB"/>
        </w:rPr>
        <w:t>integrated WASH programme</w:t>
      </w:r>
      <w:r w:rsidRPr="001F6A97">
        <w:rPr>
          <w:lang w:val="en-GB"/>
        </w:rPr>
        <w:t>in the province to address the needs of urban and rural communities more holistically and limit compartmentalisation that may impede progress towards the sector plan’s objectives.</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 xml:space="preserve">The framework further seeks to provide </w:t>
      </w:r>
      <w:r w:rsidRPr="001F6A97">
        <w:rPr>
          <w:b/>
          <w:color w:val="059AD8"/>
          <w:lang w:val="en-GB"/>
        </w:rPr>
        <w:t>coherence</w:t>
      </w:r>
      <w:r w:rsidRPr="001F6A97">
        <w:rPr>
          <w:lang w:val="en-GB"/>
        </w:rPr>
        <w:t xml:space="preserve"> to sector and sub-sector planning, design and execution, and to </w:t>
      </w:r>
      <w:r w:rsidRPr="001F6A97">
        <w:rPr>
          <w:b/>
          <w:color w:val="059AD8"/>
          <w:lang w:val="en-GB"/>
        </w:rPr>
        <w:t>harmonise</w:t>
      </w:r>
      <w:r w:rsidRPr="001F6A97">
        <w:rPr>
          <w:lang w:val="en-GB"/>
        </w:rPr>
        <w:t xml:space="preserve"> donor inputs in terms of programming and financial assistance. This would facilitate donors to support components of the sector plan that contribute a unified whole rather than disparate projects in isolation of each other.</w:t>
      </w:r>
    </w:p>
    <w:p w:rsidR="0038759B" w:rsidRPr="001F6A97" w:rsidRDefault="0038759B" w:rsidP="0038759B">
      <w:pPr>
        <w:jc w:val="both"/>
        <w:rPr>
          <w:lang w:val="en-GB"/>
        </w:rPr>
      </w:pPr>
    </w:p>
    <w:p w:rsidR="0038759B" w:rsidRPr="001F6A97" w:rsidRDefault="0038759B" w:rsidP="0038759B">
      <w:pPr>
        <w:jc w:val="both"/>
        <w:rPr>
          <w:lang w:val="en-GB"/>
        </w:rPr>
      </w:pPr>
    </w:p>
    <w:p w:rsidR="0038759B" w:rsidRPr="001F6A97" w:rsidRDefault="0038759B" w:rsidP="0038759B">
      <w:pPr>
        <w:pStyle w:val="Heading3"/>
        <w:spacing w:before="0"/>
        <w:rPr>
          <w:color w:val="059AD8"/>
          <w:sz w:val="28"/>
          <w:lang w:val="en-GB"/>
        </w:rPr>
      </w:pPr>
      <w:bookmarkStart w:id="402" w:name="_Toc476076451"/>
      <w:r w:rsidRPr="001F6A97">
        <w:rPr>
          <w:color w:val="059AD8"/>
          <w:sz w:val="28"/>
          <w:lang w:val="en-GB"/>
        </w:rPr>
        <w:t>Foundation</w:t>
      </w:r>
      <w:bookmarkEnd w:id="402"/>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The foundation of the new WASH sector development plan is a formal Memorandum of Understanding (MoU) between the following departments:</w:t>
      </w:r>
    </w:p>
    <w:p w:rsidR="0038759B" w:rsidRPr="001F6A97" w:rsidRDefault="0038759B" w:rsidP="0038759B">
      <w:pPr>
        <w:jc w:val="both"/>
        <w:rPr>
          <w:lang w:val="en-GB"/>
        </w:rPr>
      </w:pPr>
    </w:p>
    <w:p w:rsidR="0038759B" w:rsidRPr="001F6A97" w:rsidRDefault="0038759B" w:rsidP="00E83937">
      <w:pPr>
        <w:pStyle w:val="ListParagraph"/>
        <w:numPr>
          <w:ilvl w:val="0"/>
          <w:numId w:val="144"/>
        </w:numPr>
        <w:jc w:val="both"/>
        <w:rPr>
          <w:lang w:val="en-GB"/>
        </w:rPr>
      </w:pPr>
      <w:r w:rsidRPr="001F6A97">
        <w:rPr>
          <w:lang w:val="en-GB"/>
        </w:rPr>
        <w:t>LG&amp;HTPD</w:t>
      </w:r>
    </w:p>
    <w:p w:rsidR="0038759B" w:rsidRPr="001F6A97" w:rsidRDefault="0038759B" w:rsidP="00E83937">
      <w:pPr>
        <w:pStyle w:val="ListParagraph"/>
        <w:numPr>
          <w:ilvl w:val="0"/>
          <w:numId w:val="144"/>
        </w:numPr>
        <w:jc w:val="both"/>
        <w:rPr>
          <w:lang w:val="en-GB"/>
        </w:rPr>
      </w:pPr>
      <w:r w:rsidRPr="001F6A97">
        <w:rPr>
          <w:lang w:val="en-GB"/>
        </w:rPr>
        <w:t>PHE&amp;RDD</w:t>
      </w:r>
    </w:p>
    <w:p w:rsidR="0038759B" w:rsidRPr="001F6A97" w:rsidRDefault="0038759B" w:rsidP="00E83937">
      <w:pPr>
        <w:pStyle w:val="ListParagraph"/>
        <w:numPr>
          <w:ilvl w:val="0"/>
          <w:numId w:val="144"/>
        </w:numPr>
        <w:jc w:val="both"/>
        <w:rPr>
          <w:lang w:val="en-GB"/>
        </w:rPr>
      </w:pPr>
      <w:r w:rsidRPr="001F6A97">
        <w:rPr>
          <w:lang w:val="en-GB"/>
        </w:rPr>
        <w:t>Health</w:t>
      </w:r>
    </w:p>
    <w:p w:rsidR="0038759B" w:rsidRPr="001F6A97" w:rsidRDefault="0038759B" w:rsidP="00E83937">
      <w:pPr>
        <w:pStyle w:val="ListParagraph"/>
        <w:numPr>
          <w:ilvl w:val="0"/>
          <w:numId w:val="144"/>
        </w:numPr>
        <w:jc w:val="both"/>
        <w:rPr>
          <w:lang w:val="en-GB"/>
        </w:rPr>
      </w:pPr>
      <w:r w:rsidRPr="001F6A97">
        <w:rPr>
          <w:lang w:val="en-GB"/>
        </w:rPr>
        <w:t>Education</w:t>
      </w:r>
    </w:p>
    <w:p w:rsidR="0038759B" w:rsidRPr="001F6A97" w:rsidRDefault="0038759B" w:rsidP="00E83937">
      <w:pPr>
        <w:pStyle w:val="ListParagraph"/>
        <w:numPr>
          <w:ilvl w:val="0"/>
          <w:numId w:val="144"/>
        </w:numPr>
        <w:jc w:val="both"/>
        <w:rPr>
          <w:lang w:val="en-GB"/>
        </w:rPr>
      </w:pPr>
      <w:r w:rsidRPr="001F6A97">
        <w:rPr>
          <w:lang w:val="en-GB"/>
        </w:rPr>
        <w:t>P&amp;DD</w:t>
      </w:r>
    </w:p>
    <w:p w:rsidR="0038759B" w:rsidRPr="001F6A97" w:rsidRDefault="0038759B" w:rsidP="00E83937">
      <w:pPr>
        <w:pStyle w:val="ListParagraph"/>
        <w:numPr>
          <w:ilvl w:val="0"/>
          <w:numId w:val="144"/>
        </w:numPr>
        <w:jc w:val="both"/>
        <w:rPr>
          <w:lang w:val="en-GB"/>
        </w:rPr>
      </w:pPr>
      <w:r w:rsidRPr="001F6A97">
        <w:rPr>
          <w:lang w:val="en-GB"/>
        </w:rPr>
        <w:t>Finance</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The intent of the MoU would be to establish a harmonious working modality between the six departments, donors and other sector partners active in the implementation of WASH activities to realise the full benefits of the WASH sector plan.</w:t>
      </w:r>
    </w:p>
    <w:p w:rsidR="0038759B" w:rsidRPr="001F6A97" w:rsidRDefault="0038759B" w:rsidP="0038759B">
      <w:pPr>
        <w:jc w:val="both"/>
        <w:rPr>
          <w:lang w:val="en-GB"/>
        </w:rPr>
      </w:pPr>
    </w:p>
    <w:p w:rsidR="0038759B" w:rsidRPr="001F6A97" w:rsidRDefault="0038759B" w:rsidP="0038759B">
      <w:pPr>
        <w:pStyle w:val="Heading3"/>
        <w:spacing w:before="0"/>
        <w:rPr>
          <w:color w:val="059AD8"/>
          <w:sz w:val="28"/>
          <w:lang w:val="en-GB"/>
        </w:rPr>
      </w:pPr>
      <w:r w:rsidRPr="001F6A97">
        <w:rPr>
          <w:lang w:val="en-GB"/>
        </w:rPr>
        <w:br w:type="page"/>
      </w:r>
      <w:bookmarkStart w:id="403" w:name="_Toc476076452"/>
      <w:r w:rsidRPr="001F6A97">
        <w:rPr>
          <w:color w:val="059AD8"/>
          <w:sz w:val="28"/>
          <w:lang w:val="en-GB"/>
        </w:rPr>
        <w:t>Features of the Implementation Framework</w:t>
      </w:r>
      <w:bookmarkEnd w:id="403"/>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Four of the significant features of the new WASH sector plan are:</w:t>
      </w:r>
    </w:p>
    <w:p w:rsidR="0038759B" w:rsidRPr="001F6A97" w:rsidRDefault="0038759B" w:rsidP="0038759B">
      <w:pPr>
        <w:jc w:val="both"/>
        <w:rPr>
          <w:lang w:val="en-GB"/>
        </w:rPr>
      </w:pPr>
    </w:p>
    <w:p w:rsidR="0038759B" w:rsidRPr="001F6A97" w:rsidRDefault="0038759B" w:rsidP="00E83937">
      <w:pPr>
        <w:pStyle w:val="ListParagraph"/>
        <w:numPr>
          <w:ilvl w:val="0"/>
          <w:numId w:val="147"/>
        </w:numPr>
        <w:jc w:val="both"/>
        <w:rPr>
          <w:lang w:val="en-GB"/>
        </w:rPr>
      </w:pPr>
      <w:r w:rsidRPr="001F6A97">
        <w:rPr>
          <w:lang w:val="en-GB"/>
        </w:rPr>
        <w:t>Integration</w:t>
      </w:r>
    </w:p>
    <w:p w:rsidR="0038759B" w:rsidRPr="001F6A97" w:rsidRDefault="0038759B" w:rsidP="00E83937">
      <w:pPr>
        <w:pStyle w:val="ListParagraph"/>
        <w:numPr>
          <w:ilvl w:val="0"/>
          <w:numId w:val="147"/>
        </w:numPr>
        <w:jc w:val="both"/>
        <w:rPr>
          <w:lang w:val="en-GB"/>
        </w:rPr>
      </w:pPr>
      <w:r w:rsidRPr="001F6A97">
        <w:rPr>
          <w:lang w:val="en-GB"/>
        </w:rPr>
        <w:t>Harmonisation</w:t>
      </w:r>
    </w:p>
    <w:p w:rsidR="0038759B" w:rsidRPr="001F6A97" w:rsidRDefault="0038759B" w:rsidP="00E83937">
      <w:pPr>
        <w:pStyle w:val="ListParagraph"/>
        <w:numPr>
          <w:ilvl w:val="0"/>
          <w:numId w:val="147"/>
        </w:numPr>
        <w:jc w:val="both"/>
        <w:rPr>
          <w:lang w:val="en-GB"/>
        </w:rPr>
      </w:pPr>
      <w:r w:rsidRPr="001F6A97">
        <w:rPr>
          <w:lang w:val="en-GB"/>
        </w:rPr>
        <w:t>Alignment</w:t>
      </w:r>
    </w:p>
    <w:p w:rsidR="0038759B" w:rsidRPr="001F6A97" w:rsidRDefault="0038759B" w:rsidP="00E83937">
      <w:pPr>
        <w:pStyle w:val="ListParagraph"/>
        <w:numPr>
          <w:ilvl w:val="0"/>
          <w:numId w:val="147"/>
        </w:numPr>
        <w:jc w:val="both"/>
        <w:rPr>
          <w:lang w:val="en-GB"/>
        </w:rPr>
      </w:pPr>
      <w:r w:rsidRPr="001F6A97">
        <w:rPr>
          <w:lang w:val="en-GB"/>
        </w:rPr>
        <w:t>Partnership</w:t>
      </w:r>
    </w:p>
    <w:p w:rsidR="0038759B" w:rsidRPr="001F6A97" w:rsidRDefault="0038759B" w:rsidP="0038759B">
      <w:pPr>
        <w:jc w:val="both"/>
        <w:rPr>
          <w:lang w:val="en-GB"/>
        </w:rPr>
      </w:pPr>
    </w:p>
    <w:p w:rsidR="0038759B" w:rsidRPr="001F6A97" w:rsidRDefault="0038759B" w:rsidP="0038759B">
      <w:pPr>
        <w:jc w:val="both"/>
        <w:rPr>
          <w:lang w:val="en-GB"/>
        </w:rPr>
      </w:pPr>
    </w:p>
    <w:p w:rsidR="0038759B" w:rsidRPr="001F6A97" w:rsidRDefault="0038759B" w:rsidP="0038759B">
      <w:pPr>
        <w:pStyle w:val="Heading3"/>
        <w:spacing w:before="0"/>
        <w:rPr>
          <w:color w:val="059AD8"/>
          <w:sz w:val="28"/>
          <w:lang w:val="en-GB"/>
        </w:rPr>
      </w:pPr>
      <w:bookmarkStart w:id="404" w:name="_Toc476076453"/>
      <w:r w:rsidRPr="001F6A97">
        <w:rPr>
          <w:color w:val="059AD8"/>
          <w:sz w:val="28"/>
          <w:lang w:val="en-GB"/>
        </w:rPr>
        <w:t>Integration</w:t>
      </w:r>
      <w:bookmarkEnd w:id="404"/>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 xml:space="preserve">The </w:t>
      </w:r>
      <w:r w:rsidRPr="001F6A97">
        <w:rPr>
          <w:iCs/>
          <w:lang w:val="en-GB"/>
        </w:rPr>
        <w:t>sector plan</w:t>
      </w:r>
      <w:r w:rsidRPr="001F6A97">
        <w:rPr>
          <w:lang w:val="en-GB"/>
        </w:rPr>
        <w:t xml:space="preserve"> is designed to </w:t>
      </w:r>
      <w:r w:rsidRPr="001F6A97">
        <w:rPr>
          <w:b/>
          <w:bCs/>
          <w:color w:val="059AD8"/>
          <w:lang w:val="en-GB"/>
        </w:rPr>
        <w:t>integrate</w:t>
      </w:r>
      <w:r w:rsidRPr="001F6A97">
        <w:rPr>
          <w:lang w:val="en-GB"/>
        </w:rPr>
        <w:t>:</w:t>
      </w:r>
    </w:p>
    <w:p w:rsidR="0038759B" w:rsidRPr="001F6A97" w:rsidRDefault="0038759B" w:rsidP="0038759B">
      <w:pPr>
        <w:jc w:val="both"/>
        <w:rPr>
          <w:lang w:val="en-GB"/>
        </w:rPr>
      </w:pPr>
    </w:p>
    <w:p w:rsidR="0038759B" w:rsidRPr="001F6A97" w:rsidRDefault="0038759B" w:rsidP="00E83937">
      <w:pPr>
        <w:numPr>
          <w:ilvl w:val="0"/>
          <w:numId w:val="145"/>
        </w:numPr>
        <w:tabs>
          <w:tab w:val="num" w:pos="720"/>
        </w:tabs>
        <w:jc w:val="both"/>
        <w:rPr>
          <w:lang w:val="en-GB"/>
        </w:rPr>
      </w:pPr>
      <w:r w:rsidRPr="001F6A97">
        <w:rPr>
          <w:lang w:val="en-GB"/>
        </w:rPr>
        <w:t>Water Supply (urban and rural)</w:t>
      </w:r>
    </w:p>
    <w:p w:rsidR="0038759B" w:rsidRPr="001F6A97" w:rsidRDefault="0038759B" w:rsidP="00E83937">
      <w:pPr>
        <w:numPr>
          <w:ilvl w:val="0"/>
          <w:numId w:val="145"/>
        </w:numPr>
        <w:tabs>
          <w:tab w:val="num" w:pos="720"/>
        </w:tabs>
        <w:jc w:val="both"/>
        <w:rPr>
          <w:lang w:val="en-GB"/>
        </w:rPr>
      </w:pPr>
      <w:r w:rsidRPr="001F6A97">
        <w:rPr>
          <w:lang w:val="en-GB"/>
        </w:rPr>
        <w:t>Hygiene and Sanitation</w:t>
      </w:r>
    </w:p>
    <w:p w:rsidR="0038759B" w:rsidRPr="001F6A97" w:rsidRDefault="0038759B" w:rsidP="00E83937">
      <w:pPr>
        <w:numPr>
          <w:ilvl w:val="0"/>
          <w:numId w:val="145"/>
        </w:numPr>
        <w:tabs>
          <w:tab w:val="num" w:pos="720"/>
        </w:tabs>
        <w:jc w:val="both"/>
        <w:rPr>
          <w:lang w:val="en-GB"/>
        </w:rPr>
      </w:pPr>
      <w:r w:rsidRPr="001F6A97">
        <w:rPr>
          <w:lang w:val="en-GB"/>
        </w:rPr>
        <w:t>WASH in Schools and Health Facilities</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 xml:space="preserve">The primary objective is to foster integrated behaviour among community members in which: </w:t>
      </w:r>
    </w:p>
    <w:p w:rsidR="0038759B" w:rsidRPr="001F6A97" w:rsidRDefault="0038759B" w:rsidP="0038759B">
      <w:pPr>
        <w:jc w:val="both"/>
        <w:rPr>
          <w:lang w:val="en-GB"/>
        </w:rPr>
      </w:pPr>
    </w:p>
    <w:p w:rsidR="0038759B" w:rsidRPr="001F6A97" w:rsidRDefault="0038759B" w:rsidP="00E83937">
      <w:pPr>
        <w:numPr>
          <w:ilvl w:val="0"/>
          <w:numId w:val="146"/>
        </w:numPr>
        <w:jc w:val="both"/>
        <w:rPr>
          <w:lang w:val="en-GB"/>
        </w:rPr>
      </w:pPr>
      <w:r w:rsidRPr="001F6A97">
        <w:rPr>
          <w:lang w:val="en-GB"/>
        </w:rPr>
        <w:t xml:space="preserve">safe use of water, </w:t>
      </w:r>
    </w:p>
    <w:p w:rsidR="0038759B" w:rsidRPr="001F6A97" w:rsidRDefault="0038759B" w:rsidP="00E83937">
      <w:pPr>
        <w:numPr>
          <w:ilvl w:val="0"/>
          <w:numId w:val="146"/>
        </w:numPr>
        <w:jc w:val="both"/>
        <w:rPr>
          <w:lang w:val="en-GB"/>
        </w:rPr>
      </w:pPr>
      <w:r w:rsidRPr="001F6A97">
        <w:rPr>
          <w:lang w:val="en-GB"/>
        </w:rPr>
        <w:t>healthy hygiene practices</w:t>
      </w:r>
    </w:p>
    <w:p w:rsidR="0038759B" w:rsidRPr="001F6A97" w:rsidRDefault="0038759B" w:rsidP="00E83937">
      <w:pPr>
        <w:numPr>
          <w:ilvl w:val="0"/>
          <w:numId w:val="146"/>
        </w:numPr>
        <w:jc w:val="both"/>
        <w:rPr>
          <w:lang w:val="en-GB"/>
        </w:rPr>
      </w:pPr>
      <w:r w:rsidRPr="001F6A97">
        <w:rPr>
          <w:lang w:val="en-GB"/>
        </w:rPr>
        <w:t xml:space="preserve">regular use of improved sanitation facilities </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are naturally and instinctively combined into the pattern of daily living. Further, it seeks to provide an institutional arrangement that would achieve greater efficiency and effectiveness.</w:t>
      </w:r>
    </w:p>
    <w:p w:rsidR="0038759B" w:rsidRPr="001F6A97" w:rsidRDefault="0038759B" w:rsidP="0038759B">
      <w:pPr>
        <w:jc w:val="both"/>
        <w:rPr>
          <w:lang w:val="en-GB"/>
        </w:rPr>
      </w:pPr>
    </w:p>
    <w:p w:rsidR="0038759B" w:rsidRPr="001F6A97" w:rsidRDefault="0038759B" w:rsidP="0038759B">
      <w:pPr>
        <w:pStyle w:val="Heading3"/>
        <w:spacing w:before="0"/>
        <w:rPr>
          <w:color w:val="059AD8"/>
          <w:sz w:val="28"/>
          <w:lang w:val="en-GB"/>
        </w:rPr>
      </w:pPr>
      <w:bookmarkStart w:id="405" w:name="_Toc476076454"/>
      <w:r w:rsidRPr="001F6A97">
        <w:rPr>
          <w:color w:val="059AD8"/>
          <w:sz w:val="28"/>
          <w:lang w:val="en-GB"/>
        </w:rPr>
        <w:t>Integrating Structure</w:t>
      </w:r>
      <w:bookmarkEnd w:id="405"/>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 xml:space="preserve">The structural arrangements recommended for WASH, shown in the matrix below, are designed to build </w:t>
      </w:r>
      <w:r w:rsidRPr="001F6A97">
        <w:rPr>
          <w:b/>
          <w:bCs/>
          <w:color w:val="059AD8"/>
          <w:lang w:val="en-GB"/>
        </w:rPr>
        <w:t>synergy</w:t>
      </w:r>
      <w:r w:rsidRPr="001F6A97">
        <w:rPr>
          <w:lang w:val="en-GB"/>
        </w:rPr>
        <w:t xml:space="preserve"> among the sectors through coordinated and collaborative planning, implementation, monitoring, reporting and evaluation of programme results. </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The recommended WASH organisational structures are intended to provide for effective:</w:t>
      </w:r>
    </w:p>
    <w:p w:rsidR="0038759B" w:rsidRPr="001F6A97" w:rsidRDefault="0038759B" w:rsidP="0038759B">
      <w:pPr>
        <w:jc w:val="both"/>
        <w:rPr>
          <w:lang w:val="en-GB"/>
        </w:rPr>
      </w:pPr>
    </w:p>
    <w:p w:rsidR="0038759B" w:rsidRPr="001F6A97" w:rsidRDefault="0038759B" w:rsidP="00E83937">
      <w:pPr>
        <w:numPr>
          <w:ilvl w:val="0"/>
          <w:numId w:val="148"/>
        </w:numPr>
        <w:jc w:val="both"/>
        <w:rPr>
          <w:lang w:val="en-GB"/>
        </w:rPr>
      </w:pPr>
      <w:r w:rsidRPr="001F6A97">
        <w:rPr>
          <w:lang w:val="en-GB"/>
        </w:rPr>
        <w:t xml:space="preserve">Governance </w:t>
      </w:r>
    </w:p>
    <w:p w:rsidR="0038759B" w:rsidRPr="001F6A97" w:rsidRDefault="0038759B" w:rsidP="00E83937">
      <w:pPr>
        <w:numPr>
          <w:ilvl w:val="0"/>
          <w:numId w:val="148"/>
        </w:numPr>
        <w:jc w:val="both"/>
        <w:rPr>
          <w:lang w:val="en-GB"/>
        </w:rPr>
      </w:pPr>
      <w:r w:rsidRPr="001F6A97">
        <w:rPr>
          <w:lang w:val="en-GB"/>
        </w:rPr>
        <w:t>Management</w:t>
      </w:r>
    </w:p>
    <w:p w:rsidR="0038759B" w:rsidRPr="001F6A97" w:rsidRDefault="0038759B" w:rsidP="00E83937">
      <w:pPr>
        <w:numPr>
          <w:ilvl w:val="0"/>
          <w:numId w:val="148"/>
        </w:numPr>
        <w:jc w:val="both"/>
        <w:rPr>
          <w:lang w:val="en-GB"/>
        </w:rPr>
      </w:pPr>
      <w:r w:rsidRPr="001F6A97">
        <w:rPr>
          <w:lang w:val="en-GB"/>
        </w:rPr>
        <w:t>Implementation</w:t>
      </w:r>
    </w:p>
    <w:p w:rsidR="0038759B" w:rsidRPr="001F6A97" w:rsidRDefault="0038759B" w:rsidP="00E83937">
      <w:pPr>
        <w:numPr>
          <w:ilvl w:val="0"/>
          <w:numId w:val="148"/>
        </w:numPr>
        <w:jc w:val="both"/>
        <w:rPr>
          <w:lang w:val="en-GB"/>
        </w:rPr>
      </w:pPr>
      <w:r w:rsidRPr="001F6A97">
        <w:rPr>
          <w:lang w:val="en-GB"/>
        </w:rPr>
        <w:t xml:space="preserve">Coordination </w:t>
      </w:r>
    </w:p>
    <w:p w:rsidR="0038759B" w:rsidRPr="001F6A97" w:rsidRDefault="0038759B" w:rsidP="0038759B">
      <w:pPr>
        <w:jc w:val="both"/>
        <w:rPr>
          <w:lang w:val="en-GB"/>
        </w:rPr>
      </w:pPr>
    </w:p>
    <w:p w:rsidR="0038759B" w:rsidRPr="001F6A97" w:rsidRDefault="0038759B" w:rsidP="0038759B">
      <w:pPr>
        <w:jc w:val="both"/>
        <w:rPr>
          <w:lang w:val="en-GB"/>
        </w:rPr>
      </w:pPr>
      <w:r w:rsidRPr="001F6A97">
        <w:rPr>
          <w:lang w:val="en-GB"/>
        </w:rPr>
        <w:t>It is recognised that the recommended structures may not be appropriate in all situations and local adaptations may be necessary.</w:t>
      </w:r>
    </w:p>
    <w:p w:rsidR="0038759B" w:rsidRPr="001F6A97" w:rsidRDefault="0038759B" w:rsidP="0038759B">
      <w:pPr>
        <w:jc w:val="both"/>
        <w:rPr>
          <w:lang w:val="en-GB"/>
        </w:rPr>
      </w:pPr>
    </w:p>
    <w:p w:rsidR="008F7514" w:rsidRPr="001F6A97" w:rsidRDefault="008F7514" w:rsidP="0038759B">
      <w:pPr>
        <w:jc w:val="both"/>
        <w:rPr>
          <w:lang w:val="en-GB"/>
        </w:rPr>
      </w:pPr>
    </w:p>
    <w:p w:rsidR="0038759B" w:rsidRPr="001F6A97" w:rsidRDefault="0038759B" w:rsidP="0038759B">
      <w:pPr>
        <w:rPr>
          <w:lang w:val="en-GB"/>
        </w:rPr>
      </w:pPr>
      <w:r w:rsidRPr="001F6A97">
        <w:rPr>
          <w:lang w:val="en-GB"/>
        </w:rPr>
        <w:br w:type="page"/>
        <w:t xml:space="preserve">The MoU presupposes: </w:t>
      </w:r>
    </w:p>
    <w:p w:rsidR="0038759B" w:rsidRPr="001F6A97" w:rsidRDefault="0038759B" w:rsidP="0038759B">
      <w:pPr>
        <w:jc w:val="both"/>
        <w:rPr>
          <w:lang w:val="en-GB"/>
        </w:rPr>
      </w:pPr>
    </w:p>
    <w:p w:rsidR="0038759B" w:rsidRPr="001F6A97" w:rsidRDefault="0038759B" w:rsidP="00E83937">
      <w:pPr>
        <w:numPr>
          <w:ilvl w:val="0"/>
          <w:numId w:val="148"/>
        </w:numPr>
        <w:jc w:val="both"/>
        <w:rPr>
          <w:lang w:val="en-GB"/>
        </w:rPr>
      </w:pPr>
      <w:r w:rsidRPr="001F6A97">
        <w:rPr>
          <w:lang w:val="en-GB"/>
        </w:rPr>
        <w:t>provincial WASH structures for policy guidance, technical overview and approval</w:t>
      </w:r>
    </w:p>
    <w:p w:rsidR="0038759B" w:rsidRPr="001F6A97" w:rsidRDefault="0038759B" w:rsidP="00DD631B">
      <w:pPr>
        <w:jc w:val="both"/>
        <w:rPr>
          <w:lang w:val="en-GB"/>
        </w:rPr>
      </w:pPr>
    </w:p>
    <w:p w:rsidR="0038759B" w:rsidRPr="001F6A97" w:rsidRDefault="0038759B" w:rsidP="00E83937">
      <w:pPr>
        <w:numPr>
          <w:ilvl w:val="0"/>
          <w:numId w:val="148"/>
        </w:numPr>
        <w:jc w:val="both"/>
        <w:rPr>
          <w:lang w:val="en-GB"/>
        </w:rPr>
      </w:pPr>
      <w:r w:rsidRPr="001F6A97">
        <w:rPr>
          <w:lang w:val="en-GB"/>
        </w:rPr>
        <w:t>a structure for programme coordination to ensure intersectoral convergence</w:t>
      </w:r>
    </w:p>
    <w:p w:rsidR="0038759B" w:rsidRPr="001F6A97" w:rsidRDefault="0038759B" w:rsidP="0038759B">
      <w:pPr>
        <w:jc w:val="both"/>
        <w:rPr>
          <w:lang w:val="en-GB"/>
        </w:rPr>
      </w:pPr>
    </w:p>
    <w:p w:rsidR="0038759B" w:rsidRPr="001F6A97" w:rsidRDefault="0038759B" w:rsidP="0038759B">
      <w:pPr>
        <w:jc w:val="both"/>
        <w:rPr>
          <w:lang w:val="en-GB"/>
        </w:rPr>
      </w:pPr>
    </w:p>
    <w:p w:rsidR="0038759B" w:rsidRPr="001F6A97" w:rsidRDefault="0038759B" w:rsidP="0038759B">
      <w:pPr>
        <w:pStyle w:val="Heading3"/>
        <w:spacing w:before="0"/>
        <w:rPr>
          <w:color w:val="059AD8"/>
          <w:sz w:val="28"/>
          <w:lang w:val="en-GB"/>
        </w:rPr>
      </w:pPr>
      <w:bookmarkStart w:id="406" w:name="_Toc476076455"/>
      <w:r w:rsidRPr="001F6A97">
        <w:rPr>
          <w:color w:val="059AD8"/>
          <w:sz w:val="28"/>
          <w:lang w:val="en-GB"/>
        </w:rPr>
        <w:t>Implementation Matrix</w:t>
      </w:r>
      <w:bookmarkEnd w:id="406"/>
    </w:p>
    <w:p w:rsidR="0038759B" w:rsidRPr="001F6A97" w:rsidRDefault="0038759B" w:rsidP="0038759B">
      <w:pPr>
        <w:jc w:val="both"/>
        <w:rPr>
          <w:lang w:val="en-GB"/>
        </w:rPr>
      </w:pPr>
    </w:p>
    <w:tbl>
      <w:tblPr>
        <w:tblStyle w:val="GridTable2Accent1"/>
        <w:tblW w:w="0" w:type="auto"/>
        <w:tblLook w:val="04A0"/>
      </w:tblPr>
      <w:tblGrid>
        <w:gridCol w:w="1503"/>
        <w:gridCol w:w="1876"/>
        <w:gridCol w:w="1877"/>
        <w:gridCol w:w="1877"/>
        <w:gridCol w:w="1877"/>
      </w:tblGrid>
      <w:tr w:rsidR="0038759B" w:rsidRPr="001F6A97" w:rsidTr="00DD631B">
        <w:trPr>
          <w:cnfStyle w:val="100000000000"/>
        </w:trPr>
        <w:tc>
          <w:tcPr>
            <w:cnfStyle w:val="001000000000"/>
            <w:tcW w:w="1503" w:type="dxa"/>
          </w:tcPr>
          <w:p w:rsidR="0038759B" w:rsidRPr="001F6A97" w:rsidRDefault="0038759B" w:rsidP="00DD631B">
            <w:pPr>
              <w:rPr>
                <w:sz w:val="20"/>
                <w:szCs w:val="20"/>
                <w:lang w:val="en-GB"/>
              </w:rPr>
            </w:pPr>
            <w:r w:rsidRPr="001F6A97">
              <w:rPr>
                <w:sz w:val="20"/>
                <w:szCs w:val="20"/>
                <w:lang w:val="en-GB"/>
              </w:rPr>
              <w:t>Level</w:t>
            </w:r>
          </w:p>
        </w:tc>
        <w:tc>
          <w:tcPr>
            <w:tcW w:w="1876" w:type="dxa"/>
          </w:tcPr>
          <w:p w:rsidR="0038759B" w:rsidRPr="001F6A97" w:rsidRDefault="0038759B" w:rsidP="00DD631B">
            <w:pPr>
              <w:cnfStyle w:val="100000000000"/>
              <w:rPr>
                <w:sz w:val="20"/>
                <w:szCs w:val="20"/>
                <w:lang w:val="en-GB"/>
              </w:rPr>
            </w:pPr>
            <w:r w:rsidRPr="001F6A97">
              <w:rPr>
                <w:sz w:val="20"/>
                <w:szCs w:val="20"/>
                <w:lang w:val="en-GB"/>
              </w:rPr>
              <w:t>Governance and Guidance</w:t>
            </w:r>
          </w:p>
        </w:tc>
        <w:tc>
          <w:tcPr>
            <w:tcW w:w="1877" w:type="dxa"/>
          </w:tcPr>
          <w:p w:rsidR="0038759B" w:rsidRPr="001F6A97" w:rsidRDefault="0038759B" w:rsidP="00DD631B">
            <w:pPr>
              <w:cnfStyle w:val="100000000000"/>
              <w:rPr>
                <w:sz w:val="20"/>
                <w:szCs w:val="20"/>
                <w:lang w:val="en-GB"/>
              </w:rPr>
            </w:pPr>
            <w:r w:rsidRPr="001F6A97">
              <w:rPr>
                <w:sz w:val="20"/>
                <w:szCs w:val="20"/>
                <w:lang w:val="en-GB"/>
              </w:rPr>
              <w:t>Oversight and Management</w:t>
            </w:r>
          </w:p>
        </w:tc>
        <w:tc>
          <w:tcPr>
            <w:tcW w:w="1877" w:type="dxa"/>
          </w:tcPr>
          <w:p w:rsidR="0038759B" w:rsidRPr="001F6A97" w:rsidRDefault="0038759B" w:rsidP="00DD631B">
            <w:pPr>
              <w:cnfStyle w:val="100000000000"/>
              <w:rPr>
                <w:sz w:val="20"/>
                <w:szCs w:val="20"/>
                <w:lang w:val="en-GB"/>
              </w:rPr>
            </w:pPr>
            <w:r w:rsidRPr="001F6A97">
              <w:rPr>
                <w:sz w:val="20"/>
                <w:szCs w:val="20"/>
                <w:lang w:val="en-GB"/>
              </w:rPr>
              <w:t>Programme Implementation</w:t>
            </w:r>
          </w:p>
        </w:tc>
        <w:tc>
          <w:tcPr>
            <w:tcW w:w="1877" w:type="dxa"/>
          </w:tcPr>
          <w:p w:rsidR="0038759B" w:rsidRPr="001F6A97" w:rsidRDefault="0038759B" w:rsidP="00DD631B">
            <w:pPr>
              <w:cnfStyle w:val="100000000000"/>
              <w:rPr>
                <w:sz w:val="20"/>
                <w:szCs w:val="20"/>
                <w:lang w:val="en-GB"/>
              </w:rPr>
            </w:pPr>
            <w:r w:rsidRPr="001F6A97">
              <w:rPr>
                <w:sz w:val="20"/>
                <w:szCs w:val="20"/>
                <w:lang w:val="en-GB"/>
              </w:rPr>
              <w:t>Programme Coordination</w:t>
            </w:r>
          </w:p>
        </w:tc>
      </w:tr>
      <w:tr w:rsidR="0038759B" w:rsidRPr="001F6A97" w:rsidTr="00DD631B">
        <w:trPr>
          <w:cnfStyle w:val="000000100000"/>
        </w:trPr>
        <w:tc>
          <w:tcPr>
            <w:cnfStyle w:val="001000000000"/>
            <w:tcW w:w="1503" w:type="dxa"/>
            <w:vMerge w:val="restart"/>
            <w:vAlign w:val="center"/>
          </w:tcPr>
          <w:p w:rsidR="0038759B" w:rsidRPr="001F6A97" w:rsidRDefault="0038759B" w:rsidP="00DD631B">
            <w:pPr>
              <w:rPr>
                <w:sz w:val="20"/>
                <w:szCs w:val="20"/>
                <w:lang w:val="en-GB"/>
              </w:rPr>
            </w:pPr>
            <w:r w:rsidRPr="001F6A97">
              <w:rPr>
                <w:sz w:val="20"/>
                <w:szCs w:val="20"/>
                <w:lang w:val="en-GB"/>
              </w:rPr>
              <w:t>Provincial</w:t>
            </w:r>
          </w:p>
        </w:tc>
        <w:tc>
          <w:tcPr>
            <w:tcW w:w="1876" w:type="dxa"/>
          </w:tcPr>
          <w:p w:rsidR="0038759B" w:rsidRPr="001F6A97" w:rsidRDefault="0064627F" w:rsidP="00DD631B">
            <w:pPr>
              <w:cnfStyle w:val="000000100000"/>
              <w:rPr>
                <w:sz w:val="20"/>
                <w:szCs w:val="20"/>
                <w:lang w:val="en-GB"/>
              </w:rPr>
            </w:pPr>
            <w:r w:rsidRPr="001F6A97">
              <w:rPr>
                <w:sz w:val="20"/>
                <w:szCs w:val="20"/>
                <w:lang w:val="en-GB"/>
              </w:rPr>
              <w:t>Provincial Nutrition and WASH Committee</w:t>
            </w:r>
          </w:p>
        </w:tc>
        <w:tc>
          <w:tcPr>
            <w:tcW w:w="1877" w:type="dxa"/>
          </w:tcPr>
          <w:p w:rsidR="0038759B" w:rsidRPr="001F6A97" w:rsidRDefault="0038759B" w:rsidP="00DD631B">
            <w:pPr>
              <w:cnfStyle w:val="000000100000"/>
              <w:rPr>
                <w:sz w:val="20"/>
                <w:szCs w:val="20"/>
                <w:lang w:val="en-GB"/>
              </w:rPr>
            </w:pPr>
            <w:r w:rsidRPr="001F6A97">
              <w:rPr>
                <w:sz w:val="20"/>
                <w:szCs w:val="20"/>
                <w:lang w:val="en-GB"/>
              </w:rPr>
              <w:t>Multi-sectoral steering committee under P&amp;DD for policy guidance and sectoral collaboration</w:t>
            </w:r>
          </w:p>
        </w:tc>
        <w:tc>
          <w:tcPr>
            <w:tcW w:w="1877" w:type="dxa"/>
          </w:tcPr>
          <w:p w:rsidR="0038759B" w:rsidRPr="001F6A97" w:rsidRDefault="0038759B" w:rsidP="00DD631B">
            <w:pPr>
              <w:cnfStyle w:val="000000100000"/>
              <w:rPr>
                <w:sz w:val="20"/>
                <w:szCs w:val="20"/>
                <w:lang w:val="en-GB"/>
              </w:rPr>
            </w:pPr>
            <w:r w:rsidRPr="001F6A97">
              <w:rPr>
                <w:sz w:val="20"/>
                <w:szCs w:val="20"/>
                <w:lang w:val="en-GB"/>
              </w:rPr>
              <w:t>Higher level multi-sector planning</w:t>
            </w:r>
          </w:p>
        </w:tc>
        <w:tc>
          <w:tcPr>
            <w:tcW w:w="1877" w:type="dxa"/>
          </w:tcPr>
          <w:p w:rsidR="0038759B" w:rsidRPr="001F6A97" w:rsidRDefault="0038759B" w:rsidP="00DD631B">
            <w:pPr>
              <w:cnfStyle w:val="000000100000"/>
              <w:rPr>
                <w:sz w:val="20"/>
                <w:szCs w:val="20"/>
                <w:lang w:val="en-GB"/>
              </w:rPr>
            </w:pPr>
            <w:r w:rsidRPr="001F6A97">
              <w:rPr>
                <w:sz w:val="20"/>
                <w:szCs w:val="20"/>
                <w:lang w:val="en-GB"/>
              </w:rPr>
              <w:t>Higher level multi-sector coordination</w:t>
            </w:r>
          </w:p>
        </w:tc>
      </w:tr>
      <w:tr w:rsidR="0038759B" w:rsidRPr="001F6A97" w:rsidTr="00DD631B">
        <w:tc>
          <w:tcPr>
            <w:cnfStyle w:val="001000000000"/>
            <w:tcW w:w="1503" w:type="dxa"/>
            <w:vMerge/>
          </w:tcPr>
          <w:p w:rsidR="0038759B" w:rsidRPr="001F6A97" w:rsidRDefault="0038759B" w:rsidP="00DD631B">
            <w:pPr>
              <w:rPr>
                <w:sz w:val="20"/>
                <w:szCs w:val="20"/>
                <w:lang w:val="en-GB"/>
              </w:rPr>
            </w:pPr>
          </w:p>
        </w:tc>
        <w:tc>
          <w:tcPr>
            <w:tcW w:w="1876" w:type="dxa"/>
          </w:tcPr>
          <w:p w:rsidR="0038759B" w:rsidRPr="001F6A97" w:rsidRDefault="0038759B" w:rsidP="00DD631B">
            <w:pPr>
              <w:cnfStyle w:val="000000000000"/>
              <w:rPr>
                <w:sz w:val="20"/>
                <w:szCs w:val="20"/>
                <w:lang w:val="en-GB"/>
              </w:rPr>
            </w:pPr>
            <w:r w:rsidRPr="001F6A97">
              <w:rPr>
                <w:sz w:val="20"/>
                <w:szCs w:val="20"/>
                <w:lang w:val="en-GB"/>
              </w:rPr>
              <w:t>Technical Committee</w:t>
            </w:r>
          </w:p>
        </w:tc>
        <w:tc>
          <w:tcPr>
            <w:tcW w:w="1877" w:type="dxa"/>
          </w:tcPr>
          <w:p w:rsidR="0038759B" w:rsidRPr="001F6A97" w:rsidRDefault="0038759B" w:rsidP="00B62D6E">
            <w:pPr>
              <w:cnfStyle w:val="000000000000"/>
              <w:rPr>
                <w:sz w:val="20"/>
                <w:szCs w:val="20"/>
                <w:lang w:val="en-GB"/>
              </w:rPr>
            </w:pPr>
            <w:r w:rsidRPr="001F6A97">
              <w:rPr>
                <w:sz w:val="20"/>
                <w:szCs w:val="20"/>
                <w:lang w:val="en-GB"/>
              </w:rPr>
              <w:t xml:space="preserve">Departmental level technical committee to review </w:t>
            </w:r>
            <w:r w:rsidR="00B62D6E" w:rsidRPr="001F6A97">
              <w:rPr>
                <w:sz w:val="20"/>
                <w:szCs w:val="20"/>
                <w:lang w:val="en-GB"/>
              </w:rPr>
              <w:t>ongoing and new schemes for ADP</w:t>
            </w:r>
          </w:p>
        </w:tc>
        <w:tc>
          <w:tcPr>
            <w:tcW w:w="1877" w:type="dxa"/>
          </w:tcPr>
          <w:p w:rsidR="0038759B" w:rsidRPr="001F6A97" w:rsidRDefault="0038759B" w:rsidP="00DD631B">
            <w:pPr>
              <w:cnfStyle w:val="000000000000"/>
              <w:rPr>
                <w:sz w:val="20"/>
                <w:szCs w:val="20"/>
                <w:lang w:val="en-GB"/>
              </w:rPr>
            </w:pPr>
            <w:r w:rsidRPr="001F6A97">
              <w:rPr>
                <w:sz w:val="20"/>
                <w:szCs w:val="20"/>
                <w:lang w:val="en-GB"/>
              </w:rPr>
              <w:t>Technical overview and sector partner engagement</w:t>
            </w:r>
          </w:p>
        </w:tc>
        <w:tc>
          <w:tcPr>
            <w:tcW w:w="1877" w:type="dxa"/>
          </w:tcPr>
          <w:p w:rsidR="0038759B" w:rsidRPr="001F6A97" w:rsidRDefault="0038759B" w:rsidP="00B62D6E">
            <w:pPr>
              <w:cnfStyle w:val="000000000000"/>
              <w:rPr>
                <w:sz w:val="20"/>
                <w:szCs w:val="20"/>
                <w:lang w:val="en-GB"/>
              </w:rPr>
            </w:pPr>
            <w:r w:rsidRPr="001F6A97">
              <w:rPr>
                <w:sz w:val="20"/>
                <w:szCs w:val="20"/>
                <w:lang w:val="en-GB"/>
              </w:rPr>
              <w:t xml:space="preserve">Coordination and alignment of sector </w:t>
            </w:r>
            <w:r w:rsidR="00B62D6E" w:rsidRPr="001F6A97">
              <w:rPr>
                <w:sz w:val="20"/>
                <w:szCs w:val="20"/>
                <w:lang w:val="en-GB"/>
              </w:rPr>
              <w:t>schemes</w:t>
            </w:r>
            <w:r w:rsidRPr="001F6A97">
              <w:rPr>
                <w:sz w:val="20"/>
                <w:szCs w:val="20"/>
                <w:lang w:val="en-GB"/>
              </w:rPr>
              <w:t xml:space="preserve"> with department plans</w:t>
            </w:r>
          </w:p>
        </w:tc>
      </w:tr>
      <w:tr w:rsidR="0038759B" w:rsidRPr="001F6A97" w:rsidTr="00DD631B">
        <w:trPr>
          <w:cnfStyle w:val="000000100000"/>
        </w:trPr>
        <w:tc>
          <w:tcPr>
            <w:cnfStyle w:val="001000000000"/>
            <w:tcW w:w="1503" w:type="dxa"/>
            <w:vMerge/>
          </w:tcPr>
          <w:p w:rsidR="0038759B" w:rsidRPr="001F6A97" w:rsidRDefault="0038759B" w:rsidP="00DD631B">
            <w:pPr>
              <w:rPr>
                <w:sz w:val="20"/>
                <w:szCs w:val="20"/>
                <w:lang w:val="en-GB"/>
              </w:rPr>
            </w:pPr>
          </w:p>
        </w:tc>
        <w:tc>
          <w:tcPr>
            <w:tcW w:w="1876" w:type="dxa"/>
          </w:tcPr>
          <w:p w:rsidR="0038759B" w:rsidRPr="001F6A97" w:rsidRDefault="0038759B" w:rsidP="00DD631B">
            <w:pPr>
              <w:cnfStyle w:val="000000100000"/>
              <w:rPr>
                <w:sz w:val="20"/>
                <w:szCs w:val="20"/>
                <w:lang w:val="en-GB"/>
              </w:rPr>
            </w:pPr>
            <w:r w:rsidRPr="001F6A97">
              <w:rPr>
                <w:sz w:val="20"/>
                <w:szCs w:val="20"/>
                <w:lang w:val="en-GB"/>
              </w:rPr>
              <w:t>Steering WASH Technical Working Group</w:t>
            </w:r>
          </w:p>
        </w:tc>
        <w:tc>
          <w:tcPr>
            <w:tcW w:w="1877" w:type="dxa"/>
          </w:tcPr>
          <w:p w:rsidR="0038759B" w:rsidRPr="001F6A97" w:rsidRDefault="0038759B" w:rsidP="00DD631B">
            <w:pPr>
              <w:cnfStyle w:val="000000100000"/>
              <w:rPr>
                <w:sz w:val="20"/>
                <w:szCs w:val="20"/>
                <w:lang w:val="en-GB"/>
              </w:rPr>
            </w:pPr>
            <w:r w:rsidRPr="001F6A97">
              <w:rPr>
                <w:sz w:val="20"/>
                <w:szCs w:val="20"/>
                <w:lang w:val="en-GB"/>
              </w:rPr>
              <w:t>Departmental level structure with a focus on the sector plan</w:t>
            </w:r>
          </w:p>
        </w:tc>
        <w:tc>
          <w:tcPr>
            <w:tcW w:w="1877" w:type="dxa"/>
          </w:tcPr>
          <w:p w:rsidR="0038759B" w:rsidRPr="001F6A97" w:rsidRDefault="0038759B" w:rsidP="00DD631B">
            <w:pPr>
              <w:cnfStyle w:val="000000100000"/>
              <w:rPr>
                <w:sz w:val="20"/>
                <w:szCs w:val="20"/>
                <w:lang w:val="en-GB"/>
              </w:rPr>
            </w:pPr>
            <w:r w:rsidRPr="001F6A97">
              <w:rPr>
                <w:sz w:val="20"/>
                <w:szCs w:val="20"/>
                <w:lang w:val="en-GB"/>
              </w:rPr>
              <w:t>Multi-sector engagement at planning and execution levels</w:t>
            </w:r>
          </w:p>
        </w:tc>
        <w:tc>
          <w:tcPr>
            <w:tcW w:w="1877" w:type="dxa"/>
          </w:tcPr>
          <w:p w:rsidR="0038759B" w:rsidRPr="001F6A97" w:rsidRDefault="0038759B" w:rsidP="00DD631B">
            <w:pPr>
              <w:cnfStyle w:val="000000100000"/>
              <w:rPr>
                <w:sz w:val="20"/>
                <w:szCs w:val="20"/>
                <w:lang w:val="en-GB"/>
              </w:rPr>
            </w:pPr>
            <w:r w:rsidRPr="001F6A97">
              <w:rPr>
                <w:sz w:val="20"/>
                <w:szCs w:val="20"/>
                <w:lang w:val="en-GB"/>
              </w:rPr>
              <w:t>Multi-sector coordination for planning and execution</w:t>
            </w:r>
          </w:p>
        </w:tc>
      </w:tr>
      <w:tr w:rsidR="0038759B" w:rsidRPr="001F6A97" w:rsidTr="00DD631B">
        <w:tc>
          <w:tcPr>
            <w:cnfStyle w:val="001000000000"/>
            <w:tcW w:w="1503" w:type="dxa"/>
            <w:vMerge/>
          </w:tcPr>
          <w:p w:rsidR="0038759B" w:rsidRPr="001F6A97" w:rsidRDefault="0038759B" w:rsidP="00DD631B">
            <w:pPr>
              <w:rPr>
                <w:sz w:val="20"/>
                <w:szCs w:val="20"/>
                <w:lang w:val="en-GB"/>
              </w:rPr>
            </w:pPr>
          </w:p>
        </w:tc>
        <w:tc>
          <w:tcPr>
            <w:tcW w:w="1876" w:type="dxa"/>
          </w:tcPr>
          <w:p w:rsidR="0038759B" w:rsidRPr="001F6A97" w:rsidRDefault="00B62D6E" w:rsidP="00B62D6E">
            <w:pPr>
              <w:cnfStyle w:val="000000000000"/>
              <w:rPr>
                <w:sz w:val="20"/>
                <w:szCs w:val="20"/>
                <w:lang w:val="en-GB"/>
              </w:rPr>
            </w:pPr>
            <w:r w:rsidRPr="001F6A97">
              <w:rPr>
                <w:sz w:val="20"/>
                <w:szCs w:val="20"/>
                <w:lang w:val="en-GB"/>
              </w:rPr>
              <w:t>Sector Coordination and Monitoring Unit (SCM</w:t>
            </w:r>
            <w:r w:rsidR="0038759B" w:rsidRPr="001F6A97">
              <w:rPr>
                <w:sz w:val="20"/>
                <w:szCs w:val="20"/>
                <w:lang w:val="en-GB"/>
              </w:rPr>
              <w:t>U)</w:t>
            </w:r>
          </w:p>
        </w:tc>
        <w:tc>
          <w:tcPr>
            <w:tcW w:w="1877" w:type="dxa"/>
          </w:tcPr>
          <w:p w:rsidR="0038759B" w:rsidRPr="001F6A97" w:rsidRDefault="0038759B" w:rsidP="00745DA8">
            <w:pPr>
              <w:cnfStyle w:val="000000000000"/>
              <w:rPr>
                <w:sz w:val="20"/>
                <w:szCs w:val="20"/>
                <w:lang w:val="en-GB"/>
              </w:rPr>
            </w:pPr>
            <w:r w:rsidRPr="001F6A97">
              <w:rPr>
                <w:sz w:val="20"/>
                <w:szCs w:val="20"/>
                <w:lang w:val="en-GB"/>
              </w:rPr>
              <w:t xml:space="preserve">Provincial monitoring and evaluation structure </w:t>
            </w:r>
            <w:r w:rsidR="00745DA8" w:rsidRPr="001F6A97">
              <w:rPr>
                <w:sz w:val="20"/>
                <w:szCs w:val="20"/>
                <w:lang w:val="en-GB"/>
              </w:rPr>
              <w:t>as part of</w:t>
            </w:r>
            <w:r w:rsidR="0064627F" w:rsidRPr="001F6A97">
              <w:rPr>
                <w:sz w:val="20"/>
                <w:szCs w:val="20"/>
                <w:lang w:val="en-GB"/>
              </w:rPr>
              <w:t>Nutrition Unit in P&amp;DD</w:t>
            </w:r>
          </w:p>
        </w:tc>
        <w:tc>
          <w:tcPr>
            <w:tcW w:w="1877" w:type="dxa"/>
          </w:tcPr>
          <w:p w:rsidR="0038759B" w:rsidRPr="001F6A97" w:rsidRDefault="0038759B" w:rsidP="00DD631B">
            <w:pPr>
              <w:cnfStyle w:val="000000000000"/>
              <w:rPr>
                <w:sz w:val="20"/>
                <w:szCs w:val="20"/>
                <w:lang w:val="en-GB"/>
              </w:rPr>
            </w:pPr>
            <w:r w:rsidRPr="001F6A97">
              <w:rPr>
                <w:sz w:val="20"/>
                <w:szCs w:val="20"/>
                <w:lang w:val="en-GB"/>
              </w:rPr>
              <w:t>Monitoring frameworks, reporting to provincial and district structures</w:t>
            </w:r>
          </w:p>
        </w:tc>
        <w:tc>
          <w:tcPr>
            <w:tcW w:w="1877" w:type="dxa"/>
          </w:tcPr>
          <w:p w:rsidR="0038759B" w:rsidRPr="001F6A97" w:rsidRDefault="0038759B" w:rsidP="00DD631B">
            <w:pPr>
              <w:cnfStyle w:val="000000000000"/>
              <w:rPr>
                <w:sz w:val="20"/>
                <w:szCs w:val="20"/>
                <w:lang w:val="en-GB"/>
              </w:rPr>
            </w:pPr>
            <w:r w:rsidRPr="001F6A97">
              <w:rPr>
                <w:sz w:val="20"/>
                <w:szCs w:val="20"/>
                <w:lang w:val="en-GB"/>
              </w:rPr>
              <w:t>Inter-departmental liaison and coordination with donors for reporting requirements</w:t>
            </w:r>
          </w:p>
        </w:tc>
      </w:tr>
      <w:tr w:rsidR="0064627F" w:rsidRPr="001F6A97" w:rsidTr="00DD631B">
        <w:trPr>
          <w:cnfStyle w:val="000000100000"/>
        </w:trPr>
        <w:tc>
          <w:tcPr>
            <w:cnfStyle w:val="001000000000"/>
            <w:tcW w:w="1503" w:type="dxa"/>
            <w:vMerge w:val="restart"/>
            <w:vAlign w:val="center"/>
          </w:tcPr>
          <w:p w:rsidR="0064627F" w:rsidRPr="001F6A97" w:rsidRDefault="0064627F" w:rsidP="00DD631B">
            <w:pPr>
              <w:rPr>
                <w:b w:val="0"/>
                <w:bCs w:val="0"/>
                <w:sz w:val="20"/>
                <w:szCs w:val="20"/>
                <w:lang w:val="en-GB"/>
              </w:rPr>
            </w:pPr>
            <w:r w:rsidRPr="001F6A97">
              <w:rPr>
                <w:sz w:val="20"/>
                <w:szCs w:val="20"/>
                <w:lang w:val="en-GB"/>
              </w:rPr>
              <w:t>District</w:t>
            </w:r>
          </w:p>
        </w:tc>
        <w:tc>
          <w:tcPr>
            <w:tcW w:w="1876" w:type="dxa"/>
          </w:tcPr>
          <w:p w:rsidR="0064627F" w:rsidRPr="001F6A97" w:rsidRDefault="0064627F" w:rsidP="00DD631B">
            <w:pPr>
              <w:cnfStyle w:val="000000100000"/>
              <w:rPr>
                <w:sz w:val="20"/>
                <w:szCs w:val="20"/>
                <w:lang w:val="en-GB"/>
              </w:rPr>
            </w:pPr>
            <w:r w:rsidRPr="001F6A97">
              <w:rPr>
                <w:sz w:val="20"/>
                <w:szCs w:val="20"/>
                <w:lang w:val="en-GB"/>
              </w:rPr>
              <w:t>District WASH Committee) under the DC Office</w:t>
            </w:r>
          </w:p>
        </w:tc>
        <w:tc>
          <w:tcPr>
            <w:tcW w:w="1877" w:type="dxa"/>
          </w:tcPr>
          <w:p w:rsidR="0064627F" w:rsidRPr="001F6A97" w:rsidRDefault="0064627F" w:rsidP="0064627F">
            <w:pPr>
              <w:cnfStyle w:val="000000100000"/>
              <w:rPr>
                <w:sz w:val="20"/>
                <w:szCs w:val="20"/>
                <w:lang w:val="en-GB"/>
              </w:rPr>
            </w:pPr>
            <w:r w:rsidRPr="001F6A97">
              <w:rPr>
                <w:sz w:val="20"/>
                <w:szCs w:val="20"/>
                <w:lang w:val="en-GB"/>
              </w:rPr>
              <w:t>District level coordination</w:t>
            </w:r>
          </w:p>
        </w:tc>
        <w:tc>
          <w:tcPr>
            <w:tcW w:w="1877" w:type="dxa"/>
          </w:tcPr>
          <w:p w:rsidR="0064627F" w:rsidRPr="001F6A97" w:rsidRDefault="0064627F" w:rsidP="00DD631B">
            <w:pPr>
              <w:cnfStyle w:val="000000100000"/>
              <w:rPr>
                <w:sz w:val="20"/>
                <w:szCs w:val="20"/>
                <w:lang w:val="en-GB"/>
              </w:rPr>
            </w:pPr>
            <w:r w:rsidRPr="001F6A97">
              <w:rPr>
                <w:sz w:val="20"/>
                <w:szCs w:val="20"/>
                <w:lang w:val="en-GB"/>
              </w:rPr>
              <w:t xml:space="preserve">Multi-sector engagement at planning, coordination and execution at district level </w:t>
            </w:r>
          </w:p>
        </w:tc>
        <w:tc>
          <w:tcPr>
            <w:tcW w:w="1877" w:type="dxa"/>
          </w:tcPr>
          <w:p w:rsidR="0064627F" w:rsidRPr="001F6A97" w:rsidRDefault="0064627F" w:rsidP="00DD631B">
            <w:pPr>
              <w:cnfStyle w:val="000000100000"/>
              <w:rPr>
                <w:sz w:val="20"/>
                <w:szCs w:val="20"/>
                <w:lang w:val="en-GB"/>
              </w:rPr>
            </w:pPr>
            <w:r w:rsidRPr="001F6A97">
              <w:rPr>
                <w:sz w:val="20"/>
                <w:szCs w:val="20"/>
                <w:lang w:val="en-GB"/>
              </w:rPr>
              <w:t>Multi-sector coordination for planning and execution at district level</w:t>
            </w:r>
          </w:p>
        </w:tc>
      </w:tr>
      <w:tr w:rsidR="0064627F" w:rsidRPr="001F6A97" w:rsidTr="00DD631B">
        <w:tc>
          <w:tcPr>
            <w:cnfStyle w:val="001000000000"/>
            <w:tcW w:w="1503" w:type="dxa"/>
            <w:vMerge/>
            <w:vAlign w:val="center"/>
          </w:tcPr>
          <w:p w:rsidR="0064627F" w:rsidRPr="001F6A97" w:rsidRDefault="0064627F" w:rsidP="00DD631B">
            <w:pPr>
              <w:rPr>
                <w:sz w:val="20"/>
                <w:szCs w:val="20"/>
                <w:lang w:val="en-GB"/>
              </w:rPr>
            </w:pPr>
          </w:p>
        </w:tc>
        <w:tc>
          <w:tcPr>
            <w:tcW w:w="1876" w:type="dxa"/>
          </w:tcPr>
          <w:p w:rsidR="0064627F" w:rsidRPr="001F6A97" w:rsidRDefault="0064627F" w:rsidP="00DD631B">
            <w:pPr>
              <w:cnfStyle w:val="000000000000"/>
              <w:rPr>
                <w:sz w:val="20"/>
                <w:szCs w:val="20"/>
                <w:lang w:val="en-GB"/>
              </w:rPr>
            </w:pPr>
            <w:r w:rsidRPr="001F6A97">
              <w:rPr>
                <w:sz w:val="20"/>
                <w:szCs w:val="20"/>
                <w:lang w:val="en-GB"/>
              </w:rPr>
              <w:t>District Coordination and Monitoring Unit (DCMU)</w:t>
            </w:r>
          </w:p>
        </w:tc>
        <w:tc>
          <w:tcPr>
            <w:tcW w:w="1877" w:type="dxa"/>
          </w:tcPr>
          <w:p w:rsidR="0064627F" w:rsidRPr="001F6A97" w:rsidRDefault="0064627F" w:rsidP="0064627F">
            <w:pPr>
              <w:cnfStyle w:val="000000000000"/>
              <w:rPr>
                <w:sz w:val="20"/>
                <w:szCs w:val="20"/>
                <w:lang w:val="en-GB"/>
              </w:rPr>
            </w:pPr>
            <w:r w:rsidRPr="001F6A97">
              <w:rPr>
                <w:sz w:val="20"/>
                <w:szCs w:val="20"/>
                <w:lang w:val="en-GB"/>
              </w:rPr>
              <w:t>District level monitoring and reporting</w:t>
            </w:r>
          </w:p>
        </w:tc>
        <w:tc>
          <w:tcPr>
            <w:tcW w:w="1877" w:type="dxa"/>
          </w:tcPr>
          <w:p w:rsidR="0064627F" w:rsidRPr="001F6A97" w:rsidRDefault="0064627F" w:rsidP="0064627F">
            <w:pPr>
              <w:cnfStyle w:val="000000000000"/>
              <w:rPr>
                <w:sz w:val="20"/>
                <w:szCs w:val="20"/>
                <w:lang w:val="en-GB"/>
              </w:rPr>
            </w:pPr>
            <w:r w:rsidRPr="001F6A97">
              <w:rPr>
                <w:sz w:val="20"/>
                <w:szCs w:val="20"/>
                <w:lang w:val="en-GB"/>
              </w:rPr>
              <w:t>Monitoring information reporting to SCMU and district structures</w:t>
            </w:r>
          </w:p>
        </w:tc>
        <w:tc>
          <w:tcPr>
            <w:tcW w:w="1877" w:type="dxa"/>
          </w:tcPr>
          <w:p w:rsidR="0064627F" w:rsidRPr="001F6A97" w:rsidRDefault="0064627F" w:rsidP="00DD631B">
            <w:pPr>
              <w:cnfStyle w:val="000000000000"/>
              <w:rPr>
                <w:sz w:val="20"/>
                <w:szCs w:val="20"/>
                <w:lang w:val="en-GB"/>
              </w:rPr>
            </w:pPr>
            <w:r w:rsidRPr="001F6A97">
              <w:rPr>
                <w:sz w:val="20"/>
                <w:szCs w:val="20"/>
                <w:lang w:val="en-GB"/>
              </w:rPr>
              <w:t>Inter-departmental liaison and coordination at district level for reporting requirements</w:t>
            </w:r>
          </w:p>
        </w:tc>
      </w:tr>
      <w:tr w:rsidR="0038759B" w:rsidRPr="001F6A97" w:rsidTr="00DD631B">
        <w:trPr>
          <w:cnfStyle w:val="000000100000"/>
        </w:trPr>
        <w:tc>
          <w:tcPr>
            <w:cnfStyle w:val="001000000000"/>
            <w:tcW w:w="1503" w:type="dxa"/>
          </w:tcPr>
          <w:p w:rsidR="0038759B" w:rsidRPr="001F6A97" w:rsidRDefault="0038759B" w:rsidP="00DD631B">
            <w:pPr>
              <w:rPr>
                <w:sz w:val="20"/>
                <w:szCs w:val="20"/>
                <w:lang w:val="en-GB"/>
              </w:rPr>
            </w:pPr>
            <w:r w:rsidRPr="001F6A97">
              <w:rPr>
                <w:sz w:val="20"/>
                <w:szCs w:val="20"/>
                <w:lang w:val="en-GB"/>
              </w:rPr>
              <w:t>Union Council Committee</w:t>
            </w:r>
          </w:p>
        </w:tc>
        <w:tc>
          <w:tcPr>
            <w:tcW w:w="1876" w:type="dxa"/>
          </w:tcPr>
          <w:p w:rsidR="0038759B" w:rsidRPr="001F6A97" w:rsidRDefault="0038759B" w:rsidP="00DD631B">
            <w:pPr>
              <w:cnfStyle w:val="000000100000"/>
              <w:rPr>
                <w:sz w:val="20"/>
                <w:szCs w:val="20"/>
                <w:lang w:val="en-GB"/>
              </w:rPr>
            </w:pPr>
            <w:r w:rsidRPr="001F6A97">
              <w:rPr>
                <w:sz w:val="20"/>
                <w:szCs w:val="20"/>
                <w:lang w:val="en-GB"/>
              </w:rPr>
              <w:t>UC WASH Committee under the UC Secretary Office</w:t>
            </w:r>
          </w:p>
        </w:tc>
        <w:tc>
          <w:tcPr>
            <w:tcW w:w="1877" w:type="dxa"/>
          </w:tcPr>
          <w:p w:rsidR="0038759B" w:rsidRPr="001F6A97" w:rsidRDefault="0038759B" w:rsidP="00DD631B">
            <w:pPr>
              <w:cnfStyle w:val="000000100000"/>
              <w:rPr>
                <w:sz w:val="20"/>
                <w:szCs w:val="20"/>
                <w:lang w:val="en-GB"/>
              </w:rPr>
            </w:pPr>
            <w:r w:rsidRPr="001F6A97">
              <w:rPr>
                <w:sz w:val="20"/>
                <w:szCs w:val="20"/>
                <w:lang w:val="en-GB"/>
              </w:rPr>
              <w:t>UC level WASH programming</w:t>
            </w:r>
          </w:p>
        </w:tc>
        <w:tc>
          <w:tcPr>
            <w:tcW w:w="1877" w:type="dxa"/>
          </w:tcPr>
          <w:p w:rsidR="0038759B" w:rsidRPr="001F6A97" w:rsidRDefault="0038759B" w:rsidP="00DD631B">
            <w:pPr>
              <w:cnfStyle w:val="000000100000"/>
              <w:rPr>
                <w:sz w:val="20"/>
                <w:szCs w:val="20"/>
                <w:lang w:val="en-GB"/>
              </w:rPr>
            </w:pPr>
            <w:r w:rsidRPr="001F6A97">
              <w:rPr>
                <w:sz w:val="20"/>
                <w:szCs w:val="20"/>
                <w:lang w:val="en-GB"/>
              </w:rPr>
              <w:t>CBO/VDC engagement at planning and execution at UC level</w:t>
            </w:r>
          </w:p>
        </w:tc>
        <w:tc>
          <w:tcPr>
            <w:tcW w:w="1877" w:type="dxa"/>
          </w:tcPr>
          <w:p w:rsidR="0038759B" w:rsidRPr="001F6A97" w:rsidRDefault="0038759B" w:rsidP="00DD631B">
            <w:pPr>
              <w:cnfStyle w:val="000000100000"/>
              <w:rPr>
                <w:sz w:val="20"/>
                <w:szCs w:val="20"/>
                <w:lang w:val="en-GB"/>
              </w:rPr>
            </w:pPr>
            <w:r w:rsidRPr="001F6A97">
              <w:rPr>
                <w:sz w:val="20"/>
                <w:szCs w:val="20"/>
                <w:lang w:val="en-GB"/>
              </w:rPr>
              <w:t>CBO/VDC coordination for planning and execution at UC level</w:t>
            </w:r>
          </w:p>
        </w:tc>
      </w:tr>
    </w:tbl>
    <w:p w:rsidR="0038759B" w:rsidRPr="001F6A97" w:rsidRDefault="0038759B" w:rsidP="0038759B">
      <w:pPr>
        <w:jc w:val="both"/>
        <w:rPr>
          <w:lang w:val="en-GB"/>
        </w:rPr>
      </w:pPr>
    </w:p>
    <w:p w:rsidR="0038759B" w:rsidRPr="001F6A97" w:rsidRDefault="0038759B" w:rsidP="00E752AD">
      <w:pPr>
        <w:jc w:val="both"/>
        <w:rPr>
          <w:lang w:val="en-GB"/>
        </w:rPr>
      </w:pPr>
    </w:p>
    <w:p w:rsidR="0038759B" w:rsidRPr="001F6A97" w:rsidRDefault="0038759B" w:rsidP="00DD631B">
      <w:pPr>
        <w:pStyle w:val="Heading3"/>
        <w:spacing w:before="0"/>
        <w:rPr>
          <w:color w:val="059AD8"/>
          <w:sz w:val="28"/>
          <w:lang w:val="en-GB"/>
        </w:rPr>
      </w:pPr>
      <w:r w:rsidRPr="001F6A97">
        <w:rPr>
          <w:lang w:val="en-GB"/>
        </w:rPr>
        <w:br w:type="page"/>
      </w:r>
      <w:bookmarkStart w:id="407" w:name="_Toc476076456"/>
      <w:r w:rsidR="00DD631B" w:rsidRPr="001F6A97">
        <w:rPr>
          <w:color w:val="059AD8"/>
          <w:sz w:val="28"/>
          <w:lang w:val="en-GB"/>
        </w:rPr>
        <w:t>Harmonisation</w:t>
      </w:r>
      <w:bookmarkEnd w:id="407"/>
    </w:p>
    <w:p w:rsidR="00DD631B" w:rsidRPr="001F6A97" w:rsidRDefault="00DD631B" w:rsidP="00E752AD">
      <w:pPr>
        <w:jc w:val="both"/>
        <w:rPr>
          <w:lang w:val="en-GB"/>
        </w:rPr>
      </w:pPr>
    </w:p>
    <w:p w:rsidR="00DD631B" w:rsidRPr="001F6A97" w:rsidRDefault="00DD631B" w:rsidP="00DD631B">
      <w:pPr>
        <w:jc w:val="both"/>
        <w:rPr>
          <w:lang w:val="en-GB"/>
        </w:rPr>
      </w:pPr>
      <w:r w:rsidRPr="001F6A97">
        <w:rPr>
          <w:lang w:val="en-GB"/>
        </w:rPr>
        <w:t>The second feature of the sector plan is harmonisation.</w:t>
      </w:r>
    </w:p>
    <w:p w:rsidR="00DD631B" w:rsidRPr="001F6A97" w:rsidRDefault="00DD631B" w:rsidP="00DD631B">
      <w:pPr>
        <w:jc w:val="both"/>
        <w:rPr>
          <w:lang w:val="en-GB"/>
        </w:rPr>
      </w:pPr>
    </w:p>
    <w:p w:rsidR="00DD631B" w:rsidRPr="001F6A97" w:rsidRDefault="00DD631B" w:rsidP="00DD631B">
      <w:pPr>
        <w:jc w:val="both"/>
        <w:rPr>
          <w:lang w:val="en-GB"/>
        </w:rPr>
      </w:pPr>
      <w:r w:rsidRPr="001F6A97">
        <w:rPr>
          <w:lang w:val="en-GB"/>
        </w:rPr>
        <w:t>Historically, much of the work in WASH in the province has been departmental led on the basis of discrete, time-framed projects that have been largely been financed by the Provincial and Federal governments, while some projects have been donor-designed and donor-driven.</w:t>
      </w:r>
    </w:p>
    <w:p w:rsidR="00DD631B" w:rsidRPr="001F6A97" w:rsidRDefault="00DD631B" w:rsidP="00DD631B">
      <w:pPr>
        <w:jc w:val="both"/>
        <w:rPr>
          <w:lang w:val="en-GB"/>
        </w:rPr>
      </w:pPr>
    </w:p>
    <w:p w:rsidR="00DD631B" w:rsidRPr="001F6A97" w:rsidRDefault="00DD631B" w:rsidP="00DD631B">
      <w:pPr>
        <w:jc w:val="both"/>
        <w:rPr>
          <w:lang w:val="en-GB"/>
        </w:rPr>
      </w:pPr>
      <w:r w:rsidRPr="001F6A97">
        <w:rPr>
          <w:lang w:val="en-GB"/>
        </w:rPr>
        <w:t>While there have been certain advantages in pursuing this approach, it has worked against comprehensive and strategic planning and effective programme execution. It has made difficult:</w:t>
      </w:r>
    </w:p>
    <w:p w:rsidR="00DD631B" w:rsidRPr="001F6A97" w:rsidRDefault="00DD631B" w:rsidP="00DD631B">
      <w:pPr>
        <w:jc w:val="both"/>
        <w:rPr>
          <w:lang w:val="en-GB"/>
        </w:rPr>
      </w:pPr>
    </w:p>
    <w:p w:rsidR="00DD631B" w:rsidRPr="001F6A97" w:rsidRDefault="00DD631B" w:rsidP="00E83937">
      <w:pPr>
        <w:numPr>
          <w:ilvl w:val="0"/>
          <w:numId w:val="148"/>
        </w:numPr>
        <w:jc w:val="both"/>
        <w:rPr>
          <w:lang w:val="en-GB"/>
        </w:rPr>
      </w:pPr>
      <w:r w:rsidRPr="001F6A97">
        <w:rPr>
          <w:lang w:val="en-GB"/>
        </w:rPr>
        <w:t>assembly and analysis of essential planning data</w:t>
      </w:r>
    </w:p>
    <w:p w:rsidR="00DD631B" w:rsidRPr="001F6A97" w:rsidRDefault="00DD631B" w:rsidP="00E83937">
      <w:pPr>
        <w:numPr>
          <w:ilvl w:val="0"/>
          <w:numId w:val="148"/>
        </w:numPr>
        <w:jc w:val="both"/>
        <w:rPr>
          <w:lang w:val="en-GB"/>
        </w:rPr>
      </w:pPr>
      <w:r w:rsidRPr="001F6A97">
        <w:rPr>
          <w:lang w:val="en-GB"/>
        </w:rPr>
        <w:t>definition of expected outcomes</w:t>
      </w:r>
    </w:p>
    <w:p w:rsidR="00DD631B" w:rsidRPr="001F6A97" w:rsidRDefault="00DD631B" w:rsidP="00E83937">
      <w:pPr>
        <w:numPr>
          <w:ilvl w:val="0"/>
          <w:numId w:val="148"/>
        </w:numPr>
        <w:jc w:val="both"/>
        <w:rPr>
          <w:lang w:val="en-GB"/>
        </w:rPr>
      </w:pPr>
      <w:r w:rsidRPr="001F6A97">
        <w:rPr>
          <w:lang w:val="en-GB"/>
        </w:rPr>
        <w:t>mobilisation and allocation of resources</w:t>
      </w:r>
    </w:p>
    <w:p w:rsidR="00DD631B" w:rsidRPr="001F6A97" w:rsidRDefault="00DD631B" w:rsidP="00E83937">
      <w:pPr>
        <w:numPr>
          <w:ilvl w:val="0"/>
          <w:numId w:val="148"/>
        </w:numPr>
        <w:jc w:val="both"/>
        <w:rPr>
          <w:lang w:val="en-GB"/>
        </w:rPr>
      </w:pPr>
      <w:r w:rsidRPr="001F6A97">
        <w:rPr>
          <w:lang w:val="en-GB"/>
        </w:rPr>
        <w:t>establishment of management systems</w:t>
      </w:r>
    </w:p>
    <w:p w:rsidR="00DD631B" w:rsidRPr="001F6A97" w:rsidRDefault="00DD631B" w:rsidP="00E83937">
      <w:pPr>
        <w:numPr>
          <w:ilvl w:val="0"/>
          <w:numId w:val="148"/>
        </w:numPr>
        <w:jc w:val="both"/>
        <w:rPr>
          <w:lang w:val="en-GB"/>
        </w:rPr>
      </w:pPr>
      <w:r w:rsidRPr="001F6A97">
        <w:rPr>
          <w:lang w:val="en-GB"/>
        </w:rPr>
        <w:t>coordinated capacity development</w:t>
      </w:r>
    </w:p>
    <w:p w:rsidR="00DD631B" w:rsidRPr="001F6A97" w:rsidRDefault="00DD631B" w:rsidP="00E83937">
      <w:pPr>
        <w:numPr>
          <w:ilvl w:val="0"/>
          <w:numId w:val="148"/>
        </w:numPr>
        <w:jc w:val="both"/>
        <w:rPr>
          <w:lang w:val="en-GB"/>
        </w:rPr>
      </w:pPr>
      <w:r w:rsidRPr="001F6A97">
        <w:rPr>
          <w:lang w:val="en-GB"/>
        </w:rPr>
        <w:t>measurement of progress and of results</w:t>
      </w:r>
    </w:p>
    <w:p w:rsidR="00DD631B" w:rsidRPr="001F6A97" w:rsidRDefault="00DD631B" w:rsidP="00E83937">
      <w:pPr>
        <w:numPr>
          <w:ilvl w:val="0"/>
          <w:numId w:val="148"/>
        </w:numPr>
        <w:jc w:val="both"/>
        <w:rPr>
          <w:lang w:val="en-GB"/>
        </w:rPr>
      </w:pPr>
      <w:r w:rsidRPr="001F6A97">
        <w:rPr>
          <w:lang w:val="en-GB"/>
        </w:rPr>
        <w:t>communication and accountability.</w:t>
      </w:r>
    </w:p>
    <w:p w:rsidR="00DD631B" w:rsidRPr="001F6A97" w:rsidRDefault="00DD631B" w:rsidP="00DD631B">
      <w:pPr>
        <w:jc w:val="both"/>
        <w:rPr>
          <w:lang w:val="en-GB"/>
        </w:rPr>
      </w:pPr>
    </w:p>
    <w:p w:rsidR="00DD631B" w:rsidRPr="001F6A97" w:rsidRDefault="00DD631B" w:rsidP="00DD631B">
      <w:pPr>
        <w:jc w:val="both"/>
        <w:rPr>
          <w:lang w:val="en-GB"/>
        </w:rPr>
      </w:pPr>
      <w:r w:rsidRPr="001F6A97">
        <w:rPr>
          <w:lang w:val="en-GB"/>
        </w:rPr>
        <w:t>At the provincial and district level, the management of diverse projects has placed an inordinate burden on generally under-capacitated implementing agencies and, at the community level, it has resulted in segmentation, gaps and overlaps in service delivery.</w:t>
      </w:r>
    </w:p>
    <w:p w:rsidR="00DD631B" w:rsidRPr="001F6A97" w:rsidRDefault="00DD631B" w:rsidP="00DD631B">
      <w:pPr>
        <w:jc w:val="both"/>
        <w:rPr>
          <w:lang w:val="en-GB"/>
        </w:rPr>
      </w:pPr>
    </w:p>
    <w:p w:rsidR="00DD631B" w:rsidRPr="001F6A97" w:rsidRDefault="00DD631B" w:rsidP="00DD631B">
      <w:pPr>
        <w:jc w:val="both"/>
        <w:rPr>
          <w:lang w:val="en-GB"/>
        </w:rPr>
      </w:pPr>
      <w:r w:rsidRPr="001F6A97">
        <w:rPr>
          <w:lang w:val="en-GB"/>
        </w:rPr>
        <w:t xml:space="preserve">There is therefore a pressing need to move from a fragmented project approach to a more coherent and integrated programme approach, so that there is one WASH programme in the province </w:t>
      </w:r>
      <w:r w:rsidR="00970FA7" w:rsidRPr="001F6A97">
        <w:rPr>
          <w:lang w:val="en-GB"/>
        </w:rPr>
        <w:t>to which donors and NGOs can align and contribute to its overall achievement.</w:t>
      </w:r>
    </w:p>
    <w:p w:rsidR="00DD631B" w:rsidRPr="001F6A97" w:rsidRDefault="00DD631B" w:rsidP="00DD631B">
      <w:pPr>
        <w:jc w:val="both"/>
        <w:rPr>
          <w:lang w:val="en-GB"/>
        </w:rPr>
      </w:pPr>
    </w:p>
    <w:p w:rsidR="0038759B" w:rsidRPr="001F6A97" w:rsidRDefault="0038759B" w:rsidP="00E752AD">
      <w:pPr>
        <w:jc w:val="both"/>
        <w:rPr>
          <w:lang w:val="en-GB"/>
        </w:rPr>
      </w:pPr>
    </w:p>
    <w:p w:rsidR="00E12C41" w:rsidRPr="001F6A97" w:rsidRDefault="00E12C41" w:rsidP="00E12C41">
      <w:pPr>
        <w:pStyle w:val="Heading3"/>
        <w:spacing w:before="0"/>
        <w:rPr>
          <w:color w:val="059AD8"/>
          <w:sz w:val="28"/>
          <w:lang w:val="en-GB"/>
        </w:rPr>
      </w:pPr>
      <w:bookmarkStart w:id="408" w:name="_Toc476076457"/>
      <w:r w:rsidRPr="001F6A97">
        <w:rPr>
          <w:color w:val="059AD8"/>
          <w:sz w:val="28"/>
          <w:lang w:val="en-GB"/>
        </w:rPr>
        <w:t>Alignment</w:t>
      </w:r>
      <w:bookmarkEnd w:id="408"/>
    </w:p>
    <w:p w:rsidR="00E12C41" w:rsidRPr="001F6A97" w:rsidRDefault="00E12C41" w:rsidP="00E752AD">
      <w:pPr>
        <w:jc w:val="both"/>
        <w:rPr>
          <w:lang w:val="en-GB"/>
        </w:rPr>
      </w:pPr>
    </w:p>
    <w:p w:rsidR="00E12C41" w:rsidRPr="001F6A97" w:rsidRDefault="00E12C41" w:rsidP="00E12C41">
      <w:pPr>
        <w:jc w:val="both"/>
        <w:rPr>
          <w:lang w:val="en-GB"/>
        </w:rPr>
      </w:pPr>
      <w:r w:rsidRPr="001F6A97">
        <w:rPr>
          <w:lang w:val="en-GB"/>
        </w:rPr>
        <w:t>The third new feature of the WASH sector plan, closely related to harmonisation, is alignment. It is imperative that the sector plan is aligned with</w:t>
      </w:r>
    </w:p>
    <w:p w:rsidR="00E12C41" w:rsidRPr="001F6A97" w:rsidRDefault="00E12C41" w:rsidP="00E12C41">
      <w:pPr>
        <w:jc w:val="both"/>
        <w:rPr>
          <w:lang w:val="en-GB"/>
        </w:rPr>
      </w:pPr>
    </w:p>
    <w:p w:rsidR="00E12C41" w:rsidRPr="001F6A97" w:rsidRDefault="00E12C41" w:rsidP="00E83937">
      <w:pPr>
        <w:numPr>
          <w:ilvl w:val="0"/>
          <w:numId w:val="149"/>
        </w:numPr>
        <w:jc w:val="both"/>
        <w:rPr>
          <w:lang w:val="en-GB"/>
        </w:rPr>
      </w:pPr>
      <w:r w:rsidRPr="001F6A97">
        <w:rPr>
          <w:lang w:val="en-GB"/>
        </w:rPr>
        <w:t>the policies, priorities and strategies of the pertinent departments as outlined in their respective Sector Development Plans</w:t>
      </w:r>
    </w:p>
    <w:p w:rsidR="00E12C41" w:rsidRPr="001F6A97" w:rsidRDefault="00E12C41" w:rsidP="00E83937">
      <w:pPr>
        <w:numPr>
          <w:ilvl w:val="0"/>
          <w:numId w:val="149"/>
        </w:numPr>
        <w:jc w:val="both"/>
        <w:rPr>
          <w:lang w:val="en-GB"/>
        </w:rPr>
      </w:pPr>
      <w:r w:rsidRPr="001F6A97">
        <w:rPr>
          <w:lang w:val="en-GB"/>
        </w:rPr>
        <w:t>the administrative systems, standards and procedures of the Government of Sindh</w:t>
      </w:r>
    </w:p>
    <w:p w:rsidR="00E12C41" w:rsidRPr="001F6A97" w:rsidRDefault="00E12C41" w:rsidP="00E12C41">
      <w:pPr>
        <w:jc w:val="both"/>
        <w:rPr>
          <w:lang w:val="en-GB"/>
        </w:rPr>
      </w:pPr>
    </w:p>
    <w:p w:rsidR="00E12C41" w:rsidRPr="001F6A97" w:rsidRDefault="00E12C41" w:rsidP="00E12C41">
      <w:pPr>
        <w:jc w:val="both"/>
        <w:rPr>
          <w:lang w:val="en-GB"/>
        </w:rPr>
      </w:pPr>
      <w:r w:rsidRPr="001F6A97">
        <w:rPr>
          <w:lang w:val="en-GB"/>
        </w:rPr>
        <w:t>This means that the goals, objectives and development indicators of WASH are directly linked and contribute to those of the partner departments. It also means that, to the extent possible, WASH management systems and procedures follow and tie into the established government systems, standards and procedures for:</w:t>
      </w:r>
    </w:p>
    <w:p w:rsidR="00E12C41" w:rsidRPr="001F6A97" w:rsidRDefault="00E12C41" w:rsidP="00E12C41">
      <w:pPr>
        <w:jc w:val="both"/>
        <w:rPr>
          <w:lang w:val="en-GB"/>
        </w:rPr>
      </w:pPr>
    </w:p>
    <w:p w:rsidR="00E12C41" w:rsidRPr="001F6A97" w:rsidRDefault="00E12C41" w:rsidP="00E83937">
      <w:pPr>
        <w:numPr>
          <w:ilvl w:val="0"/>
          <w:numId w:val="150"/>
        </w:numPr>
        <w:jc w:val="both"/>
        <w:rPr>
          <w:lang w:val="en-GB"/>
        </w:rPr>
      </w:pPr>
      <w:r w:rsidRPr="001F6A97">
        <w:rPr>
          <w:lang w:val="en-GB"/>
        </w:rPr>
        <w:t>Planning</w:t>
      </w:r>
    </w:p>
    <w:p w:rsidR="00E12C41" w:rsidRPr="001F6A97" w:rsidRDefault="00E12C41" w:rsidP="00E83937">
      <w:pPr>
        <w:numPr>
          <w:ilvl w:val="0"/>
          <w:numId w:val="150"/>
        </w:numPr>
        <w:jc w:val="both"/>
        <w:rPr>
          <w:lang w:val="en-GB"/>
        </w:rPr>
      </w:pPr>
      <w:r w:rsidRPr="001F6A97">
        <w:rPr>
          <w:lang w:val="en-GB"/>
        </w:rPr>
        <w:t>Financial Management</w:t>
      </w:r>
    </w:p>
    <w:p w:rsidR="00E12C41" w:rsidRPr="001F6A97" w:rsidRDefault="00E12C41" w:rsidP="00E83937">
      <w:pPr>
        <w:numPr>
          <w:ilvl w:val="0"/>
          <w:numId w:val="150"/>
        </w:numPr>
        <w:jc w:val="both"/>
        <w:rPr>
          <w:lang w:val="en-GB"/>
        </w:rPr>
      </w:pPr>
      <w:r w:rsidRPr="001F6A97">
        <w:rPr>
          <w:lang w:val="en-GB"/>
        </w:rPr>
        <w:t>Procurement</w:t>
      </w:r>
    </w:p>
    <w:p w:rsidR="00E12C41" w:rsidRPr="001F6A97" w:rsidRDefault="00E12C41" w:rsidP="00E83937">
      <w:pPr>
        <w:numPr>
          <w:ilvl w:val="0"/>
          <w:numId w:val="150"/>
        </w:numPr>
        <w:jc w:val="both"/>
        <w:rPr>
          <w:lang w:val="en-GB"/>
        </w:rPr>
      </w:pPr>
      <w:r w:rsidRPr="001F6A97">
        <w:rPr>
          <w:lang w:val="en-GB"/>
        </w:rPr>
        <w:t>Reporting</w:t>
      </w:r>
    </w:p>
    <w:p w:rsidR="00E12C41" w:rsidRPr="001F6A97" w:rsidRDefault="00E12C41" w:rsidP="00E83937">
      <w:pPr>
        <w:numPr>
          <w:ilvl w:val="0"/>
          <w:numId w:val="150"/>
        </w:numPr>
        <w:jc w:val="both"/>
        <w:rPr>
          <w:lang w:val="en-GB"/>
        </w:rPr>
      </w:pPr>
      <w:r w:rsidRPr="001F6A97">
        <w:rPr>
          <w:lang w:val="en-GB"/>
        </w:rPr>
        <w:t>Monitoring &amp; Evaluation</w:t>
      </w:r>
    </w:p>
    <w:p w:rsidR="00E12C41" w:rsidRPr="001F6A97" w:rsidRDefault="00E12C41" w:rsidP="00E12C41">
      <w:pPr>
        <w:jc w:val="both"/>
        <w:rPr>
          <w:lang w:val="en-GB"/>
        </w:rPr>
      </w:pPr>
      <w:r w:rsidRPr="001F6A97">
        <w:rPr>
          <w:lang w:val="en-GB"/>
        </w:rPr>
        <w:t>Other than conformity and efficiency,</w:t>
      </w:r>
      <w:r w:rsidR="00F84E77" w:rsidRPr="001F6A97">
        <w:rPr>
          <w:lang w:val="en-GB"/>
        </w:rPr>
        <w:t xml:space="preserve"> and internal vertical and horizontal alignment</w:t>
      </w:r>
      <w:r w:rsidR="008F7514" w:rsidRPr="001F6A97">
        <w:rPr>
          <w:lang w:val="en-GB"/>
        </w:rPr>
        <w:t xml:space="preserve"> for complementarity and mutual reinforcement</w:t>
      </w:r>
      <w:r w:rsidR="00F84E77" w:rsidRPr="001F6A97">
        <w:rPr>
          <w:lang w:val="en-GB"/>
        </w:rPr>
        <w:t>,</w:t>
      </w:r>
      <w:r w:rsidRPr="001F6A97">
        <w:rPr>
          <w:lang w:val="en-GB"/>
        </w:rPr>
        <w:t xml:space="preserve"> the overall purpose is to ensure that WASH is recognised and affirmed as an integral, ongoing component of the provincial government’s broader developmental programme. WASH responsibilities are incorporated in the established process streams and the job descriptions of the four sector agencies’ staff at all levels. This signals to WASH implementers within the government structures that their WASH activities are not “added on” responsibility in support of donor projects - but a core responsibility in government service.</w:t>
      </w:r>
    </w:p>
    <w:p w:rsidR="00E12C41" w:rsidRPr="001F6A97" w:rsidRDefault="00E12C41" w:rsidP="00E12C41">
      <w:pPr>
        <w:jc w:val="both"/>
        <w:rPr>
          <w:lang w:val="en-GB"/>
        </w:rPr>
      </w:pPr>
    </w:p>
    <w:p w:rsidR="00E12C41" w:rsidRPr="001F6A97" w:rsidRDefault="00E12C41" w:rsidP="00E12C41">
      <w:pPr>
        <w:jc w:val="both"/>
        <w:rPr>
          <w:lang w:val="en-GB"/>
        </w:rPr>
      </w:pPr>
    </w:p>
    <w:p w:rsidR="00E12C41" w:rsidRPr="001F6A97" w:rsidRDefault="00E12C41" w:rsidP="008F7514">
      <w:pPr>
        <w:pStyle w:val="Heading3"/>
        <w:spacing w:before="0"/>
        <w:rPr>
          <w:color w:val="059AD8"/>
          <w:sz w:val="28"/>
          <w:lang w:val="en-GB"/>
        </w:rPr>
      </w:pPr>
      <w:bookmarkStart w:id="409" w:name="_Toc476076458"/>
      <w:r w:rsidRPr="001F6A97">
        <w:rPr>
          <w:color w:val="059AD8"/>
          <w:sz w:val="28"/>
          <w:lang w:val="en-GB"/>
        </w:rPr>
        <w:t>Partnership</w:t>
      </w:r>
      <w:bookmarkEnd w:id="409"/>
    </w:p>
    <w:p w:rsidR="00E12C41" w:rsidRPr="001F6A97" w:rsidRDefault="00E12C41" w:rsidP="00E12C41">
      <w:pPr>
        <w:jc w:val="both"/>
        <w:rPr>
          <w:lang w:val="en-GB"/>
        </w:rPr>
      </w:pPr>
    </w:p>
    <w:p w:rsidR="00E12C41" w:rsidRPr="001F6A97" w:rsidRDefault="008F7514" w:rsidP="00E12C41">
      <w:pPr>
        <w:jc w:val="both"/>
        <w:rPr>
          <w:lang w:val="en-GB"/>
        </w:rPr>
      </w:pPr>
      <w:r w:rsidRPr="001F6A97">
        <w:rPr>
          <w:lang w:val="en-GB"/>
        </w:rPr>
        <w:t>The</w:t>
      </w:r>
      <w:r w:rsidR="00E12C41" w:rsidRPr="001F6A97">
        <w:rPr>
          <w:lang w:val="en-GB"/>
        </w:rPr>
        <w:t xml:space="preserve"> fourth feature of the </w:t>
      </w:r>
      <w:r w:rsidRPr="001F6A97">
        <w:rPr>
          <w:lang w:val="en-GB"/>
        </w:rPr>
        <w:t xml:space="preserve">sector plan </w:t>
      </w:r>
      <w:r w:rsidR="00E12C41" w:rsidRPr="001F6A97">
        <w:rPr>
          <w:lang w:val="en-GB"/>
        </w:rPr>
        <w:t xml:space="preserve">is partnership. Partnership is not a new feature – but it is an evolving feature in terms of scope and level of commitment.  The scope has been enlarged to include the </w:t>
      </w:r>
      <w:r w:rsidRPr="001F6A97">
        <w:rPr>
          <w:lang w:val="en-GB"/>
        </w:rPr>
        <w:t>six departments</w:t>
      </w:r>
      <w:r w:rsidR="00E12C41" w:rsidRPr="001F6A97">
        <w:rPr>
          <w:lang w:val="en-GB"/>
        </w:rPr>
        <w:t xml:space="preserve"> and the commitment has been increased to e</w:t>
      </w:r>
      <w:r w:rsidRPr="001F6A97">
        <w:rPr>
          <w:lang w:val="en-GB"/>
        </w:rPr>
        <w:t>ngage with Civil Society Organis</w:t>
      </w:r>
      <w:r w:rsidR="00E12C41" w:rsidRPr="001F6A97">
        <w:rPr>
          <w:lang w:val="en-GB"/>
        </w:rPr>
        <w:t xml:space="preserve">ations and the Private Sector as significant partners. The new </w:t>
      </w:r>
      <w:r w:rsidRPr="001F6A97">
        <w:rPr>
          <w:lang w:val="en-GB"/>
        </w:rPr>
        <w:t>sector plan</w:t>
      </w:r>
      <w:r w:rsidR="00E12C41" w:rsidRPr="001F6A97">
        <w:rPr>
          <w:lang w:val="en-GB"/>
        </w:rPr>
        <w:t xml:space="preserve"> recognizes that each of these partners has an essential part to pl</w:t>
      </w:r>
      <w:r w:rsidRPr="001F6A97">
        <w:rPr>
          <w:lang w:val="en-GB"/>
        </w:rPr>
        <w:t>ay in successfully scaling-up WA</w:t>
      </w:r>
      <w:r w:rsidR="00E12C41" w:rsidRPr="001F6A97">
        <w:rPr>
          <w:lang w:val="en-GB"/>
        </w:rPr>
        <w:t>SH, improving performance and ensuring the sustainability of program</w:t>
      </w:r>
      <w:r w:rsidRPr="001F6A97">
        <w:rPr>
          <w:lang w:val="en-GB"/>
        </w:rPr>
        <w:t>me</w:t>
      </w:r>
      <w:r w:rsidR="00E12C41" w:rsidRPr="001F6A97">
        <w:rPr>
          <w:lang w:val="en-GB"/>
        </w:rPr>
        <w:t xml:space="preserve"> results.</w:t>
      </w:r>
    </w:p>
    <w:p w:rsidR="00E12C41" w:rsidRPr="001F6A97" w:rsidRDefault="00E12C41" w:rsidP="00E12C41">
      <w:pPr>
        <w:jc w:val="both"/>
        <w:rPr>
          <w:lang w:val="en-GB"/>
        </w:rPr>
      </w:pPr>
    </w:p>
    <w:p w:rsidR="00E12C41" w:rsidRPr="001F6A97" w:rsidRDefault="00E12C41" w:rsidP="00E12C41">
      <w:pPr>
        <w:jc w:val="both"/>
        <w:rPr>
          <w:lang w:val="en-GB"/>
        </w:rPr>
      </w:pPr>
      <w:r w:rsidRPr="001F6A97">
        <w:rPr>
          <w:lang w:val="en-GB"/>
        </w:rPr>
        <w:t>Civil Society Orga</w:t>
      </w:r>
      <w:r w:rsidR="008F7514" w:rsidRPr="001F6A97">
        <w:rPr>
          <w:lang w:val="en-GB"/>
        </w:rPr>
        <w:t>nisations/NGOs are major WA</w:t>
      </w:r>
      <w:r w:rsidRPr="001F6A97">
        <w:rPr>
          <w:lang w:val="en-GB"/>
        </w:rPr>
        <w:t xml:space="preserve">SH actors throughout </w:t>
      </w:r>
      <w:r w:rsidR="008F7514" w:rsidRPr="001F6A97">
        <w:rPr>
          <w:lang w:val="en-GB"/>
        </w:rPr>
        <w:t>the province.</w:t>
      </w:r>
      <w:r w:rsidRPr="001F6A97">
        <w:rPr>
          <w:lang w:val="en-GB"/>
        </w:rPr>
        <w:t xml:space="preserve"> Furthermore, they have exceptional motivation, expertise and flexibility that enables them to effectively implement WASH in remote areas where governmental agencies may not have the required capaci</w:t>
      </w:r>
      <w:r w:rsidR="008F7514" w:rsidRPr="001F6A97">
        <w:rPr>
          <w:lang w:val="en-GB"/>
        </w:rPr>
        <w:t xml:space="preserve">ty. </w:t>
      </w:r>
      <w:r w:rsidRPr="001F6A97">
        <w:rPr>
          <w:lang w:val="en-GB"/>
        </w:rPr>
        <w:t xml:space="preserve">Not least, CSO/NGOs bring additional </w:t>
      </w:r>
      <w:r w:rsidR="008F7514" w:rsidRPr="001F6A97">
        <w:rPr>
          <w:lang w:val="en-GB"/>
        </w:rPr>
        <w:t>and alternative experience to WA</w:t>
      </w:r>
      <w:r w:rsidRPr="001F6A97">
        <w:rPr>
          <w:lang w:val="en-GB"/>
        </w:rPr>
        <w:t>SH and can contribute substantially to lessons learned and the achievement of best practices.</w:t>
      </w:r>
    </w:p>
    <w:p w:rsidR="00E12C41" w:rsidRPr="001F6A97" w:rsidRDefault="00E12C41" w:rsidP="00E12C41">
      <w:pPr>
        <w:jc w:val="both"/>
        <w:rPr>
          <w:lang w:val="en-GB"/>
        </w:rPr>
      </w:pPr>
    </w:p>
    <w:p w:rsidR="00E12C41" w:rsidRPr="001F6A97" w:rsidRDefault="00E12C41" w:rsidP="00E12C41">
      <w:pPr>
        <w:jc w:val="both"/>
        <w:rPr>
          <w:lang w:val="en-GB"/>
        </w:rPr>
      </w:pPr>
      <w:r w:rsidRPr="001F6A97">
        <w:rPr>
          <w:lang w:val="en-GB"/>
        </w:rPr>
        <w:t xml:space="preserve">The role of the CSO’s/NGOs as Partners in </w:t>
      </w:r>
      <w:r w:rsidR="008F7514" w:rsidRPr="001F6A97">
        <w:rPr>
          <w:lang w:val="en-GB"/>
        </w:rPr>
        <w:t>the sector plan</w:t>
      </w:r>
      <w:r w:rsidRPr="001F6A97">
        <w:rPr>
          <w:lang w:val="en-GB"/>
        </w:rPr>
        <w:t xml:space="preserve"> focuses on common approaches to local capacity building, empowerment and planning, common standards relating to W</w:t>
      </w:r>
      <w:r w:rsidR="008F7514" w:rsidRPr="001F6A97">
        <w:rPr>
          <w:lang w:val="en-GB"/>
        </w:rPr>
        <w:t>ASH infrastructure, the harmonis</w:t>
      </w:r>
      <w:r w:rsidRPr="001F6A97">
        <w:rPr>
          <w:lang w:val="en-GB"/>
        </w:rPr>
        <w:t>ation of reporting results –</w:t>
      </w:r>
      <w:r w:rsidR="008F7514" w:rsidRPr="001F6A97">
        <w:rPr>
          <w:lang w:val="en-GB"/>
        </w:rPr>
        <w:t xml:space="preserve"> not least in relation to the WA</w:t>
      </w:r>
      <w:r w:rsidRPr="001F6A97">
        <w:rPr>
          <w:lang w:val="en-GB"/>
        </w:rPr>
        <w:t>SH Inventory- and ensuring that the financial contributions to the Program</w:t>
      </w:r>
      <w:r w:rsidR="008F7514" w:rsidRPr="001F6A97">
        <w:rPr>
          <w:lang w:val="en-GB"/>
        </w:rPr>
        <w:t>me</w:t>
      </w:r>
      <w:r w:rsidRPr="001F6A97">
        <w:rPr>
          <w:lang w:val="en-GB"/>
        </w:rPr>
        <w:t xml:space="preserve"> are reco</w:t>
      </w:r>
      <w:r w:rsidR="008F7514" w:rsidRPr="001F6A97">
        <w:rPr>
          <w:lang w:val="en-GB"/>
        </w:rPr>
        <w:t>gnised and recorded in WASH financial reporting.</w:t>
      </w:r>
    </w:p>
    <w:p w:rsidR="00E12C41" w:rsidRPr="001F6A97" w:rsidRDefault="00E12C41" w:rsidP="00E12C41">
      <w:pPr>
        <w:jc w:val="both"/>
        <w:rPr>
          <w:lang w:val="en-GB"/>
        </w:rPr>
      </w:pPr>
    </w:p>
    <w:p w:rsidR="00E12C41" w:rsidRPr="001F6A97" w:rsidRDefault="008F7514" w:rsidP="00E12C41">
      <w:pPr>
        <w:jc w:val="both"/>
        <w:rPr>
          <w:lang w:val="en-GB"/>
        </w:rPr>
      </w:pPr>
      <w:r w:rsidRPr="001F6A97">
        <w:rPr>
          <w:lang w:val="en-GB"/>
        </w:rPr>
        <w:t>Private sector involvement in WA</w:t>
      </w:r>
      <w:r w:rsidR="00E12C41" w:rsidRPr="001F6A97">
        <w:rPr>
          <w:lang w:val="en-GB"/>
        </w:rPr>
        <w:t>SH is essential to the sustainability of the community-led and community-managed de</w:t>
      </w:r>
      <w:r w:rsidRPr="001F6A97">
        <w:rPr>
          <w:lang w:val="en-GB"/>
        </w:rPr>
        <w:t xml:space="preserve">velopment that is promoted by WASH. </w:t>
      </w:r>
      <w:r w:rsidR="00E12C41" w:rsidRPr="001F6A97">
        <w:rPr>
          <w:lang w:val="en-GB"/>
        </w:rPr>
        <w:t>When communities do not have ongoing access to reliable maintenance and capacity building services</w:t>
      </w:r>
      <w:r w:rsidRPr="001F6A97">
        <w:rPr>
          <w:lang w:val="en-GB"/>
        </w:rPr>
        <w:t>,</w:t>
      </w:r>
      <w:r w:rsidR="00E12C41" w:rsidRPr="001F6A97">
        <w:rPr>
          <w:lang w:val="en-GB"/>
        </w:rPr>
        <w:t xml:space="preserve"> their good initiativ</w:t>
      </w:r>
      <w:r w:rsidRPr="001F6A97">
        <w:rPr>
          <w:lang w:val="en-GB"/>
        </w:rPr>
        <w:t xml:space="preserve">es frequently falter and fail. </w:t>
      </w:r>
      <w:r w:rsidR="00E12C41" w:rsidRPr="001F6A97">
        <w:rPr>
          <w:lang w:val="en-GB"/>
        </w:rPr>
        <w:t xml:space="preserve">The new </w:t>
      </w:r>
      <w:r w:rsidRPr="001F6A97">
        <w:rPr>
          <w:lang w:val="en-GB"/>
        </w:rPr>
        <w:t>sector plan</w:t>
      </w:r>
      <w:r w:rsidR="00E12C41" w:rsidRPr="001F6A97">
        <w:rPr>
          <w:lang w:val="en-GB"/>
        </w:rPr>
        <w:t xml:space="preserve"> encourages the private sector to assume this role and offers opportunity for public-private partnerships in the delivery of goods and services and in the building of stakeholders’ capacity.</w:t>
      </w:r>
    </w:p>
    <w:p w:rsidR="008F7514" w:rsidRPr="001F6A97" w:rsidRDefault="008F7514" w:rsidP="00E12C41">
      <w:pPr>
        <w:jc w:val="both"/>
        <w:rPr>
          <w:lang w:val="en-GB"/>
        </w:rPr>
      </w:pPr>
    </w:p>
    <w:p w:rsidR="0038759B" w:rsidRPr="001F6A97" w:rsidRDefault="0038759B" w:rsidP="00E752AD">
      <w:pPr>
        <w:jc w:val="both"/>
        <w:rPr>
          <w:lang w:val="en-GB"/>
        </w:rPr>
      </w:pPr>
    </w:p>
    <w:p w:rsidR="00E12C41" w:rsidRPr="001F6A97" w:rsidRDefault="00E12C41" w:rsidP="00E752AD">
      <w:pPr>
        <w:jc w:val="both"/>
        <w:rPr>
          <w:lang w:val="en-GB"/>
        </w:rPr>
      </w:pPr>
    </w:p>
    <w:p w:rsidR="002B7CAB" w:rsidRPr="001F6A97" w:rsidRDefault="0038759B" w:rsidP="00E752AD">
      <w:pPr>
        <w:jc w:val="both"/>
        <w:rPr>
          <w:lang w:val="en-GB"/>
        </w:rPr>
      </w:pPr>
      <w:r w:rsidRPr="001F6A97">
        <w:rPr>
          <w:lang w:val="en-GB"/>
        </w:rPr>
        <w:br w:type="page"/>
      </w:r>
      <w:r w:rsidR="002B7CAB" w:rsidRPr="001F6A97">
        <w:rPr>
          <w:lang w:val="en-GB"/>
        </w:rPr>
        <w:t xml:space="preserve">The </w:t>
      </w:r>
      <w:r w:rsidRPr="001F6A97">
        <w:rPr>
          <w:lang w:val="en-GB"/>
        </w:rPr>
        <w:t>proposed</w:t>
      </w:r>
      <w:r w:rsidR="002B7CAB" w:rsidRPr="001F6A97">
        <w:rPr>
          <w:lang w:val="en-GB"/>
        </w:rPr>
        <w:t xml:space="preserve"> implementation mechanism is </w:t>
      </w:r>
      <w:r w:rsidRPr="001F6A97">
        <w:rPr>
          <w:lang w:val="en-GB"/>
        </w:rPr>
        <w:t xml:space="preserve">presented diagrammatically in </w:t>
      </w:r>
      <w:r w:rsidR="003A4498" w:rsidRPr="001F6A97">
        <w:rPr>
          <w:b/>
          <w:color w:val="059AD8"/>
          <w:lang w:val="en-GB"/>
        </w:rPr>
        <w:t xml:space="preserve">Fig </w:t>
      </w:r>
      <w:r w:rsidR="00A8156D" w:rsidRPr="001F6A97">
        <w:rPr>
          <w:b/>
          <w:color w:val="059AD8"/>
          <w:lang w:val="en-GB"/>
        </w:rPr>
        <w:t>83</w:t>
      </w:r>
      <w:r w:rsidR="002B7CAB" w:rsidRPr="001F6A97">
        <w:rPr>
          <w:lang w:val="en-GB"/>
        </w:rPr>
        <w:t>.</w:t>
      </w:r>
    </w:p>
    <w:p w:rsidR="00D5081D" w:rsidRPr="001F6A97" w:rsidRDefault="00D5081D" w:rsidP="00E752AD">
      <w:pPr>
        <w:jc w:val="both"/>
        <w:rPr>
          <w:lang w:val="en-GB"/>
        </w:rPr>
      </w:pPr>
    </w:p>
    <w:p w:rsidR="00D5081D" w:rsidRPr="001F6A97" w:rsidRDefault="00D5081D" w:rsidP="00D5081D">
      <w:pPr>
        <w:jc w:val="both"/>
        <w:rPr>
          <w:lang w:val="en-GB"/>
        </w:rPr>
      </w:pPr>
    </w:p>
    <w:p w:rsidR="00D5081D" w:rsidRPr="001F6A97" w:rsidRDefault="00D5081D" w:rsidP="00D5081D">
      <w:pPr>
        <w:pStyle w:val="Caption"/>
        <w:rPr>
          <w:rFonts w:ascii="Calibri" w:hAnsi="Calibri"/>
          <w:color w:val="059AD8"/>
          <w:sz w:val="24"/>
          <w:lang w:val="en-GB"/>
        </w:rPr>
      </w:pPr>
      <w:bookmarkStart w:id="410" w:name="_Toc429057196"/>
      <w:bookmarkStart w:id="411" w:name="_Toc470776228"/>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83</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w:t>
      </w:r>
      <w:bookmarkEnd w:id="410"/>
      <w:r w:rsidRPr="001F6A97">
        <w:rPr>
          <w:rFonts w:ascii="Calibri" w:hAnsi="Calibri"/>
          <w:color w:val="059AD8"/>
          <w:sz w:val="24"/>
          <w:lang w:val="en-GB"/>
        </w:rPr>
        <w:t>Implementation Mechanism</w:t>
      </w:r>
      <w:bookmarkEnd w:id="411"/>
    </w:p>
    <w:p w:rsidR="00D5081D" w:rsidRPr="001F6A97" w:rsidRDefault="00D5081D" w:rsidP="00D5081D">
      <w:pPr>
        <w:jc w:val="both"/>
        <w:rPr>
          <w:lang w:val="en-GB"/>
        </w:rPr>
      </w:pPr>
      <w:r w:rsidRPr="001F6A97">
        <w:rPr>
          <w:noProof/>
        </w:rPr>
        <w:drawing>
          <wp:inline distT="0" distB="0" distL="0" distR="0">
            <wp:extent cx="6116317" cy="4162671"/>
            <wp:effectExtent l="0" t="0" r="5715"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1.png"/>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317" cy="4162671"/>
                    </a:xfrm>
                    <a:prstGeom prst="rect">
                      <a:avLst/>
                    </a:prstGeom>
                  </pic:spPr>
                </pic:pic>
              </a:graphicData>
            </a:graphic>
          </wp:inline>
        </w:drawing>
      </w:r>
    </w:p>
    <w:p w:rsidR="00D5081D" w:rsidRPr="001F6A97" w:rsidRDefault="00D5081D" w:rsidP="00E752AD">
      <w:pPr>
        <w:jc w:val="both"/>
        <w:rPr>
          <w:lang w:val="en-GB"/>
        </w:rPr>
      </w:pPr>
    </w:p>
    <w:p w:rsidR="002B7CAB" w:rsidRPr="001F6A97" w:rsidRDefault="002B7CAB" w:rsidP="00E752AD">
      <w:pPr>
        <w:jc w:val="both"/>
        <w:rPr>
          <w:lang w:val="en-GB"/>
        </w:rPr>
      </w:pPr>
    </w:p>
    <w:p w:rsidR="002B7CAB" w:rsidRPr="001F6A97" w:rsidRDefault="00D5081D" w:rsidP="00D5081D">
      <w:pPr>
        <w:pStyle w:val="Heading3"/>
        <w:spacing w:before="0"/>
        <w:rPr>
          <w:color w:val="059AD8"/>
          <w:sz w:val="28"/>
          <w:lang w:val="en-GB"/>
        </w:rPr>
      </w:pPr>
      <w:bookmarkStart w:id="412" w:name="_Toc476076459"/>
      <w:r w:rsidRPr="001F6A97">
        <w:rPr>
          <w:color w:val="059AD8"/>
          <w:sz w:val="28"/>
          <w:lang w:val="en-GB"/>
        </w:rPr>
        <w:t>Need Identification and Scheme Design</w:t>
      </w:r>
      <w:bookmarkEnd w:id="412"/>
    </w:p>
    <w:p w:rsidR="00D5081D" w:rsidRPr="001F6A97" w:rsidRDefault="00D5081D" w:rsidP="00E752AD">
      <w:pPr>
        <w:jc w:val="both"/>
        <w:rPr>
          <w:lang w:val="en-GB"/>
        </w:rPr>
      </w:pPr>
    </w:p>
    <w:p w:rsidR="00D5081D" w:rsidRPr="001F6A97" w:rsidRDefault="00D5081D" w:rsidP="00E752AD">
      <w:pPr>
        <w:jc w:val="both"/>
        <w:rPr>
          <w:lang w:val="en-GB"/>
        </w:rPr>
      </w:pPr>
      <w:r w:rsidRPr="001F6A97">
        <w:rPr>
          <w:lang w:val="en-GB"/>
        </w:rPr>
        <w:t>T</w:t>
      </w:r>
      <w:r w:rsidR="007517E7" w:rsidRPr="001F6A97">
        <w:rPr>
          <w:lang w:val="en-GB"/>
        </w:rPr>
        <w:t>he need identification process w</w:t>
      </w:r>
      <w:r w:rsidRPr="001F6A97">
        <w:rPr>
          <w:lang w:val="en-GB"/>
        </w:rPr>
        <w:t>ould commence at the UC level with community participation. Communities need to be involved at the outset to identify a suitable location, participate in the planning, design and execution of the scheme, and to ensure that the mobilisation process has obtained the necessary commitment by the local communities to bear the costs of operation and maintenance</w:t>
      </w:r>
      <w:r w:rsidR="00DD16B7" w:rsidRPr="001F6A97">
        <w:rPr>
          <w:lang w:val="en-GB"/>
        </w:rPr>
        <w:t>.</w:t>
      </w:r>
    </w:p>
    <w:p w:rsidR="00DD16B7" w:rsidRPr="001F6A97" w:rsidRDefault="00DD16B7" w:rsidP="00E752AD">
      <w:pPr>
        <w:jc w:val="both"/>
        <w:rPr>
          <w:lang w:val="en-GB"/>
        </w:rPr>
      </w:pPr>
    </w:p>
    <w:p w:rsidR="00DD16B7" w:rsidRPr="001F6A97" w:rsidRDefault="00DD16B7" w:rsidP="00DD16B7">
      <w:pPr>
        <w:pStyle w:val="Heading3"/>
        <w:spacing w:before="0"/>
        <w:rPr>
          <w:color w:val="059AD8"/>
          <w:sz w:val="28"/>
          <w:lang w:val="en-GB"/>
        </w:rPr>
      </w:pPr>
      <w:bookmarkStart w:id="413" w:name="_Toc476076460"/>
      <w:r w:rsidRPr="001F6A97">
        <w:rPr>
          <w:color w:val="059AD8"/>
          <w:sz w:val="28"/>
          <w:lang w:val="en-GB"/>
        </w:rPr>
        <w:t>Design Cell</w:t>
      </w:r>
      <w:bookmarkEnd w:id="413"/>
    </w:p>
    <w:p w:rsidR="002B7CAB" w:rsidRPr="001F6A97" w:rsidRDefault="002B7CAB" w:rsidP="00E752AD">
      <w:pPr>
        <w:jc w:val="both"/>
        <w:rPr>
          <w:lang w:val="en-GB"/>
        </w:rPr>
      </w:pPr>
    </w:p>
    <w:p w:rsidR="002B7CAB" w:rsidRPr="001F6A97" w:rsidRDefault="007517E7" w:rsidP="00E752AD">
      <w:pPr>
        <w:jc w:val="both"/>
        <w:rPr>
          <w:lang w:val="en-GB"/>
        </w:rPr>
      </w:pPr>
      <w:r w:rsidRPr="001F6A97">
        <w:rPr>
          <w:lang w:val="en-GB"/>
        </w:rPr>
        <w:t>A Design cell w</w:t>
      </w:r>
      <w:r w:rsidR="00DD16B7" w:rsidRPr="001F6A97">
        <w:rPr>
          <w:lang w:val="en-GB"/>
        </w:rPr>
        <w:t xml:space="preserve">ould be established in LG&amp;HTPD </w:t>
      </w:r>
      <w:r w:rsidR="00462328" w:rsidRPr="001F6A97">
        <w:rPr>
          <w:lang w:val="en-GB"/>
        </w:rPr>
        <w:t>to assist Town Committees (TC), Municipal Committees/Municipal Corporations (MC), District Municipal Corporations (DMC) and Field Offices (FO)</w:t>
      </w:r>
      <w:r w:rsidR="009C07C5" w:rsidRPr="001F6A97">
        <w:rPr>
          <w:lang w:val="en-GB"/>
        </w:rPr>
        <w:t>, while the existing Design Cell</w:t>
      </w:r>
      <w:r w:rsidR="00462328" w:rsidRPr="001F6A97">
        <w:rPr>
          <w:lang w:val="en-GB"/>
        </w:rPr>
        <w:t xml:space="preserve">in </w:t>
      </w:r>
      <w:r w:rsidR="00DD16B7" w:rsidRPr="001F6A97">
        <w:rPr>
          <w:lang w:val="en-GB"/>
        </w:rPr>
        <w:t>PHE&amp;RDD</w:t>
      </w:r>
      <w:r w:rsidR="009C07C5" w:rsidRPr="001F6A97">
        <w:rPr>
          <w:lang w:val="en-GB"/>
        </w:rPr>
        <w:t xml:space="preserve"> would be strengthened</w:t>
      </w:r>
      <w:r w:rsidR="00462328" w:rsidRPr="001F6A97">
        <w:rPr>
          <w:lang w:val="en-GB"/>
        </w:rPr>
        <w:t xml:space="preserve"> to assist the EXEN Office</w:t>
      </w:r>
      <w:r w:rsidR="00DD16B7" w:rsidRPr="001F6A97">
        <w:rPr>
          <w:lang w:val="en-GB"/>
        </w:rPr>
        <w:t xml:space="preserve"> in the designing of new schemes and review designs of existing schemes where required, and to ensure that all new schemes meet the technical and quality specifications.</w:t>
      </w:r>
    </w:p>
    <w:p w:rsidR="00DD16B7" w:rsidRPr="001F6A97" w:rsidRDefault="00DD16B7" w:rsidP="00E752AD">
      <w:pPr>
        <w:jc w:val="both"/>
        <w:rPr>
          <w:lang w:val="en-GB"/>
        </w:rPr>
      </w:pPr>
    </w:p>
    <w:p w:rsidR="0038759B" w:rsidRPr="001F6A97" w:rsidRDefault="0038759B" w:rsidP="00E752AD">
      <w:pPr>
        <w:jc w:val="both"/>
        <w:rPr>
          <w:lang w:val="en-GB"/>
        </w:rPr>
      </w:pPr>
    </w:p>
    <w:p w:rsidR="00462328" w:rsidRPr="001F6A97" w:rsidRDefault="0038759B" w:rsidP="0038759B">
      <w:pPr>
        <w:pStyle w:val="Heading3"/>
        <w:spacing w:before="0"/>
        <w:rPr>
          <w:color w:val="059AD8"/>
          <w:sz w:val="28"/>
          <w:lang w:val="en-GB"/>
        </w:rPr>
      </w:pPr>
      <w:r w:rsidRPr="001F6A97">
        <w:rPr>
          <w:lang w:val="en-GB"/>
        </w:rPr>
        <w:br w:type="page"/>
      </w:r>
      <w:bookmarkStart w:id="414" w:name="_Toc476076461"/>
      <w:r w:rsidR="00462328" w:rsidRPr="001F6A97">
        <w:rPr>
          <w:color w:val="059AD8"/>
          <w:sz w:val="28"/>
          <w:lang w:val="en-GB"/>
        </w:rPr>
        <w:t xml:space="preserve">Multi-Sectoral </w:t>
      </w:r>
      <w:r w:rsidR="00A8156D" w:rsidRPr="001F6A97">
        <w:rPr>
          <w:color w:val="059AD8"/>
          <w:sz w:val="28"/>
          <w:lang w:val="en-GB"/>
        </w:rPr>
        <w:t xml:space="preserve">Nutrition </w:t>
      </w:r>
      <w:r w:rsidR="00462328" w:rsidRPr="001F6A97">
        <w:rPr>
          <w:color w:val="059AD8"/>
          <w:sz w:val="28"/>
          <w:lang w:val="en-GB"/>
        </w:rPr>
        <w:t>Steering Committee</w:t>
      </w:r>
      <w:bookmarkEnd w:id="414"/>
    </w:p>
    <w:p w:rsidR="00462328" w:rsidRPr="001F6A97" w:rsidRDefault="00462328" w:rsidP="00462328">
      <w:pPr>
        <w:jc w:val="both"/>
        <w:rPr>
          <w:lang w:val="en-GB"/>
        </w:rPr>
      </w:pPr>
    </w:p>
    <w:p w:rsidR="00462328" w:rsidRPr="001F6A97" w:rsidRDefault="00462328" w:rsidP="00462328">
      <w:pPr>
        <w:jc w:val="both"/>
        <w:rPr>
          <w:lang w:val="en-GB"/>
        </w:rPr>
      </w:pPr>
      <w:r w:rsidRPr="001F6A97">
        <w:rPr>
          <w:lang w:val="en-GB"/>
        </w:rPr>
        <w:t xml:space="preserve">The </w:t>
      </w:r>
      <w:r w:rsidR="00FD62F3" w:rsidRPr="001F6A97">
        <w:rPr>
          <w:lang w:val="en-GB"/>
        </w:rPr>
        <w:t>P&amp;DD</w:t>
      </w:r>
      <w:r w:rsidRPr="001F6A97">
        <w:rPr>
          <w:lang w:val="en-GB"/>
        </w:rPr>
        <w:t xml:space="preserve"> has established a Multi-Sector</w:t>
      </w:r>
      <w:r w:rsidR="006B1EB8" w:rsidRPr="001F6A97">
        <w:rPr>
          <w:lang w:val="en-GB"/>
        </w:rPr>
        <w:t>al</w:t>
      </w:r>
      <w:r w:rsidR="00061107" w:rsidRPr="001F6A97">
        <w:rPr>
          <w:lang w:val="en-GB"/>
        </w:rPr>
        <w:t>Nutrition</w:t>
      </w:r>
      <w:r w:rsidR="00A8156D" w:rsidRPr="001F6A97">
        <w:rPr>
          <w:lang w:val="en-GB"/>
        </w:rPr>
        <w:t xml:space="preserve">Steering </w:t>
      </w:r>
      <w:r w:rsidRPr="001F6A97">
        <w:rPr>
          <w:lang w:val="en-GB"/>
        </w:rPr>
        <w:t xml:space="preserve">Committee represented by most sectors. </w:t>
      </w:r>
      <w:r w:rsidR="00061107" w:rsidRPr="001F6A97">
        <w:rPr>
          <w:lang w:val="en-GB"/>
        </w:rPr>
        <w:t xml:space="preserve">It is suggested that this committee incorporate WASH and be renamed Multi-Sectoral Nutrition and WASH Committee. </w:t>
      </w:r>
      <w:r w:rsidRPr="001F6A97">
        <w:rPr>
          <w:lang w:val="en-GB"/>
        </w:rPr>
        <w:t>For projects that require collaboration with other sectors, LG&amp;HTPD and PHE&amp;RDD can utilise the Steering Committee for improved coordination and high level planning. The Steering Committee provides policy guidance and coordination to the different sectors.</w:t>
      </w:r>
    </w:p>
    <w:p w:rsidR="00462328" w:rsidRPr="001F6A97" w:rsidRDefault="00462328" w:rsidP="00E752AD">
      <w:pPr>
        <w:jc w:val="both"/>
        <w:rPr>
          <w:lang w:val="en-GB"/>
        </w:rPr>
      </w:pPr>
    </w:p>
    <w:p w:rsidR="00DD16B7" w:rsidRPr="001F6A97" w:rsidRDefault="00DD16B7" w:rsidP="00DD16B7">
      <w:pPr>
        <w:pStyle w:val="Heading3"/>
        <w:spacing w:before="0"/>
        <w:rPr>
          <w:color w:val="059AD8"/>
          <w:sz w:val="28"/>
          <w:lang w:val="en-GB"/>
        </w:rPr>
      </w:pPr>
      <w:bookmarkStart w:id="415" w:name="_Toc476076462"/>
      <w:r w:rsidRPr="001F6A97">
        <w:rPr>
          <w:color w:val="059AD8"/>
          <w:sz w:val="28"/>
          <w:lang w:val="en-GB"/>
        </w:rPr>
        <w:t>Departmental Technical Committees</w:t>
      </w:r>
      <w:bookmarkEnd w:id="415"/>
    </w:p>
    <w:p w:rsidR="00DD16B7" w:rsidRPr="001F6A97" w:rsidRDefault="00DD16B7" w:rsidP="00E752AD">
      <w:pPr>
        <w:jc w:val="both"/>
        <w:rPr>
          <w:lang w:val="en-GB"/>
        </w:rPr>
      </w:pPr>
    </w:p>
    <w:p w:rsidR="00DD16B7" w:rsidRPr="001F6A97" w:rsidRDefault="00DD16B7" w:rsidP="00E752AD">
      <w:pPr>
        <w:jc w:val="both"/>
        <w:rPr>
          <w:lang w:val="en-GB"/>
        </w:rPr>
      </w:pPr>
      <w:r w:rsidRPr="001F6A97">
        <w:rPr>
          <w:lang w:val="en-GB"/>
        </w:rPr>
        <w:t>The Depa</w:t>
      </w:r>
      <w:r w:rsidR="006B1EB8" w:rsidRPr="001F6A97">
        <w:rPr>
          <w:lang w:val="en-GB"/>
        </w:rPr>
        <w:t>rtmental Technical Committees w</w:t>
      </w:r>
      <w:r w:rsidRPr="001F6A97">
        <w:rPr>
          <w:lang w:val="en-GB"/>
        </w:rPr>
        <w:t xml:space="preserve">ould be operationalised and review </w:t>
      </w:r>
      <w:r w:rsidR="009C07C5" w:rsidRPr="001F6A97">
        <w:rPr>
          <w:lang w:val="en-GB"/>
        </w:rPr>
        <w:t xml:space="preserve">ongoing and </w:t>
      </w:r>
      <w:r w:rsidRPr="001F6A97">
        <w:rPr>
          <w:lang w:val="en-GB"/>
        </w:rPr>
        <w:t xml:space="preserve">proposed new schemes for technical and financial oversight and guidance </w:t>
      </w:r>
      <w:r w:rsidR="009C07C5" w:rsidRPr="001F6A97">
        <w:rPr>
          <w:lang w:val="en-GB"/>
        </w:rPr>
        <w:t>in relation to</w:t>
      </w:r>
      <w:r w:rsidRPr="001F6A97">
        <w:rPr>
          <w:lang w:val="en-GB"/>
        </w:rPr>
        <w:t xml:space="preserve"> the ADP. </w:t>
      </w:r>
    </w:p>
    <w:p w:rsidR="00E8316E" w:rsidRPr="001F6A97" w:rsidRDefault="00E8316E" w:rsidP="00E752AD">
      <w:pPr>
        <w:jc w:val="both"/>
        <w:rPr>
          <w:lang w:val="en-GB"/>
        </w:rPr>
      </w:pPr>
    </w:p>
    <w:p w:rsidR="00E8316E" w:rsidRPr="001F6A97" w:rsidRDefault="004964E5" w:rsidP="00E8316E">
      <w:pPr>
        <w:pStyle w:val="Heading3"/>
        <w:spacing w:before="0"/>
        <w:rPr>
          <w:color w:val="059AD8"/>
          <w:sz w:val="28"/>
          <w:lang w:val="en-GB"/>
        </w:rPr>
      </w:pPr>
      <w:bookmarkStart w:id="416" w:name="_Toc476076463"/>
      <w:r w:rsidRPr="001F6A97">
        <w:rPr>
          <w:color w:val="059AD8"/>
          <w:sz w:val="28"/>
          <w:lang w:val="en-GB"/>
        </w:rPr>
        <w:t>Strategic WASH Technical Working Group</w:t>
      </w:r>
      <w:bookmarkEnd w:id="416"/>
    </w:p>
    <w:p w:rsidR="00E8316E" w:rsidRPr="001F6A97" w:rsidRDefault="00E8316E" w:rsidP="00E752AD">
      <w:pPr>
        <w:jc w:val="both"/>
        <w:rPr>
          <w:lang w:val="en-GB"/>
        </w:rPr>
      </w:pPr>
    </w:p>
    <w:p w:rsidR="00F54B15" w:rsidRPr="001F6A97" w:rsidRDefault="00E8316E" w:rsidP="00E752AD">
      <w:pPr>
        <w:jc w:val="both"/>
        <w:rPr>
          <w:lang w:val="en-GB"/>
        </w:rPr>
      </w:pPr>
      <w:r w:rsidRPr="001F6A97">
        <w:rPr>
          <w:lang w:val="en-GB"/>
        </w:rPr>
        <w:t xml:space="preserve">A </w:t>
      </w:r>
      <w:r w:rsidR="004964E5" w:rsidRPr="001F6A97">
        <w:rPr>
          <w:lang w:val="en-GB"/>
        </w:rPr>
        <w:t>Strategic WASH Technical Working Group</w:t>
      </w:r>
      <w:r w:rsidRPr="001F6A97">
        <w:rPr>
          <w:lang w:val="en-GB"/>
        </w:rPr>
        <w:t xml:space="preserve"> would monitor overall progress and</w:t>
      </w:r>
      <w:r w:rsidR="004964E5" w:rsidRPr="001F6A97">
        <w:rPr>
          <w:lang w:val="en-GB"/>
        </w:rPr>
        <w:t xml:space="preserve"> facilitate</w:t>
      </w:r>
      <w:r w:rsidRPr="001F6A97">
        <w:rPr>
          <w:lang w:val="en-GB"/>
        </w:rPr>
        <w:t xml:space="preserve"> implementation of the Sector Development Plan, provide a forum for inter-departmental coordination for the </w:t>
      </w:r>
      <w:r w:rsidR="00462328" w:rsidRPr="001F6A97">
        <w:rPr>
          <w:lang w:val="en-GB"/>
        </w:rPr>
        <w:t>implementation of the plan, promote alignment of sector partner projects with the Sector Plan, and facilitate donor engagement and reporting.</w:t>
      </w:r>
    </w:p>
    <w:p w:rsidR="00F54B15" w:rsidRPr="001F6A97" w:rsidRDefault="00F54B15" w:rsidP="00E752AD">
      <w:pPr>
        <w:jc w:val="both"/>
        <w:rPr>
          <w:lang w:val="en-GB"/>
        </w:rPr>
      </w:pPr>
    </w:p>
    <w:p w:rsidR="00F54B15" w:rsidRPr="001F6A97" w:rsidRDefault="009C07C5" w:rsidP="00F54B15">
      <w:pPr>
        <w:pStyle w:val="Heading3"/>
        <w:spacing w:before="0"/>
        <w:rPr>
          <w:color w:val="059AD8"/>
          <w:sz w:val="28"/>
          <w:lang w:val="en-GB"/>
        </w:rPr>
      </w:pPr>
      <w:bookmarkStart w:id="417" w:name="_Toc476076464"/>
      <w:r w:rsidRPr="001F6A97">
        <w:rPr>
          <w:color w:val="059AD8"/>
          <w:sz w:val="28"/>
          <w:lang w:val="en-GB"/>
        </w:rPr>
        <w:t>Sector Coordination and Monitoring</w:t>
      </w:r>
      <w:r w:rsidR="00462328" w:rsidRPr="001F6A97">
        <w:rPr>
          <w:color w:val="059AD8"/>
          <w:sz w:val="28"/>
          <w:lang w:val="en-GB"/>
        </w:rPr>
        <w:t xml:space="preserve"> Unit (</w:t>
      </w:r>
      <w:r w:rsidRPr="001F6A97">
        <w:rPr>
          <w:color w:val="059AD8"/>
          <w:sz w:val="28"/>
          <w:lang w:val="en-GB"/>
        </w:rPr>
        <w:t>SCM</w:t>
      </w:r>
      <w:r w:rsidR="00F54B15" w:rsidRPr="001F6A97">
        <w:rPr>
          <w:color w:val="059AD8"/>
          <w:sz w:val="28"/>
          <w:lang w:val="en-GB"/>
        </w:rPr>
        <w:t>U)</w:t>
      </w:r>
      <w:bookmarkEnd w:id="417"/>
    </w:p>
    <w:p w:rsidR="00F54B15" w:rsidRPr="001F6A97" w:rsidRDefault="00F54B15" w:rsidP="00E752AD">
      <w:pPr>
        <w:jc w:val="both"/>
        <w:rPr>
          <w:lang w:val="en-GB"/>
        </w:rPr>
      </w:pPr>
    </w:p>
    <w:p w:rsidR="00F54B15" w:rsidRPr="001F6A97" w:rsidRDefault="00F54B15" w:rsidP="00E752AD">
      <w:pPr>
        <w:jc w:val="both"/>
        <w:rPr>
          <w:lang w:val="en-GB"/>
        </w:rPr>
      </w:pPr>
      <w:r w:rsidRPr="001F6A97">
        <w:rPr>
          <w:lang w:val="en-GB"/>
        </w:rPr>
        <w:t>Presently, there is no mechanism that can manage the implementation of sector developmen</w:t>
      </w:r>
      <w:r w:rsidR="00462328" w:rsidRPr="001F6A97">
        <w:rPr>
          <w:lang w:val="en-GB"/>
        </w:rPr>
        <w:t xml:space="preserve">t plan. </w:t>
      </w:r>
      <w:r w:rsidR="006B1EB8" w:rsidRPr="001F6A97">
        <w:rPr>
          <w:lang w:val="en-GB"/>
        </w:rPr>
        <w:t>Therefore,</w:t>
      </w:r>
      <w:r w:rsidR="00462328" w:rsidRPr="001F6A97">
        <w:rPr>
          <w:lang w:val="en-GB"/>
        </w:rPr>
        <w:t xml:space="preserve"> a </w:t>
      </w:r>
      <w:r w:rsidR="009C07C5" w:rsidRPr="001F6A97">
        <w:rPr>
          <w:lang w:val="en-GB"/>
        </w:rPr>
        <w:t>SCM</w:t>
      </w:r>
      <w:r w:rsidRPr="001F6A97">
        <w:rPr>
          <w:lang w:val="en-GB"/>
        </w:rPr>
        <w:t xml:space="preserve">U </w:t>
      </w:r>
      <w:r w:rsidR="006B1EB8" w:rsidRPr="001F6A97">
        <w:rPr>
          <w:lang w:val="en-GB"/>
        </w:rPr>
        <w:t xml:space="preserve">would </w:t>
      </w:r>
      <w:r w:rsidRPr="001F6A97">
        <w:rPr>
          <w:lang w:val="en-GB"/>
        </w:rPr>
        <w:t xml:space="preserve">be established under the auspices of </w:t>
      </w:r>
      <w:r w:rsidR="00FD62F3" w:rsidRPr="001F6A97">
        <w:rPr>
          <w:lang w:val="en-GB"/>
        </w:rPr>
        <w:t>P&amp;DD</w:t>
      </w:r>
      <w:r w:rsidR="00061107" w:rsidRPr="001F6A97">
        <w:rPr>
          <w:lang w:val="en-GB"/>
        </w:rPr>
        <w:t xml:space="preserve">as part of the Nutrition Unit </w:t>
      </w:r>
      <w:r w:rsidRPr="001F6A97">
        <w:rPr>
          <w:lang w:val="en-GB"/>
        </w:rPr>
        <w:t>to facilitate implementation of the sector development plan.</w:t>
      </w:r>
      <w:r w:rsidR="00462328" w:rsidRPr="001F6A97">
        <w:rPr>
          <w:lang w:val="en-GB"/>
        </w:rPr>
        <w:t xml:space="preserve"> The </w:t>
      </w:r>
      <w:r w:rsidR="009C07C5" w:rsidRPr="001F6A97">
        <w:rPr>
          <w:lang w:val="en-GB"/>
        </w:rPr>
        <w:t>SCM</w:t>
      </w:r>
      <w:r w:rsidR="009063FA" w:rsidRPr="001F6A97">
        <w:rPr>
          <w:lang w:val="en-GB"/>
        </w:rPr>
        <w:t xml:space="preserve">U shall liaise with the </w:t>
      </w:r>
      <w:r w:rsidR="00462328" w:rsidRPr="001F6A97">
        <w:rPr>
          <w:lang w:val="en-GB"/>
        </w:rPr>
        <w:t>Multi-Sector</w:t>
      </w:r>
      <w:r w:rsidR="006B1EB8" w:rsidRPr="001F6A97">
        <w:rPr>
          <w:lang w:val="en-GB"/>
        </w:rPr>
        <w:t>al</w:t>
      </w:r>
      <w:r w:rsidR="00462328" w:rsidRPr="001F6A97">
        <w:rPr>
          <w:lang w:val="en-GB"/>
        </w:rPr>
        <w:t xml:space="preserve"> Steering Committee,</w:t>
      </w:r>
      <w:r w:rsidR="000757F0" w:rsidRPr="001F6A97">
        <w:rPr>
          <w:lang w:val="en-GB"/>
        </w:rPr>
        <w:t xml:space="preserve">Departmental </w:t>
      </w:r>
      <w:r w:rsidR="009063FA" w:rsidRPr="001F6A97">
        <w:rPr>
          <w:lang w:val="en-GB"/>
        </w:rPr>
        <w:t>Technical Committees</w:t>
      </w:r>
      <w:r w:rsidR="009C07C5" w:rsidRPr="001F6A97">
        <w:rPr>
          <w:lang w:val="en-GB"/>
        </w:rPr>
        <w:t xml:space="preserve">,Strategic WASH </w:t>
      </w:r>
      <w:r w:rsidR="00061107" w:rsidRPr="001F6A97">
        <w:rPr>
          <w:lang w:val="en-GB"/>
        </w:rPr>
        <w:t>Technical Working Group,</w:t>
      </w:r>
      <w:r w:rsidR="009C07C5" w:rsidRPr="001F6A97">
        <w:rPr>
          <w:lang w:val="en-GB"/>
        </w:rPr>
        <w:t xml:space="preserve"> Monitoring and Evaluation cell in P&amp;DD</w:t>
      </w:r>
      <w:r w:rsidR="00061107" w:rsidRPr="001F6A97">
        <w:rPr>
          <w:lang w:val="en-GB"/>
        </w:rPr>
        <w:t>, and the District Coordination and Monitoring Unit (DCMU)</w:t>
      </w:r>
      <w:r w:rsidR="00462328" w:rsidRPr="001F6A97">
        <w:rPr>
          <w:lang w:val="en-GB"/>
        </w:rPr>
        <w:t>.</w:t>
      </w:r>
    </w:p>
    <w:p w:rsidR="00F54B15" w:rsidRPr="001F6A97" w:rsidRDefault="00F54B15" w:rsidP="00E752AD">
      <w:pPr>
        <w:jc w:val="both"/>
        <w:rPr>
          <w:lang w:val="en-GB"/>
        </w:rPr>
      </w:pPr>
    </w:p>
    <w:p w:rsidR="00E752AD" w:rsidRPr="001F6A97" w:rsidRDefault="00E752AD" w:rsidP="00E752AD">
      <w:pPr>
        <w:jc w:val="both"/>
        <w:rPr>
          <w:b/>
          <w:color w:val="059AD8"/>
          <w:lang w:val="en-GB"/>
        </w:rPr>
      </w:pPr>
      <w:r w:rsidRPr="001F6A97">
        <w:rPr>
          <w:b/>
          <w:color w:val="059AD8"/>
          <w:lang w:val="en-GB"/>
        </w:rPr>
        <w:t>Aim</w:t>
      </w:r>
    </w:p>
    <w:p w:rsidR="00E752AD" w:rsidRPr="001F6A97" w:rsidRDefault="00E752AD" w:rsidP="00E752AD">
      <w:pPr>
        <w:jc w:val="both"/>
        <w:rPr>
          <w:lang w:val="en-GB"/>
        </w:rPr>
      </w:pPr>
      <w:r w:rsidRPr="001F6A97">
        <w:rPr>
          <w:lang w:val="en-GB"/>
        </w:rPr>
        <w:t xml:space="preserve">Monitor the progress and timely implementation of the </w:t>
      </w:r>
      <w:r w:rsidR="00F54B15" w:rsidRPr="001F6A97">
        <w:rPr>
          <w:lang w:val="en-GB"/>
        </w:rPr>
        <w:t>Sindh</w:t>
      </w:r>
      <w:r w:rsidRPr="001F6A97">
        <w:rPr>
          <w:lang w:val="en-GB"/>
        </w:rPr>
        <w:t xml:space="preserve"> Water, Sanitat</w:t>
      </w:r>
      <w:r w:rsidR="00951A59" w:rsidRPr="001F6A97">
        <w:rPr>
          <w:lang w:val="en-GB"/>
        </w:rPr>
        <w:t>ion and Hygiene Sector Plan 2016-2026</w:t>
      </w:r>
    </w:p>
    <w:p w:rsidR="00E752AD" w:rsidRPr="001F6A97" w:rsidRDefault="00E752AD" w:rsidP="00E752AD">
      <w:pPr>
        <w:jc w:val="both"/>
        <w:rPr>
          <w:lang w:val="en-GB"/>
        </w:rPr>
      </w:pPr>
    </w:p>
    <w:p w:rsidR="00E752AD" w:rsidRPr="001F6A97" w:rsidRDefault="00E752AD" w:rsidP="00E752AD">
      <w:pPr>
        <w:jc w:val="both"/>
        <w:rPr>
          <w:b/>
          <w:color w:val="059AD8"/>
          <w:lang w:val="en-GB"/>
        </w:rPr>
      </w:pPr>
      <w:r w:rsidRPr="001F6A97">
        <w:rPr>
          <w:b/>
          <w:color w:val="059AD8"/>
          <w:lang w:val="en-GB"/>
        </w:rPr>
        <w:t>Key Objectives</w:t>
      </w:r>
    </w:p>
    <w:p w:rsidR="00E752AD" w:rsidRPr="001F6A97" w:rsidRDefault="00E752AD" w:rsidP="00E752AD">
      <w:pPr>
        <w:jc w:val="both"/>
        <w:rPr>
          <w:lang w:val="en-GB"/>
        </w:rPr>
      </w:pPr>
    </w:p>
    <w:p w:rsidR="00E752AD" w:rsidRPr="001F6A97" w:rsidRDefault="00E752AD" w:rsidP="00E83937">
      <w:pPr>
        <w:pStyle w:val="ListParagraph"/>
        <w:numPr>
          <w:ilvl w:val="0"/>
          <w:numId w:val="137"/>
        </w:numPr>
        <w:jc w:val="both"/>
        <w:rPr>
          <w:lang w:val="en-GB"/>
        </w:rPr>
      </w:pPr>
      <w:r w:rsidRPr="001F6A97">
        <w:rPr>
          <w:lang w:val="en-GB"/>
        </w:rPr>
        <w:t>Report on pro</w:t>
      </w:r>
      <w:r w:rsidR="00951A59" w:rsidRPr="001F6A97">
        <w:rPr>
          <w:lang w:val="en-GB"/>
        </w:rPr>
        <w:t>gress</w:t>
      </w:r>
      <w:r w:rsidR="006B1EB8" w:rsidRPr="001F6A97">
        <w:rPr>
          <w:lang w:val="en-GB"/>
        </w:rPr>
        <w:t xml:space="preserve"> and provide periodic updates</w:t>
      </w:r>
      <w:r w:rsidR="00951A59" w:rsidRPr="001F6A97">
        <w:rPr>
          <w:lang w:val="en-GB"/>
        </w:rPr>
        <w:t xml:space="preserve"> to the </w:t>
      </w:r>
      <w:r w:rsidR="006B1EB8" w:rsidRPr="001F6A97">
        <w:rPr>
          <w:lang w:val="en-GB"/>
        </w:rPr>
        <w:t>Multi-Sectoral Steering Committee, Depar</w:t>
      </w:r>
      <w:r w:rsidR="009C07C5" w:rsidRPr="001F6A97">
        <w:rPr>
          <w:lang w:val="en-GB"/>
        </w:rPr>
        <w:t xml:space="preserve">tmental Technical Committees,and Strategic </w:t>
      </w:r>
      <w:r w:rsidR="006B1EB8" w:rsidRPr="001F6A97">
        <w:rPr>
          <w:lang w:val="en-GB"/>
        </w:rPr>
        <w:t xml:space="preserve">WASH </w:t>
      </w:r>
      <w:r w:rsidR="009C07C5" w:rsidRPr="001F6A97">
        <w:rPr>
          <w:lang w:val="en-GB"/>
        </w:rPr>
        <w:t>Technical Working Group</w:t>
      </w:r>
    </w:p>
    <w:p w:rsidR="00E752AD" w:rsidRPr="001F6A97" w:rsidRDefault="00E752AD" w:rsidP="00E83937">
      <w:pPr>
        <w:pStyle w:val="ListParagraph"/>
        <w:numPr>
          <w:ilvl w:val="0"/>
          <w:numId w:val="137"/>
        </w:numPr>
        <w:jc w:val="both"/>
        <w:rPr>
          <w:lang w:val="en-GB"/>
        </w:rPr>
      </w:pPr>
      <w:r w:rsidRPr="001F6A97">
        <w:rPr>
          <w:lang w:val="en-GB"/>
        </w:rPr>
        <w:t>Act as a mechanism for donor, NGOs and private sector coordination and reporting in Water, Sanitation and Hygiene</w:t>
      </w:r>
      <w:r w:rsidR="00F538EC">
        <w:rPr>
          <w:lang w:val="en-GB"/>
        </w:rPr>
        <w:t xml:space="preserve"> - institutionalize the bottleneck analysis and joint sector review</w:t>
      </w:r>
      <w:r w:rsidR="00F538EC" w:rsidRPr="00F538EC">
        <w:rPr>
          <w:lang w:val="en-GB"/>
        </w:rPr>
        <w:t xml:space="preserve"> mechanism so that partners can see linkages between policy commitments and budgeting/ spending at all levels of government</w:t>
      </w:r>
    </w:p>
    <w:p w:rsidR="00E752AD" w:rsidRPr="001F6A97" w:rsidRDefault="00E752AD" w:rsidP="00E83937">
      <w:pPr>
        <w:pStyle w:val="ListParagraph"/>
        <w:numPr>
          <w:ilvl w:val="0"/>
          <w:numId w:val="137"/>
        </w:numPr>
        <w:jc w:val="both"/>
        <w:rPr>
          <w:lang w:val="en-GB"/>
        </w:rPr>
      </w:pPr>
      <w:r w:rsidRPr="001F6A97">
        <w:rPr>
          <w:lang w:val="en-GB"/>
        </w:rPr>
        <w:t>Develop and implement sectoral and sub-sectoral implementation and monitoring frameworks for the sector plan</w:t>
      </w:r>
    </w:p>
    <w:p w:rsidR="00537F68" w:rsidRPr="001F6A97" w:rsidRDefault="00537F68" w:rsidP="00E83937">
      <w:pPr>
        <w:pStyle w:val="ListParagraph"/>
        <w:numPr>
          <w:ilvl w:val="0"/>
          <w:numId w:val="137"/>
        </w:numPr>
        <w:jc w:val="both"/>
        <w:rPr>
          <w:lang w:val="en-GB"/>
        </w:rPr>
      </w:pPr>
      <w:r w:rsidRPr="001F6A97">
        <w:rPr>
          <w:lang w:val="en-GB"/>
        </w:rPr>
        <w:t xml:space="preserve">Liaise with the Monitoring and Evaluation Cell, </w:t>
      </w:r>
      <w:r w:rsidR="00FD62F3" w:rsidRPr="001F6A97">
        <w:rPr>
          <w:lang w:val="en-GB"/>
        </w:rPr>
        <w:t>P&amp;DD</w:t>
      </w:r>
      <w:r w:rsidRPr="001F6A97">
        <w:rPr>
          <w:lang w:val="en-GB"/>
        </w:rPr>
        <w:t>, Government of Sindh</w:t>
      </w:r>
    </w:p>
    <w:p w:rsidR="00E752AD" w:rsidRPr="001F6A97" w:rsidRDefault="00E752AD" w:rsidP="00E83937">
      <w:pPr>
        <w:pStyle w:val="ListParagraph"/>
        <w:numPr>
          <w:ilvl w:val="0"/>
          <w:numId w:val="137"/>
        </w:numPr>
        <w:jc w:val="both"/>
        <w:rPr>
          <w:lang w:val="en-GB"/>
        </w:rPr>
      </w:pPr>
      <w:r w:rsidRPr="001F6A97">
        <w:rPr>
          <w:lang w:val="en-GB"/>
        </w:rPr>
        <w:t>Develop and maintain a Sanitation and Water Information System (SWIS) with District Scorecards</w:t>
      </w:r>
    </w:p>
    <w:p w:rsidR="00E752AD" w:rsidRPr="001F6A97" w:rsidRDefault="00E752AD" w:rsidP="00E83937">
      <w:pPr>
        <w:pStyle w:val="ListParagraph"/>
        <w:numPr>
          <w:ilvl w:val="0"/>
          <w:numId w:val="137"/>
        </w:numPr>
        <w:jc w:val="both"/>
        <w:rPr>
          <w:lang w:val="en-GB"/>
        </w:rPr>
      </w:pPr>
      <w:r w:rsidRPr="001F6A97">
        <w:rPr>
          <w:lang w:val="en-GB"/>
        </w:rPr>
        <w:t xml:space="preserve">Produce a </w:t>
      </w:r>
      <w:r w:rsidR="00951A59" w:rsidRPr="001F6A97">
        <w:rPr>
          <w:lang w:val="en-GB"/>
        </w:rPr>
        <w:t>Sindh</w:t>
      </w:r>
      <w:r w:rsidRPr="001F6A97">
        <w:rPr>
          <w:lang w:val="en-GB"/>
        </w:rPr>
        <w:t xml:space="preserve"> Annual State of Water, Sani</w:t>
      </w:r>
      <w:r w:rsidR="00951A59" w:rsidRPr="001F6A97">
        <w:rPr>
          <w:lang w:val="en-GB"/>
        </w:rPr>
        <w:t>tation and Hygiene Report (S</w:t>
      </w:r>
      <w:r w:rsidRPr="001F6A97">
        <w:rPr>
          <w:lang w:val="en-GB"/>
        </w:rPr>
        <w:t>AWSH Report)</w:t>
      </w:r>
    </w:p>
    <w:p w:rsidR="00E752AD" w:rsidRPr="001F6A97" w:rsidRDefault="00E752AD" w:rsidP="00E83937">
      <w:pPr>
        <w:pStyle w:val="ListParagraph"/>
        <w:numPr>
          <w:ilvl w:val="0"/>
          <w:numId w:val="137"/>
        </w:numPr>
        <w:jc w:val="both"/>
        <w:rPr>
          <w:lang w:val="en-GB"/>
        </w:rPr>
      </w:pPr>
      <w:r w:rsidRPr="001F6A97">
        <w:rPr>
          <w:lang w:val="en-GB"/>
        </w:rPr>
        <w:t>Act as a provincial observatory for water, sanitation and hygiene, evidence generation and collation, and warehouse of sectoral and sub-sectoral information</w:t>
      </w:r>
    </w:p>
    <w:p w:rsidR="00E752AD" w:rsidRPr="001F6A97" w:rsidRDefault="00E752AD" w:rsidP="00E83937">
      <w:pPr>
        <w:pStyle w:val="ListParagraph"/>
        <w:numPr>
          <w:ilvl w:val="0"/>
          <w:numId w:val="137"/>
        </w:numPr>
        <w:jc w:val="both"/>
        <w:rPr>
          <w:lang w:val="en-GB"/>
        </w:rPr>
      </w:pPr>
      <w:r w:rsidRPr="001F6A97">
        <w:rPr>
          <w:lang w:val="en-GB"/>
        </w:rPr>
        <w:t>Monitor and report sectoral and sub-sectoral financing by state and non-state actors in Water, Sanitation and Hygiene</w:t>
      </w:r>
      <w:r w:rsidR="00710F2E">
        <w:rPr>
          <w:lang w:val="en-GB"/>
        </w:rPr>
        <w:t xml:space="preserve"> – and generate </w:t>
      </w:r>
      <w:r w:rsidR="00710F2E" w:rsidRPr="00710F2E">
        <w:rPr>
          <w:lang w:val="en-GB"/>
        </w:rPr>
        <w:t>Annual WASH budget briefs for better and more relevant budget and expenditure data information</w:t>
      </w:r>
    </w:p>
    <w:p w:rsidR="00E752AD" w:rsidRPr="001F6A97" w:rsidRDefault="00E752AD" w:rsidP="00E83937">
      <w:pPr>
        <w:pStyle w:val="ListParagraph"/>
        <w:numPr>
          <w:ilvl w:val="0"/>
          <w:numId w:val="137"/>
        </w:numPr>
        <w:jc w:val="both"/>
        <w:rPr>
          <w:lang w:val="en-GB"/>
        </w:rPr>
      </w:pPr>
      <w:r w:rsidRPr="001F6A97">
        <w:rPr>
          <w:lang w:val="en-GB"/>
        </w:rPr>
        <w:t xml:space="preserve">Maintain an updated database for Water, Sanitation and Hygiene for reporting </w:t>
      </w:r>
      <w:r w:rsidR="00C43D8E" w:rsidRPr="001F6A97">
        <w:rPr>
          <w:lang w:val="en-GB"/>
        </w:rPr>
        <w:t>to</w:t>
      </w:r>
      <w:r w:rsidRPr="001F6A97">
        <w:rPr>
          <w:lang w:val="en-GB"/>
        </w:rPr>
        <w:t xml:space="preserve"> JMP and GLAAS</w:t>
      </w:r>
    </w:p>
    <w:p w:rsidR="00951A59" w:rsidRPr="001F6A97" w:rsidRDefault="00951A59" w:rsidP="00E752AD">
      <w:pPr>
        <w:jc w:val="both"/>
        <w:rPr>
          <w:lang w:val="en-GB"/>
        </w:rPr>
      </w:pPr>
    </w:p>
    <w:p w:rsidR="009C07C5" w:rsidRPr="001F6A97" w:rsidRDefault="009C07C5" w:rsidP="009C07C5">
      <w:pPr>
        <w:pStyle w:val="Heading3"/>
        <w:spacing w:before="0"/>
        <w:rPr>
          <w:color w:val="059AD8"/>
          <w:sz w:val="28"/>
          <w:lang w:val="en-GB"/>
        </w:rPr>
      </w:pPr>
      <w:bookmarkStart w:id="418" w:name="_Toc476076465"/>
      <w:r w:rsidRPr="001F6A97">
        <w:rPr>
          <w:color w:val="059AD8"/>
          <w:sz w:val="28"/>
          <w:lang w:val="en-GB"/>
        </w:rPr>
        <w:t xml:space="preserve">District </w:t>
      </w:r>
      <w:r w:rsidR="00C43D8E" w:rsidRPr="001F6A97">
        <w:rPr>
          <w:color w:val="059AD8"/>
          <w:sz w:val="28"/>
          <w:lang w:val="en-GB"/>
        </w:rPr>
        <w:t xml:space="preserve">WASH </w:t>
      </w:r>
      <w:r w:rsidRPr="001F6A97">
        <w:rPr>
          <w:color w:val="059AD8"/>
          <w:sz w:val="28"/>
          <w:lang w:val="en-GB"/>
        </w:rPr>
        <w:t>Committees</w:t>
      </w:r>
      <w:bookmarkEnd w:id="418"/>
    </w:p>
    <w:p w:rsidR="009C07C5" w:rsidRPr="001F6A97" w:rsidRDefault="009C07C5" w:rsidP="009C07C5">
      <w:pPr>
        <w:jc w:val="both"/>
        <w:rPr>
          <w:lang w:val="en-GB"/>
        </w:rPr>
      </w:pPr>
    </w:p>
    <w:p w:rsidR="009C07C5" w:rsidRPr="001F6A97" w:rsidRDefault="009C07C5" w:rsidP="009C07C5">
      <w:pPr>
        <w:jc w:val="both"/>
        <w:rPr>
          <w:lang w:val="en-GB"/>
        </w:rPr>
      </w:pPr>
      <w:r w:rsidRPr="001F6A97">
        <w:rPr>
          <w:lang w:val="en-GB"/>
        </w:rPr>
        <w:t xml:space="preserve">A District </w:t>
      </w:r>
      <w:r w:rsidR="00C43D8E" w:rsidRPr="001F6A97">
        <w:rPr>
          <w:lang w:val="en-GB"/>
        </w:rPr>
        <w:t>WASH Committee</w:t>
      </w:r>
      <w:r w:rsidRPr="001F6A97">
        <w:rPr>
          <w:lang w:val="en-GB"/>
        </w:rPr>
        <w:t xml:space="preserve"> shall</w:t>
      </w:r>
      <w:r w:rsidR="00C43D8E" w:rsidRPr="001F6A97">
        <w:rPr>
          <w:lang w:val="en-GB"/>
        </w:rPr>
        <w:t xml:space="preserve"> be set up and operationalised under the DC Office.</w:t>
      </w:r>
    </w:p>
    <w:p w:rsidR="009C07C5" w:rsidRPr="001F6A97" w:rsidRDefault="009C07C5" w:rsidP="009C07C5">
      <w:pPr>
        <w:jc w:val="both"/>
        <w:rPr>
          <w:lang w:val="en-GB"/>
        </w:rPr>
      </w:pPr>
    </w:p>
    <w:p w:rsidR="009C07C5" w:rsidRPr="001F6A97" w:rsidRDefault="009C07C5" w:rsidP="00E752AD">
      <w:pPr>
        <w:jc w:val="both"/>
        <w:rPr>
          <w:lang w:val="en-GB"/>
        </w:rPr>
      </w:pPr>
      <w:r w:rsidRPr="001F6A97">
        <w:rPr>
          <w:lang w:val="en-GB"/>
        </w:rPr>
        <w:t>Representation of releva</w:t>
      </w:r>
      <w:r w:rsidR="00C43D8E" w:rsidRPr="001F6A97">
        <w:rPr>
          <w:lang w:val="en-GB"/>
        </w:rPr>
        <w:t>nt district staff of LG&amp;HTPD,</w:t>
      </w:r>
      <w:r w:rsidRPr="001F6A97">
        <w:rPr>
          <w:lang w:val="en-GB"/>
        </w:rPr>
        <w:t xml:space="preserve"> PHE&amp;RDD</w:t>
      </w:r>
      <w:r w:rsidR="00C43D8E" w:rsidRPr="001F6A97">
        <w:rPr>
          <w:lang w:val="en-GB"/>
        </w:rPr>
        <w:t>, Health and Education</w:t>
      </w:r>
      <w:r w:rsidRPr="001F6A97">
        <w:rPr>
          <w:lang w:val="en-GB"/>
        </w:rPr>
        <w:t xml:space="preserve"> on to this committee would be required. </w:t>
      </w:r>
      <w:r w:rsidR="00C43D8E" w:rsidRPr="001F6A97">
        <w:rPr>
          <w:lang w:val="en-GB"/>
        </w:rPr>
        <w:t xml:space="preserve">Other sector representation can be co-opted as required. </w:t>
      </w:r>
      <w:r w:rsidRPr="001F6A97">
        <w:rPr>
          <w:lang w:val="en-GB"/>
        </w:rPr>
        <w:t xml:space="preserve">The </w:t>
      </w:r>
      <w:r w:rsidR="00C43D8E" w:rsidRPr="001F6A97">
        <w:rPr>
          <w:lang w:val="en-GB"/>
        </w:rPr>
        <w:t>District WASH Committee</w:t>
      </w:r>
      <w:r w:rsidRPr="001F6A97">
        <w:rPr>
          <w:lang w:val="en-GB"/>
        </w:rPr>
        <w:t xml:space="preserve"> shall perform the role of sector coordination, planning, and multi-sectoral collaboration.</w:t>
      </w:r>
      <w:r w:rsidR="007B3BD6">
        <w:rPr>
          <w:lang w:val="en-GB"/>
        </w:rPr>
        <w:t xml:space="preserve"> An important role for the District WASH committee would be to </w:t>
      </w:r>
      <w:r w:rsidR="007B3BD6" w:rsidRPr="007B3BD6">
        <w:rPr>
          <w:lang w:val="en-GB"/>
        </w:rPr>
        <w:t>improve budget transparency and accountability based on communities’ budget monitoring and feedback at the district level and ensuring that funds reach the intended programmes and beneficiaries</w:t>
      </w:r>
      <w:r w:rsidR="007B3BD6">
        <w:rPr>
          <w:lang w:val="en-GB"/>
        </w:rPr>
        <w:t>.</w:t>
      </w:r>
    </w:p>
    <w:p w:rsidR="009C07C5" w:rsidRPr="001F6A97" w:rsidRDefault="009C07C5" w:rsidP="00E752AD">
      <w:pPr>
        <w:jc w:val="both"/>
        <w:rPr>
          <w:lang w:val="en-GB"/>
        </w:rPr>
      </w:pPr>
    </w:p>
    <w:p w:rsidR="00061107" w:rsidRPr="001F6A97" w:rsidRDefault="00061107" w:rsidP="00061107">
      <w:pPr>
        <w:pStyle w:val="Heading3"/>
        <w:spacing w:before="0"/>
        <w:rPr>
          <w:color w:val="059AD8"/>
          <w:sz w:val="28"/>
          <w:lang w:val="en-GB"/>
        </w:rPr>
      </w:pPr>
      <w:bookmarkStart w:id="419" w:name="_Toc476076466"/>
      <w:r w:rsidRPr="001F6A97">
        <w:rPr>
          <w:color w:val="059AD8"/>
          <w:sz w:val="28"/>
          <w:lang w:val="en-GB"/>
        </w:rPr>
        <w:t>District Coordination and Monitoring Unit</w:t>
      </w:r>
      <w:bookmarkEnd w:id="419"/>
    </w:p>
    <w:p w:rsidR="00061107" w:rsidRPr="001F6A97" w:rsidRDefault="00061107" w:rsidP="00E752AD">
      <w:pPr>
        <w:jc w:val="both"/>
        <w:rPr>
          <w:lang w:val="en-GB"/>
        </w:rPr>
      </w:pPr>
    </w:p>
    <w:p w:rsidR="00951A59" w:rsidRPr="001F6A97" w:rsidRDefault="00C43D8E" w:rsidP="00E752AD">
      <w:pPr>
        <w:jc w:val="both"/>
        <w:rPr>
          <w:lang w:val="en-GB"/>
        </w:rPr>
      </w:pPr>
      <w:r w:rsidRPr="001F6A97">
        <w:rPr>
          <w:lang w:val="en-GB"/>
        </w:rPr>
        <w:t xml:space="preserve">A District Coordination and Monitoring Unit (DCMU) shall be set up and operationalised under the DC Office. </w:t>
      </w:r>
      <w:r w:rsidR="00F070F7" w:rsidRPr="001F6A97">
        <w:rPr>
          <w:lang w:val="en-GB"/>
        </w:rPr>
        <w:t>Each</w:t>
      </w:r>
      <w:r w:rsidR="00951A59" w:rsidRPr="001F6A97">
        <w:rPr>
          <w:lang w:val="en-GB"/>
        </w:rPr>
        <w:t xml:space="preserve"> D</w:t>
      </w:r>
      <w:r w:rsidR="009C07C5" w:rsidRPr="001F6A97">
        <w:rPr>
          <w:lang w:val="en-GB"/>
        </w:rPr>
        <w:t>C</w:t>
      </w:r>
      <w:r w:rsidR="00951A59" w:rsidRPr="001F6A97">
        <w:rPr>
          <w:lang w:val="en-GB"/>
        </w:rPr>
        <w:t>MU</w:t>
      </w:r>
      <w:r w:rsidR="00F070F7" w:rsidRPr="001F6A97">
        <w:rPr>
          <w:lang w:val="en-GB"/>
        </w:rPr>
        <w:t xml:space="preserve"> would be staffed by a District M&amp;E Manager and supported by two Water and Sanitation Reporting Officers. The D</w:t>
      </w:r>
      <w:r w:rsidR="009C07C5" w:rsidRPr="001F6A97">
        <w:rPr>
          <w:lang w:val="en-GB"/>
        </w:rPr>
        <w:t>C</w:t>
      </w:r>
      <w:r w:rsidR="00F070F7" w:rsidRPr="001F6A97">
        <w:rPr>
          <w:lang w:val="en-GB"/>
        </w:rPr>
        <w:t xml:space="preserve">MU </w:t>
      </w:r>
      <w:r w:rsidR="009C07C5" w:rsidRPr="001F6A97">
        <w:rPr>
          <w:lang w:val="en-GB"/>
        </w:rPr>
        <w:t>shall</w:t>
      </w:r>
      <w:r w:rsidR="005B2562" w:rsidRPr="001F6A97">
        <w:rPr>
          <w:lang w:val="en-GB"/>
        </w:rPr>
        <w:t xml:space="preserve">have reporting arrangements to the SCMU and shall liaise with the </w:t>
      </w:r>
      <w:r w:rsidR="00F070F7" w:rsidRPr="001F6A97">
        <w:rPr>
          <w:lang w:val="en-GB"/>
        </w:rPr>
        <w:t xml:space="preserve">EXEN Office and LG </w:t>
      </w:r>
      <w:r w:rsidR="006B1EB8" w:rsidRPr="001F6A97">
        <w:rPr>
          <w:lang w:val="en-GB"/>
        </w:rPr>
        <w:t>tiers</w:t>
      </w:r>
      <w:r w:rsidR="00F070F7" w:rsidRPr="001F6A97">
        <w:rPr>
          <w:lang w:val="en-GB"/>
        </w:rPr>
        <w:t xml:space="preserve"> for information regarding schemes</w:t>
      </w:r>
      <w:r w:rsidR="009063FA" w:rsidRPr="001F6A97">
        <w:rPr>
          <w:lang w:val="en-GB"/>
        </w:rPr>
        <w:t>, and also with other sectors like health and education for issues related to the sector</w:t>
      </w:r>
      <w:r w:rsidR="00F070F7" w:rsidRPr="001F6A97">
        <w:rPr>
          <w:lang w:val="en-GB"/>
        </w:rPr>
        <w:t>. The D</w:t>
      </w:r>
      <w:r w:rsidR="009C07C5" w:rsidRPr="001F6A97">
        <w:rPr>
          <w:lang w:val="en-GB"/>
        </w:rPr>
        <w:t>C</w:t>
      </w:r>
      <w:r w:rsidR="00F070F7" w:rsidRPr="001F6A97">
        <w:rPr>
          <w:lang w:val="en-GB"/>
        </w:rPr>
        <w:t xml:space="preserve">MU </w:t>
      </w:r>
      <w:r w:rsidR="009C07C5" w:rsidRPr="001F6A97">
        <w:rPr>
          <w:lang w:val="en-GB"/>
        </w:rPr>
        <w:t>shall</w:t>
      </w:r>
      <w:r w:rsidR="00F070F7" w:rsidRPr="001F6A97">
        <w:rPr>
          <w:lang w:val="en-GB"/>
        </w:rPr>
        <w:t xml:space="preserve"> compile physical and financial progress data on ongoing and completed schemes, make monitoring visits to scheme sites, </w:t>
      </w:r>
      <w:r w:rsidR="009063FA" w:rsidRPr="001F6A97">
        <w:rPr>
          <w:lang w:val="en-GB"/>
        </w:rPr>
        <w:t xml:space="preserve">determine the status of O&amp;M of schemes visited, </w:t>
      </w:r>
      <w:r w:rsidR="00F070F7" w:rsidRPr="001F6A97">
        <w:rPr>
          <w:lang w:val="en-GB"/>
        </w:rPr>
        <w:t>and pro</w:t>
      </w:r>
      <w:r w:rsidR="00D34301" w:rsidRPr="001F6A97">
        <w:rPr>
          <w:lang w:val="en-GB"/>
        </w:rPr>
        <w:t xml:space="preserve">vide monthly reporting to the </w:t>
      </w:r>
      <w:r w:rsidRPr="001F6A97">
        <w:rPr>
          <w:lang w:val="en-GB"/>
        </w:rPr>
        <w:t>SCMU</w:t>
      </w:r>
      <w:r w:rsidR="00F070F7" w:rsidRPr="001F6A97">
        <w:rPr>
          <w:lang w:val="en-GB"/>
        </w:rPr>
        <w:t xml:space="preserve">. </w:t>
      </w:r>
      <w:r w:rsidR="009063FA" w:rsidRPr="001F6A97">
        <w:rPr>
          <w:lang w:val="en-GB"/>
        </w:rPr>
        <w:t>D</w:t>
      </w:r>
      <w:r w:rsidR="005B2562" w:rsidRPr="001F6A97">
        <w:rPr>
          <w:lang w:val="en-GB"/>
        </w:rPr>
        <w:t>C</w:t>
      </w:r>
      <w:r w:rsidR="009063FA" w:rsidRPr="001F6A97">
        <w:rPr>
          <w:lang w:val="en-GB"/>
        </w:rPr>
        <w:t xml:space="preserve">MU data </w:t>
      </w:r>
      <w:r w:rsidR="005B2562" w:rsidRPr="001F6A97">
        <w:rPr>
          <w:lang w:val="en-GB"/>
        </w:rPr>
        <w:t>shall</w:t>
      </w:r>
      <w:r w:rsidR="009063FA" w:rsidRPr="001F6A97">
        <w:rPr>
          <w:lang w:val="en-GB"/>
        </w:rPr>
        <w:t xml:space="preserve"> be used to develop district scorecards for water, sanitation and hygiene.</w:t>
      </w:r>
      <w:r w:rsidR="00DC26ED" w:rsidRPr="001F6A97">
        <w:rPr>
          <w:lang w:val="en-GB"/>
        </w:rPr>
        <w:t xml:space="preserve"> The organogram for DCMU is shown in </w:t>
      </w:r>
      <w:r w:rsidR="00DC26ED" w:rsidRPr="001F6A97">
        <w:rPr>
          <w:b/>
          <w:color w:val="059AD8"/>
          <w:lang w:val="en-GB"/>
        </w:rPr>
        <w:t>Fig 84</w:t>
      </w:r>
      <w:r w:rsidR="00DC26ED" w:rsidRPr="001F6A97">
        <w:rPr>
          <w:lang w:val="en-GB"/>
        </w:rPr>
        <w:t>.</w:t>
      </w:r>
    </w:p>
    <w:p w:rsidR="00FE7B37" w:rsidRPr="001F6A97" w:rsidRDefault="00FE7B37" w:rsidP="00E752AD">
      <w:pPr>
        <w:jc w:val="both"/>
        <w:rPr>
          <w:lang w:val="en-GB"/>
        </w:rPr>
      </w:pPr>
    </w:p>
    <w:p w:rsidR="00F23F2A" w:rsidRPr="001F6A97" w:rsidRDefault="00F23F2A" w:rsidP="00F23F2A">
      <w:pPr>
        <w:pStyle w:val="Caption"/>
        <w:rPr>
          <w:rFonts w:ascii="Calibri" w:hAnsi="Calibri"/>
          <w:color w:val="059AD8"/>
          <w:sz w:val="24"/>
          <w:lang w:val="en-GB"/>
        </w:rPr>
      </w:pPr>
      <w:bookmarkStart w:id="420" w:name="_Toc470776229"/>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Pr="001F6A97">
        <w:rPr>
          <w:rFonts w:ascii="Calibri" w:hAnsi="Calibri"/>
          <w:color w:val="059AD8"/>
          <w:sz w:val="24"/>
          <w:lang w:val="en-GB"/>
        </w:rPr>
        <w:t>84</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Organogram for DCMU</w:t>
      </w:r>
      <w:bookmarkEnd w:id="420"/>
    </w:p>
    <w:p w:rsidR="00F23F2A" w:rsidRPr="001F6A97" w:rsidRDefault="00F23F2A" w:rsidP="00E752AD">
      <w:pPr>
        <w:jc w:val="both"/>
        <w:rPr>
          <w:lang w:val="en-GB"/>
        </w:rPr>
      </w:pPr>
      <w:r w:rsidRPr="001F6A97">
        <w:rPr>
          <w:noProof/>
        </w:rPr>
        <w:drawing>
          <wp:inline distT="0" distB="0" distL="0" distR="0">
            <wp:extent cx="6116142" cy="2417275"/>
            <wp:effectExtent l="0" t="0" r="571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1.png"/>
                    <pic:cNvPicPr/>
                  </pic:nvPicPr>
                  <pic:blipFill rotWithShape="1">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13845" b="12222"/>
                    <a:stretch/>
                  </pic:blipFill>
                  <pic:spPr bwMode="auto">
                    <a:xfrm>
                      <a:off x="0" y="0"/>
                      <a:ext cx="6116320" cy="24173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CD2F5B" w:rsidRPr="001F6A97" w:rsidRDefault="00CD2F5B" w:rsidP="00CD2F5B">
      <w:pPr>
        <w:pStyle w:val="Heading3"/>
        <w:spacing w:before="0"/>
        <w:rPr>
          <w:color w:val="059AD8"/>
          <w:sz w:val="28"/>
          <w:lang w:val="en-GB"/>
        </w:rPr>
      </w:pPr>
      <w:r w:rsidRPr="001F6A97">
        <w:rPr>
          <w:lang w:val="en-GB"/>
        </w:rPr>
        <w:br w:type="page"/>
      </w:r>
      <w:bookmarkStart w:id="421" w:name="_Toc476076467"/>
      <w:r w:rsidRPr="001F6A97">
        <w:rPr>
          <w:color w:val="059AD8"/>
          <w:sz w:val="28"/>
          <w:lang w:val="en-GB"/>
        </w:rPr>
        <w:t>Rural Water Supply Schemes</w:t>
      </w:r>
      <w:bookmarkEnd w:id="421"/>
    </w:p>
    <w:p w:rsidR="00CD2F5B" w:rsidRPr="001F6A97" w:rsidRDefault="00CD2F5B" w:rsidP="00E752AD">
      <w:pPr>
        <w:jc w:val="both"/>
        <w:rPr>
          <w:lang w:val="en-GB"/>
        </w:rPr>
      </w:pPr>
    </w:p>
    <w:p w:rsidR="00CD2F5B" w:rsidRPr="001F6A97" w:rsidRDefault="00CD2F5B" w:rsidP="00E752AD">
      <w:pPr>
        <w:jc w:val="both"/>
        <w:rPr>
          <w:lang w:val="en-GB"/>
        </w:rPr>
      </w:pPr>
      <w:r w:rsidRPr="001F6A97">
        <w:rPr>
          <w:lang w:val="en-GB"/>
        </w:rPr>
        <w:t>For Rural Water Supply Schemes, the following implementation arrangements shall be adopted:</w:t>
      </w:r>
    </w:p>
    <w:p w:rsidR="00CD2F5B" w:rsidRPr="001F6A97" w:rsidRDefault="00CD2F5B" w:rsidP="00E752AD">
      <w:pPr>
        <w:jc w:val="both"/>
        <w:rPr>
          <w:lang w:val="en-GB"/>
        </w:rPr>
      </w:pPr>
    </w:p>
    <w:p w:rsidR="00CD2F5B" w:rsidRPr="001F6A97" w:rsidRDefault="00CD2F5B" w:rsidP="00E83937">
      <w:pPr>
        <w:numPr>
          <w:ilvl w:val="0"/>
          <w:numId w:val="154"/>
        </w:numPr>
        <w:jc w:val="both"/>
        <w:rPr>
          <w:lang w:val="en-GB"/>
        </w:rPr>
      </w:pPr>
      <w:r w:rsidRPr="001F6A97">
        <w:rPr>
          <w:lang w:val="en-GB"/>
        </w:rPr>
        <w:t>The Drinking Water Policy goals and objectives can only be achieved through strong community mobilisation. It is envisaged that the Communities shall be involved in the planning, implementation, monitoring and O&amp;M of the water supply schemes (WSS). The O&amp;M of the schemes especially in the remote areas/villages shall be handed over to the Drinking Water User Associations (DWUAs), which can generate ample revenue by collection of water charges to maintain the water supply schemes. Local governments shall hold public consultations at the conceptual design of the development plan, schemes and projects, while PHE&amp;RDD provides technical assistance to DWUAs. PHE&amp;RDD shall not be involved in the collection of revenue. Modifications in the designs shall be carried out to accommodate the concerns of the stakeholders. The PC-1s shall be prepared only after such a process has been carried out. Local Council Monitoring Committees shall oversee the programme/project/scheme.</w:t>
      </w:r>
    </w:p>
    <w:p w:rsidR="00CD2F5B" w:rsidRPr="001F6A97" w:rsidRDefault="00CD2F5B" w:rsidP="00CD2F5B">
      <w:pPr>
        <w:jc w:val="both"/>
        <w:rPr>
          <w:lang w:val="en-GB"/>
        </w:rPr>
      </w:pPr>
    </w:p>
    <w:p w:rsidR="00CD2F5B" w:rsidRPr="001F6A97" w:rsidRDefault="00CD2F5B" w:rsidP="00E83937">
      <w:pPr>
        <w:numPr>
          <w:ilvl w:val="0"/>
          <w:numId w:val="154"/>
        </w:numPr>
        <w:jc w:val="both"/>
        <w:rPr>
          <w:lang w:val="en-GB"/>
        </w:rPr>
      </w:pPr>
      <w:r w:rsidRPr="001F6A97">
        <w:rPr>
          <w:lang w:val="en-GB"/>
        </w:rPr>
        <w:t>For effective and sustainable rural water supply schemes (RWSS) management in Sindh:</w:t>
      </w:r>
    </w:p>
    <w:p w:rsidR="00CD2F5B" w:rsidRPr="001F6A97" w:rsidRDefault="00CD2F5B" w:rsidP="00CD2F5B">
      <w:pPr>
        <w:jc w:val="both"/>
        <w:rPr>
          <w:lang w:val="en-GB"/>
        </w:rPr>
      </w:pPr>
    </w:p>
    <w:p w:rsidR="00CD2F5B" w:rsidRPr="001F6A97" w:rsidRDefault="00CD2F5B" w:rsidP="00E83937">
      <w:pPr>
        <w:numPr>
          <w:ilvl w:val="0"/>
          <w:numId w:val="155"/>
        </w:numPr>
        <w:jc w:val="both"/>
        <w:rPr>
          <w:lang w:val="en-GB"/>
        </w:rPr>
      </w:pPr>
      <w:r w:rsidRPr="001F6A97">
        <w:rPr>
          <w:lang w:val="en-GB"/>
        </w:rPr>
        <w:t>PHED shall appoint Social Mobilisation/Community Development Officers with proper qualifications to interact with communities</w:t>
      </w:r>
    </w:p>
    <w:p w:rsidR="00CD2F5B" w:rsidRPr="001F6A97" w:rsidRDefault="00CD2F5B" w:rsidP="00E83937">
      <w:pPr>
        <w:numPr>
          <w:ilvl w:val="0"/>
          <w:numId w:val="155"/>
        </w:numPr>
        <w:jc w:val="both"/>
        <w:rPr>
          <w:lang w:val="en-GB"/>
        </w:rPr>
      </w:pPr>
      <w:r w:rsidRPr="001F6A97">
        <w:rPr>
          <w:lang w:val="en-GB"/>
        </w:rPr>
        <w:t>Local government (LG) department in coordination with Social Mobilisation/Community Development Officers of PHED shall constitute the Local Council Monitoring Committee (LCMC) and hold public consultations at the conceptual design of the RWSS development plan, schemes and projects.</w:t>
      </w:r>
    </w:p>
    <w:p w:rsidR="00CD2F5B" w:rsidRPr="001F6A97" w:rsidRDefault="00CD2F5B" w:rsidP="00E83937">
      <w:pPr>
        <w:numPr>
          <w:ilvl w:val="0"/>
          <w:numId w:val="155"/>
        </w:numPr>
        <w:jc w:val="both"/>
        <w:rPr>
          <w:lang w:val="en-GB"/>
        </w:rPr>
      </w:pPr>
      <w:r w:rsidRPr="001F6A97">
        <w:rPr>
          <w:lang w:val="en-GB"/>
        </w:rPr>
        <w:t>The site selection of the RWSS shall require recommendation of the LCMC following which PHED will be responsible for Engineering Design, Procurement of Materials, Construction, Installation and Commissioning.</w:t>
      </w:r>
    </w:p>
    <w:p w:rsidR="00CD2F5B" w:rsidRPr="001F6A97" w:rsidRDefault="00CD2F5B" w:rsidP="00E83937">
      <w:pPr>
        <w:numPr>
          <w:ilvl w:val="0"/>
          <w:numId w:val="155"/>
        </w:numPr>
        <w:jc w:val="both"/>
        <w:rPr>
          <w:lang w:val="en-GB"/>
        </w:rPr>
      </w:pPr>
      <w:r w:rsidRPr="001F6A97">
        <w:rPr>
          <w:lang w:val="en-GB"/>
        </w:rPr>
        <w:t>Upon completion of the RWSS, the scheme shall be handed over to the respective Drinking Water User Association (DWUA) for operation and maintenance (O&amp;M) of the RWSS. DWUAs shall be able to generate ample revenue by collection of water charges to maintain the water supply schemes. The water tariff shall be set as per recommendations of the DWUA in consultation with the community.</w:t>
      </w:r>
    </w:p>
    <w:p w:rsidR="00CD2F5B" w:rsidRPr="001F6A97" w:rsidRDefault="00CD2F5B" w:rsidP="00E83937">
      <w:pPr>
        <w:numPr>
          <w:ilvl w:val="0"/>
          <w:numId w:val="155"/>
        </w:numPr>
        <w:jc w:val="both"/>
        <w:rPr>
          <w:lang w:val="en-GB"/>
        </w:rPr>
      </w:pPr>
      <w:r w:rsidRPr="001F6A97">
        <w:rPr>
          <w:lang w:val="en-GB"/>
        </w:rPr>
        <w:t>The minor repair requirement of the RWSS shall be met within the revenue generated by the DWUA and major repairs of the RWSS shall be met from the budget of O&amp;M Wing of the PHED. Moreover, technical support for minor/major repair shall also be provided by O&amp;M Wing of PHED. O&amp;M and minor repair manual shall be prepared by PHED and handed over to the DWUA for smooth functioning of the RWSS.</w:t>
      </w:r>
    </w:p>
    <w:p w:rsidR="00CD2F5B" w:rsidRPr="001F6A97" w:rsidRDefault="00CD2F5B" w:rsidP="00E83937">
      <w:pPr>
        <w:numPr>
          <w:ilvl w:val="0"/>
          <w:numId w:val="155"/>
        </w:numPr>
        <w:jc w:val="both"/>
        <w:rPr>
          <w:lang w:val="en-GB"/>
        </w:rPr>
      </w:pPr>
      <w:r w:rsidRPr="001F6A97">
        <w:rPr>
          <w:lang w:val="en-GB"/>
        </w:rPr>
        <w:t>DWUA shall sign a memorandum of agreement (MoA) with PHED to give their (DWUA) commitment to undertake regular monitoring and reporting to O&amp;M Wing of PHED, and for carrying out O&amp;M by the DWUA from the revenues generated from the scheme. The disbursement of revenues shall be the sole responsibility of the DWUA.</w:t>
      </w:r>
    </w:p>
    <w:p w:rsidR="00CD2F5B" w:rsidRPr="001F6A97" w:rsidRDefault="00CD2F5B" w:rsidP="00E83937">
      <w:pPr>
        <w:numPr>
          <w:ilvl w:val="0"/>
          <w:numId w:val="155"/>
        </w:numPr>
        <w:jc w:val="both"/>
        <w:rPr>
          <w:lang w:val="en-GB"/>
        </w:rPr>
      </w:pPr>
      <w:r w:rsidRPr="001F6A97">
        <w:rPr>
          <w:lang w:val="en-GB"/>
        </w:rPr>
        <w:t>Monitoring of RWSS shall be the sole responsibility of PHED and develop/maintain web based GIS/MIS of all RWSS and report the level of functionality of RWSS.</w:t>
      </w:r>
    </w:p>
    <w:p w:rsidR="00CD2F5B" w:rsidRPr="001F6A97" w:rsidRDefault="00CD2F5B" w:rsidP="00E83937">
      <w:pPr>
        <w:numPr>
          <w:ilvl w:val="0"/>
          <w:numId w:val="155"/>
        </w:numPr>
        <w:jc w:val="both"/>
        <w:rPr>
          <w:lang w:val="en-GB"/>
        </w:rPr>
      </w:pPr>
      <w:r w:rsidRPr="001F6A97">
        <w:rPr>
          <w:lang w:val="en-GB"/>
        </w:rPr>
        <w:t>PHED shall be designated as the lead agency for RWSS working in close coordination with LG department in Union and District Councils and its Rules of Business (ROB) shall be revised including design, construction, installation, commissioning, and monitoring (O&amp;M, minor/major repair) of the rural water supply schemes).</w:t>
      </w:r>
    </w:p>
    <w:p w:rsidR="00CD2F5B" w:rsidRPr="001F6A97" w:rsidRDefault="00CD2F5B" w:rsidP="00E83937">
      <w:pPr>
        <w:numPr>
          <w:ilvl w:val="0"/>
          <w:numId w:val="155"/>
        </w:numPr>
        <w:jc w:val="both"/>
        <w:rPr>
          <w:lang w:val="en-GB"/>
        </w:rPr>
      </w:pPr>
      <w:r w:rsidRPr="001F6A97">
        <w:rPr>
          <w:lang w:val="en-GB"/>
        </w:rPr>
        <w:t>The Annual Development Plan (ADP) of PHED shall reflect the following:</w:t>
      </w:r>
    </w:p>
    <w:p w:rsidR="00CD2F5B" w:rsidRPr="001F6A97" w:rsidRDefault="00CD2F5B" w:rsidP="00E83937">
      <w:pPr>
        <w:numPr>
          <w:ilvl w:val="1"/>
          <w:numId w:val="156"/>
        </w:numPr>
        <w:jc w:val="both"/>
        <w:rPr>
          <w:lang w:val="en-GB"/>
        </w:rPr>
      </w:pPr>
      <w:r w:rsidRPr="001F6A97">
        <w:rPr>
          <w:lang w:val="en-GB"/>
        </w:rPr>
        <w:t xml:space="preserve">New and ongoing rural WSS (RWSS) </w:t>
      </w:r>
    </w:p>
    <w:p w:rsidR="00CD2F5B" w:rsidRPr="001F6A97" w:rsidRDefault="00CD2F5B" w:rsidP="00E83937">
      <w:pPr>
        <w:numPr>
          <w:ilvl w:val="1"/>
          <w:numId w:val="156"/>
        </w:numPr>
        <w:jc w:val="both"/>
        <w:rPr>
          <w:lang w:val="en-GB"/>
        </w:rPr>
      </w:pPr>
      <w:r w:rsidRPr="001F6A97">
        <w:rPr>
          <w:lang w:val="en-GB"/>
        </w:rPr>
        <w:t>Rehabilitation of non-functional RWSS</w:t>
      </w:r>
    </w:p>
    <w:p w:rsidR="00CD2F5B" w:rsidRPr="001F6A97" w:rsidRDefault="00CD2F5B" w:rsidP="00E83937">
      <w:pPr>
        <w:numPr>
          <w:ilvl w:val="1"/>
          <w:numId w:val="156"/>
        </w:numPr>
        <w:jc w:val="both"/>
        <w:rPr>
          <w:lang w:val="en-GB"/>
        </w:rPr>
      </w:pPr>
      <w:r w:rsidRPr="001F6A97">
        <w:rPr>
          <w:lang w:val="en-GB"/>
        </w:rPr>
        <w:t>Upgrading/extension of existing RWSS</w:t>
      </w:r>
    </w:p>
    <w:p w:rsidR="00CD2F5B" w:rsidRPr="001F6A97" w:rsidRDefault="00CD2F5B" w:rsidP="00E83937">
      <w:pPr>
        <w:numPr>
          <w:ilvl w:val="1"/>
          <w:numId w:val="156"/>
        </w:numPr>
        <w:jc w:val="both"/>
        <w:rPr>
          <w:lang w:val="en-GB"/>
        </w:rPr>
      </w:pPr>
      <w:r w:rsidRPr="001F6A97">
        <w:rPr>
          <w:lang w:val="en-GB"/>
        </w:rPr>
        <w:t>Major repair of existing RWSS</w:t>
      </w:r>
    </w:p>
    <w:p w:rsidR="00CD2F5B" w:rsidRPr="001F6A97" w:rsidRDefault="00CD2F5B" w:rsidP="00E83937">
      <w:pPr>
        <w:numPr>
          <w:ilvl w:val="1"/>
          <w:numId w:val="156"/>
        </w:numPr>
        <w:jc w:val="both"/>
        <w:rPr>
          <w:lang w:val="en-GB"/>
        </w:rPr>
      </w:pPr>
      <w:r w:rsidRPr="001F6A97">
        <w:rPr>
          <w:lang w:val="en-GB"/>
        </w:rPr>
        <w:t>Behavioural Change Communication Campaigns/activities, IEC production and dissemination, trainings (PHED staff &amp; DWUAs)</w:t>
      </w:r>
    </w:p>
    <w:p w:rsidR="00CD2F5B" w:rsidRPr="001F6A97" w:rsidRDefault="00CD2F5B" w:rsidP="00E752AD">
      <w:pPr>
        <w:jc w:val="both"/>
        <w:rPr>
          <w:lang w:val="en-GB"/>
        </w:rPr>
      </w:pPr>
    </w:p>
    <w:p w:rsidR="00CD2F5B" w:rsidRPr="001F6A97" w:rsidRDefault="00CD2F5B" w:rsidP="00E752AD">
      <w:pPr>
        <w:jc w:val="both"/>
        <w:rPr>
          <w:lang w:val="en-GB"/>
        </w:rPr>
      </w:pPr>
    </w:p>
    <w:p w:rsidR="008C3B09" w:rsidRPr="001F6A97" w:rsidRDefault="008C3B09" w:rsidP="00E752AD">
      <w:pPr>
        <w:jc w:val="both"/>
        <w:rPr>
          <w:lang w:val="en-GB"/>
        </w:rPr>
      </w:pPr>
    </w:p>
    <w:p w:rsidR="009063FA" w:rsidRPr="001F6A97" w:rsidRDefault="009063FA" w:rsidP="009063FA">
      <w:pPr>
        <w:pStyle w:val="Heading2"/>
        <w:spacing w:before="0" w:after="0"/>
        <w:rPr>
          <w:rFonts w:asciiTheme="majorHAnsi" w:hAnsiTheme="majorHAnsi"/>
          <w:color w:val="059AD8"/>
          <w:sz w:val="36"/>
          <w:lang w:val="en-GB"/>
        </w:rPr>
      </w:pPr>
      <w:r w:rsidRPr="001F6A97">
        <w:rPr>
          <w:lang w:val="en-GB"/>
        </w:rPr>
        <w:br w:type="page"/>
      </w:r>
      <w:bookmarkStart w:id="422" w:name="_Toc476076468"/>
      <w:r w:rsidRPr="001F6A97">
        <w:rPr>
          <w:rFonts w:asciiTheme="majorHAnsi" w:hAnsiTheme="majorHAnsi"/>
          <w:color w:val="059AD8"/>
          <w:sz w:val="36"/>
          <w:lang w:val="en-GB"/>
        </w:rPr>
        <w:t>Strategy</w:t>
      </w:r>
      <w:bookmarkEnd w:id="422"/>
    </w:p>
    <w:p w:rsidR="009063FA" w:rsidRPr="001F6A97" w:rsidRDefault="009063FA" w:rsidP="009063FA">
      <w:pPr>
        <w:rPr>
          <w:lang w:val="en-GB"/>
        </w:rPr>
      </w:pPr>
    </w:p>
    <w:tbl>
      <w:tblPr>
        <w:tblStyle w:val="TableGrid"/>
        <w:tblW w:w="0" w:type="auto"/>
        <w:tblLook w:val="04A0"/>
      </w:tblPr>
      <w:tblGrid>
        <w:gridCol w:w="2462"/>
        <w:gridCol w:w="2462"/>
        <w:gridCol w:w="2462"/>
        <w:gridCol w:w="2462"/>
      </w:tblGrid>
      <w:tr w:rsidR="009063FA" w:rsidRPr="001F6A97" w:rsidTr="009A1B8E">
        <w:tc>
          <w:tcPr>
            <w:tcW w:w="9848" w:type="dxa"/>
            <w:gridSpan w:val="4"/>
            <w:shd w:val="clear" w:color="auto" w:fill="1377A0"/>
          </w:tcPr>
          <w:p w:rsidR="009063FA" w:rsidRPr="001F6A97" w:rsidRDefault="009063FA" w:rsidP="009063FA">
            <w:pPr>
              <w:rPr>
                <w:rFonts w:ascii="Calibri" w:hAnsi="Calibri"/>
                <w:b/>
                <w:color w:val="FFFFFF" w:themeColor="background1"/>
                <w:sz w:val="20"/>
                <w:szCs w:val="20"/>
                <w:lang w:val="en-GB"/>
              </w:rPr>
            </w:pPr>
            <w:r w:rsidRPr="001F6A97">
              <w:rPr>
                <w:rFonts w:ascii="Calibri" w:hAnsi="Calibri"/>
                <w:b/>
                <w:color w:val="FFFFFF" w:themeColor="background1"/>
                <w:sz w:val="20"/>
                <w:szCs w:val="20"/>
                <w:lang w:val="en-GB"/>
              </w:rPr>
              <w:t>Sector Coordination</w:t>
            </w:r>
          </w:p>
        </w:tc>
      </w:tr>
      <w:tr w:rsidR="009063FA" w:rsidRPr="001F6A97" w:rsidTr="009A1B8E">
        <w:tc>
          <w:tcPr>
            <w:tcW w:w="2462" w:type="dxa"/>
          </w:tcPr>
          <w:p w:rsidR="009063FA" w:rsidRPr="001F6A97" w:rsidRDefault="009063FA" w:rsidP="009A1B8E">
            <w:pPr>
              <w:rPr>
                <w:rFonts w:ascii="Calibri" w:hAnsi="Calibri"/>
                <w:color w:val="000000" w:themeColor="text1"/>
                <w:sz w:val="20"/>
                <w:szCs w:val="20"/>
                <w:lang w:val="en-GB"/>
              </w:rPr>
            </w:pPr>
            <w:r w:rsidRPr="001F6A97">
              <w:rPr>
                <w:rFonts w:ascii="Calibri" w:hAnsi="Calibri"/>
                <w:color w:val="000000" w:themeColor="text1"/>
                <w:sz w:val="20"/>
                <w:lang w:val="en-GB"/>
              </w:rPr>
              <w:t>Strategic Objectives/Outcomes</w:t>
            </w:r>
          </w:p>
        </w:tc>
        <w:tc>
          <w:tcPr>
            <w:tcW w:w="2462" w:type="dxa"/>
          </w:tcPr>
          <w:p w:rsidR="009063FA" w:rsidRPr="001F6A97" w:rsidRDefault="009063FA" w:rsidP="009A1B8E">
            <w:pPr>
              <w:rPr>
                <w:rFonts w:ascii="Calibri" w:hAnsi="Calibri"/>
                <w:color w:val="000000" w:themeColor="text1"/>
                <w:sz w:val="20"/>
                <w:lang w:val="en-GB"/>
              </w:rPr>
            </w:pPr>
            <w:r w:rsidRPr="001F6A97">
              <w:rPr>
                <w:rFonts w:ascii="Calibri" w:hAnsi="Calibri"/>
                <w:color w:val="000000" w:themeColor="text1"/>
                <w:sz w:val="20"/>
                <w:lang w:val="en-GB"/>
              </w:rPr>
              <w:t>Short Term Actions</w:t>
            </w:r>
          </w:p>
          <w:p w:rsidR="009063FA" w:rsidRPr="001F6A97" w:rsidRDefault="009063FA" w:rsidP="009A1B8E">
            <w:pPr>
              <w:rPr>
                <w:rFonts w:ascii="Calibri" w:hAnsi="Calibri"/>
                <w:color w:val="000000" w:themeColor="text1"/>
                <w:sz w:val="20"/>
                <w:szCs w:val="20"/>
                <w:lang w:val="en-GB"/>
              </w:rPr>
            </w:pPr>
            <w:r w:rsidRPr="001F6A97">
              <w:rPr>
                <w:rFonts w:ascii="Calibri" w:hAnsi="Calibri"/>
                <w:color w:val="000000" w:themeColor="text1"/>
                <w:sz w:val="20"/>
                <w:lang w:val="en-GB"/>
              </w:rPr>
              <w:t>1 - 3 years</w:t>
            </w:r>
          </w:p>
        </w:tc>
        <w:tc>
          <w:tcPr>
            <w:tcW w:w="2462" w:type="dxa"/>
          </w:tcPr>
          <w:p w:rsidR="009063FA" w:rsidRPr="001F6A97" w:rsidRDefault="009063FA" w:rsidP="009A1B8E">
            <w:pPr>
              <w:rPr>
                <w:rFonts w:ascii="Calibri" w:hAnsi="Calibri"/>
                <w:color w:val="000000" w:themeColor="text1"/>
                <w:sz w:val="20"/>
                <w:lang w:val="en-GB"/>
              </w:rPr>
            </w:pPr>
            <w:r w:rsidRPr="001F6A97">
              <w:rPr>
                <w:rFonts w:ascii="Calibri" w:hAnsi="Calibri"/>
                <w:color w:val="000000" w:themeColor="text1"/>
                <w:sz w:val="20"/>
                <w:lang w:val="en-GB"/>
              </w:rPr>
              <w:t>Medium Term Actions</w:t>
            </w:r>
          </w:p>
          <w:p w:rsidR="009063FA" w:rsidRPr="001F6A97" w:rsidRDefault="009063FA" w:rsidP="009A1B8E">
            <w:pPr>
              <w:rPr>
                <w:rFonts w:ascii="Calibri" w:hAnsi="Calibri"/>
                <w:color w:val="000000" w:themeColor="text1"/>
                <w:sz w:val="20"/>
                <w:szCs w:val="20"/>
                <w:lang w:val="en-GB"/>
              </w:rPr>
            </w:pPr>
            <w:r w:rsidRPr="001F6A97">
              <w:rPr>
                <w:rFonts w:ascii="Calibri" w:hAnsi="Calibri"/>
                <w:color w:val="000000" w:themeColor="text1"/>
                <w:sz w:val="20"/>
                <w:lang w:val="en-GB"/>
              </w:rPr>
              <w:t>4 - 6 years</w:t>
            </w:r>
          </w:p>
        </w:tc>
        <w:tc>
          <w:tcPr>
            <w:tcW w:w="2462" w:type="dxa"/>
          </w:tcPr>
          <w:p w:rsidR="009063FA" w:rsidRPr="001F6A97" w:rsidRDefault="009063FA" w:rsidP="009A1B8E">
            <w:pPr>
              <w:rPr>
                <w:rFonts w:ascii="Calibri" w:hAnsi="Calibri"/>
                <w:color w:val="000000" w:themeColor="text1"/>
                <w:sz w:val="20"/>
                <w:lang w:val="en-GB"/>
              </w:rPr>
            </w:pPr>
            <w:r w:rsidRPr="001F6A97">
              <w:rPr>
                <w:rFonts w:ascii="Calibri" w:hAnsi="Calibri"/>
                <w:color w:val="000000" w:themeColor="text1"/>
                <w:sz w:val="20"/>
                <w:lang w:val="en-GB"/>
              </w:rPr>
              <w:t>Long Term Actions</w:t>
            </w:r>
          </w:p>
          <w:p w:rsidR="009063FA" w:rsidRPr="001F6A97" w:rsidRDefault="009063FA" w:rsidP="009A1B8E">
            <w:pPr>
              <w:rPr>
                <w:rFonts w:ascii="Calibri" w:hAnsi="Calibri"/>
                <w:color w:val="000000" w:themeColor="text1"/>
                <w:sz w:val="20"/>
                <w:szCs w:val="20"/>
                <w:lang w:val="en-GB"/>
              </w:rPr>
            </w:pPr>
            <w:r w:rsidRPr="001F6A97">
              <w:rPr>
                <w:rFonts w:ascii="Calibri" w:hAnsi="Calibri"/>
                <w:color w:val="000000" w:themeColor="text1"/>
                <w:sz w:val="20"/>
                <w:lang w:val="en-GB"/>
              </w:rPr>
              <w:t>7 - 10 years</w:t>
            </w:r>
          </w:p>
        </w:tc>
      </w:tr>
      <w:tr w:rsidR="005200FA" w:rsidRPr="001F6A97" w:rsidTr="009A1B8E">
        <w:tc>
          <w:tcPr>
            <w:tcW w:w="2462" w:type="dxa"/>
            <w:shd w:val="clear" w:color="auto" w:fill="FDE9D9" w:themeFill="accent6" w:themeFillTint="33"/>
          </w:tcPr>
          <w:p w:rsidR="005200FA" w:rsidRPr="001F6A97" w:rsidRDefault="005200FA" w:rsidP="009A1B8E">
            <w:pPr>
              <w:rPr>
                <w:rFonts w:ascii="Calibri" w:hAnsi="Calibri"/>
                <w:color w:val="000000" w:themeColor="text1"/>
                <w:sz w:val="20"/>
                <w:szCs w:val="20"/>
                <w:lang w:val="en-GB"/>
              </w:rPr>
            </w:pPr>
            <w:r w:rsidRPr="001F6A97">
              <w:rPr>
                <w:rFonts w:ascii="Calibri" w:hAnsi="Calibri"/>
                <w:sz w:val="20"/>
                <w:szCs w:val="20"/>
                <w:lang w:val="en-GB"/>
              </w:rPr>
              <w:t>Provincial level coordination and programme management for WASH streamlined and enhanced</w:t>
            </w:r>
          </w:p>
        </w:tc>
        <w:tc>
          <w:tcPr>
            <w:tcW w:w="2462" w:type="dxa"/>
            <w:shd w:val="clear" w:color="auto" w:fill="EEECE1" w:themeFill="background2"/>
          </w:tcPr>
          <w:p w:rsidR="00A8156D" w:rsidRPr="001F6A97" w:rsidRDefault="00A8156D" w:rsidP="009A1B8E">
            <w:pPr>
              <w:rPr>
                <w:rFonts w:ascii="Calibri" w:hAnsi="Calibri"/>
                <w:sz w:val="20"/>
                <w:szCs w:val="20"/>
                <w:lang w:val="en-GB"/>
              </w:rPr>
            </w:pPr>
            <w:r w:rsidRPr="001F6A97">
              <w:rPr>
                <w:rFonts w:ascii="Calibri" w:hAnsi="Calibri"/>
                <w:sz w:val="20"/>
                <w:szCs w:val="20"/>
                <w:lang w:val="en-GB"/>
              </w:rPr>
              <w:t>ACS Development P&amp;DD notifies broadened scope of Multi-Sectoral Nutrition Steering Committee to encompass WASH</w:t>
            </w:r>
          </w:p>
          <w:p w:rsidR="00A8156D" w:rsidRPr="001F6A97" w:rsidRDefault="00A8156D" w:rsidP="009A1B8E">
            <w:pPr>
              <w:rPr>
                <w:rFonts w:ascii="Calibri" w:hAnsi="Calibri"/>
                <w:sz w:val="20"/>
                <w:szCs w:val="20"/>
                <w:lang w:val="en-GB"/>
              </w:rPr>
            </w:pPr>
          </w:p>
          <w:p w:rsidR="005200FA" w:rsidRPr="001F6A97" w:rsidRDefault="005200FA" w:rsidP="009A1B8E">
            <w:pPr>
              <w:rPr>
                <w:rFonts w:ascii="Calibri" w:hAnsi="Calibri"/>
                <w:sz w:val="20"/>
                <w:szCs w:val="20"/>
                <w:lang w:val="en-GB"/>
              </w:rPr>
            </w:pPr>
            <w:r w:rsidRPr="001F6A97">
              <w:rPr>
                <w:rFonts w:ascii="Calibri" w:hAnsi="Calibri"/>
                <w:sz w:val="20"/>
                <w:szCs w:val="20"/>
                <w:lang w:val="en-GB"/>
              </w:rPr>
              <w:t xml:space="preserve">ACS Development </w:t>
            </w:r>
            <w:r w:rsidR="00FD62F3" w:rsidRPr="001F6A97">
              <w:rPr>
                <w:rFonts w:ascii="Calibri" w:hAnsi="Calibri"/>
                <w:sz w:val="20"/>
                <w:szCs w:val="20"/>
                <w:lang w:val="en-GB"/>
              </w:rPr>
              <w:t>P&amp;DD</w:t>
            </w:r>
            <w:r w:rsidRPr="001F6A97">
              <w:rPr>
                <w:rFonts w:ascii="Calibri" w:hAnsi="Calibri"/>
                <w:sz w:val="20"/>
                <w:szCs w:val="20"/>
                <w:lang w:val="en-GB"/>
              </w:rPr>
              <w:t xml:space="preserve"> notifies </w:t>
            </w:r>
            <w:r w:rsidR="005B2562" w:rsidRPr="001F6A97">
              <w:rPr>
                <w:rFonts w:ascii="Calibri" w:hAnsi="Calibri"/>
                <w:sz w:val="20"/>
                <w:szCs w:val="20"/>
                <w:lang w:val="en-GB"/>
              </w:rPr>
              <w:t>Sector Coordination and Monitoring</w:t>
            </w:r>
            <w:r w:rsidRPr="001F6A97">
              <w:rPr>
                <w:rFonts w:ascii="Calibri" w:hAnsi="Calibri"/>
                <w:sz w:val="20"/>
                <w:szCs w:val="20"/>
                <w:lang w:val="en-GB"/>
              </w:rPr>
              <w:t xml:space="preserve"> Unit for WASH</w:t>
            </w:r>
            <w:r w:rsidR="00A8156D" w:rsidRPr="001F6A97">
              <w:rPr>
                <w:rFonts w:ascii="Calibri" w:hAnsi="Calibri"/>
                <w:sz w:val="20"/>
                <w:szCs w:val="20"/>
                <w:lang w:val="en-GB"/>
              </w:rPr>
              <w:t xml:space="preserve"> as part of Nutrition Unit</w:t>
            </w:r>
          </w:p>
          <w:p w:rsidR="005200FA" w:rsidRPr="001F6A97" w:rsidRDefault="005200FA" w:rsidP="009A1B8E">
            <w:pPr>
              <w:rPr>
                <w:rFonts w:ascii="Calibri" w:hAnsi="Calibri"/>
                <w:sz w:val="20"/>
                <w:szCs w:val="20"/>
                <w:lang w:val="en-GB"/>
              </w:rPr>
            </w:pPr>
          </w:p>
          <w:p w:rsidR="005200FA" w:rsidRPr="001F6A97" w:rsidRDefault="005200FA" w:rsidP="009A1B8E">
            <w:pPr>
              <w:rPr>
                <w:rFonts w:ascii="Calibri" w:hAnsi="Calibri"/>
                <w:sz w:val="20"/>
                <w:szCs w:val="20"/>
                <w:lang w:val="en-GB"/>
              </w:rPr>
            </w:pPr>
            <w:r w:rsidRPr="001F6A97">
              <w:rPr>
                <w:rFonts w:ascii="Calibri" w:hAnsi="Calibri"/>
                <w:sz w:val="20"/>
                <w:szCs w:val="20"/>
                <w:lang w:val="en-GB"/>
              </w:rPr>
              <w:t xml:space="preserve">Establish a </w:t>
            </w:r>
            <w:r w:rsidR="005B2562" w:rsidRPr="001F6A97">
              <w:rPr>
                <w:rFonts w:ascii="Calibri" w:hAnsi="Calibri"/>
                <w:sz w:val="20"/>
                <w:szCs w:val="20"/>
                <w:lang w:val="en-GB"/>
              </w:rPr>
              <w:t xml:space="preserve">Sector Coordination and Monitoring Unit </w:t>
            </w:r>
            <w:r w:rsidRPr="001F6A97">
              <w:rPr>
                <w:rFonts w:ascii="Calibri" w:hAnsi="Calibri"/>
                <w:sz w:val="20"/>
                <w:szCs w:val="20"/>
                <w:lang w:val="en-GB"/>
              </w:rPr>
              <w:t xml:space="preserve">in </w:t>
            </w:r>
            <w:r w:rsidR="00A8156D" w:rsidRPr="001F6A97">
              <w:rPr>
                <w:rFonts w:ascii="Calibri" w:hAnsi="Calibri"/>
                <w:sz w:val="20"/>
                <w:szCs w:val="20"/>
                <w:lang w:val="en-GB"/>
              </w:rPr>
              <w:t>Nutrition Unit</w:t>
            </w:r>
          </w:p>
          <w:p w:rsidR="005200FA" w:rsidRPr="001F6A97" w:rsidRDefault="005200FA" w:rsidP="009A1B8E">
            <w:pPr>
              <w:rPr>
                <w:rFonts w:ascii="Calibri" w:hAnsi="Calibri"/>
                <w:sz w:val="20"/>
                <w:szCs w:val="20"/>
                <w:lang w:val="en-GB"/>
              </w:rPr>
            </w:pPr>
          </w:p>
          <w:p w:rsidR="005200FA" w:rsidRPr="001F6A97" w:rsidRDefault="005B2562" w:rsidP="009A1B8E">
            <w:pPr>
              <w:rPr>
                <w:rFonts w:ascii="Calibri" w:hAnsi="Calibri"/>
                <w:sz w:val="20"/>
                <w:szCs w:val="20"/>
                <w:lang w:val="en-GB"/>
              </w:rPr>
            </w:pPr>
            <w:r w:rsidRPr="001F6A97">
              <w:rPr>
                <w:rFonts w:ascii="Calibri" w:hAnsi="Calibri"/>
                <w:sz w:val="20"/>
                <w:szCs w:val="20"/>
                <w:lang w:val="en-GB"/>
              </w:rPr>
              <w:t>Equip and furnish the SCM</w:t>
            </w:r>
            <w:r w:rsidR="005200FA" w:rsidRPr="001F6A97">
              <w:rPr>
                <w:rFonts w:ascii="Calibri" w:hAnsi="Calibri"/>
                <w:sz w:val="20"/>
                <w:szCs w:val="20"/>
                <w:lang w:val="en-GB"/>
              </w:rPr>
              <w:t>U</w:t>
            </w:r>
          </w:p>
          <w:p w:rsidR="005200FA" w:rsidRPr="001F6A97" w:rsidRDefault="005200FA" w:rsidP="009A1B8E">
            <w:pPr>
              <w:rPr>
                <w:rFonts w:ascii="Calibri" w:hAnsi="Calibri"/>
                <w:sz w:val="20"/>
                <w:szCs w:val="20"/>
                <w:lang w:val="en-GB"/>
              </w:rPr>
            </w:pPr>
          </w:p>
          <w:p w:rsidR="005200FA" w:rsidRPr="001F6A97" w:rsidRDefault="00A8156D" w:rsidP="009A1B8E">
            <w:pPr>
              <w:rPr>
                <w:rFonts w:ascii="Calibri" w:hAnsi="Calibri"/>
                <w:sz w:val="20"/>
                <w:szCs w:val="20"/>
                <w:lang w:val="en-GB"/>
              </w:rPr>
            </w:pPr>
            <w:r w:rsidRPr="001F6A97">
              <w:rPr>
                <w:rFonts w:ascii="Calibri" w:hAnsi="Calibri"/>
                <w:sz w:val="20"/>
                <w:szCs w:val="20"/>
                <w:lang w:val="en-GB"/>
              </w:rPr>
              <w:t>Quarterly</w:t>
            </w:r>
            <w:r w:rsidR="005200FA" w:rsidRPr="001F6A97">
              <w:rPr>
                <w:rFonts w:ascii="Calibri" w:hAnsi="Calibri"/>
                <w:sz w:val="20"/>
                <w:szCs w:val="20"/>
                <w:lang w:val="en-GB"/>
              </w:rPr>
              <w:t xml:space="preserve"> review meetings of </w:t>
            </w:r>
            <w:r w:rsidR="006B1EB8" w:rsidRPr="001F6A97">
              <w:rPr>
                <w:rFonts w:ascii="Calibri" w:hAnsi="Calibri"/>
                <w:sz w:val="20"/>
                <w:szCs w:val="20"/>
                <w:lang w:val="en-GB"/>
              </w:rPr>
              <w:t xml:space="preserve">Multi-Sectoral </w:t>
            </w:r>
            <w:r w:rsidR="005200FA" w:rsidRPr="001F6A97">
              <w:rPr>
                <w:rFonts w:ascii="Calibri" w:hAnsi="Calibri"/>
                <w:sz w:val="20"/>
                <w:szCs w:val="20"/>
                <w:lang w:val="en-GB"/>
              </w:rPr>
              <w:t>Steering Committee</w:t>
            </w:r>
            <w:r w:rsidR="006B1EB8" w:rsidRPr="001F6A97">
              <w:rPr>
                <w:rFonts w:ascii="Calibri" w:hAnsi="Calibri"/>
                <w:sz w:val="20"/>
                <w:szCs w:val="20"/>
                <w:lang w:val="en-GB"/>
              </w:rPr>
              <w:t xml:space="preserve">, </w:t>
            </w:r>
            <w:r w:rsidR="005200FA" w:rsidRPr="001F6A97">
              <w:rPr>
                <w:rFonts w:ascii="Calibri" w:hAnsi="Calibri"/>
                <w:sz w:val="20"/>
                <w:szCs w:val="20"/>
                <w:lang w:val="en-GB"/>
              </w:rPr>
              <w:t>D</w:t>
            </w:r>
            <w:r w:rsidR="006B1EB8" w:rsidRPr="001F6A97">
              <w:rPr>
                <w:rFonts w:ascii="Calibri" w:hAnsi="Calibri"/>
                <w:sz w:val="20"/>
                <w:szCs w:val="20"/>
                <w:lang w:val="en-GB"/>
              </w:rPr>
              <w:t>epartmental Technical Committee and WASH Steering Committee</w:t>
            </w:r>
          </w:p>
          <w:p w:rsidR="008D353B" w:rsidRPr="001F6A97" w:rsidRDefault="008D353B" w:rsidP="009A1B8E">
            <w:pPr>
              <w:rPr>
                <w:rFonts w:ascii="Calibri" w:hAnsi="Calibri"/>
                <w:sz w:val="20"/>
                <w:szCs w:val="20"/>
                <w:lang w:val="en-GB"/>
              </w:rPr>
            </w:pPr>
          </w:p>
          <w:p w:rsidR="008D353B" w:rsidRPr="001F6A97" w:rsidRDefault="008D353B" w:rsidP="009A1B8E">
            <w:pPr>
              <w:rPr>
                <w:rFonts w:ascii="Calibri" w:hAnsi="Calibri"/>
                <w:sz w:val="20"/>
                <w:szCs w:val="20"/>
                <w:lang w:val="en-GB"/>
              </w:rPr>
            </w:pPr>
            <w:r w:rsidRPr="001F6A97">
              <w:rPr>
                <w:rFonts w:ascii="Calibri" w:hAnsi="Calibri"/>
                <w:sz w:val="20"/>
                <w:szCs w:val="20"/>
                <w:lang w:val="en-GB"/>
              </w:rPr>
              <w:t>Establish a Design Cell in LG&amp;HTPD and PHE&amp;RDD</w:t>
            </w:r>
          </w:p>
        </w:tc>
        <w:tc>
          <w:tcPr>
            <w:tcW w:w="2462" w:type="dxa"/>
            <w:shd w:val="clear" w:color="auto" w:fill="DAEEF3" w:themeFill="accent5" w:themeFillTint="33"/>
          </w:tcPr>
          <w:p w:rsidR="005200FA" w:rsidRPr="001F6A97" w:rsidRDefault="00A8156D" w:rsidP="009A1B8E">
            <w:pPr>
              <w:rPr>
                <w:rFonts w:ascii="Calibri" w:hAnsi="Calibri"/>
                <w:color w:val="000000" w:themeColor="text1"/>
                <w:sz w:val="20"/>
                <w:szCs w:val="20"/>
                <w:lang w:val="en-GB"/>
              </w:rPr>
            </w:pPr>
            <w:r w:rsidRPr="001F6A97">
              <w:rPr>
                <w:rFonts w:ascii="Calibri" w:hAnsi="Calibri"/>
                <w:sz w:val="20"/>
                <w:szCs w:val="20"/>
                <w:lang w:val="en-GB"/>
              </w:rPr>
              <w:t>Quarterly</w:t>
            </w:r>
            <w:r w:rsidR="006B1EB8" w:rsidRPr="001F6A97">
              <w:rPr>
                <w:rFonts w:ascii="Calibri" w:hAnsi="Calibri"/>
                <w:sz w:val="20"/>
                <w:szCs w:val="20"/>
                <w:lang w:val="en-GB"/>
              </w:rPr>
              <w:t xml:space="preserve"> review meetings of Multi-Sectoral Steering Committee, Departmental Technical Committee and WASH Steering Committee</w:t>
            </w:r>
          </w:p>
        </w:tc>
        <w:tc>
          <w:tcPr>
            <w:tcW w:w="2462" w:type="dxa"/>
            <w:shd w:val="clear" w:color="auto" w:fill="EAF1DD" w:themeFill="accent3" w:themeFillTint="33"/>
          </w:tcPr>
          <w:p w:rsidR="005200FA" w:rsidRPr="001F6A97" w:rsidRDefault="00A8156D" w:rsidP="009A1B8E">
            <w:pPr>
              <w:rPr>
                <w:rFonts w:ascii="Calibri" w:hAnsi="Calibri"/>
                <w:color w:val="000000" w:themeColor="text1"/>
                <w:sz w:val="20"/>
                <w:szCs w:val="20"/>
                <w:lang w:val="en-GB"/>
              </w:rPr>
            </w:pPr>
            <w:r w:rsidRPr="001F6A97">
              <w:rPr>
                <w:rFonts w:ascii="Calibri" w:hAnsi="Calibri"/>
                <w:sz w:val="20"/>
                <w:szCs w:val="20"/>
                <w:lang w:val="en-GB"/>
              </w:rPr>
              <w:t>Quarterly</w:t>
            </w:r>
            <w:r w:rsidR="006B1EB8" w:rsidRPr="001F6A97">
              <w:rPr>
                <w:rFonts w:ascii="Calibri" w:hAnsi="Calibri"/>
                <w:sz w:val="20"/>
                <w:szCs w:val="20"/>
                <w:lang w:val="en-GB"/>
              </w:rPr>
              <w:t xml:space="preserve"> review meetings of Multi-Sectoral Steering Committee, Departmental Technical Committee and WASH Steering Committee</w:t>
            </w:r>
          </w:p>
        </w:tc>
      </w:tr>
      <w:tr w:rsidR="005200FA" w:rsidRPr="001F6A97" w:rsidTr="009A1B8E">
        <w:tc>
          <w:tcPr>
            <w:tcW w:w="2462" w:type="dxa"/>
            <w:shd w:val="clear" w:color="auto" w:fill="FDE9D9" w:themeFill="accent6" w:themeFillTint="33"/>
          </w:tcPr>
          <w:p w:rsidR="005200FA" w:rsidRPr="001F6A97" w:rsidRDefault="005200FA" w:rsidP="009A1B8E">
            <w:pPr>
              <w:rPr>
                <w:sz w:val="20"/>
                <w:szCs w:val="20"/>
                <w:lang w:val="en-GB"/>
              </w:rPr>
            </w:pPr>
            <w:r w:rsidRPr="001F6A97">
              <w:rPr>
                <w:rFonts w:ascii="Calibri" w:hAnsi="Calibri"/>
                <w:sz w:val="20"/>
                <w:szCs w:val="20"/>
                <w:lang w:val="en-GB"/>
              </w:rPr>
              <w:t>District level coordination and programme management for WASH streamlined and enhanced</w:t>
            </w:r>
          </w:p>
        </w:tc>
        <w:tc>
          <w:tcPr>
            <w:tcW w:w="2462" w:type="dxa"/>
            <w:shd w:val="clear" w:color="auto" w:fill="EEECE1" w:themeFill="background2"/>
          </w:tcPr>
          <w:p w:rsidR="005200FA" w:rsidRPr="001F6A97" w:rsidRDefault="008D353B" w:rsidP="009A1B8E">
            <w:pPr>
              <w:rPr>
                <w:rFonts w:ascii="Calibri" w:hAnsi="Calibri"/>
                <w:sz w:val="20"/>
                <w:szCs w:val="20"/>
                <w:lang w:val="en-GB"/>
              </w:rPr>
            </w:pPr>
            <w:r w:rsidRPr="001F6A97">
              <w:rPr>
                <w:rFonts w:ascii="Calibri" w:hAnsi="Calibri"/>
                <w:sz w:val="20"/>
                <w:szCs w:val="20"/>
                <w:lang w:val="en-GB"/>
              </w:rPr>
              <w:t xml:space="preserve">DC Offices notify </w:t>
            </w:r>
            <w:r w:rsidR="00A8156D" w:rsidRPr="001F6A97">
              <w:rPr>
                <w:rFonts w:ascii="Calibri" w:hAnsi="Calibri"/>
                <w:sz w:val="20"/>
                <w:szCs w:val="20"/>
                <w:lang w:val="en-GB"/>
              </w:rPr>
              <w:t>District WASH Committees</w:t>
            </w:r>
          </w:p>
          <w:p w:rsidR="005200FA" w:rsidRPr="001F6A97" w:rsidRDefault="005200FA" w:rsidP="009A1B8E">
            <w:pPr>
              <w:rPr>
                <w:rFonts w:ascii="Calibri" w:hAnsi="Calibri"/>
                <w:sz w:val="20"/>
                <w:szCs w:val="20"/>
                <w:lang w:val="en-GB"/>
              </w:rPr>
            </w:pPr>
          </w:p>
          <w:p w:rsidR="005200FA" w:rsidRPr="001F6A97" w:rsidRDefault="005200FA" w:rsidP="00A8156D">
            <w:pPr>
              <w:rPr>
                <w:rFonts w:ascii="Calibri" w:hAnsi="Calibri"/>
                <w:sz w:val="20"/>
                <w:szCs w:val="20"/>
                <w:lang w:val="en-GB"/>
              </w:rPr>
            </w:pPr>
            <w:r w:rsidRPr="001F6A97">
              <w:rPr>
                <w:rFonts w:ascii="Calibri" w:hAnsi="Calibri"/>
                <w:sz w:val="20"/>
                <w:szCs w:val="20"/>
                <w:lang w:val="en-GB"/>
              </w:rPr>
              <w:t xml:space="preserve">Quarterly review </w:t>
            </w:r>
            <w:r w:rsidR="008D353B" w:rsidRPr="001F6A97">
              <w:rPr>
                <w:rFonts w:ascii="Calibri" w:hAnsi="Calibri"/>
                <w:sz w:val="20"/>
                <w:szCs w:val="20"/>
                <w:lang w:val="en-GB"/>
              </w:rPr>
              <w:t xml:space="preserve">of WASH schemes and activities in </w:t>
            </w:r>
            <w:r w:rsidRPr="001F6A97">
              <w:rPr>
                <w:rFonts w:ascii="Calibri" w:hAnsi="Calibri"/>
                <w:sz w:val="20"/>
                <w:szCs w:val="20"/>
                <w:lang w:val="en-GB"/>
              </w:rPr>
              <w:t xml:space="preserve">meetings of </w:t>
            </w:r>
            <w:r w:rsidR="005B2562" w:rsidRPr="001F6A97">
              <w:rPr>
                <w:rFonts w:ascii="Calibri" w:hAnsi="Calibri"/>
                <w:sz w:val="20"/>
                <w:szCs w:val="20"/>
                <w:lang w:val="en-GB"/>
              </w:rPr>
              <w:t>District WASH Committees</w:t>
            </w:r>
          </w:p>
          <w:p w:rsidR="00A8156D" w:rsidRPr="001F6A97" w:rsidRDefault="00A8156D" w:rsidP="00A8156D">
            <w:pPr>
              <w:rPr>
                <w:rFonts w:ascii="Calibri" w:hAnsi="Calibri"/>
                <w:sz w:val="20"/>
                <w:szCs w:val="20"/>
                <w:lang w:val="en-GB"/>
              </w:rPr>
            </w:pPr>
          </w:p>
          <w:p w:rsidR="00A8156D" w:rsidRPr="001F6A97" w:rsidRDefault="00A8156D" w:rsidP="00A8156D">
            <w:pPr>
              <w:rPr>
                <w:rFonts w:ascii="Calibri" w:hAnsi="Calibri"/>
                <w:sz w:val="20"/>
                <w:szCs w:val="20"/>
                <w:lang w:val="en-GB"/>
              </w:rPr>
            </w:pPr>
            <w:r w:rsidRPr="001F6A97">
              <w:rPr>
                <w:rFonts w:ascii="Calibri" w:hAnsi="Calibri"/>
                <w:sz w:val="20"/>
                <w:szCs w:val="20"/>
                <w:lang w:val="en-GB"/>
              </w:rPr>
              <w:t>ACS Development P&amp;DD notifies District Coordination and Monitoring Unit for WASH under DC Office</w:t>
            </w:r>
          </w:p>
          <w:p w:rsidR="00A8156D" w:rsidRPr="001F6A97" w:rsidRDefault="00A8156D" w:rsidP="00A8156D">
            <w:pPr>
              <w:rPr>
                <w:rFonts w:ascii="Calibri" w:hAnsi="Calibri"/>
                <w:sz w:val="20"/>
                <w:szCs w:val="20"/>
                <w:lang w:val="en-GB"/>
              </w:rPr>
            </w:pPr>
          </w:p>
          <w:p w:rsidR="00A8156D" w:rsidRPr="001F6A97" w:rsidRDefault="00A8156D" w:rsidP="00A8156D">
            <w:pPr>
              <w:rPr>
                <w:sz w:val="20"/>
                <w:szCs w:val="20"/>
                <w:lang w:val="en-GB"/>
              </w:rPr>
            </w:pPr>
            <w:r w:rsidRPr="001F6A97">
              <w:rPr>
                <w:rFonts w:ascii="Calibri" w:hAnsi="Calibri"/>
                <w:sz w:val="20"/>
                <w:szCs w:val="20"/>
                <w:lang w:val="en-GB"/>
              </w:rPr>
              <w:t>Establish and operationalise DCMU</w:t>
            </w:r>
          </w:p>
        </w:tc>
        <w:tc>
          <w:tcPr>
            <w:tcW w:w="2462" w:type="dxa"/>
            <w:shd w:val="clear" w:color="auto" w:fill="DAEEF3" w:themeFill="accent5" w:themeFillTint="33"/>
          </w:tcPr>
          <w:p w:rsidR="005200FA" w:rsidRPr="001F6A97" w:rsidRDefault="00A8156D" w:rsidP="009A1B8E">
            <w:pPr>
              <w:rPr>
                <w:sz w:val="20"/>
                <w:szCs w:val="20"/>
                <w:lang w:val="en-GB"/>
              </w:rPr>
            </w:pPr>
            <w:r w:rsidRPr="001F6A97">
              <w:rPr>
                <w:rFonts w:ascii="Calibri" w:hAnsi="Calibri"/>
                <w:sz w:val="20"/>
                <w:szCs w:val="20"/>
                <w:lang w:val="en-GB"/>
              </w:rPr>
              <w:t>Quarterly review of WASH schemes and activities in meetings of District WASH Committees</w:t>
            </w:r>
          </w:p>
        </w:tc>
        <w:tc>
          <w:tcPr>
            <w:tcW w:w="2462" w:type="dxa"/>
            <w:shd w:val="clear" w:color="auto" w:fill="EAF1DD" w:themeFill="accent3" w:themeFillTint="33"/>
          </w:tcPr>
          <w:p w:rsidR="005200FA" w:rsidRPr="001F6A97" w:rsidRDefault="00A8156D" w:rsidP="009A1B8E">
            <w:pPr>
              <w:rPr>
                <w:sz w:val="20"/>
                <w:szCs w:val="20"/>
                <w:lang w:val="en-GB"/>
              </w:rPr>
            </w:pPr>
            <w:r w:rsidRPr="001F6A97">
              <w:rPr>
                <w:rFonts w:ascii="Calibri" w:hAnsi="Calibri"/>
                <w:sz w:val="20"/>
                <w:szCs w:val="20"/>
                <w:lang w:val="en-GB"/>
              </w:rPr>
              <w:t>Quarterly review of WASH schemes and activities in meetings of District WASH Committees</w:t>
            </w:r>
          </w:p>
        </w:tc>
      </w:tr>
    </w:tbl>
    <w:p w:rsidR="008C3B09" w:rsidRPr="001F6A97" w:rsidRDefault="008C3B09" w:rsidP="00E752AD">
      <w:pPr>
        <w:jc w:val="both"/>
        <w:rPr>
          <w:lang w:val="en-GB"/>
        </w:rPr>
      </w:pPr>
    </w:p>
    <w:p w:rsidR="009063FA" w:rsidRPr="001F6A97" w:rsidRDefault="009063FA" w:rsidP="00E752AD">
      <w:pPr>
        <w:jc w:val="both"/>
        <w:rPr>
          <w:lang w:val="en-GB"/>
        </w:rPr>
      </w:pPr>
    </w:p>
    <w:p w:rsidR="005200FA" w:rsidRPr="001F6A97" w:rsidRDefault="005200FA" w:rsidP="00E752AD">
      <w:pPr>
        <w:jc w:val="both"/>
        <w:rPr>
          <w:lang w:val="en-GB"/>
        </w:rPr>
      </w:pPr>
    </w:p>
    <w:p w:rsidR="008C3B09" w:rsidRPr="001F6A97" w:rsidRDefault="008C3B09" w:rsidP="008C3B09">
      <w:pPr>
        <w:pStyle w:val="Heading1"/>
        <w:spacing w:before="0"/>
        <w:rPr>
          <w:color w:val="059AD8"/>
          <w:sz w:val="44"/>
          <w:lang w:val="en-GB"/>
        </w:rPr>
      </w:pPr>
      <w:r w:rsidRPr="001F6A97">
        <w:rPr>
          <w:lang w:val="en-GB"/>
        </w:rPr>
        <w:br w:type="column"/>
      </w:r>
      <w:bookmarkStart w:id="423" w:name="_Toc476076469"/>
      <w:r w:rsidRPr="001F6A97">
        <w:rPr>
          <w:color w:val="059AD8"/>
          <w:sz w:val="44"/>
          <w:lang w:val="en-GB"/>
        </w:rPr>
        <w:t>SECTOR MONITORING</w:t>
      </w:r>
      <w:bookmarkEnd w:id="423"/>
    </w:p>
    <w:p w:rsidR="008C3B09" w:rsidRPr="001F6A97" w:rsidRDefault="008C3B09" w:rsidP="008C3B09">
      <w:pPr>
        <w:jc w:val="both"/>
        <w:rPr>
          <w:lang w:val="en-GB"/>
        </w:rPr>
      </w:pPr>
    </w:p>
    <w:p w:rsidR="008C3B09" w:rsidRPr="001F6A97" w:rsidRDefault="008C3B09" w:rsidP="00E752AD">
      <w:pPr>
        <w:jc w:val="both"/>
        <w:rPr>
          <w:lang w:val="en-GB"/>
        </w:rPr>
      </w:pPr>
    </w:p>
    <w:p w:rsidR="00EE6D09" w:rsidRPr="001F6A97" w:rsidRDefault="00EE6D09" w:rsidP="00EE6D09">
      <w:pPr>
        <w:pStyle w:val="Heading2"/>
        <w:spacing w:before="0" w:after="0"/>
        <w:rPr>
          <w:rFonts w:asciiTheme="majorHAnsi" w:hAnsiTheme="majorHAnsi"/>
          <w:color w:val="059AD8"/>
          <w:sz w:val="36"/>
          <w:lang w:val="en-GB"/>
        </w:rPr>
      </w:pPr>
      <w:bookmarkStart w:id="424" w:name="_Toc432688195"/>
      <w:bookmarkStart w:id="425" w:name="_Toc476076470"/>
      <w:r w:rsidRPr="001F6A97">
        <w:rPr>
          <w:rFonts w:asciiTheme="majorHAnsi" w:hAnsiTheme="majorHAnsi"/>
          <w:color w:val="059AD8"/>
          <w:sz w:val="36"/>
          <w:lang w:val="en-GB"/>
        </w:rPr>
        <w:t>Monitoring and Evaluation</w:t>
      </w:r>
      <w:bookmarkEnd w:id="424"/>
      <w:bookmarkEnd w:id="425"/>
    </w:p>
    <w:p w:rsidR="00EE6D09" w:rsidRPr="001F6A97" w:rsidRDefault="00EE6D09" w:rsidP="00EE6D09">
      <w:pPr>
        <w:jc w:val="both"/>
        <w:rPr>
          <w:lang w:val="en-GB"/>
        </w:rPr>
      </w:pPr>
    </w:p>
    <w:p w:rsidR="00EE6D09" w:rsidRPr="001F6A97" w:rsidRDefault="00EE6D09" w:rsidP="00EE6D09">
      <w:pPr>
        <w:jc w:val="both"/>
        <w:rPr>
          <w:rFonts w:cs="Times New Roman"/>
          <w:lang w:val="en-GB"/>
        </w:rPr>
      </w:pPr>
      <w:r w:rsidRPr="001F6A97">
        <w:rPr>
          <w:rFonts w:cs="Times New Roman"/>
          <w:lang w:val="en-GB"/>
        </w:rPr>
        <w:t xml:space="preserve">Monitoring and reporting activities in the sector and sub-sector take place at various levels but are fragmented. </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At the federal level, the Poverty Reduction Strategy Paper (PRSP) progress report involves an annual review process led by the Ministry of Finance. Coverage is tracked through national household surveys and sector investments obtained through provincial submissions. Financial budget and expenditure data is fed into financial management systems at TMA, district and provincial levels using specific entry codes. The data available against these codes are then grouped for reporting and summarised in the PRSP Progress Reports. Data on water and sanitation coverage are usually obtained from PSLM surveys.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At the provincial level several mechanisms exist for providing overviews. For instance, the provincial PRSP Report, Medium Term Development Framework (MTDF), Medium Term Budgetary Framework (MTBF) and Public Sector Development Plans (PSDP). Generally, the PSDP provides the basis for planning, but current arrangements do not support a comprehensive assessment or access to capital expenditure on sanitation and hygiene. In absence of a template for a Sector/sub-sector Performance Report, it is difficult to consolidate the input and output data to have an overall picture of the sector i.e. investments, operational costs, output/outcome data, etc. While each project/scheme does in theory have a project cycle, based on a series of documents from PC-I to PC-V, the end of project evaluation stage (PC-V) is undertaken infrequently, bypassing yet another institutional monitoring mechanism.</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Furthermore, there are challenges of coordination for monitoring and reporting due to complexities in the roles and responsibilities of different stakeholders in the government, cantonment boards and defence housing authorities, non-government and private sectors.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Presently, there are four reports/sources that provide information about access to water and improved sanitation. These are as follows: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26" w:name="_Toc293831324"/>
      <w:bookmarkStart w:id="427" w:name="_Toc432688196"/>
      <w:bookmarkStart w:id="428" w:name="_Toc476076471"/>
      <w:r w:rsidRPr="001F6A97">
        <w:rPr>
          <w:color w:val="059AD8"/>
          <w:sz w:val="28"/>
          <w:lang w:val="en-GB"/>
        </w:rPr>
        <w:t>Pakistan Poverty Reduction Strategy Paper Progress Report (PRSP)</w:t>
      </w:r>
      <w:bookmarkEnd w:id="426"/>
      <w:bookmarkEnd w:id="427"/>
      <w:bookmarkEnd w:id="428"/>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The Ministry of Finance publishes periodic PRSP progress reports and budgetary expenditure reports that include sectoral pro-poor expenditure as part of Pakistan’s obligations to achieve the MDGs. These reports obtain data from the provincial finance departments and collate them to present a country and provincial progress report. Water and sanitation coverage statistics is usually obtained from the recent Pakistan Bureau of Statistics publications like PSLM. These reports provide useful information about trends in sectoral spending and projected planned expenditure.</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29" w:name="_Toc293831325"/>
      <w:bookmarkStart w:id="430" w:name="_Toc432688197"/>
      <w:bookmarkStart w:id="431" w:name="_Toc476076472"/>
      <w:r w:rsidRPr="001F6A97">
        <w:rPr>
          <w:color w:val="059AD8"/>
          <w:sz w:val="28"/>
          <w:lang w:val="en-GB"/>
        </w:rPr>
        <w:t>Pakistan Social and Living Standards Measurement Survey (PSLM)</w:t>
      </w:r>
      <w:bookmarkEnd w:id="429"/>
      <w:bookmarkEnd w:id="430"/>
      <w:bookmarkEnd w:id="431"/>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The PSLM is conducted annually by the Pakistan Bureau of Statistics. It provides disaggregated data by province and district, urban and rural, and by quintiles. While essential statistics are covered every year, additional data is obtained every 3-4 years together with a Household Integrated and Economic Survey (HIES) that is conducted with the same periodicity. Additionally, PSLM also collects data on sewerage systems and solid waste collection. However, it does not provide any significant information on hygiene. In addition, PSLM also has statistics on health (e.g. diarrhoea), education, housing etc. The type of WASH related indicators collected in PSLM are shown in </w:t>
      </w:r>
      <w:r w:rsidRPr="001F6A97">
        <w:rPr>
          <w:rFonts w:cs="Times New Roman"/>
          <w:b/>
          <w:color w:val="059AD8"/>
          <w:lang w:val="en-GB"/>
        </w:rPr>
        <w:t xml:space="preserve">Table </w:t>
      </w:r>
      <w:r w:rsidR="00793099" w:rsidRPr="001F6A97">
        <w:rPr>
          <w:rFonts w:cs="Times New Roman"/>
          <w:b/>
          <w:color w:val="059AD8"/>
          <w:lang w:val="en-GB"/>
        </w:rPr>
        <w:t>5</w:t>
      </w:r>
      <w:r w:rsidR="000C05F6" w:rsidRPr="001F6A97">
        <w:rPr>
          <w:rFonts w:cs="Times New Roman"/>
          <w:b/>
          <w:color w:val="059AD8"/>
          <w:lang w:val="en-GB"/>
        </w:rPr>
        <w:t>5</w:t>
      </w:r>
      <w:r w:rsidRPr="001F6A97">
        <w:rPr>
          <w:rFonts w:cs="Times New Roman"/>
          <w:lang w:val="en-GB"/>
        </w:rPr>
        <w:t>.</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32" w:name="_Toc293831326"/>
      <w:bookmarkStart w:id="433" w:name="_Toc432688198"/>
      <w:bookmarkStart w:id="434" w:name="_Toc476076473"/>
      <w:r w:rsidRPr="001F6A97">
        <w:rPr>
          <w:color w:val="059AD8"/>
          <w:sz w:val="28"/>
          <w:lang w:val="en-GB"/>
        </w:rPr>
        <w:t xml:space="preserve">Multiple Indicator Cluster Survey (MICS) </w:t>
      </w:r>
      <w:bookmarkEnd w:id="432"/>
      <w:r w:rsidRPr="001F6A97">
        <w:rPr>
          <w:color w:val="059AD8"/>
          <w:sz w:val="28"/>
          <w:lang w:val="en-GB"/>
        </w:rPr>
        <w:t>Balochistan</w:t>
      </w:r>
      <w:bookmarkEnd w:id="433"/>
      <w:bookmarkEnd w:id="434"/>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The MICS is a province specific survey that is usually conducted every 5-6 years and it has a bias towards child, nutritional and reproductive health. It is conducted by the </w:t>
      </w:r>
      <w:r w:rsidR="00052A6F" w:rsidRPr="001F6A97">
        <w:rPr>
          <w:rFonts w:cs="Times New Roman"/>
          <w:lang w:val="en-GB"/>
        </w:rPr>
        <w:t xml:space="preserve">Provincial </w:t>
      </w:r>
      <w:r w:rsidRPr="001F6A97">
        <w:rPr>
          <w:rFonts w:cs="Times New Roman"/>
          <w:lang w:val="en-GB"/>
        </w:rPr>
        <w:t xml:space="preserve">Bureau of Statistics in close collaboration with UNICEF. In </w:t>
      </w:r>
      <w:r w:rsidR="00B0417E" w:rsidRPr="001F6A97">
        <w:rPr>
          <w:rFonts w:cs="Times New Roman"/>
          <w:lang w:val="en-GB"/>
        </w:rPr>
        <w:t>Sindh</w:t>
      </w:r>
      <w:r w:rsidRPr="001F6A97">
        <w:rPr>
          <w:rFonts w:cs="Times New Roman"/>
          <w:lang w:val="en-GB"/>
        </w:rPr>
        <w:t>, the two recent</w:t>
      </w:r>
      <w:r w:rsidR="00B0417E" w:rsidRPr="001F6A97">
        <w:rPr>
          <w:rFonts w:cs="Times New Roman"/>
          <w:lang w:val="en-GB"/>
        </w:rPr>
        <w:t xml:space="preserve"> MICS were done in 2004 and 2014</w:t>
      </w:r>
      <w:r w:rsidRPr="001F6A97">
        <w:rPr>
          <w:rFonts w:cs="Times New Roman"/>
          <w:lang w:val="en-GB"/>
        </w:rPr>
        <w:t xml:space="preserve">. MICS provides useful and more comprehensive data on sources of water and type of toilet. In addition, it is also rich in hygiene indicators. It disaggregates data by district, education profile and by quintiles. It does not collect any data on sewerage systems or solid waste. The type of WASH related indicators collected in MICS are shown in </w:t>
      </w:r>
      <w:r w:rsidRPr="001F6A97">
        <w:rPr>
          <w:rFonts w:cs="Times New Roman"/>
          <w:b/>
          <w:color w:val="059AD8"/>
          <w:lang w:val="en-GB"/>
        </w:rPr>
        <w:t xml:space="preserve">Table </w:t>
      </w:r>
      <w:r w:rsidR="00793099" w:rsidRPr="001F6A97">
        <w:rPr>
          <w:rFonts w:cs="Times New Roman"/>
          <w:b/>
          <w:color w:val="059AD8"/>
          <w:lang w:val="en-GB"/>
        </w:rPr>
        <w:t>5</w:t>
      </w:r>
      <w:r w:rsidR="000C05F6" w:rsidRPr="001F6A97">
        <w:rPr>
          <w:rFonts w:cs="Times New Roman"/>
          <w:b/>
          <w:color w:val="059AD8"/>
          <w:lang w:val="en-GB"/>
        </w:rPr>
        <w:t>5</w:t>
      </w:r>
      <w:r w:rsidRPr="001F6A97">
        <w:rPr>
          <w:rFonts w:cs="Times New Roman"/>
          <w:lang w:val="en-GB"/>
        </w:rPr>
        <w:t>.</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35" w:name="_Toc293831327"/>
      <w:bookmarkStart w:id="436" w:name="_Toc432688199"/>
      <w:bookmarkStart w:id="437" w:name="_Toc476076474"/>
      <w:r w:rsidRPr="001F6A97">
        <w:rPr>
          <w:color w:val="059AD8"/>
          <w:sz w:val="28"/>
          <w:lang w:val="en-GB"/>
        </w:rPr>
        <w:t>Pakistan Demographic and Health Survey (PDHS)</w:t>
      </w:r>
      <w:bookmarkEnd w:id="435"/>
      <w:bookmarkEnd w:id="436"/>
      <w:bookmarkEnd w:id="437"/>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The PDHS is also a periodic survey conducted every 7-8 years and its main focus is on health and population. It is supported by USAID with contributions from UN agencies like UNICEF, UNFPA, WHO and UNAIDS. It is conducted by the National Institute of Population Studies in collaboration with international partners. It has close similarity to MICS. It does not collect any data on sewerage systems or solid waste. The type of WASH related indicators collected in PDHS are shown in </w:t>
      </w:r>
      <w:r w:rsidRPr="001F6A97">
        <w:rPr>
          <w:rFonts w:cs="Times New Roman"/>
          <w:b/>
          <w:color w:val="059AD8"/>
          <w:lang w:val="en-GB"/>
        </w:rPr>
        <w:t xml:space="preserve">Table </w:t>
      </w:r>
      <w:r w:rsidR="00793099" w:rsidRPr="001F6A97">
        <w:rPr>
          <w:rFonts w:cs="Times New Roman"/>
          <w:b/>
          <w:color w:val="059AD8"/>
          <w:lang w:val="en-GB"/>
        </w:rPr>
        <w:t>5</w:t>
      </w:r>
      <w:r w:rsidR="000C05F6" w:rsidRPr="001F6A97">
        <w:rPr>
          <w:rFonts w:cs="Times New Roman"/>
          <w:b/>
          <w:color w:val="059AD8"/>
          <w:lang w:val="en-GB"/>
        </w:rPr>
        <w:t>5</w:t>
      </w:r>
      <w:r w:rsidRPr="001F6A97">
        <w:rPr>
          <w:rFonts w:cs="Times New Roman"/>
          <w:lang w:val="en-GB"/>
        </w:rPr>
        <w:t>.</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38" w:name="_Toc293831328"/>
      <w:bookmarkStart w:id="439" w:name="_Toc432688200"/>
      <w:bookmarkStart w:id="440" w:name="_Toc476076475"/>
      <w:r w:rsidRPr="001F6A97">
        <w:rPr>
          <w:color w:val="059AD8"/>
          <w:sz w:val="28"/>
          <w:lang w:val="en-GB"/>
        </w:rPr>
        <w:t>Joint Monitoring Programme (JMP) of WHO and UNICEF</w:t>
      </w:r>
      <w:bookmarkEnd w:id="438"/>
      <w:bookmarkEnd w:id="439"/>
      <w:bookmarkEnd w:id="440"/>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The JMP is an official UN mechanism to monitor the progress and achievement of the Millennium Development Goals on water and sanitation. It is conducted every two years and involves review of existing survey data usually about 2-3 years old. The surveys commonly referred to are PSLM and PDHS. JMP utilises regression analysis using population estimates obtained from United Nations Population Division (UNPD). This mechanism provides country trends and an overall picture in water and sanitation for urban and rural. It does not differentiate sub-nationally.</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br w:type="column"/>
      </w:r>
    </w:p>
    <w:p w:rsidR="00EE6D09" w:rsidRPr="001F6A97" w:rsidRDefault="00EE6D09" w:rsidP="00EE6D09">
      <w:pPr>
        <w:pStyle w:val="Caption"/>
        <w:rPr>
          <w:rFonts w:ascii="Calibri" w:hAnsi="Calibri"/>
          <w:color w:val="059AD8"/>
          <w:sz w:val="24"/>
          <w:lang w:val="en-GB"/>
        </w:rPr>
      </w:pPr>
      <w:bookmarkStart w:id="441" w:name="_Toc293831457"/>
      <w:bookmarkStart w:id="442" w:name="_Toc429057197"/>
      <w:bookmarkStart w:id="443" w:name="_Toc470776230"/>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0C05F6" w:rsidRPr="001F6A97">
        <w:rPr>
          <w:rFonts w:ascii="Calibri" w:hAnsi="Calibri"/>
          <w:noProof/>
          <w:color w:val="059AD8"/>
          <w:sz w:val="24"/>
          <w:lang w:val="en-GB"/>
        </w:rPr>
        <w:t>85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Top 10 countries with the highest numbers of people (in millions) practicing open defecation</w:t>
      </w:r>
      <w:bookmarkEnd w:id="441"/>
      <w:bookmarkEnd w:id="442"/>
      <w:bookmarkEnd w:id="443"/>
    </w:p>
    <w:p w:rsidR="00EE6D09" w:rsidRPr="001F6A97" w:rsidRDefault="00EE6D09" w:rsidP="00EE6D09">
      <w:pPr>
        <w:jc w:val="both"/>
        <w:rPr>
          <w:rFonts w:cs="Times New Roman"/>
          <w:lang w:val="en-GB"/>
        </w:rPr>
      </w:pPr>
      <w:r w:rsidRPr="001F6A97">
        <w:rPr>
          <w:rFonts w:cs="Times New Roman"/>
          <w:noProof/>
        </w:rPr>
        <w:drawing>
          <wp:inline distT="0" distB="0" distL="0" distR="0">
            <wp:extent cx="6116320" cy="444309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16320" cy="4443095"/>
                    </a:xfrm>
                    <a:prstGeom prst="rect">
                      <a:avLst/>
                    </a:prstGeom>
                  </pic:spPr>
                </pic:pic>
              </a:graphicData>
            </a:graphic>
          </wp:inline>
        </w:drawing>
      </w:r>
    </w:p>
    <w:p w:rsidR="00EE6D09" w:rsidRPr="001F6A97" w:rsidRDefault="00EE6D09" w:rsidP="00EE6D09">
      <w:pPr>
        <w:jc w:val="both"/>
        <w:rPr>
          <w:rFonts w:cs="Times New Roman"/>
          <w:lang w:val="en-GB"/>
        </w:rPr>
      </w:pPr>
      <w:r w:rsidRPr="001F6A97">
        <w:rPr>
          <w:rFonts w:cs="Times New Roman"/>
          <w:sz w:val="18"/>
          <w:lang w:val="en-GB"/>
        </w:rPr>
        <w:t>(Source: JMP Report 2014)</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b/>
          <w:color w:val="059AD8"/>
          <w:lang w:val="en-GB"/>
        </w:rPr>
        <w:t xml:space="preserve">Figure </w:t>
      </w:r>
      <w:r w:rsidR="000C05F6" w:rsidRPr="001F6A97">
        <w:rPr>
          <w:rFonts w:cs="Times New Roman"/>
          <w:b/>
          <w:color w:val="059AD8"/>
          <w:lang w:val="en-GB"/>
        </w:rPr>
        <w:t>85</w:t>
      </w:r>
      <w:r w:rsidRPr="001F6A97">
        <w:rPr>
          <w:rFonts w:cs="Times New Roman"/>
          <w:lang w:val="en-GB"/>
        </w:rPr>
        <w:t xml:space="preserve"> shows that Pakistan has the third highest number of people practicing open defecation in the world. Evidence shows that most of these reside in Punjab. This is further evident from </w:t>
      </w:r>
      <w:r w:rsidRPr="001F6A97">
        <w:rPr>
          <w:rFonts w:cs="Times New Roman"/>
          <w:b/>
          <w:color w:val="059AD8"/>
          <w:lang w:val="en-GB"/>
        </w:rPr>
        <w:t xml:space="preserve">Fig </w:t>
      </w:r>
      <w:r w:rsidR="000C05F6" w:rsidRPr="001F6A97">
        <w:rPr>
          <w:rFonts w:cs="Times New Roman"/>
          <w:b/>
          <w:color w:val="059AD8"/>
          <w:lang w:val="en-GB"/>
        </w:rPr>
        <w:t>86</w:t>
      </w:r>
      <w:r w:rsidRPr="001F6A97">
        <w:rPr>
          <w:rFonts w:cs="Times New Roman"/>
          <w:lang w:val="en-GB"/>
        </w:rPr>
        <w:t>, which shows that 76% of the poorest quintile still lacks access to improved sanitation.</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br w:type="column"/>
      </w:r>
    </w:p>
    <w:p w:rsidR="00EE6D09" w:rsidRPr="001F6A97" w:rsidRDefault="00EE6D09" w:rsidP="00EE6D09">
      <w:pPr>
        <w:pStyle w:val="Caption"/>
        <w:rPr>
          <w:rFonts w:ascii="Calibri" w:hAnsi="Calibri"/>
          <w:color w:val="059AD8"/>
          <w:sz w:val="24"/>
          <w:lang w:val="en-GB"/>
        </w:rPr>
      </w:pPr>
      <w:bookmarkStart w:id="444" w:name="_Toc293831458"/>
      <w:bookmarkStart w:id="445" w:name="_Toc429057198"/>
      <w:bookmarkStart w:id="446" w:name="_Toc470776231"/>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Disparities in rural improved sanitation coverage</w:t>
      </w:r>
      <w:bookmarkEnd w:id="444"/>
      <w:bookmarkEnd w:id="445"/>
      <w:bookmarkEnd w:id="446"/>
    </w:p>
    <w:p w:rsidR="00EE6D09" w:rsidRPr="001F6A97" w:rsidRDefault="00EE6D09" w:rsidP="00EE6D09">
      <w:pPr>
        <w:jc w:val="both"/>
        <w:rPr>
          <w:rFonts w:cs="Times New Roman"/>
          <w:lang w:val="en-GB"/>
        </w:rPr>
      </w:pPr>
      <w:r w:rsidRPr="001F6A97">
        <w:rPr>
          <w:rFonts w:cs="Times New Roman"/>
          <w:noProof/>
        </w:rPr>
        <w:drawing>
          <wp:inline distT="0" distB="0" distL="0" distR="0">
            <wp:extent cx="6116320" cy="455803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16320" cy="4558030"/>
                    </a:xfrm>
                    <a:prstGeom prst="rect">
                      <a:avLst/>
                    </a:prstGeom>
                  </pic:spPr>
                </pic:pic>
              </a:graphicData>
            </a:graphic>
          </wp:inline>
        </w:drawing>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sz w:val="18"/>
          <w:lang w:val="en-GB"/>
        </w:rPr>
        <w:t>(Source: JMP Report 2014)</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47" w:name="_Toc293831329"/>
      <w:bookmarkStart w:id="448" w:name="_Toc432688201"/>
      <w:bookmarkStart w:id="449" w:name="_Toc476076476"/>
      <w:r w:rsidRPr="001F6A97">
        <w:rPr>
          <w:color w:val="059AD8"/>
          <w:sz w:val="28"/>
          <w:lang w:val="en-GB"/>
        </w:rPr>
        <w:t>Disability</w:t>
      </w:r>
      <w:bookmarkEnd w:id="447"/>
      <w:bookmarkEnd w:id="448"/>
      <w:bookmarkEnd w:id="449"/>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b/>
          <w:color w:val="059AD8"/>
          <w:lang w:val="en-GB"/>
        </w:rPr>
        <w:t xml:space="preserve">Figure </w:t>
      </w:r>
      <w:r w:rsidR="003D74B3" w:rsidRPr="001F6A97">
        <w:rPr>
          <w:rFonts w:cs="Times New Roman"/>
          <w:b/>
          <w:color w:val="059AD8"/>
          <w:lang w:val="en-GB"/>
        </w:rPr>
        <w:t>8</w:t>
      </w:r>
      <w:r w:rsidR="000C05F6" w:rsidRPr="001F6A97">
        <w:rPr>
          <w:rFonts w:cs="Times New Roman"/>
          <w:b/>
          <w:color w:val="059AD8"/>
          <w:lang w:val="en-GB"/>
        </w:rPr>
        <w:t>7</w:t>
      </w:r>
      <w:r w:rsidRPr="001F6A97">
        <w:rPr>
          <w:rFonts w:cs="Times New Roman"/>
          <w:lang w:val="en-GB"/>
        </w:rPr>
        <w:t xml:space="preserve"> presents an interesting perspective of households that have a person with disability in the household. About two-thirds (65%) indicated that the population had access to improved sanitation, while over four-fifths (85%) said that the population had access to improved drinking water sources.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These trends are important as all countries that have ratified the UN Convention on Rights of Persons with Disabilities, of which Pakistan is one of them, are now obliged to ensure that the rights of persons with disability for access to improved and safe drinking water and improved sanitation are implemented in social sector and development initiatives. It also requires development of disability sensitive indicators for water and sanitation services.</w:t>
      </w:r>
    </w:p>
    <w:p w:rsidR="00EE6D09" w:rsidRPr="001F6A97" w:rsidRDefault="00EE6D09" w:rsidP="00EE6D09">
      <w:pPr>
        <w:jc w:val="both"/>
        <w:rPr>
          <w:lang w:val="en-GB"/>
        </w:rPr>
      </w:pPr>
    </w:p>
    <w:p w:rsidR="00EE6D09" w:rsidRPr="001F6A97" w:rsidRDefault="00EE6D09" w:rsidP="00EE6D09">
      <w:pPr>
        <w:jc w:val="both"/>
        <w:rPr>
          <w:lang w:val="en-GB"/>
        </w:rPr>
      </w:pPr>
    </w:p>
    <w:p w:rsidR="00EE6D09" w:rsidRPr="001F6A97" w:rsidRDefault="00EE6D09" w:rsidP="00EE6D09">
      <w:pPr>
        <w:jc w:val="both"/>
        <w:rPr>
          <w:lang w:val="en-GB"/>
        </w:rPr>
      </w:pPr>
    </w:p>
    <w:p w:rsidR="00EE6D09" w:rsidRPr="001F6A97" w:rsidRDefault="00EE6D09" w:rsidP="00EE6D09">
      <w:pPr>
        <w:jc w:val="both"/>
        <w:rPr>
          <w:lang w:val="en-GB"/>
        </w:rPr>
      </w:pPr>
      <w:r w:rsidRPr="001F6A97">
        <w:rPr>
          <w:lang w:val="en-GB"/>
        </w:rPr>
        <w:br w:type="column"/>
      </w:r>
    </w:p>
    <w:p w:rsidR="00EE6D09" w:rsidRPr="001F6A97" w:rsidRDefault="00EE6D09" w:rsidP="00EE6D09">
      <w:pPr>
        <w:pStyle w:val="Caption"/>
        <w:rPr>
          <w:rFonts w:ascii="Calibri" w:hAnsi="Calibri"/>
          <w:color w:val="059AD8"/>
          <w:sz w:val="24"/>
          <w:lang w:val="en-GB"/>
        </w:rPr>
      </w:pPr>
      <w:bookmarkStart w:id="450" w:name="_Toc293831459"/>
      <w:bookmarkStart w:id="451" w:name="_Toc429057199"/>
      <w:bookmarkStart w:id="452" w:name="_Toc470776232"/>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Access to improved drinking water sources and sanitation facilities – disability perspectives</w:t>
      </w:r>
      <w:bookmarkEnd w:id="450"/>
      <w:bookmarkEnd w:id="451"/>
      <w:bookmarkEnd w:id="452"/>
    </w:p>
    <w:p w:rsidR="00EE6D09" w:rsidRPr="001F6A97" w:rsidRDefault="00EE6D09" w:rsidP="00EE6D09">
      <w:pPr>
        <w:jc w:val="both"/>
        <w:rPr>
          <w:rFonts w:cs="Times New Roman"/>
          <w:lang w:val="en-GB"/>
        </w:rPr>
      </w:pPr>
      <w:r w:rsidRPr="001F6A97">
        <w:rPr>
          <w:rFonts w:cs="Times New Roman"/>
          <w:noProof/>
        </w:rPr>
        <w:drawing>
          <wp:inline distT="0" distB="0" distL="0" distR="0">
            <wp:extent cx="6116320" cy="3369945"/>
            <wp:effectExtent l="0" t="0" r="5080" b="825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16320" cy="3369945"/>
                    </a:xfrm>
                    <a:prstGeom prst="rect">
                      <a:avLst/>
                    </a:prstGeom>
                  </pic:spPr>
                </pic:pic>
              </a:graphicData>
            </a:graphic>
          </wp:inline>
        </w:drawing>
      </w:r>
    </w:p>
    <w:p w:rsidR="00EE6D09" w:rsidRPr="001F6A97" w:rsidRDefault="00EE6D09" w:rsidP="00EE6D09">
      <w:pPr>
        <w:jc w:val="both"/>
        <w:rPr>
          <w:rFonts w:cs="Times New Roman"/>
          <w:lang w:val="en-GB"/>
        </w:rPr>
      </w:pPr>
      <w:r w:rsidRPr="001F6A97">
        <w:rPr>
          <w:rFonts w:cs="Times New Roman"/>
          <w:sz w:val="18"/>
          <w:lang w:val="en-GB"/>
        </w:rPr>
        <w:t>(Source: JMP Report 2014)</w:t>
      </w:r>
    </w:p>
    <w:p w:rsidR="00EE6D09" w:rsidRPr="001F6A97" w:rsidRDefault="00EE6D09" w:rsidP="00EE6D09">
      <w:pPr>
        <w:jc w:val="both"/>
        <w:rPr>
          <w:lang w:val="en-GB"/>
        </w:rPr>
      </w:pP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53" w:name="_Toc293831330"/>
      <w:bookmarkStart w:id="454" w:name="_Toc432688202"/>
      <w:bookmarkStart w:id="455" w:name="_Toc476076477"/>
      <w:r w:rsidRPr="001F6A97">
        <w:rPr>
          <w:color w:val="059AD8"/>
          <w:sz w:val="28"/>
          <w:lang w:val="en-GB"/>
        </w:rPr>
        <w:t>Global Analysis and Assessment of Sanitation and Drinking-Water (GLAAS)</w:t>
      </w:r>
      <w:bookmarkEnd w:id="453"/>
      <w:bookmarkEnd w:id="454"/>
      <w:bookmarkEnd w:id="455"/>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The GLAAS report is a biennial reporting mechanism implemented by WHO and supported by the World Bank. Every two years, a Sanitation and Water For All (SWA) High Level Meeting (HLM) is held in which countries present their progress and outline their commitments. The biennial meetings are jointly hosted by the World Bank and UNICEF at the World Bank/IMF spring meetings. The GLAAS report provides country level data on government investment in WASH; budgeting and expenditure in WASH; WASH coverage of schools and health facilities; the existence of policies and strategies for WASH; the effectiveness of planning, monitoring and evaluation mechanisms; participation and equity, sustainability of water and sanitation initiatives; human resources capacity for WASH; and hygiene promotion especially in schools and primary health care.</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Completion of a GLAAS questionnaire is coordinated and facilitated by the Climate Change Division and receives inputs from all provinces. The last report was published in 2014.</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56" w:name="_Toc293831331"/>
      <w:bookmarkStart w:id="457" w:name="_Toc432688203"/>
      <w:bookmarkStart w:id="458" w:name="_Toc476076478"/>
      <w:r w:rsidRPr="001F6A97">
        <w:rPr>
          <w:color w:val="059AD8"/>
          <w:sz w:val="28"/>
          <w:lang w:val="en-GB"/>
        </w:rPr>
        <w:t>Pakistan Water Operators Network</w:t>
      </w:r>
      <w:bookmarkEnd w:id="456"/>
      <w:bookmarkEnd w:id="457"/>
      <w:bookmarkEnd w:id="458"/>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As part of a collaborative project with Water and Sanitation Program (World Bank), the Pakistan Water Operators Network (P-WON) was formed and consists of all the WASAs in Pakistan. P-WON monitoring reports provide information on service coverage, consumption and production, non revenue water, metering practices, network performance, cost and staffing, quality of service, billing and collection, and financial performance. These reports are available online. Some WASAs are particularly efficient and their quarterly reports are up to date, while some may lag behind in the quarterly reporting. Proposed monitoring indicators for WASA are shown in </w:t>
      </w:r>
      <w:r w:rsidRPr="001F6A97">
        <w:rPr>
          <w:rFonts w:cs="Times New Roman"/>
          <w:b/>
          <w:color w:val="059AD8"/>
          <w:lang w:val="en-GB"/>
        </w:rPr>
        <w:t xml:space="preserve">Table </w:t>
      </w:r>
      <w:r w:rsidR="00793099" w:rsidRPr="001F6A97">
        <w:rPr>
          <w:rFonts w:cs="Times New Roman"/>
          <w:b/>
          <w:color w:val="059AD8"/>
          <w:lang w:val="en-GB"/>
        </w:rPr>
        <w:t>5</w:t>
      </w:r>
      <w:r w:rsidR="000C05F6" w:rsidRPr="001F6A97">
        <w:rPr>
          <w:rFonts w:cs="Times New Roman"/>
          <w:b/>
          <w:color w:val="059AD8"/>
          <w:lang w:val="en-GB"/>
        </w:rPr>
        <w:t>6</w:t>
      </w:r>
      <w:r w:rsidRPr="001F6A97">
        <w:rPr>
          <w:rFonts w:cs="Times New Roman"/>
          <w:lang w:val="en-GB"/>
        </w:rPr>
        <w:t>.</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59" w:name="_Toc293831333"/>
      <w:bookmarkStart w:id="460" w:name="_Toc432688204"/>
      <w:bookmarkStart w:id="461" w:name="_Toc476076479"/>
      <w:r w:rsidRPr="001F6A97">
        <w:rPr>
          <w:color w:val="059AD8"/>
          <w:sz w:val="28"/>
          <w:lang w:val="en-GB"/>
        </w:rPr>
        <w:t xml:space="preserve">School Education </w:t>
      </w:r>
      <w:r w:rsidR="00273538" w:rsidRPr="001F6A97">
        <w:rPr>
          <w:color w:val="059AD8"/>
          <w:sz w:val="28"/>
          <w:lang w:val="en-GB"/>
        </w:rPr>
        <w:t>Management Information System</w:t>
      </w:r>
      <w:r w:rsidRPr="001F6A97">
        <w:rPr>
          <w:color w:val="059AD8"/>
          <w:sz w:val="28"/>
          <w:lang w:val="en-GB"/>
        </w:rPr>
        <w:t xml:space="preserve"> (</w:t>
      </w:r>
      <w:r w:rsidR="00273538" w:rsidRPr="001F6A97">
        <w:rPr>
          <w:color w:val="059AD8"/>
          <w:sz w:val="28"/>
          <w:lang w:val="en-GB"/>
        </w:rPr>
        <w:t>SEMIS</w:t>
      </w:r>
      <w:r w:rsidRPr="001F6A97">
        <w:rPr>
          <w:color w:val="059AD8"/>
          <w:sz w:val="28"/>
          <w:lang w:val="en-GB"/>
        </w:rPr>
        <w:t>)</w:t>
      </w:r>
      <w:bookmarkEnd w:id="459"/>
      <w:bookmarkEnd w:id="460"/>
      <w:bookmarkEnd w:id="461"/>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The </w:t>
      </w:r>
      <w:r w:rsidR="00273538" w:rsidRPr="001F6A97">
        <w:rPr>
          <w:rFonts w:cs="Times New Roman"/>
          <w:lang w:val="en-GB"/>
        </w:rPr>
        <w:t>SEMIS</w:t>
      </w:r>
      <w:r w:rsidRPr="001F6A97">
        <w:rPr>
          <w:rFonts w:cs="Times New Roman"/>
          <w:lang w:val="en-GB"/>
        </w:rPr>
        <w:t xml:space="preserve"> collects quarterly information regarding missing facilities (electricity, usable drinking water, usable latrine, school cleanliness, boundary wall etc.) in all government schools of </w:t>
      </w:r>
      <w:r w:rsidR="00273538" w:rsidRPr="001F6A97">
        <w:rPr>
          <w:rFonts w:cs="Times New Roman"/>
          <w:lang w:val="en-GB"/>
        </w:rPr>
        <w:t>Sindh</w:t>
      </w:r>
      <w:r w:rsidRPr="001F6A97">
        <w:rPr>
          <w:rFonts w:cs="Times New Roman"/>
          <w:lang w:val="en-GB"/>
        </w:rPr>
        <w:t xml:space="preserve">. These are published in periodic progress reports </w:t>
      </w:r>
      <w:r w:rsidR="00273538" w:rsidRPr="001F6A97">
        <w:rPr>
          <w:rFonts w:cs="Times New Roman"/>
          <w:lang w:val="en-GB"/>
        </w:rPr>
        <w:t>(</w:t>
      </w:r>
      <w:r w:rsidRPr="001F6A97">
        <w:rPr>
          <w:rFonts w:cs="Times New Roman"/>
          <w:lang w:val="en-GB"/>
        </w:rPr>
        <w:t xml:space="preserve">School Education </w:t>
      </w:r>
      <w:r w:rsidR="00273538" w:rsidRPr="001F6A97">
        <w:rPr>
          <w:rFonts w:cs="Times New Roman"/>
          <w:lang w:val="en-GB"/>
        </w:rPr>
        <w:t>Profile) of the Reform Support Unit, Education and Literacy department, Government of Sindh</w:t>
      </w:r>
      <w:r w:rsidRPr="001F6A97">
        <w:rPr>
          <w:rFonts w:cs="Times New Roman"/>
          <w:lang w:val="en-GB"/>
        </w:rPr>
        <w:t>. They provide an invaluable update on the status of school WASH.</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62" w:name="_Toc293831334"/>
      <w:bookmarkStart w:id="463" w:name="_Toc432688205"/>
      <w:bookmarkStart w:id="464" w:name="_Toc476076480"/>
      <w:r w:rsidRPr="001F6A97">
        <w:rPr>
          <w:color w:val="059AD8"/>
          <w:sz w:val="28"/>
          <w:lang w:val="en-GB"/>
        </w:rPr>
        <w:t>Annual State of Education Report (ASER)</w:t>
      </w:r>
      <w:bookmarkEnd w:id="462"/>
      <w:bookmarkEnd w:id="463"/>
      <w:bookmarkEnd w:id="464"/>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The ASER report is published annually and is a survey of a representative sample of primary, middle and high schools in the government and private sectors. Apart from enrolment and school participation data, it also provides information on the status of school drinking water and sanitation facilities.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65" w:name="_Toc293831335"/>
      <w:bookmarkStart w:id="466" w:name="_Toc432688206"/>
      <w:bookmarkStart w:id="467" w:name="_Toc476076481"/>
      <w:r w:rsidRPr="001F6A97">
        <w:rPr>
          <w:color w:val="059AD8"/>
          <w:sz w:val="28"/>
          <w:lang w:val="en-GB"/>
        </w:rPr>
        <w:t>Pakistan Council of Research in Water Resources (PCRWR)</w:t>
      </w:r>
      <w:bookmarkEnd w:id="465"/>
      <w:bookmarkEnd w:id="466"/>
      <w:bookmarkEnd w:id="467"/>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PCRWR monitor groundwater quality as part of the national water quality monitoring programme (NWQMP). It has surveyed 24 major cities and 23 surface water bodies in Pakistan. Its reports for </w:t>
      </w:r>
      <w:r w:rsidR="00273538" w:rsidRPr="001F6A97">
        <w:rPr>
          <w:rFonts w:cs="Times New Roman"/>
          <w:lang w:val="en-GB"/>
        </w:rPr>
        <w:t>Sindh</w:t>
      </w:r>
      <w:r w:rsidRPr="001F6A97">
        <w:rPr>
          <w:rFonts w:cs="Times New Roman"/>
          <w:lang w:val="en-GB"/>
        </w:rPr>
        <w:t xml:space="preserve"> have been alluded to earlier in the chapter on water quality. </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PCRWR monitors the quality of bottled/mineral water regularly and publishes a quarterly report. The reports show that on average, 25%-30% brands are overall unsafe, 20% are chemically unsafe, 10% are microbiologically unsafe, 60% brands are consistent, 30%-80% brands disappear from the market, and 35%-40% new brands appear.</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68" w:name="_Toc293831336"/>
      <w:bookmarkStart w:id="469" w:name="_Toc432688207"/>
      <w:bookmarkStart w:id="470" w:name="_Toc476076482"/>
      <w:r w:rsidRPr="001F6A97">
        <w:rPr>
          <w:color w:val="059AD8"/>
          <w:sz w:val="28"/>
          <w:lang w:val="en-GB"/>
        </w:rPr>
        <w:t>Public Health Engineering Water Testing Laboratories</w:t>
      </w:r>
      <w:bookmarkEnd w:id="468"/>
      <w:bookmarkEnd w:id="469"/>
      <w:bookmarkEnd w:id="470"/>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PHED utilises PCRWR water testing laboratories at district headquarter level in </w:t>
      </w:r>
      <w:r w:rsidR="00273538" w:rsidRPr="001F6A97">
        <w:rPr>
          <w:rFonts w:cs="Times New Roman"/>
          <w:lang w:val="en-GB"/>
        </w:rPr>
        <w:t>Sindh</w:t>
      </w:r>
      <w:r w:rsidRPr="001F6A97">
        <w:rPr>
          <w:rFonts w:cs="Times New Roman"/>
          <w:lang w:val="en-GB"/>
        </w:rPr>
        <w:t>. It is expected that these will provide monthly water quality monitoring data.</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04200F" w:rsidP="00EE6D09">
      <w:pPr>
        <w:pStyle w:val="Heading3"/>
        <w:spacing w:before="0"/>
        <w:rPr>
          <w:color w:val="059AD8"/>
          <w:sz w:val="28"/>
          <w:lang w:val="en-GB"/>
        </w:rPr>
      </w:pPr>
      <w:bookmarkStart w:id="471" w:name="_Toc293831337"/>
      <w:bookmarkStart w:id="472" w:name="_Toc432688208"/>
      <w:bookmarkStart w:id="473" w:name="_Toc476076483"/>
      <w:r w:rsidRPr="001F6A97">
        <w:rPr>
          <w:color w:val="059AD8"/>
          <w:sz w:val="28"/>
          <w:lang w:val="en-GB"/>
        </w:rPr>
        <w:t xml:space="preserve">Monitoring and Evaluation Cell - </w:t>
      </w:r>
      <w:r w:rsidR="00EE6D09" w:rsidRPr="001F6A97">
        <w:rPr>
          <w:color w:val="059AD8"/>
          <w:sz w:val="28"/>
          <w:lang w:val="en-GB"/>
        </w:rPr>
        <w:t>Planning and Development Department</w:t>
      </w:r>
      <w:bookmarkEnd w:id="471"/>
      <w:bookmarkEnd w:id="472"/>
      <w:bookmarkEnd w:id="473"/>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The </w:t>
      </w:r>
      <w:r w:rsidR="00FD62F3" w:rsidRPr="001F6A97">
        <w:rPr>
          <w:rFonts w:cs="Times New Roman"/>
          <w:lang w:val="en-GB"/>
        </w:rPr>
        <w:t>P&amp;DD</w:t>
      </w:r>
      <w:r w:rsidRPr="001F6A97">
        <w:rPr>
          <w:rFonts w:cs="Times New Roman"/>
          <w:lang w:val="en-GB"/>
        </w:rPr>
        <w:t xml:space="preserve"> is mandated to monitor identification of schemes, monitoring of schemes during implementation, and evaluation after completion of projects. It is mandated to conduct evaluations of projects that are completed as indicated in the PC-1. It is the responsibility of executing departments to complete the PC-IV and PC-V and ensure that evaluations are done.</w:t>
      </w:r>
      <w:r w:rsidR="0004200F" w:rsidRPr="001F6A97">
        <w:rPr>
          <w:rFonts w:cs="Times New Roman"/>
          <w:lang w:val="en-GB"/>
        </w:rPr>
        <w:t xml:space="preserve"> The </w:t>
      </w:r>
      <w:r w:rsidR="00FD62F3" w:rsidRPr="001F6A97">
        <w:rPr>
          <w:rFonts w:cs="Times New Roman"/>
          <w:lang w:val="en-GB"/>
        </w:rPr>
        <w:t>P&amp;DD</w:t>
      </w:r>
      <w:r w:rsidR="0004200F" w:rsidRPr="001F6A97">
        <w:rPr>
          <w:rFonts w:cs="Times New Roman"/>
          <w:lang w:val="en-GB"/>
        </w:rPr>
        <w:t xml:space="preserve"> has established a Monitoring and Evaluation Cell to monitor and evaluate development schemes.</w:t>
      </w:r>
    </w:p>
    <w:p w:rsidR="0004200F" w:rsidRPr="001F6A97" w:rsidRDefault="0004200F" w:rsidP="00EE6D09">
      <w:pPr>
        <w:jc w:val="both"/>
        <w:rPr>
          <w:rFonts w:cs="Times New Roman"/>
          <w:lang w:val="en-GB"/>
        </w:rPr>
      </w:pPr>
    </w:p>
    <w:p w:rsidR="0004200F" w:rsidRPr="001F6A97" w:rsidRDefault="0004200F"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74" w:name="_Toc293831338"/>
      <w:bookmarkStart w:id="475" w:name="_Toc432688209"/>
      <w:bookmarkStart w:id="476" w:name="_Toc476076484"/>
      <w:r w:rsidRPr="001F6A97">
        <w:rPr>
          <w:color w:val="059AD8"/>
          <w:sz w:val="28"/>
          <w:lang w:val="en-GB"/>
        </w:rPr>
        <w:t>Surveys and Evaluations by State and Non State Actors</w:t>
      </w:r>
      <w:bookmarkEnd w:id="474"/>
      <w:bookmarkEnd w:id="475"/>
      <w:bookmarkEnd w:id="476"/>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Project surveys, research and evaluations are also undertaken by other councils (e.g. Pakistan Council for Scientific and Industrial Research), government departments (e.g. Irrigation, Agriculture, Fisheries etc.), university departments, bilateral and multi-lateral donors, UN agencies, national and international non-governmental organisations.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77" w:name="_Toc293831339"/>
      <w:bookmarkStart w:id="478" w:name="_Toc432688210"/>
      <w:bookmarkStart w:id="479" w:name="_Toc476076485"/>
      <w:r w:rsidRPr="001F6A97">
        <w:rPr>
          <w:color w:val="059AD8"/>
          <w:sz w:val="28"/>
          <w:lang w:val="en-GB"/>
        </w:rPr>
        <w:t>Collation, Synthesis and Dissemination</w:t>
      </w:r>
      <w:bookmarkEnd w:id="477"/>
      <w:bookmarkEnd w:id="478"/>
      <w:bookmarkEnd w:id="479"/>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Despite the mass of information available from disparate sources, monitoring reports, evaluation studies, surveys, research studies etc., there is no mechanism to collate and synthesise this information and disseminate to policy, management and operational level stakeholders.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The development of a Management Information System (MIS) for Drinking Water and Sanitation has been started a few years back and is still in the piloting stage in </w:t>
      </w:r>
      <w:r w:rsidR="0004200F" w:rsidRPr="001F6A97">
        <w:rPr>
          <w:rFonts w:cs="Times New Roman"/>
          <w:lang w:val="en-GB"/>
        </w:rPr>
        <w:t>different parts of the country</w:t>
      </w:r>
      <w:r w:rsidRPr="001F6A97">
        <w:rPr>
          <w:rFonts w:cs="Times New Roman"/>
          <w:lang w:val="en-GB"/>
        </w:rPr>
        <w:t xml:space="preserve">. The new MIS shall be based on GPS data creating decision-making and analytical scenarios for the government to develop effective sanitation programmes.  </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Under public sector development programme financed by Government of Pakistan, the Climate Change Division has started development of a national MIS for WASH from July 2013 and this is likely to be completed over a period of three years.</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Furthermore, there are efforts from various actors to set up different monitoring systems and reporting formats. While these may be useful for project specific interventions, they do not bear any semblance to existing institutional monitoring and reporting systems, with the result that monitoring and evaluation information flows remain fragmented, uptake by executing agencies and institutional partners is low, and the sector and sub-sectors remain under-reported. Synergies between government initiatives in the subsectors of water supply, sewerage and solid waste management and those of national and international non-governmental organisations are sometimes hard to achieve.</w:t>
      </w:r>
    </w:p>
    <w:p w:rsidR="00EE6D09" w:rsidRPr="001F6A97" w:rsidRDefault="00EE6D09" w:rsidP="00EE6D09">
      <w:pPr>
        <w:jc w:val="both"/>
        <w:rPr>
          <w:rFonts w:cs="Times New Roman"/>
          <w:lang w:val="en-GB"/>
        </w:rPr>
      </w:pPr>
    </w:p>
    <w:p w:rsidR="00EE6D09" w:rsidRPr="001F6A97" w:rsidRDefault="00EE6D09" w:rsidP="00EE6D09">
      <w:pPr>
        <w:jc w:val="both"/>
        <w:rPr>
          <w:lang w:val="en-GB"/>
        </w:rPr>
      </w:pPr>
      <w:r w:rsidRPr="001F6A97">
        <w:rPr>
          <w:lang w:val="en-GB"/>
        </w:rPr>
        <w:t>Presently, there is no systematic approach for the monitoring and evaluation of sanitation projects. The concept of PC-2 is even missing which provides the basis for need identification.</w:t>
      </w:r>
    </w:p>
    <w:p w:rsidR="00EE6D09" w:rsidRPr="001F6A97" w:rsidRDefault="00EE6D09" w:rsidP="00EE6D09">
      <w:pPr>
        <w:jc w:val="both"/>
        <w:rPr>
          <w:lang w:val="en-GB"/>
        </w:rPr>
      </w:pPr>
    </w:p>
    <w:p w:rsidR="00EE6D09" w:rsidRPr="001F6A97" w:rsidRDefault="00EE6D09" w:rsidP="00EE6D09">
      <w:pPr>
        <w:jc w:val="both"/>
        <w:rPr>
          <w:lang w:val="en-GB"/>
        </w:rPr>
      </w:pPr>
      <w:r w:rsidRPr="001F6A97">
        <w:rPr>
          <w:lang w:val="en-GB"/>
        </w:rPr>
        <w:t xml:space="preserve">Sector tracking is mainly based on the data of MICS and PSLM conducted by provincial and federal Bureau of Statistics with the support of UN and other international development agencies. </w:t>
      </w:r>
    </w:p>
    <w:p w:rsidR="00EE6D09" w:rsidRPr="001F6A97" w:rsidRDefault="00EE6D09" w:rsidP="00EE6D09">
      <w:pPr>
        <w:jc w:val="both"/>
        <w:rPr>
          <w:lang w:val="en-GB"/>
        </w:rPr>
      </w:pPr>
    </w:p>
    <w:p w:rsidR="00EE6D09" w:rsidRPr="001F6A97" w:rsidRDefault="00EE6D09" w:rsidP="00EE6D09">
      <w:pPr>
        <w:jc w:val="both"/>
        <w:rPr>
          <w:lang w:val="en-GB"/>
        </w:rPr>
      </w:pPr>
      <w:r w:rsidRPr="001F6A97">
        <w:rPr>
          <w:lang w:val="en-GB"/>
        </w:rPr>
        <w:t xml:space="preserve">There is need for developing a MIS for water and sanitation with defined capacity development of Local Government Units up to Union Council level to provide information on quarterly or six monthly basis to update the status about coverage, access and need of the respective areas. </w:t>
      </w:r>
    </w:p>
    <w:p w:rsidR="00EE6D09" w:rsidRPr="001F6A97" w:rsidRDefault="00EE6D09" w:rsidP="00EE6D09">
      <w:pPr>
        <w:jc w:val="both"/>
        <w:rPr>
          <w:lang w:val="en-GB"/>
        </w:rPr>
      </w:pPr>
    </w:p>
    <w:p w:rsidR="00EE6D09" w:rsidRPr="001F6A97" w:rsidRDefault="00EE6D09" w:rsidP="00EE6D09">
      <w:pPr>
        <w:jc w:val="both"/>
        <w:rPr>
          <w:lang w:val="en-GB"/>
        </w:rPr>
      </w:pPr>
    </w:p>
    <w:p w:rsidR="00EE6D09" w:rsidRPr="001F6A97" w:rsidRDefault="00EE6D09" w:rsidP="00EE6D09">
      <w:pPr>
        <w:jc w:val="both"/>
        <w:rPr>
          <w:lang w:val="en-GB"/>
        </w:rPr>
      </w:pPr>
      <w:r w:rsidRPr="001F6A97">
        <w:rPr>
          <w:lang w:val="en-GB"/>
        </w:rPr>
        <w:t>During development of PC-1, data collection should also be included so that accurate data is used instead of inaccurate or anecdotal estimations. There is need to estimate population served by water supply pipe for drinking water, and take into consideration the population and resources available. It should be made mandatory for the Irrigation</w:t>
      </w:r>
      <w:r w:rsidR="007C02C5" w:rsidRPr="001F6A97">
        <w:rPr>
          <w:lang w:val="en-GB"/>
        </w:rPr>
        <w:t xml:space="preserve"> Department, LG&amp;HTPD and PHE&amp;RDD</w:t>
      </w:r>
      <w:r w:rsidRPr="001F6A97">
        <w:rPr>
          <w:lang w:val="en-GB"/>
        </w:rPr>
        <w:t xml:space="preserve"> to upload GPS for every project.</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r w:rsidRPr="001F6A97">
        <w:rPr>
          <w:rFonts w:cs="Times New Roman"/>
          <w:lang w:val="en-GB"/>
        </w:rPr>
        <w:t xml:space="preserve">For monitoring of drinking water and sanitation indicators to be institutionalised, it is essential that monitoring of the sector is contextualised within the broader monitoring framework of the province and that key stakeholders like the Bureau of Statistics, </w:t>
      </w:r>
      <w:r w:rsidR="00FD62F3" w:rsidRPr="001F6A97">
        <w:rPr>
          <w:rFonts w:cs="Times New Roman"/>
          <w:lang w:val="en-GB"/>
        </w:rPr>
        <w:t>P&amp;DD</w:t>
      </w:r>
      <w:r w:rsidRPr="001F6A97">
        <w:rPr>
          <w:rFonts w:cs="Times New Roman"/>
          <w:lang w:val="en-GB"/>
        </w:rPr>
        <w:t xml:space="preserve">, and those involved with management information systems facilitate information management for drinking water and sanitation. </w:t>
      </w:r>
      <w:r w:rsidRPr="001F6A97">
        <w:rPr>
          <w:lang w:val="en-GB"/>
        </w:rPr>
        <w:t>At district level, the monitoring unit should be placed under the Deputy Commissioner.</w:t>
      </w:r>
    </w:p>
    <w:p w:rsidR="00EE6D09" w:rsidRPr="001F6A97" w:rsidRDefault="00EE6D09" w:rsidP="00EE6D09">
      <w:pPr>
        <w:jc w:val="both"/>
        <w:rPr>
          <w:rFonts w:cs="Times New Roman"/>
          <w:lang w:val="en-GB"/>
        </w:rPr>
      </w:pPr>
    </w:p>
    <w:p w:rsidR="00EE6D09" w:rsidRPr="001F6A97" w:rsidRDefault="00EE6D09" w:rsidP="00EE6D09">
      <w:pPr>
        <w:jc w:val="both"/>
        <w:rPr>
          <w:rFonts w:cs="Times New Roman"/>
          <w:lang w:val="en-GB"/>
        </w:rPr>
      </w:pPr>
    </w:p>
    <w:p w:rsidR="00EE6D09" w:rsidRPr="001F6A97" w:rsidRDefault="00EE6D09" w:rsidP="00EE6D09">
      <w:pPr>
        <w:pStyle w:val="Heading3"/>
        <w:spacing w:before="0"/>
        <w:rPr>
          <w:color w:val="059AD8"/>
          <w:sz w:val="28"/>
          <w:lang w:val="en-GB"/>
        </w:rPr>
      </w:pPr>
      <w:bookmarkStart w:id="480" w:name="_Toc293831340"/>
      <w:bookmarkStart w:id="481" w:name="_Toc432688211"/>
      <w:bookmarkStart w:id="482" w:name="_Toc476076486"/>
      <w:r w:rsidRPr="001F6A97">
        <w:rPr>
          <w:color w:val="059AD8"/>
          <w:sz w:val="28"/>
          <w:lang w:val="en-GB"/>
        </w:rPr>
        <w:t>Monitoring and Reporting Information Systems</w:t>
      </w:r>
      <w:bookmarkEnd w:id="480"/>
      <w:bookmarkEnd w:id="481"/>
      <w:bookmarkEnd w:id="482"/>
    </w:p>
    <w:p w:rsidR="00EE6D09" w:rsidRPr="001F6A97" w:rsidRDefault="00EE6D09" w:rsidP="00EE6D09">
      <w:pPr>
        <w:jc w:val="both"/>
        <w:rPr>
          <w:lang w:val="en-GB"/>
        </w:rPr>
      </w:pPr>
    </w:p>
    <w:p w:rsidR="00EE6D09" w:rsidRPr="001F6A97" w:rsidRDefault="00EE6D09" w:rsidP="00EE6D09">
      <w:pPr>
        <w:jc w:val="both"/>
        <w:rPr>
          <w:lang w:val="en-GB"/>
        </w:rPr>
      </w:pPr>
      <w:r w:rsidRPr="001F6A97">
        <w:rPr>
          <w:lang w:val="en-GB"/>
        </w:rPr>
        <w:t>The monitoring and reporting systems appear to cluster into three groups (</w:t>
      </w:r>
      <w:r w:rsidRPr="001F6A97">
        <w:rPr>
          <w:b/>
          <w:color w:val="059AD8"/>
          <w:lang w:val="en-GB"/>
        </w:rPr>
        <w:t xml:space="preserve">Fig </w:t>
      </w:r>
      <w:r w:rsidR="00793099" w:rsidRPr="001F6A97">
        <w:rPr>
          <w:b/>
          <w:color w:val="059AD8"/>
          <w:lang w:val="en-GB"/>
        </w:rPr>
        <w:t>8</w:t>
      </w:r>
      <w:r w:rsidR="000C05F6" w:rsidRPr="001F6A97">
        <w:rPr>
          <w:b/>
          <w:color w:val="059AD8"/>
          <w:lang w:val="en-GB"/>
        </w:rPr>
        <w:t>8</w:t>
      </w:r>
      <w:r w:rsidRPr="001F6A97">
        <w:rPr>
          <w:lang w:val="en-GB"/>
        </w:rPr>
        <w:t>). The first group is where there are regular annual or more frequent reports. The second group includes those that have a periodicity of between 2-5 years, provide some mid-term trends, are isolated activities and may not be performance related. The third group provides a long term perspective and is useful to see broader societal impact of social sector investments and behaviour change.</w:t>
      </w:r>
    </w:p>
    <w:p w:rsidR="00EE6D09" w:rsidRPr="001F6A97" w:rsidRDefault="00EE6D09" w:rsidP="00EE6D09">
      <w:pPr>
        <w:jc w:val="both"/>
        <w:rPr>
          <w:lang w:val="en-GB"/>
        </w:rPr>
      </w:pPr>
    </w:p>
    <w:p w:rsidR="00EE6D09" w:rsidRPr="001F6A97" w:rsidRDefault="00EE6D09" w:rsidP="00EE6D09">
      <w:pPr>
        <w:jc w:val="both"/>
        <w:rPr>
          <w:lang w:val="en-GB"/>
        </w:rPr>
      </w:pPr>
    </w:p>
    <w:p w:rsidR="00EE6D09" w:rsidRPr="001F6A97" w:rsidRDefault="00EE6D09" w:rsidP="00EE6D09">
      <w:pPr>
        <w:pStyle w:val="Caption"/>
        <w:rPr>
          <w:rFonts w:ascii="Calibri" w:hAnsi="Calibri"/>
          <w:color w:val="059AD8"/>
          <w:sz w:val="24"/>
          <w:lang w:val="en-GB"/>
        </w:rPr>
      </w:pPr>
      <w:bookmarkStart w:id="483" w:name="_Toc293831460"/>
      <w:bookmarkStart w:id="484" w:name="_Toc429057200"/>
      <w:bookmarkStart w:id="485" w:name="_Toc470776233"/>
      <w:r w:rsidRPr="001F6A97">
        <w:rPr>
          <w:rFonts w:ascii="Calibri" w:hAnsi="Calibri"/>
          <w:color w:val="059AD8"/>
          <w:sz w:val="24"/>
          <w:lang w:val="en-GB"/>
        </w:rPr>
        <w:t xml:space="preserve">Figure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Figure \* ARABIC </w:instrText>
      </w:r>
      <w:r w:rsidR="00DE7458" w:rsidRPr="001F6A97">
        <w:rPr>
          <w:rFonts w:ascii="Calibri" w:hAnsi="Calibri"/>
          <w:color w:val="059AD8"/>
          <w:sz w:val="24"/>
          <w:lang w:val="en-GB"/>
        </w:rPr>
        <w:fldChar w:fldCharType="separate"/>
      </w:r>
      <w:r w:rsidR="00F23F2A" w:rsidRPr="001F6A97">
        <w:rPr>
          <w:rFonts w:ascii="Calibri" w:hAnsi="Calibri"/>
          <w:noProof/>
          <w:color w:val="059AD8"/>
          <w:sz w:val="24"/>
          <w:lang w:val="en-GB"/>
        </w:rPr>
        <w:t>88</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Existing monitoring and reporting systems</w:t>
      </w:r>
      <w:bookmarkEnd w:id="483"/>
      <w:bookmarkEnd w:id="484"/>
      <w:bookmarkEnd w:id="485"/>
    </w:p>
    <w:p w:rsidR="00EE6D09" w:rsidRPr="001F6A97" w:rsidRDefault="00EE6D09" w:rsidP="00EE6D09">
      <w:pPr>
        <w:jc w:val="both"/>
        <w:rPr>
          <w:lang w:val="en-GB"/>
        </w:rPr>
      </w:pPr>
      <w:r w:rsidRPr="001F6A97">
        <w:rPr>
          <w:noProof/>
        </w:rPr>
        <w:drawing>
          <wp:inline distT="0" distB="0" distL="0" distR="0">
            <wp:extent cx="6116320" cy="4089400"/>
            <wp:effectExtent l="0" t="0" r="508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16320" cy="4089400"/>
                    </a:xfrm>
                    <a:prstGeom prst="rect">
                      <a:avLst/>
                    </a:prstGeom>
                  </pic:spPr>
                </pic:pic>
              </a:graphicData>
            </a:graphic>
          </wp:inline>
        </w:drawing>
      </w:r>
    </w:p>
    <w:p w:rsidR="00EE6D09" w:rsidRPr="001F6A97" w:rsidRDefault="00EE6D09" w:rsidP="00EE6D09">
      <w:pPr>
        <w:jc w:val="both"/>
        <w:rPr>
          <w:lang w:val="en-GB"/>
        </w:rPr>
      </w:pPr>
    </w:p>
    <w:p w:rsidR="00EE6D09" w:rsidRPr="001F6A97" w:rsidRDefault="00EE6D09" w:rsidP="00EE6D09">
      <w:pPr>
        <w:jc w:val="both"/>
        <w:rPr>
          <w:lang w:val="en-GB"/>
        </w:rPr>
      </w:pPr>
    </w:p>
    <w:p w:rsidR="00EE6D09" w:rsidRPr="001F6A97" w:rsidRDefault="00EE6D09" w:rsidP="00EE6D09">
      <w:pPr>
        <w:jc w:val="both"/>
        <w:rPr>
          <w:lang w:val="en-GB"/>
        </w:rPr>
      </w:pPr>
      <w:r w:rsidRPr="001F6A97">
        <w:rPr>
          <w:lang w:val="en-GB"/>
        </w:rPr>
        <w:t>However, it is interesting to note that several institutional monitoring and reporting systems already exist, but the potential to distil information for policy, planning and execution has not been adequately harnessed.</w:t>
      </w:r>
    </w:p>
    <w:p w:rsidR="00EE6D09" w:rsidRPr="001F6A97" w:rsidRDefault="00EE6D09" w:rsidP="00EE6D09">
      <w:pPr>
        <w:jc w:val="both"/>
        <w:rPr>
          <w:lang w:val="en-GB"/>
        </w:rPr>
      </w:pPr>
    </w:p>
    <w:p w:rsidR="00EE6D09" w:rsidRPr="001F6A97" w:rsidRDefault="00EE6D09" w:rsidP="00EE6D09">
      <w:pPr>
        <w:jc w:val="both"/>
        <w:rPr>
          <w:lang w:val="en-GB"/>
        </w:rPr>
      </w:pPr>
      <w:r w:rsidRPr="001F6A97">
        <w:rPr>
          <w:rFonts w:cs="Times New Roman"/>
          <w:lang w:val="en-GB"/>
        </w:rPr>
        <w:t xml:space="preserve">Proposed monitoring indicators for district municipal services are shown in </w:t>
      </w:r>
      <w:r w:rsidRPr="001F6A97">
        <w:rPr>
          <w:rFonts w:cs="Times New Roman"/>
          <w:b/>
          <w:color w:val="059AD8"/>
          <w:lang w:val="en-GB"/>
        </w:rPr>
        <w:t xml:space="preserve">Table </w:t>
      </w:r>
      <w:r w:rsidR="00793099" w:rsidRPr="001F6A97">
        <w:rPr>
          <w:rFonts w:cs="Times New Roman"/>
          <w:b/>
          <w:color w:val="059AD8"/>
          <w:lang w:val="en-GB"/>
        </w:rPr>
        <w:t>5</w:t>
      </w:r>
      <w:r w:rsidR="000C05F6" w:rsidRPr="001F6A97">
        <w:rPr>
          <w:rFonts w:cs="Times New Roman"/>
          <w:b/>
          <w:color w:val="059AD8"/>
          <w:lang w:val="en-GB"/>
        </w:rPr>
        <w:t>7</w:t>
      </w:r>
      <w:r w:rsidRPr="001F6A97">
        <w:rPr>
          <w:rFonts w:cs="Times New Roman"/>
          <w:lang w:val="en-GB"/>
        </w:rPr>
        <w:t>.</w:t>
      </w:r>
    </w:p>
    <w:p w:rsidR="00EE6D09" w:rsidRPr="001F6A97" w:rsidRDefault="00EE6D09" w:rsidP="00EE6D09">
      <w:pPr>
        <w:jc w:val="both"/>
        <w:rPr>
          <w:lang w:val="en-GB"/>
        </w:rPr>
      </w:pPr>
    </w:p>
    <w:p w:rsidR="00E752AD" w:rsidRPr="001F6A97" w:rsidRDefault="00E752AD" w:rsidP="00794DA0">
      <w:pPr>
        <w:jc w:val="both"/>
        <w:rPr>
          <w:color w:val="000000" w:themeColor="text1"/>
          <w:lang w:val="en-GB"/>
        </w:rPr>
      </w:pPr>
    </w:p>
    <w:p w:rsidR="00EE6D09" w:rsidRPr="001F6A97" w:rsidRDefault="00EE6D09" w:rsidP="00EE6D09">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486" w:name="_Toc293831343"/>
      <w:bookmarkStart w:id="487" w:name="_Toc432688213"/>
      <w:bookmarkStart w:id="488" w:name="_Toc476076487"/>
      <w:r w:rsidRPr="001F6A97">
        <w:rPr>
          <w:rFonts w:asciiTheme="majorHAnsi" w:hAnsiTheme="majorHAnsi"/>
          <w:color w:val="059AD8"/>
          <w:sz w:val="36"/>
          <w:lang w:val="en-GB"/>
        </w:rPr>
        <w:t>Performance Measurement Framework</w:t>
      </w:r>
      <w:bookmarkEnd w:id="486"/>
      <w:bookmarkEnd w:id="487"/>
      <w:bookmarkEnd w:id="488"/>
    </w:p>
    <w:p w:rsidR="00EE6D09" w:rsidRPr="001F6A97" w:rsidRDefault="00EE6D09" w:rsidP="00EE6D09">
      <w:pPr>
        <w:jc w:val="both"/>
        <w:rPr>
          <w:lang w:val="en-GB"/>
        </w:rPr>
      </w:pPr>
    </w:p>
    <w:p w:rsidR="00EE6D09" w:rsidRPr="001F6A97" w:rsidRDefault="00EE6D09" w:rsidP="00EE6D09">
      <w:pPr>
        <w:jc w:val="both"/>
        <w:rPr>
          <w:lang w:val="en-GB"/>
        </w:rPr>
      </w:pPr>
      <w:r w:rsidRPr="001F6A97">
        <w:rPr>
          <w:lang w:val="en-GB"/>
        </w:rPr>
        <w:t>The key performance indicators for the Sindh WASH sector plan are presented below.</w:t>
      </w:r>
    </w:p>
    <w:p w:rsidR="00EE6D09" w:rsidRPr="001F6A97" w:rsidRDefault="00EE6D09" w:rsidP="00EE6D09">
      <w:pPr>
        <w:rPr>
          <w:lang w:val="en-GB"/>
        </w:rPr>
      </w:pPr>
    </w:p>
    <w:tbl>
      <w:tblPr>
        <w:tblStyle w:val="TableGrid"/>
        <w:tblW w:w="0" w:type="auto"/>
        <w:shd w:val="clear" w:color="auto" w:fill="DAEEF3" w:themeFill="accent5" w:themeFillTint="33"/>
        <w:tblLayout w:type="fixed"/>
        <w:tblLook w:val="04A0"/>
      </w:tblPr>
      <w:tblGrid>
        <w:gridCol w:w="1563"/>
        <w:gridCol w:w="3648"/>
        <w:gridCol w:w="1417"/>
        <w:gridCol w:w="1418"/>
        <w:gridCol w:w="1418"/>
      </w:tblGrid>
      <w:tr w:rsidR="00EE6D09" w:rsidRPr="001F6A97" w:rsidTr="00EE6D09">
        <w:trPr>
          <w:trHeight w:val="600"/>
        </w:trPr>
        <w:tc>
          <w:tcPr>
            <w:tcW w:w="1563"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Result Statements</w:t>
            </w:r>
          </w:p>
        </w:tc>
        <w:tc>
          <w:tcPr>
            <w:tcW w:w="3648"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Performance Indicators</w:t>
            </w:r>
          </w:p>
        </w:tc>
        <w:tc>
          <w:tcPr>
            <w:tcW w:w="1417"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Targets for 202</w:t>
            </w:r>
            <w:r w:rsidR="007C02C5" w:rsidRPr="001F6A97">
              <w:rPr>
                <w:rFonts w:asciiTheme="majorHAnsi" w:eastAsia="Times New Roman" w:hAnsiTheme="majorHAnsi" w:cs="Times New Roman"/>
                <w:b/>
                <w:sz w:val="20"/>
                <w:lang w:val="en-GB" w:eastAsia="en-GB"/>
              </w:rPr>
              <w:t>6</w:t>
            </w:r>
          </w:p>
        </w:tc>
        <w:tc>
          <w:tcPr>
            <w:tcW w:w="1418"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Collection Methods</w:t>
            </w:r>
          </w:p>
        </w:tc>
        <w:tc>
          <w:tcPr>
            <w:tcW w:w="1418"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Collection Frequency</w:t>
            </w:r>
          </w:p>
        </w:tc>
      </w:tr>
      <w:tr w:rsidR="00EE6D09" w:rsidRPr="001F6A97" w:rsidTr="00EE6D09">
        <w:trPr>
          <w:trHeight w:val="300"/>
        </w:trPr>
        <w:tc>
          <w:tcPr>
            <w:tcW w:w="1563"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Outcome Results</w:t>
            </w:r>
          </w:p>
        </w:tc>
        <w:tc>
          <w:tcPr>
            <w:tcW w:w="3648"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bCs/>
                <w:sz w:val="20"/>
                <w:lang w:val="en-GB" w:eastAsia="en-GB"/>
              </w:rPr>
            </w:pPr>
            <w:r w:rsidRPr="001F6A97">
              <w:rPr>
                <w:rFonts w:asciiTheme="majorHAnsi" w:eastAsia="Times New Roman" w:hAnsiTheme="majorHAnsi" w:cs="Times New Roman"/>
                <w:b/>
                <w:bCs/>
                <w:sz w:val="20"/>
                <w:lang w:val="en-GB" w:eastAsia="en-GB"/>
              </w:rPr>
              <w:t> </w:t>
            </w:r>
          </w:p>
        </w:tc>
        <w:tc>
          <w:tcPr>
            <w:tcW w:w="1417"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bCs/>
                <w:sz w:val="20"/>
                <w:lang w:val="en-GB" w:eastAsia="en-GB"/>
              </w:rPr>
            </w:pPr>
            <w:r w:rsidRPr="001F6A97">
              <w:rPr>
                <w:rFonts w:asciiTheme="majorHAnsi" w:eastAsia="Times New Roman" w:hAnsiTheme="majorHAnsi" w:cs="Times New Roman"/>
                <w:b/>
                <w:bCs/>
                <w:sz w:val="20"/>
                <w:lang w:val="en-GB" w:eastAsia="en-GB"/>
              </w:rPr>
              <w:t> </w:t>
            </w:r>
          </w:p>
        </w:tc>
        <w:tc>
          <w:tcPr>
            <w:tcW w:w="1418"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bCs/>
                <w:sz w:val="20"/>
                <w:lang w:val="en-GB" w:eastAsia="en-GB"/>
              </w:rPr>
            </w:pPr>
            <w:r w:rsidRPr="001F6A97">
              <w:rPr>
                <w:rFonts w:asciiTheme="majorHAnsi" w:eastAsia="Times New Roman" w:hAnsiTheme="majorHAnsi" w:cs="Times New Roman"/>
                <w:b/>
                <w:bCs/>
                <w:sz w:val="20"/>
                <w:lang w:val="en-GB" w:eastAsia="en-GB"/>
              </w:rPr>
              <w:t> </w:t>
            </w:r>
          </w:p>
        </w:tc>
        <w:tc>
          <w:tcPr>
            <w:tcW w:w="1418"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bCs/>
                <w:sz w:val="20"/>
                <w:lang w:val="en-GB" w:eastAsia="en-GB"/>
              </w:rPr>
            </w:pPr>
            <w:r w:rsidRPr="001F6A97">
              <w:rPr>
                <w:rFonts w:asciiTheme="majorHAnsi" w:eastAsia="Times New Roman" w:hAnsiTheme="majorHAnsi" w:cs="Times New Roman"/>
                <w:b/>
                <w:bCs/>
                <w:sz w:val="20"/>
                <w:lang w:val="en-GB" w:eastAsia="en-GB"/>
              </w:rPr>
              <w:t> </w:t>
            </w:r>
          </w:p>
        </w:tc>
      </w:tr>
      <w:tr w:rsidR="00EE6D09" w:rsidRPr="001F6A97" w:rsidTr="00EE6D09">
        <w:trPr>
          <w:trHeight w:val="732"/>
        </w:trPr>
        <w:tc>
          <w:tcPr>
            <w:tcW w:w="1563" w:type="dxa"/>
            <w:shd w:val="clear" w:color="auto" w:fill="DAEEF3" w:themeFill="accent5" w:themeFillTint="33"/>
            <w:hideMark/>
          </w:tcPr>
          <w:p w:rsidR="00EE6D09" w:rsidRPr="001F6A97" w:rsidRDefault="00EE6D09" w:rsidP="00EE6D09">
            <w:pP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Access to improved water supply</w:t>
            </w:r>
          </w:p>
        </w:tc>
        <w:tc>
          <w:tcPr>
            <w:tcW w:w="3648" w:type="dxa"/>
            <w:shd w:val="clear" w:color="auto" w:fill="DAEEF3" w:themeFill="accent5" w:themeFillTint="33"/>
            <w:hideMark/>
          </w:tcPr>
          <w:p w:rsidR="00EE6D09" w:rsidRPr="001F6A97" w:rsidRDefault="00EE6D09"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Proportion of Population with Access to Improved Water Sources (%)</w:t>
            </w:r>
            <w:r w:rsidR="007B3FC8" w:rsidRPr="001F6A97">
              <w:rPr>
                <w:rFonts w:asciiTheme="majorHAnsi" w:eastAsia="Times New Roman" w:hAnsiTheme="majorHAnsi" w:cs="Times New Roman"/>
                <w:color w:val="000000"/>
                <w:sz w:val="20"/>
                <w:lang w:val="en-GB" w:eastAsia="en-GB"/>
              </w:rPr>
              <w:t xml:space="preserve"> that is:</w:t>
            </w:r>
          </w:p>
          <w:p w:rsidR="007B3FC8" w:rsidRPr="001F6A97" w:rsidRDefault="007B3FC8" w:rsidP="00E83937">
            <w:pPr>
              <w:pStyle w:val="ListParagraph"/>
              <w:numPr>
                <w:ilvl w:val="0"/>
                <w:numId w:val="141"/>
              </w:num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Accessible</w:t>
            </w:r>
          </w:p>
          <w:p w:rsidR="007B3FC8" w:rsidRPr="001F6A97" w:rsidRDefault="007B3FC8" w:rsidP="00E83937">
            <w:pPr>
              <w:pStyle w:val="ListParagraph"/>
              <w:numPr>
                <w:ilvl w:val="0"/>
                <w:numId w:val="141"/>
              </w:num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Available</w:t>
            </w:r>
          </w:p>
          <w:p w:rsidR="007B3FC8" w:rsidRPr="001F6A97" w:rsidRDefault="007B3FC8" w:rsidP="00E83937">
            <w:pPr>
              <w:pStyle w:val="ListParagraph"/>
              <w:numPr>
                <w:ilvl w:val="0"/>
                <w:numId w:val="141"/>
              </w:num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Safe</w:t>
            </w:r>
          </w:p>
        </w:tc>
        <w:tc>
          <w:tcPr>
            <w:tcW w:w="1417"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 Rural</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 Urban</w:t>
            </w:r>
          </w:p>
        </w:tc>
        <w:tc>
          <w:tcPr>
            <w:tcW w:w="1418"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MICS</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PDHS</w:t>
            </w:r>
          </w:p>
        </w:tc>
        <w:tc>
          <w:tcPr>
            <w:tcW w:w="1418"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4 years</w:t>
            </w:r>
          </w:p>
        </w:tc>
      </w:tr>
      <w:tr w:rsidR="00EE6D09" w:rsidRPr="001F6A97" w:rsidTr="00EE6D09">
        <w:trPr>
          <w:trHeight w:val="732"/>
        </w:trPr>
        <w:tc>
          <w:tcPr>
            <w:tcW w:w="1563" w:type="dxa"/>
            <w:vMerge w:val="restart"/>
            <w:shd w:val="clear" w:color="auto" w:fill="DAEEF3" w:themeFill="accent5" w:themeFillTint="33"/>
            <w:hideMark/>
          </w:tcPr>
          <w:p w:rsidR="00EE6D09" w:rsidRPr="001F6A97" w:rsidRDefault="00EE6D09" w:rsidP="00EE6D09">
            <w:pPr>
              <w:rPr>
                <w:rFonts w:asciiTheme="majorHAnsi" w:eastAsia="Times New Roman" w:hAnsiTheme="majorHAnsi" w:cs="Times New Roman"/>
                <w:b/>
                <w:sz w:val="20"/>
                <w:lang w:val="en-GB" w:eastAsia="en-GB"/>
              </w:rPr>
            </w:pPr>
            <w:r w:rsidRPr="001F6A97">
              <w:rPr>
                <w:rFonts w:asciiTheme="majorHAnsi" w:eastAsia="Times New Roman" w:hAnsiTheme="majorHAnsi" w:cs="Times New Roman"/>
                <w:b/>
                <w:sz w:val="20"/>
                <w:lang w:val="en-GB" w:eastAsia="en-GB"/>
              </w:rPr>
              <w:t>Access to improved sanitation</w:t>
            </w:r>
          </w:p>
        </w:tc>
        <w:tc>
          <w:tcPr>
            <w:tcW w:w="3648" w:type="dxa"/>
            <w:shd w:val="clear" w:color="auto" w:fill="DAEEF3" w:themeFill="accent5" w:themeFillTint="33"/>
            <w:hideMark/>
          </w:tcPr>
          <w:p w:rsidR="00EE6D09" w:rsidRPr="001F6A97" w:rsidRDefault="00EE6D09"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Proportion of latrines at Household/Population levels connected with sewerage and drainage (%)</w:t>
            </w:r>
          </w:p>
        </w:tc>
        <w:tc>
          <w:tcPr>
            <w:tcW w:w="1417"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 Rural</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 Urban</w:t>
            </w:r>
          </w:p>
        </w:tc>
        <w:tc>
          <w:tcPr>
            <w:tcW w:w="1418"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MICS</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PDHS</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PSLM</w:t>
            </w:r>
          </w:p>
        </w:tc>
        <w:tc>
          <w:tcPr>
            <w:tcW w:w="1418" w:type="dxa"/>
            <w:shd w:val="clear" w:color="auto" w:fill="DAEEF3" w:themeFill="accent5" w:themeFillTint="33"/>
            <w:hideMark/>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 xml:space="preserve">4 years </w:t>
            </w:r>
          </w:p>
        </w:tc>
      </w:tr>
      <w:tr w:rsidR="00EE6D09" w:rsidRPr="001F6A97" w:rsidTr="00EE6D09">
        <w:trPr>
          <w:trHeight w:val="732"/>
        </w:trPr>
        <w:tc>
          <w:tcPr>
            <w:tcW w:w="1563" w:type="dxa"/>
            <w:vMerge/>
            <w:shd w:val="clear" w:color="auto" w:fill="DAEEF3" w:themeFill="accent5" w:themeFillTint="33"/>
          </w:tcPr>
          <w:p w:rsidR="00EE6D09" w:rsidRPr="001F6A97" w:rsidRDefault="00EE6D09" w:rsidP="00EE6D09">
            <w:pPr>
              <w:rPr>
                <w:rFonts w:asciiTheme="majorHAnsi" w:eastAsia="Times New Roman" w:hAnsiTheme="majorHAnsi" w:cs="Times New Roman"/>
                <w:b/>
                <w:sz w:val="20"/>
                <w:lang w:val="en-GB" w:eastAsia="en-GB"/>
              </w:rPr>
            </w:pPr>
          </w:p>
        </w:tc>
        <w:tc>
          <w:tcPr>
            <w:tcW w:w="3648" w:type="dxa"/>
            <w:shd w:val="clear" w:color="auto" w:fill="DAEEF3" w:themeFill="accent5" w:themeFillTint="33"/>
          </w:tcPr>
          <w:p w:rsidR="00EE6D09" w:rsidRPr="001F6A97" w:rsidRDefault="00EE6D09"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Proportion of households using improved sanitation (latrines) (%)</w:t>
            </w:r>
            <w:r w:rsidR="007B3FC8" w:rsidRPr="001F6A97">
              <w:rPr>
                <w:rFonts w:asciiTheme="majorHAnsi" w:eastAsia="Times New Roman" w:hAnsiTheme="majorHAnsi" w:cs="Times New Roman"/>
                <w:color w:val="000000"/>
                <w:sz w:val="20"/>
                <w:lang w:val="en-GB" w:eastAsia="en-GB"/>
              </w:rPr>
              <w:t xml:space="preserve"> that is:</w:t>
            </w:r>
          </w:p>
          <w:p w:rsidR="007B3FC8" w:rsidRPr="001F6A97" w:rsidRDefault="007B3FC8" w:rsidP="00E83937">
            <w:pPr>
              <w:pStyle w:val="ListParagraph"/>
              <w:numPr>
                <w:ilvl w:val="0"/>
                <w:numId w:val="142"/>
              </w:num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Not shared</w:t>
            </w:r>
          </w:p>
          <w:p w:rsidR="007B3FC8" w:rsidRPr="001F6A97" w:rsidRDefault="007B3FC8" w:rsidP="00E83937">
            <w:pPr>
              <w:pStyle w:val="ListParagraph"/>
              <w:numPr>
                <w:ilvl w:val="0"/>
                <w:numId w:val="142"/>
              </w:num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Disposed safely to a closed sewerage system</w:t>
            </w:r>
          </w:p>
        </w:tc>
        <w:tc>
          <w:tcPr>
            <w:tcW w:w="1417" w:type="dxa"/>
            <w:shd w:val="clear" w:color="auto" w:fill="DAEEF3" w:themeFill="accent5" w:themeFillTint="33"/>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 Rural</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 Urban</w:t>
            </w:r>
          </w:p>
        </w:tc>
        <w:tc>
          <w:tcPr>
            <w:tcW w:w="1418" w:type="dxa"/>
            <w:shd w:val="clear" w:color="auto" w:fill="DAEEF3" w:themeFill="accent5" w:themeFillTint="33"/>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PSLM</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MICS</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PDHS</w:t>
            </w:r>
          </w:p>
        </w:tc>
        <w:tc>
          <w:tcPr>
            <w:tcW w:w="1418" w:type="dxa"/>
            <w:shd w:val="clear" w:color="auto" w:fill="DAEEF3" w:themeFill="accent5" w:themeFillTint="33"/>
          </w:tcPr>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Annually</w:t>
            </w:r>
          </w:p>
          <w:p w:rsidR="00EE6D09" w:rsidRPr="001F6A97" w:rsidRDefault="00EE6D09" w:rsidP="00EE6D09">
            <w:pPr>
              <w:jc w:val="center"/>
              <w:rPr>
                <w:rFonts w:asciiTheme="majorHAnsi" w:eastAsia="Times New Roman" w:hAnsiTheme="majorHAnsi" w:cs="Times New Roman"/>
                <w:sz w:val="20"/>
                <w:lang w:val="en-GB" w:eastAsia="en-GB"/>
              </w:rPr>
            </w:pPr>
            <w:r w:rsidRPr="001F6A97">
              <w:rPr>
                <w:rFonts w:asciiTheme="majorHAnsi" w:eastAsia="Times New Roman" w:hAnsiTheme="majorHAnsi" w:cs="Times New Roman"/>
                <w:sz w:val="20"/>
                <w:lang w:val="en-GB" w:eastAsia="en-GB"/>
              </w:rPr>
              <w:t>4 years</w:t>
            </w:r>
          </w:p>
        </w:tc>
      </w:tr>
      <w:tr w:rsidR="00410D4F" w:rsidRPr="001F6A97" w:rsidTr="00EE6D09">
        <w:trPr>
          <w:trHeight w:val="733"/>
        </w:trPr>
        <w:tc>
          <w:tcPr>
            <w:tcW w:w="1563" w:type="dxa"/>
            <w:vMerge w:val="restart"/>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lang w:val="en-GB" w:eastAsia="en-GB"/>
              </w:rPr>
              <w:t>Reduced Child Mortality</w:t>
            </w: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Proportion of Children Under 5 Who Suffered from Diarrhoea in the last 15 days (MICS); last 30 days (PSLM) (%)</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MICS</w:t>
            </w:r>
          </w:p>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PSLM</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4 years</w:t>
            </w:r>
          </w:p>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Annual</w:t>
            </w:r>
          </w:p>
        </w:tc>
      </w:tr>
      <w:tr w:rsidR="00410D4F" w:rsidRPr="001F6A97" w:rsidTr="00EE6D09">
        <w:trPr>
          <w:trHeight w:val="733"/>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Diarrhoea in those &lt;5 years and &gt;5 years – seen as outpatients at health facilities (%)</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DHIS</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Annual</w:t>
            </w:r>
          </w:p>
        </w:tc>
      </w:tr>
      <w:tr w:rsidR="00410D4F" w:rsidRPr="001F6A97" w:rsidTr="00EE6D09">
        <w:trPr>
          <w:trHeight w:val="733"/>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Diarrhoea in those &lt;5 years and &gt;5 years – admitted as inpatients at health facilities (%)</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DHIS</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Annual</w:t>
            </w:r>
          </w:p>
        </w:tc>
      </w:tr>
      <w:tr w:rsidR="00410D4F" w:rsidRPr="001F6A97" w:rsidTr="00EE6D09">
        <w:trPr>
          <w:trHeight w:val="733"/>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Children &lt;5 years who are underweight (%)</w:t>
            </w:r>
          </w:p>
          <w:p w:rsidR="00410D4F" w:rsidRPr="001F6A97" w:rsidRDefault="00410D4F" w:rsidP="00E83937">
            <w:pPr>
              <w:pStyle w:val="ListParagraph"/>
              <w:numPr>
                <w:ilvl w:val="0"/>
                <w:numId w:val="141"/>
              </w:num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Moderate and severe</w:t>
            </w:r>
          </w:p>
          <w:p w:rsidR="00410D4F" w:rsidRPr="001F6A97" w:rsidRDefault="00410D4F" w:rsidP="00E83937">
            <w:pPr>
              <w:pStyle w:val="ListParagraph"/>
              <w:numPr>
                <w:ilvl w:val="0"/>
                <w:numId w:val="141"/>
              </w:num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Severe</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MICS</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4 years</w:t>
            </w:r>
          </w:p>
        </w:tc>
      </w:tr>
      <w:tr w:rsidR="00410D4F" w:rsidRPr="001F6A97" w:rsidTr="00EE6D09">
        <w:trPr>
          <w:trHeight w:val="733"/>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410D4F" w:rsidRPr="001F6A97" w:rsidRDefault="00410D4F" w:rsidP="00081A0B">
            <w:p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Children &lt;5 years who are stunted (%)</w:t>
            </w:r>
          </w:p>
          <w:p w:rsidR="00410D4F" w:rsidRPr="001F6A97" w:rsidRDefault="00410D4F" w:rsidP="00E83937">
            <w:pPr>
              <w:pStyle w:val="ListParagraph"/>
              <w:numPr>
                <w:ilvl w:val="0"/>
                <w:numId w:val="141"/>
              </w:num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Moderate and severe</w:t>
            </w:r>
          </w:p>
          <w:p w:rsidR="00410D4F" w:rsidRPr="001F6A97" w:rsidRDefault="00410D4F" w:rsidP="00E83937">
            <w:pPr>
              <w:pStyle w:val="ListParagraph"/>
              <w:numPr>
                <w:ilvl w:val="0"/>
                <w:numId w:val="141"/>
              </w:num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Severe</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MICS</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4 years</w:t>
            </w:r>
          </w:p>
        </w:tc>
      </w:tr>
      <w:tr w:rsidR="00410D4F" w:rsidRPr="001F6A97" w:rsidTr="00EE6D09">
        <w:trPr>
          <w:trHeight w:val="733"/>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410D4F" w:rsidRPr="001F6A97" w:rsidRDefault="00410D4F" w:rsidP="00081A0B">
            <w:p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Children &lt;5 years who are wasted (%)</w:t>
            </w:r>
          </w:p>
          <w:p w:rsidR="00410D4F" w:rsidRPr="001F6A97" w:rsidRDefault="00410D4F" w:rsidP="00E83937">
            <w:pPr>
              <w:pStyle w:val="ListParagraph"/>
              <w:numPr>
                <w:ilvl w:val="0"/>
                <w:numId w:val="141"/>
              </w:num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Moderate and severe</w:t>
            </w:r>
          </w:p>
          <w:p w:rsidR="00410D4F" w:rsidRPr="001F6A97" w:rsidRDefault="00410D4F" w:rsidP="00E83937">
            <w:pPr>
              <w:pStyle w:val="ListParagraph"/>
              <w:numPr>
                <w:ilvl w:val="0"/>
                <w:numId w:val="141"/>
              </w:numP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Severe</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MICS</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bCs/>
                <w:color w:val="000000"/>
                <w:sz w:val="20"/>
                <w:lang w:val="en-GB" w:eastAsia="en-GB"/>
              </w:rPr>
            </w:pPr>
            <w:r w:rsidRPr="001F6A97">
              <w:rPr>
                <w:rFonts w:asciiTheme="majorHAnsi" w:eastAsia="Times New Roman" w:hAnsiTheme="majorHAnsi" w:cs="Times New Roman"/>
                <w:bCs/>
                <w:color w:val="000000"/>
                <w:sz w:val="20"/>
                <w:lang w:val="en-GB" w:eastAsia="en-GB"/>
              </w:rPr>
              <w:t>4 years</w:t>
            </w:r>
          </w:p>
        </w:tc>
      </w:tr>
      <w:tr w:rsidR="00081A0B" w:rsidRPr="001F6A97" w:rsidTr="00EE6D09">
        <w:trPr>
          <w:trHeight w:val="300"/>
        </w:trPr>
        <w:tc>
          <w:tcPr>
            <w:tcW w:w="1563" w:type="dxa"/>
            <w:shd w:val="clear" w:color="auto" w:fill="DAEEF3" w:themeFill="accent5" w:themeFillTint="33"/>
            <w:hideMark/>
          </w:tcPr>
          <w:p w:rsidR="00081A0B" w:rsidRPr="001F6A97" w:rsidRDefault="00081A0B"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lang w:val="en-GB" w:eastAsia="en-GB"/>
              </w:rPr>
              <w:t>Outputs</w:t>
            </w:r>
          </w:p>
        </w:tc>
        <w:tc>
          <w:tcPr>
            <w:tcW w:w="3648" w:type="dxa"/>
            <w:shd w:val="clear" w:color="auto" w:fill="DAEEF3" w:themeFill="accent5" w:themeFillTint="33"/>
            <w:hideMark/>
          </w:tcPr>
          <w:p w:rsidR="00081A0B" w:rsidRPr="001F6A97" w:rsidRDefault="00081A0B" w:rsidP="00EE6D09">
            <w:pPr>
              <w:rPr>
                <w:rFonts w:asciiTheme="majorHAnsi" w:eastAsia="Times New Roman" w:hAnsiTheme="majorHAnsi" w:cs="Times New Roman"/>
                <w:b/>
                <w:bCs/>
                <w:color w:val="000000"/>
                <w:sz w:val="20"/>
                <w:lang w:val="en-GB" w:eastAsia="en-GB"/>
              </w:rPr>
            </w:pPr>
            <w:r w:rsidRPr="001F6A97">
              <w:rPr>
                <w:rFonts w:asciiTheme="majorHAnsi" w:eastAsia="Times New Roman" w:hAnsiTheme="majorHAnsi" w:cs="Times New Roman"/>
                <w:b/>
                <w:bCs/>
                <w:color w:val="000000"/>
                <w:sz w:val="20"/>
                <w:lang w:val="en-GB" w:eastAsia="en-GB"/>
              </w:rPr>
              <w:t> </w:t>
            </w:r>
          </w:p>
        </w:tc>
        <w:tc>
          <w:tcPr>
            <w:tcW w:w="1417" w:type="dxa"/>
            <w:shd w:val="clear" w:color="auto" w:fill="DAEEF3" w:themeFill="accent5" w:themeFillTint="33"/>
            <w:hideMark/>
          </w:tcPr>
          <w:p w:rsidR="00081A0B" w:rsidRPr="001F6A97" w:rsidRDefault="00081A0B" w:rsidP="00EE6D09">
            <w:pPr>
              <w:rPr>
                <w:rFonts w:asciiTheme="majorHAnsi" w:eastAsia="Times New Roman" w:hAnsiTheme="majorHAnsi" w:cs="Times New Roman"/>
                <w:b/>
                <w:bCs/>
                <w:color w:val="000000"/>
                <w:sz w:val="20"/>
                <w:lang w:val="en-GB" w:eastAsia="en-GB"/>
              </w:rPr>
            </w:pPr>
            <w:r w:rsidRPr="001F6A97">
              <w:rPr>
                <w:rFonts w:asciiTheme="majorHAnsi" w:eastAsia="Times New Roman" w:hAnsiTheme="majorHAnsi" w:cs="Times New Roman"/>
                <w:b/>
                <w:bCs/>
                <w:color w:val="000000"/>
                <w:sz w:val="20"/>
                <w:lang w:val="en-GB" w:eastAsia="en-GB"/>
              </w:rPr>
              <w:t> </w:t>
            </w:r>
          </w:p>
        </w:tc>
        <w:tc>
          <w:tcPr>
            <w:tcW w:w="1418" w:type="dxa"/>
            <w:shd w:val="clear" w:color="auto" w:fill="DAEEF3" w:themeFill="accent5" w:themeFillTint="33"/>
            <w:hideMark/>
          </w:tcPr>
          <w:p w:rsidR="00081A0B" w:rsidRPr="001F6A97" w:rsidRDefault="00081A0B" w:rsidP="00EE6D09">
            <w:pPr>
              <w:rPr>
                <w:rFonts w:asciiTheme="majorHAnsi" w:eastAsia="Times New Roman" w:hAnsiTheme="majorHAnsi" w:cs="Times New Roman"/>
                <w:b/>
                <w:bCs/>
                <w:color w:val="000000"/>
                <w:sz w:val="20"/>
                <w:lang w:val="en-GB" w:eastAsia="en-GB"/>
              </w:rPr>
            </w:pPr>
            <w:r w:rsidRPr="001F6A97">
              <w:rPr>
                <w:rFonts w:asciiTheme="majorHAnsi" w:eastAsia="Times New Roman" w:hAnsiTheme="majorHAnsi" w:cs="Times New Roman"/>
                <w:b/>
                <w:bCs/>
                <w:color w:val="000000"/>
                <w:sz w:val="20"/>
                <w:lang w:val="en-GB" w:eastAsia="en-GB"/>
              </w:rPr>
              <w:t> </w:t>
            </w:r>
          </w:p>
        </w:tc>
        <w:tc>
          <w:tcPr>
            <w:tcW w:w="1418" w:type="dxa"/>
            <w:shd w:val="clear" w:color="auto" w:fill="DAEEF3" w:themeFill="accent5" w:themeFillTint="33"/>
            <w:hideMark/>
          </w:tcPr>
          <w:p w:rsidR="00081A0B" w:rsidRPr="001F6A97" w:rsidRDefault="00081A0B" w:rsidP="00EE6D09">
            <w:pPr>
              <w:rPr>
                <w:rFonts w:asciiTheme="majorHAnsi" w:eastAsia="Times New Roman" w:hAnsiTheme="majorHAnsi" w:cs="Times New Roman"/>
                <w:b/>
                <w:bCs/>
                <w:color w:val="000000"/>
                <w:sz w:val="20"/>
                <w:lang w:val="en-GB" w:eastAsia="en-GB"/>
              </w:rPr>
            </w:pPr>
            <w:r w:rsidRPr="001F6A97">
              <w:rPr>
                <w:rFonts w:asciiTheme="majorHAnsi" w:eastAsia="Times New Roman" w:hAnsiTheme="majorHAnsi" w:cs="Times New Roman"/>
                <w:b/>
                <w:bCs/>
                <w:color w:val="000000"/>
                <w:sz w:val="20"/>
                <w:lang w:val="en-GB" w:eastAsia="en-GB"/>
              </w:rPr>
              <w:t> </w:t>
            </w:r>
          </w:p>
        </w:tc>
      </w:tr>
      <w:tr w:rsidR="00081A0B" w:rsidRPr="001F6A97" w:rsidTr="00EE6D09">
        <w:trPr>
          <w:trHeight w:val="732"/>
        </w:trPr>
        <w:tc>
          <w:tcPr>
            <w:tcW w:w="1563" w:type="dxa"/>
            <w:vMerge w:val="restart"/>
            <w:shd w:val="clear" w:color="auto" w:fill="DAEEF3" w:themeFill="accent5" w:themeFillTint="33"/>
            <w:hideMark/>
          </w:tcPr>
          <w:p w:rsidR="00081A0B" w:rsidRPr="001F6A97" w:rsidRDefault="00081A0B"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lang w:val="en-GB" w:eastAsia="en-GB"/>
              </w:rPr>
              <w:t>Implementation of water supply schemes</w:t>
            </w:r>
          </w:p>
        </w:tc>
        <w:tc>
          <w:tcPr>
            <w:tcW w:w="3648" w:type="dxa"/>
            <w:shd w:val="clear" w:color="auto" w:fill="DAEEF3" w:themeFill="accent5" w:themeFillTint="33"/>
            <w:hideMark/>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Number of water supply schemes implemented</w:t>
            </w:r>
          </w:p>
        </w:tc>
        <w:tc>
          <w:tcPr>
            <w:tcW w:w="1417"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LG&amp;HTPD</w:t>
            </w:r>
          </w:p>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 xml:space="preserve">Quarterly </w:t>
            </w:r>
          </w:p>
        </w:tc>
      </w:tr>
      <w:tr w:rsidR="00081A0B" w:rsidRPr="001F6A97" w:rsidTr="00EE6D09">
        <w:trPr>
          <w:trHeight w:val="601"/>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Rehabilitation of Dysfunctional schemes</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081A0B" w:rsidRPr="001F6A97" w:rsidRDefault="00081A0B" w:rsidP="007C02C5">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 xml:space="preserve">Quarterly </w:t>
            </w:r>
          </w:p>
        </w:tc>
      </w:tr>
      <w:tr w:rsidR="00081A0B" w:rsidRPr="001F6A97" w:rsidTr="00EE6D09">
        <w:trPr>
          <w:trHeight w:val="733"/>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Number of households having water supply connections</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KW&amp;SB</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NSUSC</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H-WASA</w:t>
            </w:r>
          </w:p>
          <w:p w:rsidR="00081A0B" w:rsidRPr="001F6A97" w:rsidRDefault="00081A0B"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081A0B" w:rsidRPr="001F6A97" w:rsidRDefault="00081A0B"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Annually</w:t>
            </w:r>
          </w:p>
        </w:tc>
      </w:tr>
      <w:tr w:rsidR="00081A0B" w:rsidRPr="001F6A97" w:rsidTr="00EE6D09">
        <w:trPr>
          <w:trHeight w:val="615"/>
        </w:trPr>
        <w:tc>
          <w:tcPr>
            <w:tcW w:w="1563" w:type="dxa"/>
            <w:vMerge w:val="restart"/>
            <w:shd w:val="clear" w:color="auto" w:fill="DAEEF3" w:themeFill="accent5" w:themeFillTint="33"/>
            <w:hideMark/>
          </w:tcPr>
          <w:p w:rsidR="00081A0B" w:rsidRPr="001F6A97" w:rsidRDefault="00081A0B"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szCs w:val="20"/>
                <w:lang w:val="en-GB" w:eastAsia="en-GB"/>
              </w:rPr>
              <w:t>Water filtration Plants established</w:t>
            </w:r>
          </w:p>
        </w:tc>
        <w:tc>
          <w:tcPr>
            <w:tcW w:w="3648" w:type="dxa"/>
            <w:shd w:val="clear" w:color="auto" w:fill="DAEEF3" w:themeFill="accent5" w:themeFillTint="33"/>
            <w:hideMark/>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 xml:space="preserve">Number of filtration plants installed and operational </w:t>
            </w:r>
          </w:p>
        </w:tc>
        <w:tc>
          <w:tcPr>
            <w:tcW w:w="1417"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hideMark/>
          </w:tcPr>
          <w:p w:rsidR="00081A0B" w:rsidRPr="001F6A97" w:rsidRDefault="00081A0B" w:rsidP="007C02C5">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PHE&amp;RDD</w:t>
            </w:r>
          </w:p>
        </w:tc>
        <w:tc>
          <w:tcPr>
            <w:tcW w:w="1418"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Monthly</w:t>
            </w:r>
          </w:p>
        </w:tc>
      </w:tr>
      <w:tr w:rsidR="00081A0B" w:rsidRPr="001F6A97" w:rsidTr="00EE6D09">
        <w:trPr>
          <w:trHeight w:val="615"/>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bCs/>
                <w:color w:val="000000"/>
                <w:sz w:val="20"/>
                <w:szCs w:val="20"/>
                <w:lang w:val="en-GB" w:eastAsia="en-GB"/>
              </w:rPr>
              <w:t>Number of beneficiaries getting clean drinking water</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Quarterly</w:t>
            </w:r>
          </w:p>
        </w:tc>
      </w:tr>
      <w:tr w:rsidR="00410D4F" w:rsidRPr="001F6A97" w:rsidTr="00EE6D09">
        <w:trPr>
          <w:trHeight w:val="638"/>
        </w:trPr>
        <w:tc>
          <w:tcPr>
            <w:tcW w:w="1563" w:type="dxa"/>
            <w:vMerge w:val="restart"/>
            <w:shd w:val="clear" w:color="auto" w:fill="DAEEF3" w:themeFill="accent5" w:themeFillTint="33"/>
          </w:tcPr>
          <w:p w:rsidR="00410D4F" w:rsidRPr="001F6A97" w:rsidRDefault="00410D4F" w:rsidP="00410D4F">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szCs w:val="20"/>
                <w:lang w:val="en-GB" w:eastAsia="en-GB"/>
              </w:rPr>
              <w:t>Water quality</w:t>
            </w: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 xml:space="preserve">Number of </w:t>
            </w:r>
            <w:r w:rsidRPr="001F6A97">
              <w:rPr>
                <w:rFonts w:asciiTheme="majorHAnsi" w:eastAsia="Times New Roman" w:hAnsiTheme="majorHAnsi" w:cs="Times New Roman"/>
                <w:bCs/>
                <w:color w:val="000000"/>
                <w:sz w:val="20"/>
                <w:szCs w:val="20"/>
                <w:lang w:val="en-GB" w:eastAsia="en-GB"/>
              </w:rPr>
              <w:t>water quality testing services in operation</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PCRWR</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Quarterly</w:t>
            </w:r>
          </w:p>
        </w:tc>
      </w:tr>
      <w:tr w:rsidR="00410D4F" w:rsidRPr="001F6A97" w:rsidTr="00EE6D09">
        <w:trPr>
          <w:trHeight w:val="638"/>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bCs/>
                <w:color w:val="000000"/>
                <w:sz w:val="20"/>
                <w:szCs w:val="20"/>
                <w:lang w:val="en-GB" w:eastAsia="en-GB"/>
              </w:rPr>
              <w:t>Number of water samples examined</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10D4F" w:rsidRPr="001F6A97" w:rsidRDefault="00410D4F"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Monthly</w:t>
            </w:r>
          </w:p>
        </w:tc>
      </w:tr>
      <w:tr w:rsidR="00410D4F" w:rsidRPr="001F6A97" w:rsidTr="00EE6D09">
        <w:trPr>
          <w:trHeight w:val="638"/>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lang w:val="en-GB" w:eastAsia="en-GB"/>
              </w:rPr>
            </w:pP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bCs/>
                <w:color w:val="000000"/>
                <w:sz w:val="20"/>
                <w:szCs w:val="20"/>
                <w:lang w:val="en-GB" w:eastAsia="en-GB"/>
              </w:rPr>
            </w:pPr>
            <w:r w:rsidRPr="001F6A97">
              <w:rPr>
                <w:rFonts w:asciiTheme="majorHAnsi" w:eastAsia="Times New Roman" w:hAnsiTheme="majorHAnsi" w:cs="Times New Roman"/>
                <w:bCs/>
                <w:color w:val="000000"/>
                <w:sz w:val="20"/>
                <w:szCs w:val="20"/>
                <w:lang w:val="en-GB" w:eastAsia="en-GB"/>
              </w:rPr>
              <w:t>Proportion of households practicing home water treatment (%)</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w:t>
            </w:r>
          </w:p>
        </w:tc>
        <w:tc>
          <w:tcPr>
            <w:tcW w:w="1418" w:type="dxa"/>
            <w:shd w:val="clear" w:color="auto" w:fill="DAEEF3" w:themeFill="accent5" w:themeFillTint="33"/>
          </w:tcPr>
          <w:p w:rsidR="00410D4F" w:rsidRPr="001F6A97" w:rsidRDefault="00410D4F"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MICS</w:t>
            </w:r>
          </w:p>
          <w:p w:rsidR="00410D4F" w:rsidRPr="001F6A97" w:rsidRDefault="00410D4F"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PCRWR</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4 years</w:t>
            </w:r>
          </w:p>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081A0B" w:rsidRPr="001F6A97" w:rsidTr="00EE6D09">
        <w:trPr>
          <w:trHeight w:val="622"/>
        </w:trPr>
        <w:tc>
          <w:tcPr>
            <w:tcW w:w="1563" w:type="dxa"/>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szCs w:val="20"/>
                <w:lang w:val="en-GB" w:eastAsia="en-GB"/>
              </w:rPr>
              <w:t>Water resources effectively managed</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Number of locations with rain water harvesting schemes initiated</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081A0B" w:rsidRPr="001F6A97" w:rsidRDefault="00081A0B" w:rsidP="007C02C5">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081A0B" w:rsidRPr="001F6A97" w:rsidTr="00EE6D09">
        <w:trPr>
          <w:trHeight w:val="900"/>
        </w:trPr>
        <w:tc>
          <w:tcPr>
            <w:tcW w:w="1563" w:type="dxa"/>
            <w:shd w:val="clear" w:color="auto" w:fill="DAEEF3" w:themeFill="accent5" w:themeFillTint="33"/>
            <w:hideMark/>
          </w:tcPr>
          <w:p w:rsidR="00081A0B" w:rsidRPr="001F6A97" w:rsidRDefault="00081A0B"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lang w:val="en-GB" w:eastAsia="en-GB"/>
              </w:rPr>
              <w:t xml:space="preserve">Implementation of sanitation schemes </w:t>
            </w:r>
          </w:p>
        </w:tc>
        <w:tc>
          <w:tcPr>
            <w:tcW w:w="3648" w:type="dxa"/>
            <w:shd w:val="clear" w:color="auto" w:fill="DAEEF3" w:themeFill="accent5" w:themeFillTint="33"/>
            <w:hideMark/>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 xml:space="preserve">Number of sanitation schemes implemented </w:t>
            </w:r>
          </w:p>
        </w:tc>
        <w:tc>
          <w:tcPr>
            <w:tcW w:w="1417"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hideMark/>
          </w:tcPr>
          <w:p w:rsidR="00081A0B" w:rsidRPr="001F6A97" w:rsidRDefault="00081A0B" w:rsidP="007C02C5">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 xml:space="preserve">LG&amp;HTPD and PHE&amp;RDD </w:t>
            </w:r>
          </w:p>
        </w:tc>
        <w:tc>
          <w:tcPr>
            <w:tcW w:w="1418"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Monthly</w:t>
            </w:r>
          </w:p>
        </w:tc>
      </w:tr>
      <w:tr w:rsidR="00081A0B" w:rsidRPr="001F6A97" w:rsidTr="00EE6D09">
        <w:trPr>
          <w:trHeight w:val="615"/>
        </w:trPr>
        <w:tc>
          <w:tcPr>
            <w:tcW w:w="1563" w:type="dxa"/>
            <w:shd w:val="clear" w:color="auto" w:fill="DAEEF3" w:themeFill="accent5" w:themeFillTint="33"/>
            <w:hideMark/>
          </w:tcPr>
          <w:p w:rsidR="00081A0B" w:rsidRPr="001F6A97" w:rsidRDefault="00081A0B"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lang w:val="en-GB" w:eastAsia="en-GB"/>
              </w:rPr>
              <w:t>Implementation of ODF in villages</w:t>
            </w:r>
          </w:p>
        </w:tc>
        <w:tc>
          <w:tcPr>
            <w:tcW w:w="3648" w:type="dxa"/>
            <w:shd w:val="clear" w:color="auto" w:fill="DAEEF3" w:themeFill="accent5" w:themeFillTint="33"/>
            <w:hideMark/>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Number of villages ODF certified</w:t>
            </w:r>
          </w:p>
        </w:tc>
        <w:tc>
          <w:tcPr>
            <w:tcW w:w="1417"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 xml:space="preserve">LG&amp;HTPD </w:t>
            </w:r>
          </w:p>
        </w:tc>
        <w:tc>
          <w:tcPr>
            <w:tcW w:w="1418" w:type="dxa"/>
            <w:shd w:val="clear" w:color="auto" w:fill="DAEEF3" w:themeFill="accent5" w:themeFillTint="33"/>
            <w:hideMark/>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lang w:val="en-GB" w:eastAsia="en-GB"/>
              </w:rPr>
              <w:t>Monthly</w:t>
            </w:r>
          </w:p>
        </w:tc>
      </w:tr>
      <w:tr w:rsidR="00081A0B" w:rsidRPr="001F6A97" w:rsidTr="00EE6D09">
        <w:trPr>
          <w:trHeight w:val="615"/>
        </w:trPr>
        <w:tc>
          <w:tcPr>
            <w:tcW w:w="1563" w:type="dxa"/>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lang w:val="en-GB" w:eastAsia="en-GB"/>
              </w:rPr>
            </w:pPr>
            <w:r w:rsidRPr="001F6A97">
              <w:rPr>
                <w:rFonts w:asciiTheme="majorHAnsi" w:eastAsia="Times New Roman" w:hAnsiTheme="majorHAnsi" w:cs="Times New Roman"/>
                <w:b/>
                <w:color w:val="000000"/>
                <w:sz w:val="20"/>
                <w:szCs w:val="20"/>
                <w:lang w:val="en-GB" w:eastAsia="en-GB"/>
              </w:rPr>
              <w:t>Environment friendly disposal of sewage water</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Number of pilot decentralised sewage water treatment system constructed</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LG&amp;HTPD </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PHE&amp;RDD </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H-WASA</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NSUSC</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081A0B" w:rsidRPr="001F6A97" w:rsidTr="00EE6D09">
        <w:trPr>
          <w:trHeight w:val="615"/>
        </w:trPr>
        <w:tc>
          <w:tcPr>
            <w:tcW w:w="1563" w:type="dxa"/>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 xml:space="preserve">Public Toilets for the communities </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Number of the public toilets established </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LG&amp;HTPD </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Quarterly </w:t>
            </w:r>
          </w:p>
        </w:tc>
      </w:tr>
      <w:tr w:rsidR="00081A0B" w:rsidRPr="001F6A97" w:rsidTr="00EE6D09">
        <w:trPr>
          <w:trHeight w:val="615"/>
        </w:trPr>
        <w:tc>
          <w:tcPr>
            <w:tcW w:w="1563" w:type="dxa"/>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 xml:space="preserve">Solid Waste Management in Cities </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Number and level of coverage of solid waste in towns/cities </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Six monthly </w:t>
            </w:r>
          </w:p>
        </w:tc>
      </w:tr>
      <w:tr w:rsidR="00410D4F" w:rsidRPr="001F6A97" w:rsidTr="00EE6D09">
        <w:trPr>
          <w:trHeight w:val="977"/>
        </w:trPr>
        <w:tc>
          <w:tcPr>
            <w:tcW w:w="1563" w:type="dxa"/>
            <w:vMerge w:val="restart"/>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Enhanced solid waste collection</w:t>
            </w: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bCs/>
                <w:color w:val="000000"/>
                <w:sz w:val="20"/>
                <w:szCs w:val="20"/>
                <w:lang w:val="en-GB" w:eastAsia="en-GB"/>
              </w:rPr>
              <w:t>Percentage of garbage/waste collected against the estimate/amount of garbage produced</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Monthly</w:t>
            </w:r>
          </w:p>
        </w:tc>
      </w:tr>
      <w:tr w:rsidR="00410D4F" w:rsidRPr="001F6A97" w:rsidTr="00EE6D09">
        <w:trPr>
          <w:trHeight w:val="977"/>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bCs/>
                <w:color w:val="000000"/>
                <w:sz w:val="20"/>
                <w:szCs w:val="20"/>
                <w:lang w:val="en-GB" w:eastAsia="en-GB"/>
              </w:rPr>
              <w:t>Number of cities where secondary collection points established for small and medium cities</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Monthly</w:t>
            </w:r>
          </w:p>
        </w:tc>
      </w:tr>
      <w:tr w:rsidR="00410D4F" w:rsidRPr="001F6A97" w:rsidTr="00EE6D09">
        <w:trPr>
          <w:trHeight w:val="977"/>
        </w:trPr>
        <w:tc>
          <w:tcPr>
            <w:tcW w:w="1563" w:type="dxa"/>
            <w:vMerge/>
            <w:shd w:val="clear" w:color="auto" w:fill="DAEEF3" w:themeFill="accent5" w:themeFillTint="33"/>
          </w:tcPr>
          <w:p w:rsidR="00410D4F" w:rsidRPr="001F6A97" w:rsidRDefault="00410D4F"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10D4F" w:rsidRPr="001F6A97" w:rsidRDefault="00410D4F" w:rsidP="00EE6D09">
            <w:pPr>
              <w:rPr>
                <w:rFonts w:asciiTheme="majorHAnsi" w:eastAsia="Times New Roman" w:hAnsiTheme="majorHAnsi" w:cs="Times New Roman"/>
                <w:bCs/>
                <w:color w:val="000000"/>
                <w:sz w:val="20"/>
                <w:szCs w:val="20"/>
                <w:lang w:val="en-GB" w:eastAsia="en-GB"/>
              </w:rPr>
            </w:pPr>
            <w:r w:rsidRPr="001F6A97">
              <w:rPr>
                <w:rFonts w:asciiTheme="majorHAnsi" w:eastAsia="Times New Roman" w:hAnsiTheme="majorHAnsi" w:cs="Times New Roman"/>
                <w:bCs/>
                <w:color w:val="000000"/>
                <w:sz w:val="20"/>
                <w:szCs w:val="20"/>
                <w:lang w:val="en-GB" w:eastAsia="en-GB"/>
              </w:rPr>
              <w:t>Number of approved/recognised slaughterhouses practicing hygienic disposal of slaughter waste as per guidelines</w:t>
            </w:r>
          </w:p>
        </w:tc>
        <w:tc>
          <w:tcPr>
            <w:tcW w:w="1417"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410D4F" w:rsidRPr="001F6A97" w:rsidRDefault="00410D4F"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Monthly</w:t>
            </w:r>
          </w:p>
        </w:tc>
      </w:tr>
      <w:tr w:rsidR="00081A0B" w:rsidRPr="001F6A97" w:rsidTr="00EE6D09">
        <w:trPr>
          <w:trHeight w:val="519"/>
        </w:trPr>
        <w:tc>
          <w:tcPr>
            <w:tcW w:w="1563" w:type="dxa"/>
            <w:vMerge w:val="restart"/>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Improved Hospital waste management</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facilities whose staff have been trained in hospital waste management</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Department</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081A0B" w:rsidRPr="001F6A97" w:rsidTr="00EE6D09">
        <w:trPr>
          <w:trHeight w:val="824"/>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facilities that have adopted and are practising hospital waste management guidelines</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Department</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081A0B" w:rsidRPr="001F6A97" w:rsidTr="00EE6D09">
        <w:trPr>
          <w:trHeight w:val="553"/>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facilities (hospitals) that have an infection control committee</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Department</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081A0B" w:rsidRPr="001F6A97" w:rsidTr="00EE6D09">
        <w:trPr>
          <w:trHeight w:val="703"/>
        </w:trPr>
        <w:tc>
          <w:tcPr>
            <w:tcW w:w="1563" w:type="dxa"/>
            <w:vMerge w:val="restart"/>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 xml:space="preserve">School WASH </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Number of schools with functional water supply at primary, middle and secondary levels </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Education Department</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SEMIS</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Quarterly / Annually</w:t>
            </w:r>
          </w:p>
        </w:tc>
      </w:tr>
      <w:tr w:rsidR="00081A0B" w:rsidRPr="001F6A97" w:rsidTr="00EE6D09">
        <w:trPr>
          <w:trHeight w:val="842"/>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Number of schools with functional latrines at primary, middle and secondary levels</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Education Department</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SEMIS</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Quarterly / Annually</w:t>
            </w:r>
          </w:p>
        </w:tc>
      </w:tr>
      <w:tr w:rsidR="00081A0B" w:rsidRPr="001F6A97" w:rsidTr="00EE6D09">
        <w:trPr>
          <w:trHeight w:val="541"/>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Number of water supply schemes with water supply extensions to local schools</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Education Department</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SEMIS</w:t>
            </w:r>
          </w:p>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081A0B" w:rsidRPr="001F6A97" w:rsidTr="00EE6D09">
        <w:trPr>
          <w:trHeight w:val="615"/>
        </w:trPr>
        <w:tc>
          <w:tcPr>
            <w:tcW w:w="1563" w:type="dxa"/>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 xml:space="preserve">Health Surveillance for Water Borne Diseases </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Pattern of Water borne diseases on district and sub district basis – No of health alerts issued </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Health Department </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Quarterly </w:t>
            </w:r>
          </w:p>
        </w:tc>
      </w:tr>
      <w:tr w:rsidR="00081A0B" w:rsidRPr="001F6A97" w:rsidTr="00EE6D09">
        <w:trPr>
          <w:trHeight w:val="615"/>
        </w:trPr>
        <w:tc>
          <w:tcPr>
            <w:tcW w:w="1563" w:type="dxa"/>
            <w:vMerge w:val="restart"/>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 xml:space="preserve">Health Units with WASH </w:t>
            </w: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facilities with functional water supply</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Health Department </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Quarterly</w:t>
            </w:r>
          </w:p>
        </w:tc>
      </w:tr>
      <w:tr w:rsidR="00081A0B" w:rsidRPr="001F6A97" w:rsidTr="00EE6D09">
        <w:trPr>
          <w:trHeight w:val="615"/>
        </w:trPr>
        <w:tc>
          <w:tcPr>
            <w:tcW w:w="1563" w:type="dxa"/>
            <w:vMerge/>
            <w:shd w:val="clear" w:color="auto" w:fill="DAEEF3" w:themeFill="accent5" w:themeFillTint="33"/>
          </w:tcPr>
          <w:p w:rsidR="00081A0B" w:rsidRPr="001F6A97" w:rsidRDefault="00081A0B"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081A0B" w:rsidRPr="001F6A97" w:rsidRDefault="00081A0B"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Health facilities with functional latrine facilities</w:t>
            </w:r>
          </w:p>
        </w:tc>
        <w:tc>
          <w:tcPr>
            <w:tcW w:w="1417"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Health Department </w:t>
            </w:r>
          </w:p>
        </w:tc>
        <w:tc>
          <w:tcPr>
            <w:tcW w:w="1418" w:type="dxa"/>
            <w:shd w:val="clear" w:color="auto" w:fill="DAEEF3" w:themeFill="accent5" w:themeFillTint="33"/>
          </w:tcPr>
          <w:p w:rsidR="00081A0B" w:rsidRPr="001F6A97" w:rsidRDefault="00081A0B"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Quarterly</w:t>
            </w:r>
          </w:p>
        </w:tc>
      </w:tr>
      <w:tr w:rsidR="004D2F94" w:rsidRPr="001F6A97" w:rsidTr="00EE6D09">
        <w:trPr>
          <w:trHeight w:val="615"/>
        </w:trPr>
        <w:tc>
          <w:tcPr>
            <w:tcW w:w="1563" w:type="dxa"/>
            <w:vMerge w:val="restart"/>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r w:rsidRPr="001F6A97">
              <w:rPr>
                <w:rFonts w:asciiTheme="majorHAnsi" w:eastAsia="Times New Roman" w:hAnsiTheme="majorHAnsi" w:cs="Times New Roman"/>
                <w:b/>
                <w:color w:val="000000"/>
                <w:sz w:val="20"/>
                <w:szCs w:val="20"/>
                <w:lang w:val="en-GB" w:eastAsia="en-GB"/>
              </w:rPr>
              <w:t>Improved sectoral governance</w:t>
            </w:r>
          </w:p>
        </w:tc>
        <w:tc>
          <w:tcPr>
            <w:tcW w:w="3648" w:type="dxa"/>
            <w:shd w:val="clear" w:color="auto" w:fill="DAEEF3" w:themeFill="accent5" w:themeFillTint="33"/>
          </w:tcPr>
          <w:p w:rsidR="004D2F94" w:rsidRPr="001F6A97" w:rsidRDefault="004D2F94"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Multi-sectoral Steering Committee meetings for policy guidance, and  improved planning and coordination</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P&amp;DD </w:t>
            </w: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Quarterly / Six monthly </w:t>
            </w:r>
          </w:p>
        </w:tc>
      </w:tr>
      <w:tr w:rsidR="004D2F94" w:rsidRPr="001F6A97" w:rsidTr="00EE6D09">
        <w:trPr>
          <w:trHeight w:val="615"/>
        </w:trPr>
        <w:tc>
          <w:tcPr>
            <w:tcW w:w="1563" w:type="dxa"/>
            <w:vMerge/>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D2F94" w:rsidRPr="001F6A97" w:rsidRDefault="004D2F94"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Coordination Meeting of WASH partners in Technical Committee at Departmental level</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Quarterly / Six monthly</w:t>
            </w:r>
          </w:p>
        </w:tc>
      </w:tr>
      <w:tr w:rsidR="004D2F94" w:rsidRPr="001F6A97" w:rsidTr="00EE6D09">
        <w:trPr>
          <w:trHeight w:val="615"/>
        </w:trPr>
        <w:tc>
          <w:tcPr>
            <w:tcW w:w="1563" w:type="dxa"/>
            <w:vMerge/>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D2F94" w:rsidRPr="001F6A97" w:rsidRDefault="004D2F94"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Quarterly Progress Report of WASH Sector Plan </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P&amp;DD </w:t>
            </w: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 xml:space="preserve">Quarterly </w:t>
            </w:r>
          </w:p>
        </w:tc>
      </w:tr>
      <w:tr w:rsidR="004D2F94" w:rsidRPr="001F6A97" w:rsidTr="00EE6D09">
        <w:trPr>
          <w:trHeight w:val="272"/>
        </w:trPr>
        <w:tc>
          <w:tcPr>
            <w:tcW w:w="1563" w:type="dxa"/>
            <w:vMerge/>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D2F94" w:rsidRPr="001F6A97" w:rsidRDefault="004D2F94"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Number of cities with Master Plans for water supply and sewerage and drainage up to 2026</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Urban Unit</w:t>
            </w:r>
          </w:p>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P&amp;DD</w:t>
            </w: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4D2F94" w:rsidRPr="001F6A97" w:rsidTr="00EE6D09">
        <w:trPr>
          <w:trHeight w:val="272"/>
        </w:trPr>
        <w:tc>
          <w:tcPr>
            <w:tcW w:w="1563" w:type="dxa"/>
            <w:vMerge/>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D2F94" w:rsidRPr="001F6A97" w:rsidRDefault="004D2F94"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Consumer water meters installed for accurate billing for small and medium cities (water supplies) and big cities (through service connection fee/ government support)</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KW&amp;SB</w:t>
            </w:r>
          </w:p>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H-WASA</w:t>
            </w:r>
          </w:p>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NSUSC</w:t>
            </w:r>
          </w:p>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4D2F94" w:rsidRPr="001F6A97" w:rsidTr="00EE6D09">
        <w:trPr>
          <w:trHeight w:val="615"/>
        </w:trPr>
        <w:tc>
          <w:tcPr>
            <w:tcW w:w="1563" w:type="dxa"/>
            <w:vMerge/>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D2F94" w:rsidRPr="001F6A97" w:rsidRDefault="004D2F94" w:rsidP="00EE6D09">
            <w:pP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Number of cities with Master plans for solid waste management</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4D2F94" w:rsidRPr="001F6A97" w:rsidRDefault="004D2F94" w:rsidP="00B86411">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tc>
        <w:tc>
          <w:tcPr>
            <w:tcW w:w="1418"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Annually</w:t>
            </w:r>
          </w:p>
        </w:tc>
      </w:tr>
      <w:tr w:rsidR="004D2F94" w:rsidRPr="001F6A97" w:rsidTr="00EE6D09">
        <w:trPr>
          <w:trHeight w:val="615"/>
        </w:trPr>
        <w:tc>
          <w:tcPr>
            <w:tcW w:w="1563" w:type="dxa"/>
            <w:vMerge/>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D2F94" w:rsidRPr="001F6A97" w:rsidRDefault="00FB28EA" w:rsidP="00EE6D09">
            <w:pPr>
              <w:rPr>
                <w:rFonts w:asciiTheme="majorHAnsi" w:eastAsia="Times New Roman" w:hAnsiTheme="majorHAnsi" w:cs="Times New Roman"/>
                <w:color w:val="000000"/>
                <w:sz w:val="20"/>
                <w:szCs w:val="20"/>
                <w:lang w:val="en-GB" w:eastAsia="en-GB"/>
              </w:rPr>
            </w:pPr>
            <w:r>
              <w:rPr>
                <w:rFonts w:asciiTheme="majorHAnsi" w:eastAsia="Times New Roman" w:hAnsiTheme="majorHAnsi" w:cs="Times New Roman"/>
                <w:color w:val="000000"/>
                <w:sz w:val="20"/>
                <w:szCs w:val="20"/>
                <w:lang w:val="en-GB" w:eastAsia="en-GB"/>
              </w:rPr>
              <w:t>Joint Sector Reviews</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FB28EA" w:rsidRPr="001F6A97" w:rsidRDefault="00FB28EA" w:rsidP="00FB28EA">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p w:rsidR="004D2F94" w:rsidRPr="001F6A97" w:rsidRDefault="00FB28EA" w:rsidP="00FB28EA">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tc>
        <w:tc>
          <w:tcPr>
            <w:tcW w:w="1418" w:type="dxa"/>
            <w:shd w:val="clear" w:color="auto" w:fill="DAEEF3" w:themeFill="accent5" w:themeFillTint="33"/>
          </w:tcPr>
          <w:p w:rsidR="004D2F94" w:rsidRPr="001F6A97" w:rsidRDefault="00FB28EA" w:rsidP="00EE6D09">
            <w:pPr>
              <w:jc w:val="center"/>
              <w:rPr>
                <w:rFonts w:asciiTheme="majorHAnsi" w:eastAsia="Times New Roman" w:hAnsiTheme="majorHAnsi" w:cs="Times New Roman"/>
                <w:color w:val="000000"/>
                <w:sz w:val="20"/>
                <w:szCs w:val="20"/>
                <w:lang w:val="en-GB" w:eastAsia="en-GB"/>
              </w:rPr>
            </w:pPr>
            <w:r>
              <w:rPr>
                <w:rFonts w:asciiTheme="majorHAnsi" w:eastAsia="Times New Roman" w:hAnsiTheme="majorHAnsi" w:cs="Times New Roman"/>
                <w:color w:val="000000"/>
                <w:sz w:val="20"/>
                <w:szCs w:val="20"/>
                <w:lang w:val="en-GB" w:eastAsia="en-GB"/>
              </w:rPr>
              <w:t>Annually</w:t>
            </w:r>
          </w:p>
        </w:tc>
      </w:tr>
      <w:tr w:rsidR="004D2F94" w:rsidRPr="001F6A97" w:rsidTr="00EE6D09">
        <w:trPr>
          <w:trHeight w:val="615"/>
        </w:trPr>
        <w:tc>
          <w:tcPr>
            <w:tcW w:w="1563" w:type="dxa"/>
            <w:vMerge/>
            <w:shd w:val="clear" w:color="auto" w:fill="DAEEF3" w:themeFill="accent5" w:themeFillTint="33"/>
          </w:tcPr>
          <w:p w:rsidR="004D2F94" w:rsidRPr="001F6A97" w:rsidRDefault="004D2F94" w:rsidP="00EE6D09">
            <w:pPr>
              <w:rPr>
                <w:rFonts w:asciiTheme="majorHAnsi" w:eastAsia="Times New Roman" w:hAnsiTheme="majorHAnsi" w:cs="Times New Roman"/>
                <w:b/>
                <w:color w:val="000000"/>
                <w:sz w:val="20"/>
                <w:szCs w:val="20"/>
                <w:lang w:val="en-GB" w:eastAsia="en-GB"/>
              </w:rPr>
            </w:pPr>
          </w:p>
        </w:tc>
        <w:tc>
          <w:tcPr>
            <w:tcW w:w="3648" w:type="dxa"/>
            <w:shd w:val="clear" w:color="auto" w:fill="DAEEF3" w:themeFill="accent5" w:themeFillTint="33"/>
          </w:tcPr>
          <w:p w:rsidR="004D2F94" w:rsidRPr="001F6A97" w:rsidRDefault="00FB28EA" w:rsidP="00EE6D09">
            <w:pPr>
              <w:rPr>
                <w:rFonts w:asciiTheme="majorHAnsi" w:eastAsia="Times New Roman" w:hAnsiTheme="majorHAnsi" w:cs="Times New Roman"/>
                <w:color w:val="000000"/>
                <w:sz w:val="20"/>
                <w:szCs w:val="20"/>
                <w:lang w:val="en-GB" w:eastAsia="en-GB"/>
              </w:rPr>
            </w:pPr>
            <w:r>
              <w:rPr>
                <w:rFonts w:asciiTheme="majorHAnsi" w:eastAsia="Times New Roman" w:hAnsiTheme="majorHAnsi" w:cs="Times New Roman"/>
                <w:color w:val="000000"/>
                <w:sz w:val="20"/>
                <w:szCs w:val="20"/>
                <w:lang w:val="en-GB" w:eastAsia="en-GB"/>
              </w:rPr>
              <w:t>Sector Expenditure Review</w:t>
            </w:r>
          </w:p>
        </w:tc>
        <w:tc>
          <w:tcPr>
            <w:tcW w:w="1417" w:type="dxa"/>
            <w:shd w:val="clear" w:color="auto" w:fill="DAEEF3" w:themeFill="accent5" w:themeFillTint="33"/>
          </w:tcPr>
          <w:p w:rsidR="004D2F94" w:rsidRPr="001F6A97" w:rsidRDefault="004D2F94" w:rsidP="00EE6D09">
            <w:pPr>
              <w:jc w:val="center"/>
              <w:rPr>
                <w:rFonts w:asciiTheme="majorHAnsi" w:eastAsia="Times New Roman" w:hAnsiTheme="majorHAnsi" w:cs="Times New Roman"/>
                <w:color w:val="000000"/>
                <w:sz w:val="20"/>
                <w:lang w:val="en-GB" w:eastAsia="en-GB"/>
              </w:rPr>
            </w:pPr>
          </w:p>
        </w:tc>
        <w:tc>
          <w:tcPr>
            <w:tcW w:w="1418" w:type="dxa"/>
            <w:shd w:val="clear" w:color="auto" w:fill="DAEEF3" w:themeFill="accent5" w:themeFillTint="33"/>
          </w:tcPr>
          <w:p w:rsidR="00FB28EA" w:rsidRPr="001F6A97" w:rsidRDefault="00FB28EA" w:rsidP="00FB28EA">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LG&amp;HTPD</w:t>
            </w:r>
          </w:p>
          <w:p w:rsidR="004D2F94" w:rsidRPr="001F6A97" w:rsidRDefault="00FB28EA" w:rsidP="00FB28EA">
            <w:pPr>
              <w:jc w:val="center"/>
              <w:rPr>
                <w:rFonts w:asciiTheme="majorHAnsi" w:eastAsia="Times New Roman" w:hAnsiTheme="majorHAnsi" w:cs="Times New Roman"/>
                <w:color w:val="000000"/>
                <w:sz w:val="20"/>
                <w:szCs w:val="20"/>
                <w:lang w:val="en-GB" w:eastAsia="en-GB"/>
              </w:rPr>
            </w:pPr>
            <w:r w:rsidRPr="001F6A97">
              <w:rPr>
                <w:rFonts w:asciiTheme="majorHAnsi" w:eastAsia="Times New Roman" w:hAnsiTheme="majorHAnsi" w:cs="Times New Roman"/>
                <w:color w:val="000000"/>
                <w:sz w:val="20"/>
                <w:szCs w:val="20"/>
                <w:lang w:val="en-GB" w:eastAsia="en-GB"/>
              </w:rPr>
              <w:t>PHE&amp;RDD</w:t>
            </w:r>
          </w:p>
        </w:tc>
        <w:tc>
          <w:tcPr>
            <w:tcW w:w="1418" w:type="dxa"/>
            <w:shd w:val="clear" w:color="auto" w:fill="DAEEF3" w:themeFill="accent5" w:themeFillTint="33"/>
          </w:tcPr>
          <w:p w:rsidR="004D2F94" w:rsidRPr="001F6A97" w:rsidRDefault="00FB28EA" w:rsidP="00EE6D09">
            <w:pPr>
              <w:jc w:val="center"/>
              <w:rPr>
                <w:rFonts w:asciiTheme="majorHAnsi" w:eastAsia="Times New Roman" w:hAnsiTheme="majorHAnsi" w:cs="Times New Roman"/>
                <w:color w:val="000000"/>
                <w:sz w:val="20"/>
                <w:szCs w:val="20"/>
                <w:lang w:val="en-GB" w:eastAsia="en-GB"/>
              </w:rPr>
            </w:pPr>
            <w:r>
              <w:rPr>
                <w:rFonts w:asciiTheme="majorHAnsi" w:eastAsia="Times New Roman" w:hAnsiTheme="majorHAnsi" w:cs="Times New Roman"/>
                <w:color w:val="000000"/>
                <w:sz w:val="20"/>
                <w:szCs w:val="20"/>
                <w:lang w:val="en-GB" w:eastAsia="en-GB"/>
              </w:rPr>
              <w:t>Annually</w:t>
            </w:r>
          </w:p>
        </w:tc>
      </w:tr>
    </w:tbl>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sectPr w:rsidR="00EE6D09" w:rsidRPr="001F6A97" w:rsidSect="0065780B">
          <w:pgSz w:w="11900" w:h="16840"/>
          <w:pgMar w:top="1134" w:right="1134" w:bottom="1134" w:left="1134" w:header="709" w:footer="709" w:gutter="0"/>
          <w:cols w:space="708"/>
          <w:titlePg/>
          <w:docGrid w:linePitch="360"/>
        </w:sectPr>
      </w:pPr>
    </w:p>
    <w:p w:rsidR="00EE6D09" w:rsidRPr="001F6A97" w:rsidRDefault="00EE6D09" w:rsidP="00EE6D09">
      <w:pPr>
        <w:rPr>
          <w:lang w:val="en-GB"/>
        </w:rPr>
      </w:pPr>
    </w:p>
    <w:p w:rsidR="00EE6D09" w:rsidRPr="001F6A97" w:rsidRDefault="00EE6D09" w:rsidP="00EE6D09">
      <w:pPr>
        <w:pStyle w:val="Caption"/>
        <w:rPr>
          <w:rFonts w:ascii="Calibri" w:hAnsi="Calibri"/>
          <w:color w:val="059AD8"/>
          <w:sz w:val="24"/>
          <w:lang w:val="en-GB"/>
        </w:rPr>
      </w:pPr>
      <w:bookmarkStart w:id="489" w:name="_Toc429653688"/>
      <w:bookmarkStart w:id="490" w:name="_Toc470776288"/>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55</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Comparative WASH indicators in PSLM, PDHS and MICS</w:t>
      </w:r>
      <w:bookmarkEnd w:id="489"/>
      <w:bookmarkEnd w:id="4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464"/>
        <w:gridCol w:w="2464"/>
        <w:gridCol w:w="2465"/>
        <w:gridCol w:w="2465"/>
        <w:gridCol w:w="2465"/>
        <w:gridCol w:w="2465"/>
      </w:tblGrid>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PSLM</w:t>
            </w:r>
          </w:p>
        </w:tc>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PDHS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MICS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r>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DRINKING WATER</w:t>
            </w:r>
          </w:p>
        </w:tc>
        <w:tc>
          <w:tcPr>
            <w:tcW w:w="2464" w:type="dxa"/>
            <w:shd w:val="clear" w:color="auto" w:fill="DAEEF3" w:themeFill="accent5" w:themeFillTint="33"/>
          </w:tcPr>
          <w:p w:rsidR="00EE6D09" w:rsidRPr="001F6A97" w:rsidRDefault="00EE6D09" w:rsidP="00EE6D09">
            <w:pPr>
              <w:rPr>
                <w:b/>
                <w:sz w:val="18"/>
                <w:szCs w:val="20"/>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DRINKING WATER</w:t>
            </w:r>
          </w:p>
        </w:tc>
        <w:tc>
          <w:tcPr>
            <w:tcW w:w="2465" w:type="dxa"/>
            <w:shd w:val="clear" w:color="auto" w:fill="DAEEF3" w:themeFill="accent5" w:themeFillTint="33"/>
          </w:tcPr>
          <w:p w:rsidR="00EE6D09" w:rsidRPr="001F6A97" w:rsidRDefault="00EE6D09" w:rsidP="00EE6D09">
            <w:pPr>
              <w:rPr>
                <w:b/>
                <w:sz w:val="18"/>
                <w:szCs w:val="18"/>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DRINKING WATER</w:t>
            </w:r>
          </w:p>
        </w:tc>
        <w:tc>
          <w:tcPr>
            <w:tcW w:w="2465" w:type="dxa"/>
            <w:shd w:val="clear" w:color="auto" w:fill="DAEEF3" w:themeFill="accent5" w:themeFillTint="33"/>
          </w:tcPr>
          <w:p w:rsidR="00EE6D09" w:rsidRPr="001F6A97" w:rsidRDefault="00EE6D09" w:rsidP="00EE6D09">
            <w:pPr>
              <w:rPr>
                <w:b/>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Water delivery system</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Urban, rural and overall</w:t>
            </w:r>
          </w:p>
          <w:p w:rsidR="00EE6D09" w:rsidRPr="001F6A97" w:rsidRDefault="00EE6D09" w:rsidP="00EE6D09">
            <w:pPr>
              <w:rPr>
                <w:sz w:val="18"/>
                <w:szCs w:val="20"/>
                <w:lang w:val="en-GB"/>
              </w:rPr>
            </w:pPr>
            <w:r w:rsidRPr="001F6A97">
              <w:rPr>
                <w:sz w:val="18"/>
                <w:szCs w:val="20"/>
                <w:lang w:val="en-GB"/>
              </w:rPr>
              <w:t>Tap Water</w:t>
            </w:r>
          </w:p>
          <w:p w:rsidR="00EE6D09" w:rsidRPr="001F6A97" w:rsidRDefault="00EE6D09" w:rsidP="00EE6D09">
            <w:pPr>
              <w:rPr>
                <w:sz w:val="18"/>
                <w:szCs w:val="20"/>
                <w:lang w:val="en-GB"/>
              </w:rPr>
            </w:pPr>
            <w:r w:rsidRPr="001F6A97">
              <w:rPr>
                <w:sz w:val="18"/>
                <w:szCs w:val="20"/>
                <w:lang w:val="en-GB"/>
              </w:rPr>
              <w:t>Hand Pump</w:t>
            </w:r>
          </w:p>
          <w:p w:rsidR="00EE6D09" w:rsidRPr="001F6A97" w:rsidRDefault="00EE6D09" w:rsidP="00EE6D09">
            <w:pPr>
              <w:rPr>
                <w:sz w:val="18"/>
                <w:szCs w:val="20"/>
                <w:lang w:val="en-GB"/>
              </w:rPr>
            </w:pPr>
            <w:r w:rsidRPr="001F6A97">
              <w:rPr>
                <w:sz w:val="18"/>
                <w:szCs w:val="20"/>
                <w:lang w:val="en-GB"/>
              </w:rPr>
              <w:t>Motor Pump</w:t>
            </w:r>
          </w:p>
          <w:p w:rsidR="00EE6D09" w:rsidRPr="001F6A97" w:rsidRDefault="00EE6D09" w:rsidP="00EE6D09">
            <w:pPr>
              <w:rPr>
                <w:sz w:val="18"/>
                <w:szCs w:val="20"/>
                <w:lang w:val="en-GB"/>
              </w:rPr>
            </w:pPr>
            <w:r w:rsidRPr="001F6A97">
              <w:rPr>
                <w:sz w:val="18"/>
                <w:szCs w:val="20"/>
                <w:lang w:val="en-GB"/>
              </w:rPr>
              <w:t>Dug Well</w:t>
            </w:r>
          </w:p>
          <w:p w:rsidR="00EE6D09" w:rsidRPr="001F6A97" w:rsidRDefault="00EE6D09" w:rsidP="00EE6D09">
            <w:pPr>
              <w:rPr>
                <w:sz w:val="18"/>
                <w:szCs w:val="20"/>
                <w:lang w:val="en-GB"/>
              </w:rPr>
            </w:pPr>
            <w:r w:rsidRPr="001F6A97">
              <w:rPr>
                <w:sz w:val="18"/>
                <w:szCs w:val="20"/>
                <w:lang w:val="en-GB"/>
              </w:rPr>
              <w:t>Others</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Improved source of drinking water</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Piped into dwelling/yard/plot</w:t>
            </w:r>
          </w:p>
          <w:p w:rsidR="00EE6D09" w:rsidRPr="001F6A97" w:rsidRDefault="00EE6D09" w:rsidP="00EE6D09">
            <w:pPr>
              <w:rPr>
                <w:sz w:val="18"/>
                <w:szCs w:val="18"/>
                <w:lang w:val="en-GB"/>
              </w:rPr>
            </w:pPr>
            <w:r w:rsidRPr="001F6A97">
              <w:rPr>
                <w:sz w:val="18"/>
                <w:szCs w:val="18"/>
                <w:lang w:val="en-GB"/>
              </w:rPr>
              <w:t>Public tap/standpipe</w:t>
            </w:r>
          </w:p>
          <w:p w:rsidR="00EE6D09" w:rsidRPr="001F6A97" w:rsidRDefault="00EE6D09" w:rsidP="00EE6D09">
            <w:pPr>
              <w:rPr>
                <w:sz w:val="18"/>
                <w:szCs w:val="18"/>
                <w:lang w:val="en-GB"/>
              </w:rPr>
            </w:pPr>
            <w:r w:rsidRPr="001F6A97">
              <w:rPr>
                <w:sz w:val="18"/>
                <w:szCs w:val="18"/>
                <w:lang w:val="en-GB"/>
              </w:rPr>
              <w:t>Tube well or borehole/hand pump</w:t>
            </w:r>
          </w:p>
          <w:p w:rsidR="00EE6D09" w:rsidRPr="001F6A97" w:rsidRDefault="00EE6D09" w:rsidP="00EE6D09">
            <w:pPr>
              <w:rPr>
                <w:sz w:val="18"/>
                <w:szCs w:val="18"/>
                <w:lang w:val="en-GB"/>
              </w:rPr>
            </w:pPr>
            <w:r w:rsidRPr="001F6A97">
              <w:rPr>
                <w:sz w:val="18"/>
                <w:szCs w:val="18"/>
                <w:lang w:val="en-GB"/>
              </w:rPr>
              <w:t>Protected well</w:t>
            </w:r>
          </w:p>
          <w:p w:rsidR="00EE6D09" w:rsidRPr="001F6A97" w:rsidRDefault="00EE6D09" w:rsidP="00EE6D09">
            <w:pPr>
              <w:rPr>
                <w:sz w:val="18"/>
                <w:szCs w:val="18"/>
                <w:lang w:val="en-GB"/>
              </w:rPr>
            </w:pPr>
            <w:r w:rsidRPr="001F6A97">
              <w:rPr>
                <w:sz w:val="18"/>
                <w:szCs w:val="18"/>
                <w:lang w:val="en-GB"/>
              </w:rPr>
              <w:t>Protected spring/rain water</w:t>
            </w:r>
          </w:p>
          <w:p w:rsidR="00EE6D09" w:rsidRPr="001F6A97" w:rsidRDefault="00EE6D09" w:rsidP="00EE6D09">
            <w:pPr>
              <w:rPr>
                <w:sz w:val="18"/>
                <w:szCs w:val="18"/>
                <w:lang w:val="en-GB"/>
              </w:rPr>
            </w:pPr>
            <w:r w:rsidRPr="001F6A97">
              <w:rPr>
                <w:sz w:val="18"/>
                <w:szCs w:val="18"/>
                <w:lang w:val="en-GB"/>
              </w:rPr>
              <w:t>Bottled water</w:t>
            </w:r>
          </w:p>
          <w:p w:rsidR="00EE6D09" w:rsidRPr="001F6A97" w:rsidRDefault="00EE6D09" w:rsidP="00EE6D09">
            <w:pPr>
              <w:rPr>
                <w:sz w:val="18"/>
                <w:szCs w:val="18"/>
                <w:lang w:val="en-GB"/>
              </w:rPr>
            </w:pPr>
            <w:r w:rsidRPr="001F6A97">
              <w:rPr>
                <w:sz w:val="18"/>
                <w:szCs w:val="18"/>
                <w:lang w:val="en-GB"/>
              </w:rPr>
              <w:t>Filtration plant</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Main source of drinking water - improved</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Piped into dwelling</w:t>
            </w:r>
          </w:p>
          <w:p w:rsidR="00EE6D09" w:rsidRPr="001F6A97" w:rsidRDefault="00EE6D09" w:rsidP="00EE6D09">
            <w:pPr>
              <w:rPr>
                <w:sz w:val="18"/>
                <w:szCs w:val="18"/>
                <w:lang w:val="en-GB"/>
              </w:rPr>
            </w:pPr>
            <w:r w:rsidRPr="001F6A97">
              <w:rPr>
                <w:sz w:val="18"/>
                <w:szCs w:val="18"/>
                <w:lang w:val="en-GB"/>
              </w:rPr>
              <w:t>Piped into compound, yard or plot</w:t>
            </w:r>
          </w:p>
          <w:p w:rsidR="00EE6D09" w:rsidRPr="001F6A97" w:rsidRDefault="00EE6D09" w:rsidP="00EE6D09">
            <w:pPr>
              <w:rPr>
                <w:sz w:val="18"/>
                <w:szCs w:val="18"/>
                <w:lang w:val="en-GB"/>
              </w:rPr>
            </w:pPr>
            <w:r w:rsidRPr="001F6A97">
              <w:rPr>
                <w:sz w:val="18"/>
                <w:szCs w:val="18"/>
                <w:lang w:val="en-GB"/>
              </w:rPr>
              <w:t>Pipe d to neighbour</w:t>
            </w:r>
          </w:p>
          <w:p w:rsidR="00EE6D09" w:rsidRPr="001F6A97" w:rsidRDefault="00EE6D09" w:rsidP="00EE6D09">
            <w:pPr>
              <w:rPr>
                <w:sz w:val="18"/>
                <w:szCs w:val="18"/>
                <w:lang w:val="en-GB"/>
              </w:rPr>
            </w:pPr>
            <w:r w:rsidRPr="001F6A97">
              <w:rPr>
                <w:sz w:val="18"/>
                <w:szCs w:val="18"/>
                <w:lang w:val="en-GB"/>
              </w:rPr>
              <w:t>Public tap / standpipe</w:t>
            </w:r>
          </w:p>
          <w:p w:rsidR="00EE6D09" w:rsidRPr="001F6A97" w:rsidRDefault="00EE6D09" w:rsidP="00EE6D09">
            <w:pPr>
              <w:rPr>
                <w:sz w:val="18"/>
                <w:szCs w:val="18"/>
                <w:lang w:val="en-GB"/>
              </w:rPr>
            </w:pPr>
            <w:r w:rsidRPr="001F6A97">
              <w:rPr>
                <w:sz w:val="18"/>
                <w:szCs w:val="18"/>
                <w:lang w:val="en-GB"/>
              </w:rPr>
              <w:t>Tube well</w:t>
            </w:r>
          </w:p>
          <w:p w:rsidR="00EE6D09" w:rsidRPr="001F6A97" w:rsidRDefault="00EE6D09" w:rsidP="00EE6D09">
            <w:pPr>
              <w:rPr>
                <w:sz w:val="18"/>
                <w:szCs w:val="18"/>
                <w:lang w:val="en-GB"/>
              </w:rPr>
            </w:pPr>
            <w:r w:rsidRPr="001F6A97">
              <w:rPr>
                <w:sz w:val="18"/>
                <w:szCs w:val="18"/>
                <w:lang w:val="en-GB"/>
              </w:rPr>
              <w:t>Hand pump (tap)</w:t>
            </w:r>
          </w:p>
          <w:p w:rsidR="00EE6D09" w:rsidRPr="001F6A97" w:rsidRDefault="00EE6D09" w:rsidP="00EE6D09">
            <w:pPr>
              <w:rPr>
                <w:sz w:val="18"/>
                <w:szCs w:val="18"/>
                <w:lang w:val="en-GB"/>
              </w:rPr>
            </w:pPr>
            <w:r w:rsidRPr="001F6A97">
              <w:rPr>
                <w:sz w:val="18"/>
                <w:szCs w:val="18"/>
                <w:lang w:val="en-GB"/>
              </w:rPr>
              <w:t>Motorised pump (donkey / turbine)</w:t>
            </w:r>
          </w:p>
          <w:p w:rsidR="00EE6D09" w:rsidRPr="001F6A97" w:rsidRDefault="00EE6D09" w:rsidP="00EE6D09">
            <w:pPr>
              <w:rPr>
                <w:sz w:val="18"/>
                <w:szCs w:val="18"/>
                <w:lang w:val="en-GB"/>
              </w:rPr>
            </w:pPr>
            <w:r w:rsidRPr="001F6A97">
              <w:rPr>
                <w:sz w:val="18"/>
                <w:szCs w:val="18"/>
                <w:lang w:val="en-GB"/>
              </w:rPr>
              <w:t>Protected well</w:t>
            </w:r>
          </w:p>
          <w:p w:rsidR="00EE6D09" w:rsidRPr="001F6A97" w:rsidRDefault="00EE6D09" w:rsidP="00EE6D09">
            <w:pPr>
              <w:rPr>
                <w:sz w:val="18"/>
                <w:szCs w:val="18"/>
                <w:lang w:val="en-GB"/>
              </w:rPr>
            </w:pPr>
            <w:r w:rsidRPr="001F6A97">
              <w:rPr>
                <w:sz w:val="18"/>
                <w:szCs w:val="18"/>
                <w:lang w:val="en-GB"/>
              </w:rPr>
              <w:t>Protected spring</w:t>
            </w:r>
          </w:p>
          <w:p w:rsidR="00EE6D09" w:rsidRPr="001F6A97" w:rsidRDefault="00EE6D09" w:rsidP="00EE6D09">
            <w:pPr>
              <w:rPr>
                <w:sz w:val="18"/>
                <w:szCs w:val="18"/>
                <w:lang w:val="en-GB"/>
              </w:rPr>
            </w:pPr>
            <w:r w:rsidRPr="001F6A97">
              <w:rPr>
                <w:sz w:val="18"/>
                <w:szCs w:val="18"/>
                <w:lang w:val="en-GB"/>
              </w:rPr>
              <w:t>Bottled water (mineral)</w:t>
            </w: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Unimproved source of drinking water</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Unprotected well</w:t>
            </w:r>
          </w:p>
          <w:p w:rsidR="00EE6D09" w:rsidRPr="001F6A97" w:rsidRDefault="00EE6D09" w:rsidP="00EE6D09">
            <w:pPr>
              <w:rPr>
                <w:sz w:val="18"/>
                <w:szCs w:val="18"/>
                <w:lang w:val="en-GB"/>
              </w:rPr>
            </w:pPr>
            <w:r w:rsidRPr="001F6A97">
              <w:rPr>
                <w:sz w:val="18"/>
                <w:szCs w:val="18"/>
                <w:lang w:val="en-GB"/>
              </w:rPr>
              <w:t>Unprotected spring</w:t>
            </w:r>
          </w:p>
          <w:p w:rsidR="00EE6D09" w:rsidRPr="001F6A97" w:rsidRDefault="00EE6D09" w:rsidP="00EE6D09">
            <w:pPr>
              <w:rPr>
                <w:sz w:val="18"/>
                <w:szCs w:val="18"/>
                <w:lang w:val="en-GB"/>
              </w:rPr>
            </w:pPr>
            <w:r w:rsidRPr="001F6A97">
              <w:rPr>
                <w:sz w:val="18"/>
                <w:szCs w:val="18"/>
                <w:lang w:val="en-GB"/>
              </w:rPr>
              <w:t>Tanker truck/cart with drum</w:t>
            </w:r>
          </w:p>
          <w:p w:rsidR="00EE6D09" w:rsidRPr="001F6A97" w:rsidRDefault="00EE6D09" w:rsidP="00EE6D09">
            <w:pPr>
              <w:rPr>
                <w:sz w:val="18"/>
                <w:szCs w:val="18"/>
                <w:lang w:val="en-GB"/>
              </w:rPr>
            </w:pPr>
            <w:r w:rsidRPr="001F6A97">
              <w:rPr>
                <w:sz w:val="18"/>
                <w:szCs w:val="18"/>
                <w:lang w:val="en-GB"/>
              </w:rPr>
              <w:t xml:space="preserve">Surface water </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Other source</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Main source of drinking water - unimproved</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Unprotected well</w:t>
            </w:r>
          </w:p>
          <w:p w:rsidR="00EE6D09" w:rsidRPr="001F6A97" w:rsidRDefault="00EE6D09" w:rsidP="00EE6D09">
            <w:pPr>
              <w:rPr>
                <w:sz w:val="18"/>
                <w:szCs w:val="18"/>
                <w:lang w:val="en-GB"/>
              </w:rPr>
            </w:pPr>
            <w:r w:rsidRPr="001F6A97">
              <w:rPr>
                <w:sz w:val="18"/>
                <w:szCs w:val="18"/>
                <w:lang w:val="en-GB"/>
              </w:rPr>
              <w:t>Unprotected spring</w:t>
            </w:r>
          </w:p>
          <w:p w:rsidR="00EE6D09" w:rsidRPr="001F6A97" w:rsidRDefault="00EE6D09" w:rsidP="00EE6D09">
            <w:pPr>
              <w:rPr>
                <w:sz w:val="18"/>
                <w:szCs w:val="18"/>
                <w:lang w:val="en-GB"/>
              </w:rPr>
            </w:pPr>
            <w:r w:rsidRPr="001F6A97">
              <w:rPr>
                <w:sz w:val="18"/>
                <w:szCs w:val="18"/>
                <w:lang w:val="en-GB"/>
              </w:rPr>
              <w:t>Tanker-truck</w:t>
            </w:r>
          </w:p>
          <w:p w:rsidR="00EE6D09" w:rsidRPr="001F6A97" w:rsidRDefault="00EE6D09" w:rsidP="00EE6D09">
            <w:pPr>
              <w:rPr>
                <w:sz w:val="18"/>
                <w:szCs w:val="18"/>
                <w:lang w:val="en-GB"/>
              </w:rPr>
            </w:pPr>
            <w:r w:rsidRPr="001F6A97">
              <w:rPr>
                <w:sz w:val="18"/>
                <w:szCs w:val="18"/>
                <w:lang w:val="en-GB"/>
              </w:rPr>
              <w:t>Cart with small tank / drum</w:t>
            </w:r>
          </w:p>
          <w:p w:rsidR="00EE6D09" w:rsidRPr="001F6A97" w:rsidRDefault="00EE6D09" w:rsidP="00EE6D09">
            <w:pPr>
              <w:rPr>
                <w:sz w:val="18"/>
                <w:szCs w:val="18"/>
                <w:lang w:val="en-GB"/>
              </w:rPr>
            </w:pPr>
            <w:r w:rsidRPr="001F6A97">
              <w:rPr>
                <w:sz w:val="18"/>
                <w:szCs w:val="18"/>
                <w:lang w:val="en-GB"/>
              </w:rPr>
              <w:t>Surface water (Toba, river, stream, dam, lake, pond, canal)</w:t>
            </w:r>
          </w:p>
          <w:p w:rsidR="00EE6D09" w:rsidRPr="001F6A97" w:rsidRDefault="00EE6D09" w:rsidP="00EE6D09">
            <w:pPr>
              <w:rPr>
                <w:sz w:val="18"/>
                <w:szCs w:val="18"/>
                <w:lang w:val="en-GB"/>
              </w:rPr>
            </w:pPr>
            <w:r w:rsidRPr="001F6A97">
              <w:rPr>
                <w:sz w:val="18"/>
                <w:szCs w:val="18"/>
                <w:lang w:val="en-GB"/>
              </w:rPr>
              <w:t>Bottled water (mineral)</w:t>
            </w:r>
          </w:p>
          <w:p w:rsidR="00EE6D09" w:rsidRPr="001F6A97" w:rsidRDefault="00EE6D09" w:rsidP="00EE6D09">
            <w:pPr>
              <w:rPr>
                <w:sz w:val="18"/>
                <w:szCs w:val="18"/>
                <w:lang w:val="en-GB"/>
              </w:rPr>
            </w:pPr>
            <w:r w:rsidRPr="001F6A97">
              <w:rPr>
                <w:sz w:val="18"/>
                <w:szCs w:val="18"/>
                <w:lang w:val="en-GB"/>
              </w:rPr>
              <w:t>Other/ Missing</w:t>
            </w: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Main source of drinking water by income group</w:t>
            </w:r>
          </w:p>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1</w:t>
            </w:r>
            <w:r w:rsidRPr="001F6A97">
              <w:rPr>
                <w:sz w:val="18"/>
                <w:szCs w:val="20"/>
                <w:vertAlign w:val="superscript"/>
                <w:lang w:val="en-GB"/>
              </w:rPr>
              <w:t>st</w:t>
            </w:r>
            <w:r w:rsidRPr="001F6A97">
              <w:rPr>
                <w:sz w:val="18"/>
                <w:szCs w:val="20"/>
                <w:lang w:val="en-GB"/>
              </w:rPr>
              <w:t>, 2</w:t>
            </w:r>
            <w:r w:rsidRPr="001F6A97">
              <w:rPr>
                <w:sz w:val="18"/>
                <w:szCs w:val="20"/>
                <w:vertAlign w:val="superscript"/>
                <w:lang w:val="en-GB"/>
              </w:rPr>
              <w:t>nd</w:t>
            </w:r>
            <w:r w:rsidRPr="001F6A97">
              <w:rPr>
                <w:sz w:val="18"/>
                <w:szCs w:val="20"/>
                <w:lang w:val="en-GB"/>
              </w:rPr>
              <w:t>, 3</w:t>
            </w:r>
            <w:r w:rsidRPr="001F6A97">
              <w:rPr>
                <w:sz w:val="18"/>
                <w:szCs w:val="20"/>
                <w:vertAlign w:val="superscript"/>
                <w:lang w:val="en-GB"/>
              </w:rPr>
              <w:t>rd</w:t>
            </w:r>
            <w:r w:rsidRPr="001F6A97">
              <w:rPr>
                <w:sz w:val="18"/>
                <w:szCs w:val="20"/>
                <w:lang w:val="en-GB"/>
              </w:rPr>
              <w:t>, 4</w:t>
            </w:r>
            <w:r w:rsidRPr="001F6A97">
              <w:rPr>
                <w:sz w:val="18"/>
                <w:szCs w:val="20"/>
                <w:vertAlign w:val="superscript"/>
                <w:lang w:val="en-GB"/>
              </w:rPr>
              <w:t>th</w:t>
            </w:r>
            <w:r w:rsidRPr="001F6A97">
              <w:rPr>
                <w:sz w:val="18"/>
                <w:szCs w:val="20"/>
                <w:lang w:val="en-GB"/>
              </w:rPr>
              <w:t xml:space="preserve"> and 5</w:t>
            </w:r>
            <w:r w:rsidRPr="001F6A97">
              <w:rPr>
                <w:sz w:val="18"/>
                <w:szCs w:val="20"/>
                <w:vertAlign w:val="superscript"/>
                <w:lang w:val="en-GB"/>
              </w:rPr>
              <w:t>th</w:t>
            </w:r>
            <w:r w:rsidRPr="001F6A97">
              <w:rPr>
                <w:sz w:val="18"/>
                <w:szCs w:val="20"/>
                <w:lang w:val="en-GB"/>
              </w:rPr>
              <w:t xml:space="preserve"> quintiles</w:t>
            </w:r>
          </w:p>
          <w:p w:rsidR="00EE6D09" w:rsidRPr="001F6A97" w:rsidRDefault="00EE6D09" w:rsidP="00EE6D09">
            <w:pPr>
              <w:rPr>
                <w:sz w:val="18"/>
                <w:szCs w:val="20"/>
                <w:lang w:val="en-GB"/>
              </w:rPr>
            </w:pPr>
            <w:r w:rsidRPr="001F6A97">
              <w:rPr>
                <w:sz w:val="18"/>
                <w:szCs w:val="20"/>
                <w:lang w:val="en-GB"/>
              </w:rPr>
              <w:t>Source of drinking water</w:t>
            </w:r>
          </w:p>
          <w:p w:rsidR="00EE6D09" w:rsidRPr="001F6A97" w:rsidRDefault="00EE6D09" w:rsidP="00EE6D09">
            <w:pPr>
              <w:rPr>
                <w:sz w:val="18"/>
                <w:szCs w:val="20"/>
                <w:lang w:val="en-GB"/>
              </w:rPr>
            </w:pPr>
            <w:r w:rsidRPr="001F6A97">
              <w:rPr>
                <w:sz w:val="18"/>
                <w:szCs w:val="20"/>
                <w:lang w:val="en-GB"/>
              </w:rPr>
              <w:t>Province, urban, rural and overall</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Water treatment prior to drinking</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Boiled</w:t>
            </w:r>
          </w:p>
          <w:p w:rsidR="00EE6D09" w:rsidRPr="001F6A97" w:rsidRDefault="00EE6D09" w:rsidP="00EE6D09">
            <w:pPr>
              <w:rPr>
                <w:sz w:val="18"/>
                <w:szCs w:val="18"/>
                <w:lang w:val="en-GB"/>
              </w:rPr>
            </w:pPr>
            <w:r w:rsidRPr="001F6A97">
              <w:rPr>
                <w:sz w:val="18"/>
                <w:szCs w:val="18"/>
                <w:lang w:val="en-GB"/>
              </w:rPr>
              <w:t>Bleach/chlorine added</w:t>
            </w:r>
          </w:p>
          <w:p w:rsidR="00EE6D09" w:rsidRPr="001F6A97" w:rsidRDefault="00EE6D09" w:rsidP="00EE6D09">
            <w:pPr>
              <w:rPr>
                <w:sz w:val="18"/>
                <w:szCs w:val="18"/>
                <w:lang w:val="en-GB"/>
              </w:rPr>
            </w:pPr>
            <w:r w:rsidRPr="001F6A97">
              <w:rPr>
                <w:sz w:val="18"/>
                <w:szCs w:val="18"/>
                <w:lang w:val="en-GB"/>
              </w:rPr>
              <w:t>Strained through cloth</w:t>
            </w:r>
          </w:p>
          <w:p w:rsidR="00EE6D09" w:rsidRPr="001F6A97" w:rsidRDefault="00EE6D09" w:rsidP="00EE6D09">
            <w:pPr>
              <w:rPr>
                <w:sz w:val="18"/>
                <w:szCs w:val="18"/>
                <w:lang w:val="en-GB"/>
              </w:rPr>
            </w:pPr>
            <w:r w:rsidRPr="001F6A97">
              <w:rPr>
                <w:sz w:val="18"/>
                <w:szCs w:val="18"/>
                <w:lang w:val="en-GB"/>
              </w:rPr>
              <w:t>Ceramic, sand, or other filter</w:t>
            </w:r>
          </w:p>
          <w:p w:rsidR="00EE6D09" w:rsidRPr="001F6A97" w:rsidRDefault="00EE6D09" w:rsidP="00EE6D09">
            <w:pPr>
              <w:rPr>
                <w:sz w:val="18"/>
                <w:szCs w:val="18"/>
                <w:lang w:val="en-GB"/>
              </w:rPr>
            </w:pPr>
            <w:r w:rsidRPr="001F6A97">
              <w:rPr>
                <w:sz w:val="18"/>
                <w:szCs w:val="18"/>
                <w:lang w:val="en-GB"/>
              </w:rPr>
              <w:t>Solar disinfection</w:t>
            </w:r>
          </w:p>
          <w:p w:rsidR="00EE6D09" w:rsidRPr="001F6A97" w:rsidRDefault="00EE6D09" w:rsidP="00EE6D09">
            <w:pPr>
              <w:rPr>
                <w:sz w:val="18"/>
                <w:szCs w:val="18"/>
                <w:lang w:val="en-GB"/>
              </w:rPr>
            </w:pPr>
            <w:r w:rsidRPr="001F6A97">
              <w:rPr>
                <w:sz w:val="18"/>
                <w:szCs w:val="18"/>
                <w:lang w:val="en-GB"/>
              </w:rPr>
              <w:t>Other</w:t>
            </w:r>
          </w:p>
          <w:p w:rsidR="00EE6D09" w:rsidRPr="001F6A97" w:rsidRDefault="00EE6D09" w:rsidP="00EE6D09">
            <w:pPr>
              <w:rPr>
                <w:sz w:val="18"/>
                <w:szCs w:val="18"/>
                <w:lang w:val="en-GB"/>
              </w:rPr>
            </w:pPr>
            <w:r w:rsidRPr="001F6A97">
              <w:rPr>
                <w:sz w:val="18"/>
                <w:szCs w:val="18"/>
                <w:lang w:val="en-GB"/>
              </w:rPr>
              <w:t>No treatment</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Percentage using an appropriate treatment method</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Water treatment method used in the household</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Boil</w:t>
            </w:r>
          </w:p>
          <w:p w:rsidR="00EE6D09" w:rsidRPr="001F6A97" w:rsidRDefault="00EE6D09" w:rsidP="00EE6D09">
            <w:pPr>
              <w:rPr>
                <w:sz w:val="18"/>
                <w:szCs w:val="18"/>
                <w:lang w:val="en-GB"/>
              </w:rPr>
            </w:pPr>
            <w:r w:rsidRPr="001F6A97">
              <w:rPr>
                <w:sz w:val="18"/>
                <w:szCs w:val="18"/>
                <w:lang w:val="en-GB"/>
              </w:rPr>
              <w:t>Add bleach/chlorine</w:t>
            </w:r>
          </w:p>
          <w:p w:rsidR="00EE6D09" w:rsidRPr="001F6A97" w:rsidRDefault="00EE6D09" w:rsidP="00EE6D09">
            <w:pPr>
              <w:rPr>
                <w:sz w:val="18"/>
                <w:szCs w:val="18"/>
                <w:lang w:val="en-GB"/>
              </w:rPr>
            </w:pPr>
            <w:r w:rsidRPr="001F6A97">
              <w:rPr>
                <w:sz w:val="18"/>
                <w:szCs w:val="18"/>
                <w:lang w:val="en-GB"/>
              </w:rPr>
              <w:t>Strain through a cloth</w:t>
            </w:r>
          </w:p>
          <w:p w:rsidR="00EE6D09" w:rsidRPr="001F6A97" w:rsidRDefault="00EE6D09" w:rsidP="00EE6D09">
            <w:pPr>
              <w:rPr>
                <w:sz w:val="18"/>
                <w:szCs w:val="18"/>
                <w:lang w:val="en-GB"/>
              </w:rPr>
            </w:pPr>
            <w:r w:rsidRPr="001F6A97">
              <w:rPr>
                <w:sz w:val="18"/>
                <w:szCs w:val="18"/>
                <w:lang w:val="en-GB"/>
              </w:rPr>
              <w:t>Use water filter</w:t>
            </w:r>
          </w:p>
          <w:p w:rsidR="00EE6D09" w:rsidRPr="001F6A97" w:rsidRDefault="00EE6D09" w:rsidP="00EE6D09">
            <w:pPr>
              <w:rPr>
                <w:sz w:val="18"/>
                <w:szCs w:val="18"/>
                <w:lang w:val="en-GB"/>
              </w:rPr>
            </w:pPr>
            <w:r w:rsidRPr="001F6A97">
              <w:rPr>
                <w:sz w:val="18"/>
                <w:szCs w:val="18"/>
                <w:lang w:val="en-GB"/>
              </w:rPr>
              <w:t>Solar disinfection</w:t>
            </w:r>
          </w:p>
          <w:p w:rsidR="00EE6D09" w:rsidRPr="001F6A97" w:rsidRDefault="00EE6D09" w:rsidP="00EE6D09">
            <w:pPr>
              <w:rPr>
                <w:sz w:val="18"/>
                <w:szCs w:val="18"/>
                <w:lang w:val="en-GB"/>
              </w:rPr>
            </w:pPr>
            <w:r w:rsidRPr="001F6A97">
              <w:rPr>
                <w:sz w:val="18"/>
                <w:szCs w:val="18"/>
                <w:lang w:val="en-GB"/>
              </w:rPr>
              <w:t>Let it stand and settle</w:t>
            </w:r>
          </w:p>
          <w:p w:rsidR="00EE6D09" w:rsidRPr="001F6A97" w:rsidRDefault="00EE6D09" w:rsidP="00EE6D09">
            <w:pPr>
              <w:rPr>
                <w:sz w:val="18"/>
                <w:szCs w:val="18"/>
                <w:lang w:val="en-GB"/>
              </w:rPr>
            </w:pPr>
            <w:r w:rsidRPr="001F6A97">
              <w:rPr>
                <w:sz w:val="18"/>
                <w:szCs w:val="18"/>
                <w:lang w:val="en-GB"/>
              </w:rPr>
              <w:t>Other</w:t>
            </w:r>
          </w:p>
          <w:p w:rsidR="00EE6D09" w:rsidRPr="001F6A97" w:rsidRDefault="00EE6D09" w:rsidP="00EE6D09">
            <w:pPr>
              <w:rPr>
                <w:sz w:val="18"/>
                <w:szCs w:val="18"/>
                <w:lang w:val="en-GB"/>
              </w:rPr>
            </w:pPr>
            <w:r w:rsidRPr="001F6A97">
              <w:rPr>
                <w:sz w:val="18"/>
                <w:szCs w:val="18"/>
                <w:lang w:val="en-GB"/>
              </w:rPr>
              <w:t>None</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Percentage of household members in households using unimproved drinking water sources and using an appropriate water treatment method using an appropriate treatment method</w:t>
            </w:r>
          </w:p>
        </w:tc>
      </w:tr>
    </w:tbl>
    <w:p w:rsidR="00EE6D09" w:rsidRPr="001F6A97" w:rsidRDefault="00EE6D09" w:rsidP="00EE6D0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464"/>
        <w:gridCol w:w="2464"/>
        <w:gridCol w:w="2465"/>
        <w:gridCol w:w="2465"/>
        <w:gridCol w:w="2465"/>
        <w:gridCol w:w="2465"/>
      </w:tblGrid>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PSLM</w:t>
            </w:r>
          </w:p>
        </w:tc>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PDHS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MICS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r>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DRINKING WATER</w:t>
            </w:r>
          </w:p>
        </w:tc>
        <w:tc>
          <w:tcPr>
            <w:tcW w:w="2464" w:type="dxa"/>
            <w:shd w:val="clear" w:color="auto" w:fill="DAEEF3" w:themeFill="accent5" w:themeFillTint="33"/>
          </w:tcPr>
          <w:p w:rsidR="00EE6D09" w:rsidRPr="001F6A97" w:rsidRDefault="00EE6D09" w:rsidP="00EE6D09">
            <w:pPr>
              <w:rPr>
                <w:b/>
                <w:sz w:val="18"/>
                <w:szCs w:val="20"/>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DRINKING WATER</w:t>
            </w:r>
          </w:p>
        </w:tc>
        <w:tc>
          <w:tcPr>
            <w:tcW w:w="2465" w:type="dxa"/>
            <w:shd w:val="clear" w:color="auto" w:fill="DAEEF3" w:themeFill="accent5" w:themeFillTint="33"/>
          </w:tcPr>
          <w:p w:rsidR="00EE6D09" w:rsidRPr="001F6A97" w:rsidRDefault="00EE6D09" w:rsidP="00EE6D09">
            <w:pPr>
              <w:rPr>
                <w:b/>
                <w:sz w:val="18"/>
                <w:szCs w:val="18"/>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DRINKING WATER</w:t>
            </w:r>
          </w:p>
        </w:tc>
        <w:tc>
          <w:tcPr>
            <w:tcW w:w="2465" w:type="dxa"/>
            <w:shd w:val="clear" w:color="auto" w:fill="DAEEF3" w:themeFill="accent5" w:themeFillTint="33"/>
          </w:tcPr>
          <w:p w:rsidR="00EE6D09" w:rsidRPr="001F6A97" w:rsidRDefault="00EE6D09" w:rsidP="00EE6D09">
            <w:pPr>
              <w:rPr>
                <w:b/>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Percentage households paying for water by region and water source</w:t>
            </w:r>
          </w:p>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Households getting water from source</w:t>
            </w:r>
          </w:p>
          <w:p w:rsidR="00EE6D09" w:rsidRPr="001F6A97" w:rsidRDefault="00EE6D09" w:rsidP="00EE6D09">
            <w:pPr>
              <w:rPr>
                <w:sz w:val="18"/>
                <w:szCs w:val="20"/>
                <w:lang w:val="en-GB"/>
              </w:rPr>
            </w:pPr>
            <w:r w:rsidRPr="001F6A97">
              <w:rPr>
                <w:sz w:val="18"/>
                <w:szCs w:val="20"/>
                <w:lang w:val="en-GB"/>
              </w:rPr>
              <w:t>Households paying for water</w:t>
            </w:r>
          </w:p>
          <w:p w:rsidR="00EE6D09" w:rsidRPr="001F6A97" w:rsidRDefault="00EE6D09" w:rsidP="00EE6D09">
            <w:pPr>
              <w:rPr>
                <w:sz w:val="18"/>
                <w:szCs w:val="20"/>
                <w:lang w:val="en-GB"/>
              </w:rPr>
            </w:pPr>
            <w:r w:rsidRPr="001F6A97">
              <w:rPr>
                <w:sz w:val="18"/>
                <w:szCs w:val="20"/>
                <w:lang w:val="en-GB"/>
              </w:rPr>
              <w:t>Average amount paid per month</w:t>
            </w:r>
          </w:p>
          <w:p w:rsidR="00EE6D09" w:rsidRPr="001F6A97" w:rsidRDefault="00EE6D09" w:rsidP="00EE6D09">
            <w:pPr>
              <w:rPr>
                <w:sz w:val="18"/>
                <w:szCs w:val="20"/>
                <w:lang w:val="en-GB"/>
              </w:rPr>
            </w:pPr>
            <w:r w:rsidRPr="001F6A97">
              <w:rPr>
                <w:sz w:val="18"/>
                <w:szCs w:val="20"/>
                <w:lang w:val="en-GB"/>
              </w:rPr>
              <w:t>Urban, rural and overall</w:t>
            </w:r>
          </w:p>
          <w:p w:rsidR="00EE6D09" w:rsidRPr="001F6A97" w:rsidRDefault="00EE6D09" w:rsidP="00EE6D09">
            <w:pPr>
              <w:rPr>
                <w:sz w:val="18"/>
                <w:szCs w:val="20"/>
                <w:lang w:val="en-GB"/>
              </w:rPr>
            </w:pPr>
            <w:r w:rsidRPr="001F6A97">
              <w:rPr>
                <w:sz w:val="18"/>
                <w:szCs w:val="20"/>
                <w:lang w:val="en-GB"/>
              </w:rPr>
              <w:t>Source of water – tap water, hand pump, motorised pump, dug well, river/canal/stream, other</w:t>
            </w: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jc w:val="both"/>
              <w:rPr>
                <w:sz w:val="20"/>
                <w:lang w:val="en-GB"/>
              </w:rPr>
            </w:pPr>
            <w:r w:rsidRPr="001F6A97">
              <w:rPr>
                <w:sz w:val="20"/>
                <w:lang w:val="en-GB"/>
              </w:rPr>
              <w:t>Percentage of households paying for piped water by region and quintile</w:t>
            </w:r>
          </w:p>
        </w:tc>
        <w:tc>
          <w:tcPr>
            <w:tcW w:w="2464" w:type="dxa"/>
            <w:shd w:val="clear" w:color="auto" w:fill="DAEEF3" w:themeFill="accent5" w:themeFillTint="33"/>
          </w:tcPr>
          <w:p w:rsidR="00EE6D09" w:rsidRPr="001F6A97" w:rsidRDefault="00EE6D09" w:rsidP="00EE6D09">
            <w:pPr>
              <w:jc w:val="both"/>
              <w:rPr>
                <w:sz w:val="18"/>
                <w:lang w:val="en-GB"/>
              </w:rPr>
            </w:pPr>
            <w:r w:rsidRPr="001F6A97">
              <w:rPr>
                <w:sz w:val="18"/>
                <w:lang w:val="en-GB"/>
              </w:rPr>
              <w:t xml:space="preserve">Urban, rural and overall </w:t>
            </w:r>
          </w:p>
          <w:p w:rsidR="00EE6D09" w:rsidRPr="001F6A97" w:rsidRDefault="00EE6D09" w:rsidP="00EE6D09">
            <w:pPr>
              <w:rPr>
                <w:sz w:val="18"/>
                <w:szCs w:val="20"/>
                <w:lang w:val="en-GB"/>
              </w:rPr>
            </w:pPr>
            <w:r w:rsidRPr="001F6A97">
              <w:rPr>
                <w:sz w:val="18"/>
                <w:lang w:val="en-GB"/>
              </w:rPr>
              <w:t>1</w:t>
            </w:r>
            <w:r w:rsidRPr="001F6A97">
              <w:rPr>
                <w:sz w:val="18"/>
                <w:vertAlign w:val="superscript"/>
                <w:lang w:val="en-GB"/>
              </w:rPr>
              <w:t>st</w:t>
            </w:r>
            <w:r w:rsidRPr="001F6A97">
              <w:rPr>
                <w:sz w:val="18"/>
                <w:lang w:val="en-GB"/>
              </w:rPr>
              <w:t>, 2</w:t>
            </w:r>
            <w:r w:rsidRPr="001F6A97">
              <w:rPr>
                <w:sz w:val="18"/>
                <w:vertAlign w:val="superscript"/>
                <w:lang w:val="en-GB"/>
              </w:rPr>
              <w:t>nd</w:t>
            </w:r>
            <w:r w:rsidRPr="001F6A97">
              <w:rPr>
                <w:sz w:val="18"/>
                <w:lang w:val="en-GB"/>
              </w:rPr>
              <w:t>, 3</w:t>
            </w:r>
            <w:r w:rsidRPr="001F6A97">
              <w:rPr>
                <w:sz w:val="18"/>
                <w:vertAlign w:val="superscript"/>
                <w:lang w:val="en-GB"/>
              </w:rPr>
              <w:t>rd</w:t>
            </w:r>
            <w:r w:rsidRPr="001F6A97">
              <w:rPr>
                <w:sz w:val="18"/>
                <w:lang w:val="en-GB"/>
              </w:rPr>
              <w:t>, 4</w:t>
            </w:r>
            <w:r w:rsidRPr="001F6A97">
              <w:rPr>
                <w:sz w:val="18"/>
                <w:vertAlign w:val="superscript"/>
                <w:lang w:val="en-GB"/>
              </w:rPr>
              <w:t>th</w:t>
            </w:r>
            <w:r w:rsidRPr="001F6A97">
              <w:rPr>
                <w:sz w:val="18"/>
                <w:lang w:val="en-GB"/>
              </w:rPr>
              <w:t xml:space="preserve"> and 5</w:t>
            </w:r>
            <w:r w:rsidRPr="001F6A97">
              <w:rPr>
                <w:sz w:val="18"/>
                <w:vertAlign w:val="superscript"/>
                <w:lang w:val="en-GB"/>
              </w:rPr>
              <w:t>th</w:t>
            </w:r>
            <w:r w:rsidRPr="001F6A97">
              <w:rPr>
                <w:sz w:val="18"/>
                <w:lang w:val="en-GB"/>
              </w:rPr>
              <w:t xml:space="preserve"> quintiles</w:t>
            </w: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Who installed the water delivery system by province</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Water delivery system – piped water, hand pump, motor pump, open well, closed well</w:t>
            </w:r>
          </w:p>
          <w:p w:rsidR="00EE6D09" w:rsidRPr="001F6A97" w:rsidRDefault="00EE6D09" w:rsidP="00EE6D09">
            <w:pPr>
              <w:rPr>
                <w:sz w:val="18"/>
                <w:szCs w:val="20"/>
                <w:lang w:val="en-GB"/>
              </w:rPr>
            </w:pPr>
            <w:r w:rsidRPr="001F6A97">
              <w:rPr>
                <w:sz w:val="18"/>
                <w:szCs w:val="20"/>
                <w:lang w:val="en-GB"/>
              </w:rPr>
              <w:t>Local government</w:t>
            </w:r>
          </w:p>
          <w:p w:rsidR="00EE6D09" w:rsidRPr="001F6A97" w:rsidRDefault="00EE6D09" w:rsidP="00EE6D09">
            <w:pPr>
              <w:rPr>
                <w:sz w:val="18"/>
                <w:szCs w:val="20"/>
                <w:lang w:val="en-GB"/>
              </w:rPr>
            </w:pPr>
            <w:r w:rsidRPr="001F6A97">
              <w:rPr>
                <w:sz w:val="18"/>
                <w:szCs w:val="20"/>
                <w:lang w:val="en-GB"/>
              </w:rPr>
              <w:t>Non-government</w:t>
            </w:r>
          </w:p>
          <w:p w:rsidR="00EE6D09" w:rsidRPr="001F6A97" w:rsidRDefault="00EE6D09" w:rsidP="00EE6D09">
            <w:pPr>
              <w:rPr>
                <w:sz w:val="18"/>
                <w:szCs w:val="20"/>
                <w:lang w:val="en-GB"/>
              </w:rPr>
            </w:pPr>
            <w:r w:rsidRPr="001F6A97">
              <w:rPr>
                <w:sz w:val="18"/>
                <w:szCs w:val="20"/>
                <w:lang w:val="en-GB"/>
              </w:rPr>
              <w:t>Household itself</w:t>
            </w:r>
          </w:p>
          <w:p w:rsidR="00EE6D09" w:rsidRPr="001F6A97" w:rsidRDefault="00EE6D09" w:rsidP="00EE6D09">
            <w:pPr>
              <w:rPr>
                <w:sz w:val="18"/>
                <w:szCs w:val="20"/>
                <w:lang w:val="en-GB"/>
              </w:rPr>
            </w:pPr>
            <w:r w:rsidRPr="001F6A97">
              <w:rPr>
                <w:sz w:val="18"/>
                <w:szCs w:val="20"/>
                <w:lang w:val="en-GB"/>
              </w:rPr>
              <w:t>Don’t know</w:t>
            </w:r>
          </w:p>
          <w:p w:rsidR="00EE6D09" w:rsidRPr="001F6A97" w:rsidRDefault="00EE6D09" w:rsidP="00EE6D09">
            <w:pPr>
              <w:rPr>
                <w:sz w:val="18"/>
                <w:szCs w:val="20"/>
                <w:lang w:val="en-GB"/>
              </w:rPr>
            </w:pPr>
            <w:r w:rsidRPr="001F6A97">
              <w:rPr>
                <w:sz w:val="18"/>
                <w:szCs w:val="20"/>
                <w:lang w:val="en-GB"/>
              </w:rPr>
              <w:t>Total</w:t>
            </w: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Distance to water source by province</w:t>
            </w:r>
          </w:p>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Water source – tap water, hand pump, motorised pump, dug well, river/canal/stream, other</w:t>
            </w:r>
          </w:p>
          <w:p w:rsidR="00EE6D09" w:rsidRPr="001F6A97" w:rsidRDefault="00EE6D09" w:rsidP="00EE6D09">
            <w:pPr>
              <w:rPr>
                <w:sz w:val="18"/>
                <w:szCs w:val="20"/>
                <w:lang w:val="en-GB"/>
              </w:rPr>
            </w:pPr>
            <w:r w:rsidRPr="001F6A97">
              <w:rPr>
                <w:sz w:val="18"/>
                <w:szCs w:val="20"/>
                <w:lang w:val="en-GB"/>
              </w:rPr>
              <w:t>Inside the house, 0-0.5 Km, 0.5-1 Km, 1-2 Km, 2-5 Km, Over 5 Km</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Time to obtain drinking water (round trip)</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Water on premises</w:t>
            </w:r>
          </w:p>
          <w:p w:rsidR="00EE6D09" w:rsidRPr="001F6A97" w:rsidRDefault="00EE6D09" w:rsidP="00EE6D09">
            <w:pPr>
              <w:rPr>
                <w:sz w:val="18"/>
                <w:szCs w:val="18"/>
                <w:lang w:val="en-GB"/>
              </w:rPr>
            </w:pPr>
            <w:r w:rsidRPr="001F6A97">
              <w:rPr>
                <w:sz w:val="18"/>
                <w:szCs w:val="18"/>
                <w:lang w:val="en-GB"/>
              </w:rPr>
              <w:t>Less than 30 minutes</w:t>
            </w:r>
          </w:p>
          <w:p w:rsidR="00EE6D09" w:rsidRPr="001F6A97" w:rsidRDefault="00EE6D09" w:rsidP="00EE6D09">
            <w:pPr>
              <w:rPr>
                <w:sz w:val="18"/>
                <w:szCs w:val="18"/>
                <w:lang w:val="en-GB"/>
              </w:rPr>
            </w:pPr>
            <w:r w:rsidRPr="001F6A97">
              <w:rPr>
                <w:sz w:val="18"/>
                <w:szCs w:val="18"/>
                <w:lang w:val="en-GB"/>
              </w:rPr>
              <w:t>30 minutes or longer</w:t>
            </w:r>
          </w:p>
          <w:p w:rsidR="00EE6D09" w:rsidRPr="001F6A97" w:rsidRDefault="00EE6D09" w:rsidP="00EE6D09">
            <w:pPr>
              <w:rPr>
                <w:sz w:val="18"/>
                <w:szCs w:val="18"/>
                <w:lang w:val="en-GB"/>
              </w:rPr>
            </w:pPr>
            <w:r w:rsidRPr="001F6A97">
              <w:rPr>
                <w:sz w:val="18"/>
                <w:szCs w:val="18"/>
                <w:lang w:val="en-GB"/>
              </w:rPr>
              <w:t>Don’t know/missing</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Time to source of drinking water</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Users of improved or unimproved drinking water sources</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Water on premises</w:t>
            </w:r>
          </w:p>
          <w:p w:rsidR="00EE6D09" w:rsidRPr="001F6A97" w:rsidRDefault="00EE6D09" w:rsidP="00EE6D09">
            <w:pPr>
              <w:rPr>
                <w:sz w:val="18"/>
                <w:szCs w:val="18"/>
                <w:lang w:val="en-GB"/>
              </w:rPr>
            </w:pPr>
            <w:r w:rsidRPr="001F6A97">
              <w:rPr>
                <w:sz w:val="18"/>
                <w:szCs w:val="18"/>
                <w:lang w:val="en-GB"/>
              </w:rPr>
              <w:t>&lt; 30 minutes</w:t>
            </w:r>
          </w:p>
          <w:p w:rsidR="00EE6D09" w:rsidRPr="001F6A97" w:rsidRDefault="00EE6D09" w:rsidP="00EE6D09">
            <w:pPr>
              <w:rPr>
                <w:sz w:val="18"/>
                <w:szCs w:val="18"/>
                <w:lang w:val="en-GB"/>
              </w:rPr>
            </w:pPr>
            <w:r w:rsidRPr="001F6A97">
              <w:rPr>
                <w:sz w:val="18"/>
                <w:szCs w:val="18"/>
                <w:lang w:val="en-GB"/>
              </w:rPr>
              <w:t>30 + minutes</w:t>
            </w:r>
          </w:p>
          <w:p w:rsidR="00EE6D09" w:rsidRPr="001F6A97" w:rsidRDefault="00EE6D09" w:rsidP="00EE6D09">
            <w:pPr>
              <w:rPr>
                <w:sz w:val="18"/>
                <w:szCs w:val="18"/>
                <w:lang w:val="en-GB"/>
              </w:rPr>
            </w:pPr>
            <w:r w:rsidRPr="001F6A97">
              <w:rPr>
                <w:sz w:val="18"/>
                <w:szCs w:val="18"/>
                <w:lang w:val="en-GB"/>
              </w:rPr>
              <w:t>Missing/Don’t know</w:t>
            </w: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Percentage of households without drinking water on premises</w:t>
            </w:r>
          </w:p>
          <w:p w:rsidR="00EE6D09" w:rsidRPr="001F6A97" w:rsidRDefault="00EE6D09" w:rsidP="00EE6D09">
            <w:pPr>
              <w:rPr>
                <w:sz w:val="20"/>
                <w:szCs w:val="20"/>
                <w:lang w:val="en-GB"/>
              </w:rPr>
            </w:pPr>
          </w:p>
          <w:p w:rsidR="00EE6D09" w:rsidRPr="001F6A97" w:rsidRDefault="00EE6D09" w:rsidP="00EE6D09">
            <w:pPr>
              <w:rPr>
                <w:sz w:val="20"/>
                <w:szCs w:val="20"/>
                <w:lang w:val="en-GB"/>
              </w:rPr>
            </w:pPr>
            <w:r w:rsidRPr="001F6A97">
              <w:rPr>
                <w:sz w:val="20"/>
                <w:szCs w:val="20"/>
                <w:lang w:val="en-GB"/>
              </w:rPr>
              <w:t>Person usually collecting water</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Adult woman (age 15+ years)</w:t>
            </w:r>
          </w:p>
          <w:p w:rsidR="00EE6D09" w:rsidRPr="001F6A97" w:rsidRDefault="00EE6D09" w:rsidP="00EE6D09">
            <w:pPr>
              <w:rPr>
                <w:sz w:val="18"/>
                <w:szCs w:val="18"/>
                <w:lang w:val="en-GB"/>
              </w:rPr>
            </w:pPr>
            <w:r w:rsidRPr="001F6A97">
              <w:rPr>
                <w:sz w:val="18"/>
                <w:szCs w:val="18"/>
                <w:lang w:val="en-GB"/>
              </w:rPr>
              <w:t>Adults man (age 15+ years)</w:t>
            </w:r>
          </w:p>
          <w:p w:rsidR="00EE6D09" w:rsidRPr="001F6A97" w:rsidRDefault="00EE6D09" w:rsidP="00EE6D09">
            <w:pPr>
              <w:rPr>
                <w:sz w:val="18"/>
                <w:szCs w:val="18"/>
                <w:lang w:val="en-GB"/>
              </w:rPr>
            </w:pPr>
            <w:r w:rsidRPr="001F6A97">
              <w:rPr>
                <w:sz w:val="18"/>
                <w:szCs w:val="18"/>
                <w:lang w:val="en-GB"/>
              </w:rPr>
              <w:t>Female child (under 15 years)</w:t>
            </w:r>
          </w:p>
          <w:p w:rsidR="00EE6D09" w:rsidRPr="001F6A97" w:rsidRDefault="00EE6D09" w:rsidP="00EE6D09">
            <w:pPr>
              <w:rPr>
                <w:sz w:val="18"/>
                <w:szCs w:val="18"/>
                <w:lang w:val="en-GB"/>
              </w:rPr>
            </w:pPr>
            <w:r w:rsidRPr="001F6A97">
              <w:rPr>
                <w:sz w:val="18"/>
                <w:szCs w:val="18"/>
                <w:lang w:val="en-GB"/>
              </w:rPr>
              <w:t>Male child (under 15 years)</w:t>
            </w:r>
          </w:p>
          <w:p w:rsidR="00EE6D09" w:rsidRPr="001F6A97" w:rsidRDefault="00EE6D09" w:rsidP="00EE6D09">
            <w:pPr>
              <w:rPr>
                <w:sz w:val="18"/>
                <w:szCs w:val="18"/>
                <w:lang w:val="en-GB"/>
              </w:rPr>
            </w:pPr>
            <w:r w:rsidRPr="001F6A97">
              <w:rPr>
                <w:sz w:val="18"/>
                <w:szCs w:val="18"/>
                <w:lang w:val="en-GB"/>
              </w:rPr>
              <w:t>Don’t know or missing</w:t>
            </w:r>
          </w:p>
        </w:tc>
      </w:tr>
    </w:tbl>
    <w:p w:rsidR="00EE6D09" w:rsidRPr="001F6A97" w:rsidRDefault="00EE6D09" w:rsidP="00EE6D0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464"/>
        <w:gridCol w:w="2464"/>
        <w:gridCol w:w="2465"/>
        <w:gridCol w:w="2465"/>
        <w:gridCol w:w="2465"/>
        <w:gridCol w:w="2465"/>
      </w:tblGrid>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PSLM</w:t>
            </w:r>
          </w:p>
        </w:tc>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PDHS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MICS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r>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SANITATION</w:t>
            </w:r>
          </w:p>
        </w:tc>
        <w:tc>
          <w:tcPr>
            <w:tcW w:w="2464" w:type="dxa"/>
            <w:shd w:val="clear" w:color="auto" w:fill="DAEEF3" w:themeFill="accent5" w:themeFillTint="33"/>
          </w:tcPr>
          <w:p w:rsidR="00EE6D09" w:rsidRPr="001F6A97" w:rsidRDefault="00EE6D09" w:rsidP="00EE6D09">
            <w:pPr>
              <w:rPr>
                <w:b/>
                <w:sz w:val="18"/>
                <w:szCs w:val="20"/>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SANITATION</w:t>
            </w:r>
          </w:p>
        </w:tc>
        <w:tc>
          <w:tcPr>
            <w:tcW w:w="2465" w:type="dxa"/>
            <w:shd w:val="clear" w:color="auto" w:fill="DAEEF3" w:themeFill="accent5" w:themeFillTint="33"/>
          </w:tcPr>
          <w:p w:rsidR="00EE6D09" w:rsidRPr="001F6A97" w:rsidRDefault="00EE6D09" w:rsidP="00EE6D09">
            <w:pPr>
              <w:rPr>
                <w:b/>
                <w:sz w:val="18"/>
                <w:szCs w:val="18"/>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SANITATION</w:t>
            </w:r>
          </w:p>
        </w:tc>
        <w:tc>
          <w:tcPr>
            <w:tcW w:w="2465" w:type="dxa"/>
            <w:shd w:val="clear" w:color="auto" w:fill="DAEEF3" w:themeFill="accent5" w:themeFillTint="33"/>
          </w:tcPr>
          <w:p w:rsidR="00EE6D09" w:rsidRPr="001F6A97" w:rsidRDefault="00EE6D09" w:rsidP="00EE6D09">
            <w:pPr>
              <w:rPr>
                <w:b/>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Type of toilet</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Urban, rural and overall</w:t>
            </w:r>
          </w:p>
          <w:p w:rsidR="00EE6D09" w:rsidRPr="001F6A97" w:rsidRDefault="00EE6D09" w:rsidP="00EE6D09">
            <w:pPr>
              <w:rPr>
                <w:sz w:val="18"/>
                <w:szCs w:val="20"/>
                <w:lang w:val="en-GB"/>
              </w:rPr>
            </w:pPr>
            <w:r w:rsidRPr="001F6A97">
              <w:rPr>
                <w:sz w:val="18"/>
                <w:szCs w:val="20"/>
                <w:lang w:val="en-GB"/>
              </w:rPr>
              <w:t>Flush</w:t>
            </w:r>
          </w:p>
          <w:p w:rsidR="00EE6D09" w:rsidRPr="001F6A97" w:rsidRDefault="00EE6D09" w:rsidP="00EE6D09">
            <w:pPr>
              <w:rPr>
                <w:sz w:val="18"/>
                <w:szCs w:val="20"/>
                <w:lang w:val="en-GB"/>
              </w:rPr>
            </w:pPr>
            <w:r w:rsidRPr="001F6A97">
              <w:rPr>
                <w:sz w:val="18"/>
                <w:szCs w:val="20"/>
                <w:lang w:val="en-GB"/>
              </w:rPr>
              <w:t>Non-Flush</w:t>
            </w:r>
          </w:p>
          <w:p w:rsidR="00EE6D09" w:rsidRPr="001F6A97" w:rsidRDefault="00EE6D09" w:rsidP="00EE6D09">
            <w:pPr>
              <w:rPr>
                <w:sz w:val="18"/>
                <w:szCs w:val="20"/>
                <w:lang w:val="en-GB"/>
              </w:rPr>
            </w:pPr>
            <w:r w:rsidRPr="001F6A97">
              <w:rPr>
                <w:sz w:val="18"/>
                <w:szCs w:val="20"/>
                <w:lang w:val="en-GB"/>
              </w:rPr>
              <w:t>No Toilet</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Improved, not shared facility</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Flush/pour flush to piped sewer system</w:t>
            </w:r>
          </w:p>
          <w:p w:rsidR="00EE6D09" w:rsidRPr="001F6A97" w:rsidRDefault="00EE6D09" w:rsidP="00EE6D09">
            <w:pPr>
              <w:rPr>
                <w:sz w:val="18"/>
                <w:szCs w:val="18"/>
                <w:lang w:val="en-GB"/>
              </w:rPr>
            </w:pPr>
            <w:r w:rsidRPr="001F6A97">
              <w:rPr>
                <w:sz w:val="18"/>
                <w:szCs w:val="18"/>
                <w:lang w:val="en-GB"/>
              </w:rPr>
              <w:t>Flush/pour flush to septic tank</w:t>
            </w:r>
          </w:p>
          <w:p w:rsidR="00EE6D09" w:rsidRPr="001F6A97" w:rsidRDefault="00EE6D09" w:rsidP="00EE6D09">
            <w:pPr>
              <w:rPr>
                <w:sz w:val="18"/>
                <w:szCs w:val="18"/>
                <w:lang w:val="en-GB"/>
              </w:rPr>
            </w:pPr>
            <w:r w:rsidRPr="001F6A97">
              <w:rPr>
                <w:sz w:val="18"/>
                <w:szCs w:val="18"/>
                <w:lang w:val="en-GB"/>
              </w:rPr>
              <w:t>Flush/pour flush to pit latrine</w:t>
            </w:r>
          </w:p>
          <w:p w:rsidR="00EE6D09" w:rsidRPr="001F6A97" w:rsidRDefault="00EE6D09" w:rsidP="00EE6D09">
            <w:pPr>
              <w:rPr>
                <w:sz w:val="18"/>
                <w:szCs w:val="18"/>
                <w:lang w:val="en-GB"/>
              </w:rPr>
            </w:pPr>
            <w:r w:rsidRPr="001F6A97">
              <w:rPr>
                <w:sz w:val="18"/>
                <w:szCs w:val="18"/>
                <w:lang w:val="en-GB"/>
              </w:rPr>
              <w:t>Ventilated improved pit (VIP) latrine</w:t>
            </w:r>
          </w:p>
          <w:p w:rsidR="00EE6D09" w:rsidRPr="001F6A97" w:rsidRDefault="00EE6D09" w:rsidP="00EE6D09">
            <w:pPr>
              <w:rPr>
                <w:sz w:val="18"/>
                <w:szCs w:val="18"/>
                <w:lang w:val="en-GB"/>
              </w:rPr>
            </w:pPr>
            <w:r w:rsidRPr="001F6A97">
              <w:rPr>
                <w:sz w:val="18"/>
                <w:szCs w:val="18"/>
                <w:lang w:val="en-GB"/>
              </w:rPr>
              <w:t>Pit latrine with slab</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Improved sanitation facility</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Flush to piped sewer system</w:t>
            </w:r>
          </w:p>
          <w:p w:rsidR="00EE6D09" w:rsidRPr="001F6A97" w:rsidRDefault="00EE6D09" w:rsidP="00EE6D09">
            <w:pPr>
              <w:rPr>
                <w:sz w:val="18"/>
                <w:szCs w:val="18"/>
                <w:lang w:val="en-GB"/>
              </w:rPr>
            </w:pPr>
            <w:r w:rsidRPr="001F6A97">
              <w:rPr>
                <w:sz w:val="18"/>
                <w:szCs w:val="18"/>
                <w:lang w:val="en-GB"/>
              </w:rPr>
              <w:t>Flush to septic tank</w:t>
            </w:r>
          </w:p>
          <w:p w:rsidR="00EE6D09" w:rsidRPr="001F6A97" w:rsidRDefault="00EE6D09" w:rsidP="00EE6D09">
            <w:pPr>
              <w:rPr>
                <w:sz w:val="18"/>
                <w:szCs w:val="18"/>
                <w:lang w:val="en-GB"/>
              </w:rPr>
            </w:pPr>
            <w:r w:rsidRPr="001F6A97">
              <w:rPr>
                <w:sz w:val="18"/>
                <w:szCs w:val="18"/>
                <w:lang w:val="en-GB"/>
              </w:rPr>
              <w:t>Flush to pit latrine</w:t>
            </w:r>
          </w:p>
          <w:p w:rsidR="00EE6D09" w:rsidRPr="001F6A97" w:rsidRDefault="00EE6D09" w:rsidP="00EE6D09">
            <w:pPr>
              <w:rPr>
                <w:sz w:val="18"/>
                <w:szCs w:val="18"/>
                <w:lang w:val="en-GB"/>
              </w:rPr>
            </w:pPr>
            <w:r w:rsidRPr="001F6A97">
              <w:rPr>
                <w:sz w:val="18"/>
                <w:szCs w:val="18"/>
                <w:lang w:val="en-GB"/>
              </w:rPr>
              <w:t>Flush to unknown place/not sure/don’t know where</w:t>
            </w:r>
          </w:p>
          <w:p w:rsidR="00EE6D09" w:rsidRPr="001F6A97" w:rsidRDefault="00EE6D09" w:rsidP="00EE6D09">
            <w:pPr>
              <w:rPr>
                <w:sz w:val="18"/>
                <w:szCs w:val="18"/>
                <w:lang w:val="en-GB"/>
              </w:rPr>
            </w:pPr>
            <w:r w:rsidRPr="001F6A97">
              <w:rPr>
                <w:sz w:val="18"/>
                <w:szCs w:val="18"/>
                <w:lang w:val="en-GB"/>
              </w:rPr>
              <w:t>Ventilated improved pit (VIP) latrine</w:t>
            </w:r>
          </w:p>
          <w:p w:rsidR="00EE6D09" w:rsidRPr="001F6A97" w:rsidRDefault="00EE6D09" w:rsidP="00EE6D09">
            <w:pPr>
              <w:rPr>
                <w:sz w:val="18"/>
                <w:szCs w:val="18"/>
                <w:lang w:val="en-GB"/>
              </w:rPr>
            </w:pPr>
            <w:r w:rsidRPr="001F6A97">
              <w:rPr>
                <w:sz w:val="18"/>
                <w:szCs w:val="18"/>
                <w:lang w:val="en-GB"/>
              </w:rPr>
              <w:t>Pit latrine with slab</w:t>
            </w:r>
          </w:p>
          <w:p w:rsidR="00EE6D09" w:rsidRPr="001F6A97" w:rsidRDefault="00EE6D09" w:rsidP="00EE6D09">
            <w:pPr>
              <w:rPr>
                <w:sz w:val="18"/>
                <w:szCs w:val="18"/>
                <w:lang w:val="en-GB"/>
              </w:rPr>
            </w:pPr>
            <w:r w:rsidRPr="001F6A97">
              <w:rPr>
                <w:sz w:val="18"/>
                <w:szCs w:val="18"/>
                <w:lang w:val="en-GB"/>
              </w:rPr>
              <w:t>Composting toilet</w:t>
            </w: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Type of toilet used by the household by province</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Flush, non-flush and no toilet</w:t>
            </w:r>
          </w:p>
          <w:p w:rsidR="00EE6D09" w:rsidRPr="001F6A97" w:rsidRDefault="00EE6D09" w:rsidP="00EE6D09">
            <w:pPr>
              <w:rPr>
                <w:sz w:val="18"/>
                <w:szCs w:val="20"/>
                <w:lang w:val="en-GB"/>
              </w:rPr>
            </w:pPr>
            <w:r w:rsidRPr="001F6A97">
              <w:rPr>
                <w:sz w:val="18"/>
                <w:szCs w:val="20"/>
                <w:lang w:val="en-GB"/>
              </w:rPr>
              <w:t>Province, urban, rural and overall</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Non-improved facility</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Flush/pour flush not to sewer/septic tank/pit latrine</w:t>
            </w:r>
          </w:p>
          <w:p w:rsidR="00EE6D09" w:rsidRPr="001F6A97" w:rsidRDefault="00EE6D09" w:rsidP="00EE6D09">
            <w:pPr>
              <w:rPr>
                <w:sz w:val="18"/>
                <w:szCs w:val="18"/>
                <w:lang w:val="en-GB"/>
              </w:rPr>
            </w:pPr>
            <w:r w:rsidRPr="001F6A97">
              <w:rPr>
                <w:sz w:val="18"/>
                <w:szCs w:val="18"/>
                <w:lang w:val="en-GB"/>
              </w:rPr>
              <w:t>Pit latrine without slab/open pit</w:t>
            </w:r>
          </w:p>
          <w:p w:rsidR="00EE6D09" w:rsidRPr="001F6A97" w:rsidRDefault="00EE6D09" w:rsidP="00EE6D09">
            <w:pPr>
              <w:rPr>
                <w:sz w:val="18"/>
                <w:szCs w:val="18"/>
                <w:lang w:val="en-GB"/>
              </w:rPr>
            </w:pPr>
            <w:r w:rsidRPr="001F6A97">
              <w:rPr>
                <w:sz w:val="18"/>
                <w:szCs w:val="18"/>
                <w:lang w:val="en-GB"/>
              </w:rPr>
              <w:t>Bucket</w:t>
            </w:r>
          </w:p>
          <w:p w:rsidR="00EE6D09" w:rsidRPr="001F6A97" w:rsidRDefault="00EE6D09" w:rsidP="00EE6D09">
            <w:pPr>
              <w:rPr>
                <w:sz w:val="18"/>
                <w:szCs w:val="18"/>
                <w:lang w:val="en-GB"/>
              </w:rPr>
            </w:pPr>
            <w:r w:rsidRPr="001F6A97">
              <w:rPr>
                <w:sz w:val="18"/>
                <w:szCs w:val="18"/>
                <w:lang w:val="en-GB"/>
              </w:rPr>
              <w:t>Hanging toilet/hanging latrine</w:t>
            </w:r>
          </w:p>
          <w:p w:rsidR="00EE6D09" w:rsidRPr="001F6A97" w:rsidRDefault="00EE6D09" w:rsidP="00EE6D09">
            <w:pPr>
              <w:rPr>
                <w:sz w:val="18"/>
                <w:szCs w:val="18"/>
                <w:lang w:val="en-GB"/>
              </w:rPr>
            </w:pPr>
            <w:r w:rsidRPr="001F6A97">
              <w:rPr>
                <w:sz w:val="18"/>
                <w:szCs w:val="18"/>
                <w:lang w:val="en-GB"/>
              </w:rPr>
              <w:t>No facility/bush/field</w:t>
            </w:r>
          </w:p>
          <w:p w:rsidR="00EE6D09" w:rsidRPr="001F6A97" w:rsidRDefault="00EE6D09" w:rsidP="00EE6D09">
            <w:pPr>
              <w:rPr>
                <w:sz w:val="18"/>
                <w:szCs w:val="18"/>
                <w:lang w:val="en-GB"/>
              </w:rPr>
            </w:pPr>
            <w:r w:rsidRPr="001F6A97">
              <w:rPr>
                <w:sz w:val="18"/>
                <w:szCs w:val="18"/>
                <w:lang w:val="en-GB"/>
              </w:rPr>
              <w:t>Other</w:t>
            </w:r>
          </w:p>
          <w:p w:rsidR="00EE6D09" w:rsidRPr="001F6A97" w:rsidRDefault="00EE6D09" w:rsidP="00EE6D09">
            <w:pPr>
              <w:rPr>
                <w:sz w:val="18"/>
                <w:szCs w:val="18"/>
                <w:lang w:val="en-GB"/>
              </w:rPr>
            </w:pPr>
            <w:r w:rsidRPr="001F6A97">
              <w:rPr>
                <w:sz w:val="18"/>
                <w:szCs w:val="18"/>
                <w:lang w:val="en-GB"/>
              </w:rPr>
              <w:t>Missing</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Unimproved sanitation facility</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Flush to somewhere else</w:t>
            </w:r>
          </w:p>
          <w:p w:rsidR="00EE6D09" w:rsidRPr="001F6A97" w:rsidRDefault="00EE6D09" w:rsidP="00EE6D09">
            <w:pPr>
              <w:rPr>
                <w:sz w:val="18"/>
                <w:szCs w:val="18"/>
                <w:lang w:val="en-GB"/>
              </w:rPr>
            </w:pPr>
            <w:r w:rsidRPr="001F6A97">
              <w:rPr>
                <w:sz w:val="18"/>
                <w:szCs w:val="18"/>
                <w:lang w:val="en-GB"/>
              </w:rPr>
              <w:t>Pit latrine without slab/open pit</w:t>
            </w:r>
          </w:p>
          <w:p w:rsidR="00EE6D09" w:rsidRPr="001F6A97" w:rsidRDefault="00EE6D09" w:rsidP="00EE6D09">
            <w:pPr>
              <w:rPr>
                <w:sz w:val="18"/>
                <w:szCs w:val="18"/>
                <w:lang w:val="en-GB"/>
              </w:rPr>
            </w:pPr>
            <w:r w:rsidRPr="001F6A97">
              <w:rPr>
                <w:sz w:val="18"/>
                <w:szCs w:val="18"/>
                <w:lang w:val="en-GB"/>
              </w:rPr>
              <w:t>Bucket</w:t>
            </w:r>
          </w:p>
          <w:p w:rsidR="00EE6D09" w:rsidRPr="001F6A97" w:rsidRDefault="00EE6D09" w:rsidP="00EE6D09">
            <w:pPr>
              <w:rPr>
                <w:sz w:val="18"/>
                <w:szCs w:val="18"/>
                <w:lang w:val="en-GB"/>
              </w:rPr>
            </w:pPr>
            <w:r w:rsidRPr="001F6A97">
              <w:rPr>
                <w:sz w:val="18"/>
                <w:szCs w:val="18"/>
                <w:lang w:val="en-GB"/>
              </w:rPr>
              <w:t>Other</w:t>
            </w:r>
          </w:p>
          <w:p w:rsidR="00EE6D09" w:rsidRPr="001F6A97" w:rsidRDefault="00EE6D09" w:rsidP="00EE6D09">
            <w:pPr>
              <w:rPr>
                <w:sz w:val="18"/>
                <w:szCs w:val="18"/>
                <w:lang w:val="en-GB"/>
              </w:rPr>
            </w:pPr>
            <w:r w:rsidRPr="001F6A97">
              <w:rPr>
                <w:sz w:val="18"/>
                <w:szCs w:val="18"/>
                <w:lang w:val="en-GB"/>
              </w:rPr>
              <w:t>Missing</w:t>
            </w:r>
          </w:p>
          <w:p w:rsidR="00EE6D09" w:rsidRPr="001F6A97" w:rsidRDefault="00EE6D09" w:rsidP="00EE6D09">
            <w:pPr>
              <w:rPr>
                <w:sz w:val="18"/>
                <w:szCs w:val="18"/>
                <w:lang w:val="en-GB"/>
              </w:rPr>
            </w:pPr>
            <w:r w:rsidRPr="001F6A97">
              <w:rPr>
                <w:sz w:val="18"/>
                <w:szCs w:val="18"/>
                <w:lang w:val="en-GB"/>
              </w:rPr>
              <w:t>Open defecation (no facility, bush, field)</w:t>
            </w: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Type of toilet used by the household by quintile</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Flush, non-flush and no toilet</w:t>
            </w:r>
          </w:p>
          <w:p w:rsidR="00EE6D09" w:rsidRPr="001F6A97" w:rsidRDefault="00EE6D09" w:rsidP="00EE6D09">
            <w:pPr>
              <w:rPr>
                <w:sz w:val="18"/>
                <w:szCs w:val="20"/>
                <w:lang w:val="en-GB"/>
              </w:rPr>
            </w:pPr>
            <w:r w:rsidRPr="001F6A97">
              <w:rPr>
                <w:sz w:val="18"/>
                <w:szCs w:val="20"/>
                <w:lang w:val="en-GB"/>
              </w:rPr>
              <w:t xml:space="preserve">Urban, rural and overall </w:t>
            </w:r>
          </w:p>
          <w:p w:rsidR="00EE6D09" w:rsidRPr="001F6A97" w:rsidRDefault="00EE6D09" w:rsidP="00EE6D09">
            <w:pPr>
              <w:rPr>
                <w:sz w:val="18"/>
                <w:szCs w:val="20"/>
                <w:lang w:val="en-GB"/>
              </w:rPr>
            </w:pPr>
            <w:r w:rsidRPr="001F6A97">
              <w:rPr>
                <w:sz w:val="18"/>
                <w:szCs w:val="20"/>
                <w:lang w:val="en-GB"/>
              </w:rPr>
              <w:t>1</w:t>
            </w:r>
            <w:r w:rsidRPr="001F6A97">
              <w:rPr>
                <w:sz w:val="18"/>
                <w:szCs w:val="20"/>
                <w:vertAlign w:val="superscript"/>
                <w:lang w:val="en-GB"/>
              </w:rPr>
              <w:t>st</w:t>
            </w:r>
            <w:r w:rsidRPr="001F6A97">
              <w:rPr>
                <w:sz w:val="18"/>
                <w:szCs w:val="20"/>
                <w:lang w:val="en-GB"/>
              </w:rPr>
              <w:t>, 2</w:t>
            </w:r>
            <w:r w:rsidRPr="001F6A97">
              <w:rPr>
                <w:sz w:val="18"/>
                <w:szCs w:val="20"/>
                <w:vertAlign w:val="superscript"/>
                <w:lang w:val="en-GB"/>
              </w:rPr>
              <w:t>nd</w:t>
            </w:r>
            <w:r w:rsidRPr="001F6A97">
              <w:rPr>
                <w:sz w:val="18"/>
                <w:szCs w:val="20"/>
                <w:lang w:val="en-GB"/>
              </w:rPr>
              <w:t>, 3</w:t>
            </w:r>
            <w:r w:rsidRPr="001F6A97">
              <w:rPr>
                <w:sz w:val="18"/>
                <w:szCs w:val="20"/>
                <w:vertAlign w:val="superscript"/>
                <w:lang w:val="en-GB"/>
              </w:rPr>
              <w:t>rd</w:t>
            </w:r>
            <w:r w:rsidRPr="001F6A97">
              <w:rPr>
                <w:sz w:val="18"/>
                <w:szCs w:val="20"/>
                <w:lang w:val="en-GB"/>
              </w:rPr>
              <w:t>, 4</w:t>
            </w:r>
            <w:r w:rsidRPr="001F6A97">
              <w:rPr>
                <w:sz w:val="18"/>
                <w:szCs w:val="20"/>
                <w:vertAlign w:val="superscript"/>
                <w:lang w:val="en-GB"/>
              </w:rPr>
              <w:t>th</w:t>
            </w:r>
            <w:r w:rsidRPr="001F6A97">
              <w:rPr>
                <w:sz w:val="18"/>
                <w:szCs w:val="20"/>
                <w:lang w:val="en-GB"/>
              </w:rPr>
              <w:t xml:space="preserve"> and 5</w:t>
            </w:r>
            <w:r w:rsidRPr="001F6A97">
              <w:rPr>
                <w:sz w:val="18"/>
                <w:szCs w:val="20"/>
                <w:vertAlign w:val="superscript"/>
                <w:lang w:val="en-GB"/>
              </w:rPr>
              <w:t>th</w:t>
            </w:r>
            <w:r w:rsidRPr="001F6A97">
              <w:rPr>
                <w:sz w:val="18"/>
                <w:szCs w:val="20"/>
                <w:lang w:val="en-GB"/>
              </w:rPr>
              <w:t xml:space="preserve"> quintiles</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 xml:space="preserve">Shared facility </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Flush/pour flush to piped sewer system</w:t>
            </w:r>
          </w:p>
          <w:p w:rsidR="00EE6D09" w:rsidRPr="001F6A97" w:rsidRDefault="00EE6D09" w:rsidP="00EE6D09">
            <w:pPr>
              <w:rPr>
                <w:sz w:val="18"/>
                <w:szCs w:val="18"/>
                <w:lang w:val="en-GB"/>
              </w:rPr>
            </w:pPr>
            <w:r w:rsidRPr="001F6A97">
              <w:rPr>
                <w:sz w:val="18"/>
                <w:szCs w:val="18"/>
                <w:lang w:val="en-GB"/>
              </w:rPr>
              <w:t>Flush/pour flush to septic tank</w:t>
            </w:r>
          </w:p>
          <w:p w:rsidR="00EE6D09" w:rsidRPr="001F6A97" w:rsidRDefault="00EE6D09" w:rsidP="00EE6D09">
            <w:pPr>
              <w:rPr>
                <w:sz w:val="18"/>
                <w:szCs w:val="18"/>
                <w:lang w:val="en-GB"/>
              </w:rPr>
            </w:pPr>
            <w:r w:rsidRPr="001F6A97">
              <w:rPr>
                <w:sz w:val="18"/>
                <w:szCs w:val="18"/>
                <w:lang w:val="en-GB"/>
              </w:rPr>
              <w:t>Flush/pour flush to pit latrine</w:t>
            </w:r>
          </w:p>
          <w:p w:rsidR="00EE6D09" w:rsidRPr="001F6A97" w:rsidRDefault="00EE6D09" w:rsidP="00EE6D09">
            <w:pPr>
              <w:rPr>
                <w:sz w:val="18"/>
                <w:szCs w:val="18"/>
                <w:lang w:val="en-GB"/>
              </w:rPr>
            </w:pPr>
            <w:r w:rsidRPr="001F6A97">
              <w:rPr>
                <w:sz w:val="18"/>
                <w:szCs w:val="18"/>
                <w:lang w:val="en-GB"/>
              </w:rPr>
              <w:t>Ventilated improved pit (VIP) latrine</w:t>
            </w:r>
          </w:p>
          <w:p w:rsidR="00EE6D09" w:rsidRPr="001F6A97" w:rsidRDefault="00EE6D09" w:rsidP="00EE6D09">
            <w:pPr>
              <w:rPr>
                <w:sz w:val="18"/>
                <w:szCs w:val="18"/>
                <w:lang w:val="en-GB"/>
              </w:rPr>
            </w:pPr>
            <w:r w:rsidRPr="001F6A97">
              <w:rPr>
                <w:sz w:val="18"/>
                <w:szCs w:val="18"/>
                <w:lang w:val="en-GB"/>
              </w:rPr>
              <w:t>Pit latrine with slab</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Users of improved or unimproved sanitation facilities</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Not shared</w:t>
            </w:r>
          </w:p>
          <w:p w:rsidR="00EE6D09" w:rsidRPr="001F6A97" w:rsidRDefault="00EE6D09" w:rsidP="00EE6D09">
            <w:pPr>
              <w:rPr>
                <w:sz w:val="18"/>
                <w:szCs w:val="18"/>
                <w:lang w:val="en-GB"/>
              </w:rPr>
            </w:pPr>
            <w:r w:rsidRPr="001F6A97">
              <w:rPr>
                <w:sz w:val="18"/>
                <w:szCs w:val="18"/>
                <w:lang w:val="en-GB"/>
              </w:rPr>
              <w:t>Public facility</w:t>
            </w:r>
          </w:p>
          <w:p w:rsidR="00EE6D09" w:rsidRPr="001F6A97" w:rsidRDefault="00EE6D09" w:rsidP="00EE6D09">
            <w:pPr>
              <w:rPr>
                <w:sz w:val="18"/>
                <w:szCs w:val="18"/>
                <w:lang w:val="en-GB"/>
              </w:rPr>
            </w:pPr>
            <w:r w:rsidRPr="001F6A97">
              <w:rPr>
                <w:sz w:val="18"/>
                <w:szCs w:val="18"/>
                <w:lang w:val="en-GB"/>
              </w:rPr>
              <w:t>Shared by 5 households or less</w:t>
            </w:r>
          </w:p>
          <w:p w:rsidR="00EE6D09" w:rsidRPr="001F6A97" w:rsidRDefault="00EE6D09" w:rsidP="00EE6D09">
            <w:pPr>
              <w:rPr>
                <w:sz w:val="18"/>
                <w:szCs w:val="18"/>
                <w:lang w:val="en-GB"/>
              </w:rPr>
            </w:pPr>
            <w:r w:rsidRPr="001F6A97">
              <w:rPr>
                <w:sz w:val="18"/>
                <w:szCs w:val="18"/>
                <w:lang w:val="en-GB"/>
              </w:rPr>
              <w:t>Shared by more than 5 households</w:t>
            </w:r>
          </w:p>
          <w:p w:rsidR="00EE6D09" w:rsidRPr="001F6A97" w:rsidRDefault="00EE6D09" w:rsidP="00EE6D09">
            <w:pPr>
              <w:rPr>
                <w:sz w:val="18"/>
                <w:szCs w:val="18"/>
                <w:lang w:val="en-GB"/>
              </w:rPr>
            </w:pPr>
            <w:r w:rsidRPr="001F6A97">
              <w:rPr>
                <w:sz w:val="18"/>
                <w:szCs w:val="18"/>
                <w:lang w:val="en-GB"/>
              </w:rPr>
              <w:t>Missing/don’t know</w:t>
            </w:r>
          </w:p>
          <w:p w:rsidR="00EE6D09" w:rsidRPr="001F6A97" w:rsidRDefault="00EE6D09" w:rsidP="00EE6D09">
            <w:pPr>
              <w:rPr>
                <w:sz w:val="18"/>
                <w:szCs w:val="18"/>
                <w:lang w:val="en-GB"/>
              </w:rPr>
            </w:pPr>
            <w:r w:rsidRPr="001F6A97">
              <w:rPr>
                <w:sz w:val="18"/>
                <w:szCs w:val="18"/>
                <w:lang w:val="en-GB"/>
              </w:rPr>
              <w:t>Open defecation (no facility, bush, field)</w:t>
            </w: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Type of sanitation system used by province</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Underground drains</w:t>
            </w:r>
          </w:p>
          <w:p w:rsidR="00EE6D09" w:rsidRPr="001F6A97" w:rsidRDefault="00EE6D09" w:rsidP="00EE6D09">
            <w:pPr>
              <w:rPr>
                <w:sz w:val="18"/>
                <w:szCs w:val="20"/>
                <w:lang w:val="en-GB"/>
              </w:rPr>
            </w:pPr>
            <w:r w:rsidRPr="001F6A97">
              <w:rPr>
                <w:sz w:val="18"/>
                <w:szCs w:val="20"/>
                <w:lang w:val="en-GB"/>
              </w:rPr>
              <w:t>Covered drains</w:t>
            </w:r>
          </w:p>
          <w:p w:rsidR="00EE6D09" w:rsidRPr="001F6A97" w:rsidRDefault="00EE6D09" w:rsidP="00EE6D09">
            <w:pPr>
              <w:rPr>
                <w:sz w:val="18"/>
                <w:szCs w:val="20"/>
                <w:lang w:val="en-GB"/>
              </w:rPr>
            </w:pPr>
            <w:r w:rsidRPr="001F6A97">
              <w:rPr>
                <w:sz w:val="18"/>
                <w:szCs w:val="20"/>
                <w:lang w:val="en-GB"/>
              </w:rPr>
              <w:t>Open drains</w:t>
            </w:r>
          </w:p>
          <w:p w:rsidR="00EE6D09" w:rsidRPr="001F6A97" w:rsidRDefault="00EE6D09" w:rsidP="00EE6D09">
            <w:pPr>
              <w:rPr>
                <w:sz w:val="18"/>
                <w:szCs w:val="20"/>
                <w:lang w:val="en-GB"/>
              </w:rPr>
            </w:pPr>
            <w:r w:rsidRPr="001F6A97">
              <w:rPr>
                <w:sz w:val="18"/>
                <w:szCs w:val="20"/>
                <w:lang w:val="en-GB"/>
              </w:rPr>
              <w:t>No system</w:t>
            </w:r>
          </w:p>
          <w:p w:rsidR="00EE6D09" w:rsidRPr="001F6A97" w:rsidRDefault="00EE6D09" w:rsidP="00EE6D09">
            <w:pPr>
              <w:rPr>
                <w:sz w:val="18"/>
                <w:szCs w:val="20"/>
                <w:lang w:val="en-GB"/>
              </w:rPr>
            </w:pPr>
            <w:r w:rsidRPr="001F6A97">
              <w:rPr>
                <w:sz w:val="18"/>
                <w:szCs w:val="20"/>
                <w:lang w:val="en-GB"/>
              </w:rPr>
              <w:t>Urban, rural and overall</w:t>
            </w: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Type of sanitation system used by quintiles</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Underground drains</w:t>
            </w:r>
          </w:p>
          <w:p w:rsidR="00EE6D09" w:rsidRPr="001F6A97" w:rsidRDefault="00EE6D09" w:rsidP="00EE6D09">
            <w:pPr>
              <w:rPr>
                <w:sz w:val="18"/>
                <w:szCs w:val="20"/>
                <w:lang w:val="en-GB"/>
              </w:rPr>
            </w:pPr>
            <w:r w:rsidRPr="001F6A97">
              <w:rPr>
                <w:sz w:val="18"/>
                <w:szCs w:val="20"/>
                <w:lang w:val="en-GB"/>
              </w:rPr>
              <w:t>Covered drains</w:t>
            </w:r>
          </w:p>
          <w:p w:rsidR="00EE6D09" w:rsidRPr="001F6A97" w:rsidRDefault="00EE6D09" w:rsidP="00EE6D09">
            <w:pPr>
              <w:rPr>
                <w:sz w:val="18"/>
                <w:szCs w:val="20"/>
                <w:lang w:val="en-GB"/>
              </w:rPr>
            </w:pPr>
            <w:r w:rsidRPr="001F6A97">
              <w:rPr>
                <w:sz w:val="18"/>
                <w:szCs w:val="20"/>
                <w:lang w:val="en-GB"/>
              </w:rPr>
              <w:t>Open drains</w:t>
            </w:r>
          </w:p>
          <w:p w:rsidR="00EE6D09" w:rsidRPr="001F6A97" w:rsidRDefault="00EE6D09" w:rsidP="00EE6D09">
            <w:pPr>
              <w:rPr>
                <w:sz w:val="18"/>
                <w:szCs w:val="20"/>
                <w:lang w:val="en-GB"/>
              </w:rPr>
            </w:pPr>
            <w:r w:rsidRPr="001F6A97">
              <w:rPr>
                <w:sz w:val="18"/>
                <w:szCs w:val="20"/>
                <w:lang w:val="en-GB"/>
              </w:rPr>
              <w:t>No system</w:t>
            </w:r>
          </w:p>
          <w:p w:rsidR="00EE6D09" w:rsidRPr="001F6A97" w:rsidRDefault="00EE6D09" w:rsidP="00EE6D09">
            <w:pPr>
              <w:rPr>
                <w:sz w:val="18"/>
                <w:szCs w:val="20"/>
                <w:lang w:val="en-GB"/>
              </w:rPr>
            </w:pPr>
            <w:r w:rsidRPr="001F6A97">
              <w:rPr>
                <w:sz w:val="18"/>
                <w:szCs w:val="20"/>
                <w:lang w:val="en-GB"/>
              </w:rPr>
              <w:t xml:space="preserve">Urban, rural and overall </w:t>
            </w:r>
          </w:p>
          <w:p w:rsidR="00EE6D09" w:rsidRPr="001F6A97" w:rsidRDefault="00EE6D09" w:rsidP="00EE6D09">
            <w:pPr>
              <w:rPr>
                <w:sz w:val="18"/>
                <w:szCs w:val="20"/>
                <w:lang w:val="en-GB"/>
              </w:rPr>
            </w:pPr>
            <w:r w:rsidRPr="001F6A97">
              <w:rPr>
                <w:sz w:val="18"/>
                <w:szCs w:val="20"/>
                <w:lang w:val="en-GB"/>
              </w:rPr>
              <w:t>1</w:t>
            </w:r>
            <w:r w:rsidRPr="001F6A97">
              <w:rPr>
                <w:sz w:val="18"/>
                <w:szCs w:val="20"/>
                <w:vertAlign w:val="superscript"/>
                <w:lang w:val="en-GB"/>
              </w:rPr>
              <w:t>st</w:t>
            </w:r>
            <w:r w:rsidRPr="001F6A97">
              <w:rPr>
                <w:sz w:val="18"/>
                <w:szCs w:val="20"/>
                <w:lang w:val="en-GB"/>
              </w:rPr>
              <w:t>, 2</w:t>
            </w:r>
            <w:r w:rsidRPr="001F6A97">
              <w:rPr>
                <w:sz w:val="18"/>
                <w:szCs w:val="20"/>
                <w:vertAlign w:val="superscript"/>
                <w:lang w:val="en-GB"/>
              </w:rPr>
              <w:t>nd</w:t>
            </w:r>
            <w:r w:rsidRPr="001F6A97">
              <w:rPr>
                <w:sz w:val="18"/>
                <w:szCs w:val="20"/>
                <w:lang w:val="en-GB"/>
              </w:rPr>
              <w:t>, 3</w:t>
            </w:r>
            <w:r w:rsidRPr="001F6A97">
              <w:rPr>
                <w:sz w:val="18"/>
                <w:szCs w:val="20"/>
                <w:vertAlign w:val="superscript"/>
                <w:lang w:val="en-GB"/>
              </w:rPr>
              <w:t>rd</w:t>
            </w:r>
            <w:r w:rsidRPr="001F6A97">
              <w:rPr>
                <w:sz w:val="18"/>
                <w:szCs w:val="20"/>
                <w:lang w:val="en-GB"/>
              </w:rPr>
              <w:t>, 4</w:t>
            </w:r>
            <w:r w:rsidRPr="001F6A97">
              <w:rPr>
                <w:sz w:val="18"/>
                <w:szCs w:val="20"/>
                <w:vertAlign w:val="superscript"/>
                <w:lang w:val="en-GB"/>
              </w:rPr>
              <w:t>th</w:t>
            </w:r>
            <w:r w:rsidRPr="001F6A97">
              <w:rPr>
                <w:sz w:val="18"/>
                <w:szCs w:val="20"/>
                <w:lang w:val="en-GB"/>
              </w:rPr>
              <w:t xml:space="preserve"> and 5</w:t>
            </w:r>
            <w:r w:rsidRPr="001F6A97">
              <w:rPr>
                <w:sz w:val="18"/>
                <w:szCs w:val="20"/>
                <w:vertAlign w:val="superscript"/>
                <w:lang w:val="en-GB"/>
              </w:rPr>
              <w:t>th</w:t>
            </w:r>
            <w:r w:rsidRPr="001F6A97">
              <w:rPr>
                <w:sz w:val="18"/>
                <w:szCs w:val="20"/>
                <w:lang w:val="en-GB"/>
              </w:rPr>
              <w:t xml:space="preserve"> quintiles</w:t>
            </w: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r>
    </w:tbl>
    <w:p w:rsidR="00EE6D09" w:rsidRPr="001F6A97" w:rsidRDefault="00EE6D09" w:rsidP="00EE6D0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464"/>
        <w:gridCol w:w="2464"/>
        <w:gridCol w:w="2465"/>
        <w:gridCol w:w="2465"/>
        <w:gridCol w:w="2465"/>
        <w:gridCol w:w="2465"/>
      </w:tblGrid>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PSLM</w:t>
            </w:r>
          </w:p>
        </w:tc>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PDHS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MICS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r>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HYGIENE</w:t>
            </w:r>
          </w:p>
        </w:tc>
        <w:tc>
          <w:tcPr>
            <w:tcW w:w="2464" w:type="dxa"/>
            <w:shd w:val="clear" w:color="auto" w:fill="DAEEF3" w:themeFill="accent5" w:themeFillTint="33"/>
          </w:tcPr>
          <w:p w:rsidR="00EE6D09" w:rsidRPr="001F6A97" w:rsidRDefault="00EE6D09" w:rsidP="00EE6D09">
            <w:pPr>
              <w:rPr>
                <w:b/>
                <w:sz w:val="18"/>
                <w:szCs w:val="20"/>
                <w:lang w:val="en-GB"/>
              </w:rPr>
            </w:pPr>
          </w:p>
        </w:tc>
        <w:tc>
          <w:tcPr>
            <w:tcW w:w="2465" w:type="dxa"/>
            <w:shd w:val="clear" w:color="auto" w:fill="DAEEF3" w:themeFill="accent5" w:themeFillTint="33"/>
          </w:tcPr>
          <w:p w:rsidR="00EE6D09" w:rsidRPr="001F6A97" w:rsidRDefault="00EE6D09" w:rsidP="00EE6D09">
            <w:pPr>
              <w:rPr>
                <w:b/>
                <w:sz w:val="20"/>
                <w:szCs w:val="20"/>
                <w:lang w:val="en-GB"/>
              </w:rPr>
            </w:pPr>
          </w:p>
        </w:tc>
        <w:tc>
          <w:tcPr>
            <w:tcW w:w="2465" w:type="dxa"/>
            <w:shd w:val="clear" w:color="auto" w:fill="DAEEF3" w:themeFill="accent5" w:themeFillTint="33"/>
          </w:tcPr>
          <w:p w:rsidR="00EE6D09" w:rsidRPr="001F6A97" w:rsidRDefault="00EE6D09" w:rsidP="00EE6D09">
            <w:pPr>
              <w:rPr>
                <w:b/>
                <w:sz w:val="18"/>
                <w:szCs w:val="18"/>
                <w:lang w:val="en-GB"/>
              </w:rPr>
            </w:pPr>
          </w:p>
        </w:tc>
        <w:tc>
          <w:tcPr>
            <w:tcW w:w="2465" w:type="dxa"/>
            <w:shd w:val="clear" w:color="auto" w:fill="DAEEF3" w:themeFill="accent5" w:themeFillTint="33"/>
          </w:tcPr>
          <w:p w:rsidR="00EE6D09" w:rsidRPr="001F6A97" w:rsidRDefault="00EE6D09" w:rsidP="00EE6D09">
            <w:pPr>
              <w:rPr>
                <w:b/>
                <w:sz w:val="20"/>
                <w:szCs w:val="20"/>
                <w:lang w:val="en-GB"/>
              </w:rPr>
            </w:pPr>
          </w:p>
        </w:tc>
        <w:tc>
          <w:tcPr>
            <w:tcW w:w="2465" w:type="dxa"/>
            <w:shd w:val="clear" w:color="auto" w:fill="DAEEF3" w:themeFill="accent5" w:themeFillTint="33"/>
          </w:tcPr>
          <w:p w:rsidR="00EE6D09" w:rsidRPr="001F6A97" w:rsidRDefault="00EE6D09" w:rsidP="00EE6D09">
            <w:pPr>
              <w:rPr>
                <w:b/>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Hand washing</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Percentage of households where place for washing hands was observed</w:t>
            </w:r>
          </w:p>
          <w:p w:rsidR="00EE6D09" w:rsidRPr="001F6A97" w:rsidRDefault="00EE6D09" w:rsidP="00EE6D09">
            <w:pPr>
              <w:rPr>
                <w:sz w:val="18"/>
                <w:szCs w:val="18"/>
                <w:lang w:val="en-GB"/>
              </w:rPr>
            </w:pPr>
            <w:r w:rsidRPr="001F6A97">
              <w:rPr>
                <w:sz w:val="18"/>
                <w:szCs w:val="18"/>
                <w:lang w:val="en-GB"/>
              </w:rPr>
              <w:t>Soap and water</w:t>
            </w:r>
          </w:p>
          <w:p w:rsidR="00EE6D09" w:rsidRPr="001F6A97" w:rsidRDefault="00EE6D09" w:rsidP="00EE6D09">
            <w:pPr>
              <w:rPr>
                <w:sz w:val="18"/>
                <w:szCs w:val="18"/>
                <w:lang w:val="en-GB"/>
              </w:rPr>
            </w:pPr>
            <w:r w:rsidRPr="001F6A97">
              <w:rPr>
                <w:sz w:val="18"/>
                <w:szCs w:val="18"/>
                <w:lang w:val="en-GB"/>
              </w:rPr>
              <w:t>Water and cleansing agent other than soap only</w:t>
            </w:r>
          </w:p>
          <w:p w:rsidR="00EE6D09" w:rsidRPr="001F6A97" w:rsidRDefault="00EE6D09" w:rsidP="00EE6D09">
            <w:pPr>
              <w:rPr>
                <w:sz w:val="18"/>
                <w:szCs w:val="18"/>
                <w:lang w:val="en-GB"/>
              </w:rPr>
            </w:pPr>
            <w:r w:rsidRPr="001F6A97">
              <w:rPr>
                <w:sz w:val="18"/>
                <w:szCs w:val="18"/>
                <w:lang w:val="en-GB"/>
              </w:rPr>
              <w:t>Water only</w:t>
            </w:r>
          </w:p>
          <w:p w:rsidR="00EE6D09" w:rsidRPr="001F6A97" w:rsidRDefault="00EE6D09" w:rsidP="00EE6D09">
            <w:pPr>
              <w:rPr>
                <w:sz w:val="18"/>
                <w:szCs w:val="18"/>
                <w:lang w:val="en-GB"/>
              </w:rPr>
            </w:pPr>
            <w:r w:rsidRPr="001F6A97">
              <w:rPr>
                <w:sz w:val="18"/>
                <w:szCs w:val="18"/>
                <w:lang w:val="en-GB"/>
              </w:rPr>
              <w:t>Soap but no water</w:t>
            </w:r>
          </w:p>
          <w:p w:rsidR="00EE6D09" w:rsidRPr="001F6A97" w:rsidRDefault="00EE6D09" w:rsidP="00EE6D09">
            <w:pPr>
              <w:rPr>
                <w:sz w:val="18"/>
                <w:szCs w:val="18"/>
                <w:lang w:val="en-GB"/>
              </w:rPr>
            </w:pPr>
            <w:r w:rsidRPr="001F6A97">
              <w:rPr>
                <w:sz w:val="18"/>
                <w:szCs w:val="18"/>
                <w:lang w:val="en-GB"/>
              </w:rPr>
              <w:t>Cleansing agent other than soap only</w:t>
            </w:r>
          </w:p>
          <w:p w:rsidR="00EE6D09" w:rsidRPr="001F6A97" w:rsidRDefault="00EE6D09" w:rsidP="00EE6D09">
            <w:pPr>
              <w:rPr>
                <w:sz w:val="18"/>
                <w:szCs w:val="18"/>
                <w:lang w:val="en-GB"/>
              </w:rPr>
            </w:pPr>
            <w:r w:rsidRPr="001F6A97">
              <w:rPr>
                <w:sz w:val="18"/>
                <w:szCs w:val="18"/>
                <w:lang w:val="en-GB"/>
              </w:rPr>
              <w:t>No water, soap, or other cleansing agent</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Hand washing</w:t>
            </w:r>
          </w:p>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Water and soap are available</w:t>
            </w:r>
          </w:p>
          <w:p w:rsidR="00EE6D09" w:rsidRPr="001F6A97" w:rsidRDefault="00EE6D09" w:rsidP="00EE6D09">
            <w:pPr>
              <w:rPr>
                <w:sz w:val="18"/>
                <w:szCs w:val="18"/>
                <w:lang w:val="en-GB"/>
              </w:rPr>
            </w:pPr>
            <w:r w:rsidRPr="001F6A97">
              <w:rPr>
                <w:sz w:val="18"/>
                <w:szCs w:val="18"/>
                <w:lang w:val="en-GB"/>
              </w:rPr>
              <w:t>Water in available, soap is not available</w:t>
            </w:r>
          </w:p>
          <w:p w:rsidR="00EE6D09" w:rsidRPr="001F6A97" w:rsidRDefault="00EE6D09" w:rsidP="00EE6D09">
            <w:pPr>
              <w:rPr>
                <w:sz w:val="18"/>
                <w:szCs w:val="18"/>
                <w:lang w:val="en-GB"/>
              </w:rPr>
            </w:pPr>
            <w:r w:rsidRPr="001F6A97">
              <w:rPr>
                <w:sz w:val="18"/>
                <w:szCs w:val="18"/>
                <w:lang w:val="en-GB"/>
              </w:rPr>
              <w:t>Water is not available, soap is available</w:t>
            </w:r>
          </w:p>
          <w:p w:rsidR="00EE6D09" w:rsidRPr="001F6A97" w:rsidRDefault="00EE6D09" w:rsidP="00EE6D09">
            <w:pPr>
              <w:rPr>
                <w:sz w:val="18"/>
                <w:szCs w:val="18"/>
                <w:lang w:val="en-GB"/>
              </w:rPr>
            </w:pPr>
            <w:r w:rsidRPr="001F6A97">
              <w:rPr>
                <w:sz w:val="18"/>
                <w:szCs w:val="18"/>
                <w:lang w:val="en-GB"/>
              </w:rPr>
              <w:t>Water and soap are not available</w:t>
            </w:r>
          </w:p>
          <w:p w:rsidR="00EE6D09" w:rsidRPr="001F6A97" w:rsidRDefault="00EE6D09" w:rsidP="00EE6D09">
            <w:pPr>
              <w:rPr>
                <w:sz w:val="18"/>
                <w:szCs w:val="18"/>
                <w:lang w:val="en-GB"/>
              </w:rPr>
            </w:pPr>
            <w:r w:rsidRPr="001F6A97">
              <w:rPr>
                <w:sz w:val="18"/>
                <w:szCs w:val="18"/>
                <w:lang w:val="en-GB"/>
              </w:rPr>
              <w:t>Missing</w:t>
            </w: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Place of disposal of child’s faeces (children aged 0-2 years)</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Child used toilet/latrine</w:t>
            </w:r>
          </w:p>
          <w:p w:rsidR="00EE6D09" w:rsidRPr="001F6A97" w:rsidRDefault="00EE6D09" w:rsidP="00EE6D09">
            <w:pPr>
              <w:rPr>
                <w:sz w:val="18"/>
                <w:szCs w:val="18"/>
                <w:lang w:val="en-GB"/>
              </w:rPr>
            </w:pPr>
            <w:r w:rsidRPr="001F6A97">
              <w:rPr>
                <w:sz w:val="18"/>
                <w:szCs w:val="18"/>
                <w:lang w:val="en-GB"/>
              </w:rPr>
              <w:t>Put/rinsed into toilet or latrine</w:t>
            </w:r>
          </w:p>
          <w:p w:rsidR="00EE6D09" w:rsidRPr="001F6A97" w:rsidRDefault="00EE6D09" w:rsidP="00EE6D09">
            <w:pPr>
              <w:rPr>
                <w:sz w:val="18"/>
                <w:szCs w:val="18"/>
                <w:lang w:val="en-GB"/>
              </w:rPr>
            </w:pPr>
            <w:r w:rsidRPr="001F6A97">
              <w:rPr>
                <w:sz w:val="18"/>
                <w:szCs w:val="18"/>
                <w:lang w:val="en-GB"/>
              </w:rPr>
              <w:t>Put/rinsed into drain or ditch</w:t>
            </w:r>
          </w:p>
          <w:p w:rsidR="00EE6D09" w:rsidRPr="001F6A97" w:rsidRDefault="00EE6D09" w:rsidP="00EE6D09">
            <w:pPr>
              <w:rPr>
                <w:sz w:val="18"/>
                <w:szCs w:val="18"/>
                <w:lang w:val="en-GB"/>
              </w:rPr>
            </w:pPr>
            <w:r w:rsidRPr="001F6A97">
              <w:rPr>
                <w:sz w:val="18"/>
                <w:szCs w:val="18"/>
                <w:lang w:val="en-GB"/>
              </w:rPr>
              <w:t>Thrown into garbage (solid waste)</w:t>
            </w:r>
          </w:p>
          <w:p w:rsidR="00EE6D09" w:rsidRPr="001F6A97" w:rsidRDefault="00EE6D09" w:rsidP="00EE6D09">
            <w:pPr>
              <w:rPr>
                <w:sz w:val="18"/>
                <w:szCs w:val="18"/>
                <w:lang w:val="en-GB"/>
              </w:rPr>
            </w:pPr>
            <w:r w:rsidRPr="001F6A97">
              <w:rPr>
                <w:sz w:val="18"/>
                <w:szCs w:val="18"/>
                <w:lang w:val="en-GB"/>
              </w:rPr>
              <w:t>Buried</w:t>
            </w:r>
          </w:p>
          <w:p w:rsidR="00EE6D09" w:rsidRPr="001F6A97" w:rsidRDefault="00EE6D09" w:rsidP="00EE6D09">
            <w:pPr>
              <w:rPr>
                <w:sz w:val="18"/>
                <w:szCs w:val="18"/>
                <w:lang w:val="en-GB"/>
              </w:rPr>
            </w:pPr>
            <w:r w:rsidRPr="001F6A97">
              <w:rPr>
                <w:sz w:val="18"/>
                <w:szCs w:val="18"/>
                <w:lang w:val="en-GB"/>
              </w:rPr>
              <w:t>Left in the open</w:t>
            </w:r>
          </w:p>
          <w:p w:rsidR="00EE6D09" w:rsidRPr="001F6A97" w:rsidRDefault="00EE6D09" w:rsidP="00EE6D09">
            <w:pPr>
              <w:rPr>
                <w:sz w:val="18"/>
                <w:szCs w:val="18"/>
                <w:lang w:val="en-GB"/>
              </w:rPr>
            </w:pPr>
            <w:r w:rsidRPr="001F6A97">
              <w:rPr>
                <w:sz w:val="18"/>
                <w:szCs w:val="18"/>
                <w:lang w:val="en-GB"/>
              </w:rPr>
              <w:t>Other, don’t know or missing</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Percentage of children whose stools were disposed of safely</w:t>
            </w:r>
          </w:p>
        </w:tc>
      </w:tr>
    </w:tbl>
    <w:p w:rsidR="00EE6D09" w:rsidRPr="001F6A97" w:rsidRDefault="00EE6D09" w:rsidP="00EE6D09">
      <w:pPr>
        <w:rPr>
          <w:lang w:val="en-GB"/>
        </w:rPr>
      </w:pPr>
    </w:p>
    <w:p w:rsidR="00EE6D09" w:rsidRPr="001F6A97" w:rsidRDefault="00EE6D09" w:rsidP="00EE6D0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464"/>
        <w:gridCol w:w="2464"/>
        <w:gridCol w:w="2465"/>
        <w:gridCol w:w="2465"/>
        <w:gridCol w:w="2465"/>
        <w:gridCol w:w="2465"/>
      </w:tblGrid>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PSLM</w:t>
            </w:r>
          </w:p>
        </w:tc>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PDHS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MICS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r>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SOLID WASTE</w:t>
            </w:r>
          </w:p>
        </w:tc>
        <w:tc>
          <w:tcPr>
            <w:tcW w:w="2464" w:type="dxa"/>
            <w:shd w:val="clear" w:color="auto" w:fill="DAEEF3" w:themeFill="accent5" w:themeFillTint="33"/>
          </w:tcPr>
          <w:p w:rsidR="00EE6D09" w:rsidRPr="001F6A97" w:rsidRDefault="00EE6D09" w:rsidP="00EE6D09">
            <w:pPr>
              <w:rPr>
                <w:b/>
                <w:sz w:val="18"/>
                <w:szCs w:val="20"/>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SOLID WASTE</w:t>
            </w:r>
          </w:p>
        </w:tc>
        <w:tc>
          <w:tcPr>
            <w:tcW w:w="2465" w:type="dxa"/>
            <w:shd w:val="clear" w:color="auto" w:fill="DAEEF3" w:themeFill="accent5" w:themeFillTint="33"/>
          </w:tcPr>
          <w:p w:rsidR="00EE6D09" w:rsidRPr="001F6A97" w:rsidRDefault="00EE6D09" w:rsidP="00EE6D09">
            <w:pPr>
              <w:rPr>
                <w:b/>
                <w:sz w:val="18"/>
                <w:szCs w:val="18"/>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SOLID WASTE</w:t>
            </w:r>
          </w:p>
        </w:tc>
        <w:tc>
          <w:tcPr>
            <w:tcW w:w="2465" w:type="dxa"/>
            <w:shd w:val="clear" w:color="auto" w:fill="DAEEF3" w:themeFill="accent5" w:themeFillTint="33"/>
          </w:tcPr>
          <w:p w:rsidR="00EE6D09" w:rsidRPr="001F6A97" w:rsidRDefault="00EE6D09" w:rsidP="00EE6D09">
            <w:pPr>
              <w:rPr>
                <w:b/>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Garbage collection systems from the household by province</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Province, urban, rural and overall</w:t>
            </w:r>
          </w:p>
          <w:p w:rsidR="00EE6D09" w:rsidRPr="001F6A97" w:rsidRDefault="00EE6D09" w:rsidP="00EE6D09">
            <w:pPr>
              <w:rPr>
                <w:sz w:val="18"/>
                <w:szCs w:val="20"/>
                <w:lang w:val="en-GB"/>
              </w:rPr>
            </w:pPr>
            <w:r w:rsidRPr="001F6A97">
              <w:rPr>
                <w:sz w:val="18"/>
                <w:szCs w:val="20"/>
                <w:lang w:val="en-GB"/>
              </w:rPr>
              <w:t>Municipality</w:t>
            </w:r>
          </w:p>
          <w:p w:rsidR="00EE6D09" w:rsidRPr="001F6A97" w:rsidRDefault="00EE6D09" w:rsidP="00EE6D09">
            <w:pPr>
              <w:rPr>
                <w:sz w:val="18"/>
                <w:szCs w:val="20"/>
                <w:lang w:val="en-GB"/>
              </w:rPr>
            </w:pPr>
            <w:r w:rsidRPr="001F6A97">
              <w:rPr>
                <w:sz w:val="18"/>
                <w:szCs w:val="20"/>
                <w:lang w:val="en-GB"/>
              </w:rPr>
              <w:t>Privately</w:t>
            </w:r>
          </w:p>
          <w:p w:rsidR="00EE6D09" w:rsidRPr="001F6A97" w:rsidRDefault="00EE6D09" w:rsidP="00EE6D09">
            <w:pPr>
              <w:rPr>
                <w:sz w:val="18"/>
                <w:szCs w:val="20"/>
                <w:lang w:val="en-GB"/>
              </w:rPr>
            </w:pPr>
            <w:r w:rsidRPr="001F6A97">
              <w:rPr>
                <w:sz w:val="18"/>
                <w:szCs w:val="20"/>
                <w:lang w:val="en-GB"/>
              </w:rPr>
              <w:t>No system</w:t>
            </w: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p>
        </w:tc>
        <w:tc>
          <w:tcPr>
            <w:tcW w:w="2464" w:type="dxa"/>
            <w:shd w:val="clear" w:color="auto" w:fill="DAEEF3" w:themeFill="accent5" w:themeFillTint="33"/>
          </w:tcPr>
          <w:p w:rsidR="00EE6D09" w:rsidRPr="001F6A97" w:rsidRDefault="00EE6D09" w:rsidP="00EE6D09">
            <w:pPr>
              <w:rPr>
                <w:sz w:val="18"/>
                <w:szCs w:val="20"/>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c>
          <w:tcPr>
            <w:tcW w:w="2465" w:type="dxa"/>
            <w:shd w:val="clear" w:color="auto" w:fill="DAEEF3" w:themeFill="accent5" w:themeFillTint="33"/>
          </w:tcPr>
          <w:p w:rsidR="00EE6D09" w:rsidRPr="001F6A97" w:rsidRDefault="00EE6D09" w:rsidP="00EE6D09">
            <w:pPr>
              <w:rPr>
                <w:sz w:val="20"/>
                <w:szCs w:val="20"/>
                <w:lang w:val="en-GB"/>
              </w:rPr>
            </w:pPr>
          </w:p>
        </w:tc>
        <w:tc>
          <w:tcPr>
            <w:tcW w:w="2465" w:type="dxa"/>
            <w:shd w:val="clear" w:color="auto" w:fill="DAEEF3" w:themeFill="accent5" w:themeFillTint="33"/>
          </w:tcPr>
          <w:p w:rsidR="00EE6D09" w:rsidRPr="001F6A97" w:rsidRDefault="00EE6D09" w:rsidP="00EE6D09">
            <w:pPr>
              <w:rPr>
                <w:sz w:val="18"/>
                <w:szCs w:val="18"/>
                <w:lang w:val="en-GB"/>
              </w:rPr>
            </w:pPr>
          </w:p>
        </w:tc>
      </w:tr>
    </w:tbl>
    <w:p w:rsidR="00EE6D09" w:rsidRPr="001F6A97" w:rsidRDefault="00EE6D09" w:rsidP="00EE6D09">
      <w:pPr>
        <w:rPr>
          <w:lang w:val="en-GB"/>
        </w:rPr>
      </w:pPr>
    </w:p>
    <w:p w:rsidR="00EE6D09" w:rsidRPr="001F6A97" w:rsidRDefault="00EE6D09" w:rsidP="00EE6D09">
      <w:pPr>
        <w:rPr>
          <w:lang w:val="en-GB"/>
        </w:rPr>
      </w:pPr>
    </w:p>
    <w:p w:rsidR="00E20CA1" w:rsidRPr="001F6A97" w:rsidRDefault="00E20CA1" w:rsidP="00EE6D09">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464"/>
        <w:gridCol w:w="2464"/>
        <w:gridCol w:w="2465"/>
        <w:gridCol w:w="2465"/>
        <w:gridCol w:w="2465"/>
        <w:gridCol w:w="2465"/>
      </w:tblGrid>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PSLM</w:t>
            </w:r>
          </w:p>
        </w:tc>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PDHS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MICS</w:t>
            </w: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Indicators</w:t>
            </w:r>
          </w:p>
        </w:tc>
      </w:tr>
      <w:tr w:rsidR="00EE6D09" w:rsidRPr="001F6A97" w:rsidTr="00EE6D09">
        <w:tc>
          <w:tcPr>
            <w:tcW w:w="2464"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HEALTH</w:t>
            </w:r>
          </w:p>
        </w:tc>
        <w:tc>
          <w:tcPr>
            <w:tcW w:w="2464" w:type="dxa"/>
            <w:shd w:val="clear" w:color="auto" w:fill="DAEEF3" w:themeFill="accent5" w:themeFillTint="33"/>
          </w:tcPr>
          <w:p w:rsidR="00EE6D09" w:rsidRPr="001F6A97" w:rsidRDefault="00EE6D09" w:rsidP="00EE6D09">
            <w:pPr>
              <w:rPr>
                <w:b/>
                <w:sz w:val="18"/>
                <w:szCs w:val="20"/>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HEALTH</w:t>
            </w:r>
          </w:p>
        </w:tc>
        <w:tc>
          <w:tcPr>
            <w:tcW w:w="2465" w:type="dxa"/>
            <w:shd w:val="clear" w:color="auto" w:fill="DAEEF3" w:themeFill="accent5" w:themeFillTint="33"/>
          </w:tcPr>
          <w:p w:rsidR="00EE6D09" w:rsidRPr="001F6A97" w:rsidRDefault="00EE6D09" w:rsidP="00EE6D09">
            <w:pPr>
              <w:rPr>
                <w:b/>
                <w:sz w:val="18"/>
                <w:szCs w:val="18"/>
                <w:lang w:val="en-GB"/>
              </w:rPr>
            </w:pPr>
          </w:p>
        </w:tc>
        <w:tc>
          <w:tcPr>
            <w:tcW w:w="2465" w:type="dxa"/>
            <w:shd w:val="clear" w:color="auto" w:fill="DAEEF3" w:themeFill="accent5" w:themeFillTint="33"/>
          </w:tcPr>
          <w:p w:rsidR="00EE6D09" w:rsidRPr="001F6A97" w:rsidRDefault="00EE6D09" w:rsidP="00EE6D09">
            <w:pPr>
              <w:rPr>
                <w:b/>
                <w:sz w:val="20"/>
                <w:szCs w:val="20"/>
                <w:lang w:val="en-GB"/>
              </w:rPr>
            </w:pPr>
            <w:r w:rsidRPr="001F6A97">
              <w:rPr>
                <w:b/>
                <w:sz w:val="20"/>
                <w:szCs w:val="20"/>
                <w:lang w:val="en-GB"/>
              </w:rPr>
              <w:t>HEALTH</w:t>
            </w:r>
          </w:p>
        </w:tc>
        <w:tc>
          <w:tcPr>
            <w:tcW w:w="2465" w:type="dxa"/>
            <w:shd w:val="clear" w:color="auto" w:fill="DAEEF3" w:themeFill="accent5" w:themeFillTint="33"/>
          </w:tcPr>
          <w:p w:rsidR="00EE6D09" w:rsidRPr="001F6A97" w:rsidRDefault="00EE6D09" w:rsidP="00EE6D09">
            <w:pPr>
              <w:rPr>
                <w:b/>
                <w:sz w:val="18"/>
                <w:szCs w:val="18"/>
                <w:lang w:val="en-GB"/>
              </w:rPr>
            </w:pPr>
          </w:p>
        </w:tc>
      </w:tr>
      <w:tr w:rsidR="00EE6D09" w:rsidRPr="001F6A97" w:rsidTr="00EE6D09">
        <w:tc>
          <w:tcPr>
            <w:tcW w:w="2464"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Diarrhoea in children under 5 years in the past 30 days</w:t>
            </w:r>
          </w:p>
        </w:tc>
        <w:tc>
          <w:tcPr>
            <w:tcW w:w="2464" w:type="dxa"/>
            <w:shd w:val="clear" w:color="auto" w:fill="DAEEF3" w:themeFill="accent5" w:themeFillTint="33"/>
          </w:tcPr>
          <w:p w:rsidR="00EE6D09" w:rsidRPr="001F6A97" w:rsidRDefault="00EE6D09" w:rsidP="00EE6D09">
            <w:pPr>
              <w:rPr>
                <w:sz w:val="18"/>
                <w:szCs w:val="20"/>
                <w:lang w:val="en-GB"/>
              </w:rPr>
            </w:pPr>
            <w:r w:rsidRPr="001F6A97">
              <w:rPr>
                <w:sz w:val="18"/>
                <w:szCs w:val="20"/>
                <w:lang w:val="en-GB"/>
              </w:rPr>
              <w:t>Children under five (5) suffering from diarrhoea in past 30 days – by region and province</w:t>
            </w:r>
          </w:p>
          <w:p w:rsidR="00EE6D09" w:rsidRPr="001F6A97" w:rsidRDefault="00EE6D09" w:rsidP="00EE6D09">
            <w:pPr>
              <w:rPr>
                <w:sz w:val="18"/>
                <w:szCs w:val="20"/>
                <w:lang w:val="en-GB"/>
              </w:rPr>
            </w:pPr>
            <w:r w:rsidRPr="001F6A97">
              <w:rPr>
                <w:sz w:val="18"/>
                <w:szCs w:val="20"/>
                <w:lang w:val="en-GB"/>
              </w:rPr>
              <w:t>Diarrhoea cases: duration of episode</w:t>
            </w:r>
          </w:p>
          <w:p w:rsidR="00EE6D09" w:rsidRPr="001F6A97" w:rsidRDefault="00EE6D09" w:rsidP="00EE6D09">
            <w:pPr>
              <w:rPr>
                <w:sz w:val="18"/>
                <w:szCs w:val="20"/>
                <w:lang w:val="en-GB"/>
              </w:rPr>
            </w:pPr>
            <w:r w:rsidRPr="001F6A97">
              <w:rPr>
                <w:sz w:val="18"/>
                <w:szCs w:val="20"/>
                <w:lang w:val="en-GB"/>
              </w:rPr>
              <w:t>Diarrhoea cases: severity of illness</w:t>
            </w:r>
          </w:p>
          <w:p w:rsidR="00EE6D09" w:rsidRPr="001F6A97" w:rsidRDefault="00EE6D09" w:rsidP="00EE6D09">
            <w:pPr>
              <w:rPr>
                <w:sz w:val="18"/>
                <w:szCs w:val="20"/>
                <w:lang w:val="en-GB"/>
              </w:rPr>
            </w:pPr>
            <w:r w:rsidRPr="001F6A97">
              <w:rPr>
                <w:sz w:val="18"/>
                <w:szCs w:val="20"/>
                <w:lang w:val="en-GB"/>
              </w:rPr>
              <w:t>Diarrhoea cases in past 30 days - by province and quintiles</w:t>
            </w:r>
          </w:p>
          <w:p w:rsidR="00EE6D09" w:rsidRPr="001F6A97" w:rsidRDefault="00EE6D09" w:rsidP="00EE6D09">
            <w:pPr>
              <w:rPr>
                <w:sz w:val="18"/>
                <w:szCs w:val="20"/>
                <w:lang w:val="en-GB"/>
              </w:rPr>
            </w:pPr>
            <w:r w:rsidRPr="001F6A97">
              <w:rPr>
                <w:sz w:val="18"/>
                <w:szCs w:val="20"/>
                <w:lang w:val="en-GB"/>
              </w:rPr>
              <w:t>Treatment of diarrhoea in children under 5 years– by region and province</w:t>
            </w:r>
          </w:p>
          <w:p w:rsidR="00EE6D09" w:rsidRPr="001F6A97" w:rsidRDefault="00EE6D09" w:rsidP="00EE6D09">
            <w:pPr>
              <w:rPr>
                <w:sz w:val="18"/>
                <w:szCs w:val="20"/>
                <w:lang w:val="en-GB"/>
              </w:rPr>
            </w:pP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Diarrhoea in children under 5 years in the two weeks preceding the survey</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All diarrhoea</w:t>
            </w:r>
          </w:p>
          <w:p w:rsidR="00EE6D09" w:rsidRPr="001F6A97" w:rsidRDefault="00EE6D09" w:rsidP="00EE6D09">
            <w:pPr>
              <w:rPr>
                <w:sz w:val="18"/>
                <w:szCs w:val="18"/>
                <w:lang w:val="en-GB"/>
              </w:rPr>
            </w:pPr>
            <w:r w:rsidRPr="001F6A97">
              <w:rPr>
                <w:sz w:val="18"/>
                <w:szCs w:val="18"/>
                <w:lang w:val="en-GB"/>
              </w:rPr>
              <w:t>Diarrhoea with blood</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Also related with source of drinking water and type of toilet facility (improved, not improved etc.)</w:t>
            </w:r>
          </w:p>
        </w:tc>
        <w:tc>
          <w:tcPr>
            <w:tcW w:w="2465" w:type="dxa"/>
            <w:shd w:val="clear" w:color="auto" w:fill="DAEEF3" w:themeFill="accent5" w:themeFillTint="33"/>
          </w:tcPr>
          <w:p w:rsidR="00EE6D09" w:rsidRPr="001F6A97" w:rsidRDefault="00EE6D09" w:rsidP="00EE6D09">
            <w:pPr>
              <w:rPr>
                <w:sz w:val="20"/>
                <w:szCs w:val="20"/>
                <w:lang w:val="en-GB"/>
              </w:rPr>
            </w:pPr>
            <w:r w:rsidRPr="001F6A97">
              <w:rPr>
                <w:sz w:val="20"/>
                <w:szCs w:val="20"/>
                <w:lang w:val="en-GB"/>
              </w:rPr>
              <w:t>Percentage of children age 0-59 months with diarrhoea in the last two weeks, and treatment with oral rehydration solutions and recommended homemade fluids</w:t>
            </w:r>
          </w:p>
        </w:tc>
        <w:tc>
          <w:tcPr>
            <w:tcW w:w="2465" w:type="dxa"/>
            <w:shd w:val="clear" w:color="auto" w:fill="DAEEF3" w:themeFill="accent5" w:themeFillTint="33"/>
          </w:tcPr>
          <w:p w:rsidR="00EE6D09" w:rsidRPr="001F6A97" w:rsidRDefault="00EE6D09" w:rsidP="00EE6D09">
            <w:pPr>
              <w:rPr>
                <w:sz w:val="18"/>
                <w:szCs w:val="18"/>
                <w:lang w:val="en-GB"/>
              </w:rPr>
            </w:pPr>
            <w:r w:rsidRPr="001F6A97">
              <w:rPr>
                <w:sz w:val="18"/>
                <w:szCs w:val="18"/>
                <w:lang w:val="en-GB"/>
              </w:rPr>
              <w:t>Had diarrhoea in last two weeks</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Children with diarrhoea who received:</w:t>
            </w:r>
          </w:p>
          <w:p w:rsidR="00EE6D09" w:rsidRPr="001F6A97" w:rsidRDefault="00EE6D09" w:rsidP="00EE6D09">
            <w:pPr>
              <w:rPr>
                <w:sz w:val="18"/>
                <w:szCs w:val="18"/>
                <w:lang w:val="en-GB"/>
              </w:rPr>
            </w:pPr>
          </w:p>
          <w:p w:rsidR="00EE6D09" w:rsidRPr="001F6A97" w:rsidRDefault="00EE6D09" w:rsidP="00EE6D09">
            <w:pPr>
              <w:rPr>
                <w:sz w:val="18"/>
                <w:szCs w:val="18"/>
                <w:lang w:val="en-GB"/>
              </w:rPr>
            </w:pPr>
            <w:r w:rsidRPr="001F6A97">
              <w:rPr>
                <w:sz w:val="18"/>
                <w:szCs w:val="18"/>
                <w:lang w:val="en-GB"/>
              </w:rPr>
              <w:t>ORS (Fluid from ORS packet or pre-packaged ORS fluid)</w:t>
            </w:r>
          </w:p>
          <w:p w:rsidR="00EE6D09" w:rsidRPr="001F6A97" w:rsidRDefault="00EE6D09" w:rsidP="00EE6D09">
            <w:pPr>
              <w:rPr>
                <w:sz w:val="18"/>
                <w:szCs w:val="18"/>
                <w:lang w:val="en-GB"/>
              </w:rPr>
            </w:pPr>
            <w:r w:rsidRPr="001F6A97">
              <w:rPr>
                <w:sz w:val="18"/>
                <w:szCs w:val="18"/>
                <w:lang w:val="en-GB"/>
              </w:rPr>
              <w:t>Any recommended homemade fluid (Boil water, Sugar, Salt etc.,)</w:t>
            </w:r>
          </w:p>
          <w:p w:rsidR="00EE6D09" w:rsidRPr="001F6A97" w:rsidRDefault="00EE6D09" w:rsidP="00EE6D09">
            <w:pPr>
              <w:rPr>
                <w:sz w:val="18"/>
                <w:szCs w:val="18"/>
                <w:lang w:val="en-GB"/>
              </w:rPr>
            </w:pPr>
            <w:r w:rsidRPr="001F6A97">
              <w:rPr>
                <w:sz w:val="18"/>
                <w:szCs w:val="18"/>
                <w:lang w:val="en-GB"/>
              </w:rPr>
              <w:t>ORS or any recommended homemade fluid</w:t>
            </w:r>
          </w:p>
        </w:tc>
      </w:tr>
    </w:tbl>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r w:rsidRPr="001F6A97">
        <w:rPr>
          <w:lang w:val="en-GB"/>
        </w:rPr>
        <w:br w:type="column"/>
      </w:r>
    </w:p>
    <w:p w:rsidR="00EE6D09" w:rsidRPr="001F6A97" w:rsidRDefault="00EE6D09" w:rsidP="00EE6D09">
      <w:pPr>
        <w:pStyle w:val="Caption"/>
        <w:rPr>
          <w:rFonts w:ascii="Calibri" w:hAnsi="Calibri"/>
          <w:color w:val="059AD8"/>
          <w:sz w:val="24"/>
          <w:lang w:val="en-GB"/>
        </w:rPr>
      </w:pPr>
      <w:bookmarkStart w:id="491" w:name="_Toc429653689"/>
      <w:bookmarkStart w:id="492" w:name="_Toc470776289"/>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56</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Proposed </w:t>
      </w:r>
      <w:r w:rsidR="00B86411" w:rsidRPr="001F6A97">
        <w:rPr>
          <w:rFonts w:ascii="Calibri" w:hAnsi="Calibri"/>
          <w:color w:val="059AD8"/>
          <w:sz w:val="24"/>
          <w:lang w:val="en-GB"/>
        </w:rPr>
        <w:t>KW&amp;SB, H-</w:t>
      </w:r>
      <w:r w:rsidRPr="001F6A97">
        <w:rPr>
          <w:rFonts w:ascii="Calibri" w:hAnsi="Calibri"/>
          <w:color w:val="059AD8"/>
          <w:sz w:val="24"/>
          <w:lang w:val="en-GB"/>
        </w:rPr>
        <w:t>WASA</w:t>
      </w:r>
      <w:r w:rsidR="00B86411" w:rsidRPr="001F6A97">
        <w:rPr>
          <w:rFonts w:ascii="Calibri" w:hAnsi="Calibri"/>
          <w:color w:val="059AD8"/>
          <w:sz w:val="24"/>
          <w:lang w:val="en-GB"/>
        </w:rPr>
        <w:t xml:space="preserve"> and NSUSC</w:t>
      </w:r>
      <w:r w:rsidRPr="001F6A97">
        <w:rPr>
          <w:rFonts w:ascii="Calibri" w:hAnsi="Calibri"/>
          <w:color w:val="059AD8"/>
          <w:sz w:val="24"/>
          <w:lang w:val="en-GB"/>
        </w:rPr>
        <w:t xml:space="preserve"> Monitoring Indicators</w:t>
      </w:r>
      <w:bookmarkEnd w:id="491"/>
      <w:bookmarkEnd w:id="4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835"/>
        <w:gridCol w:w="7394"/>
      </w:tblGrid>
      <w:tr w:rsidR="00EE6D09" w:rsidRPr="001F6A97" w:rsidTr="00EE6D09">
        <w:tc>
          <w:tcPr>
            <w:tcW w:w="2835" w:type="dxa"/>
            <w:shd w:val="clear" w:color="auto" w:fill="DAEEF3" w:themeFill="accent5" w:themeFillTint="33"/>
          </w:tcPr>
          <w:p w:rsidR="00EE6D09" w:rsidRPr="001F6A97" w:rsidRDefault="00EE6D09" w:rsidP="00EE6D09">
            <w:pPr>
              <w:rPr>
                <w:b/>
                <w:lang w:val="en-GB"/>
              </w:rPr>
            </w:pPr>
            <w:r w:rsidRPr="001F6A97">
              <w:rPr>
                <w:b/>
                <w:lang w:val="en-GB"/>
              </w:rPr>
              <w:t>Monitoring area</w:t>
            </w:r>
          </w:p>
        </w:tc>
        <w:tc>
          <w:tcPr>
            <w:tcW w:w="7394" w:type="dxa"/>
            <w:shd w:val="clear" w:color="auto" w:fill="DAEEF3" w:themeFill="accent5" w:themeFillTint="33"/>
          </w:tcPr>
          <w:p w:rsidR="00EE6D09" w:rsidRPr="001F6A97" w:rsidRDefault="00EE6D09" w:rsidP="00EE6D09">
            <w:pPr>
              <w:rPr>
                <w:b/>
                <w:lang w:val="en-GB"/>
              </w:rPr>
            </w:pPr>
            <w:r w:rsidRPr="001F6A97">
              <w:rPr>
                <w:b/>
                <w:lang w:val="en-GB"/>
              </w:rPr>
              <w:t>Indicators</w:t>
            </w:r>
          </w:p>
        </w:tc>
      </w:tr>
      <w:tr w:rsidR="00EE6D09" w:rsidRPr="001F6A97" w:rsidTr="00EE6D09">
        <w:tc>
          <w:tcPr>
            <w:tcW w:w="2835" w:type="dxa"/>
            <w:shd w:val="clear" w:color="auto" w:fill="DAEEF3" w:themeFill="accent5" w:themeFillTint="33"/>
          </w:tcPr>
          <w:p w:rsidR="00EE6D09" w:rsidRPr="001F6A97" w:rsidRDefault="00EE6D09" w:rsidP="00EE6D09">
            <w:pPr>
              <w:rPr>
                <w:b/>
                <w:lang w:val="en-GB"/>
              </w:rPr>
            </w:pPr>
            <w:r w:rsidRPr="001F6A97">
              <w:rPr>
                <w:b/>
                <w:lang w:val="en-GB"/>
              </w:rPr>
              <w:t>Service Coverage</w:t>
            </w:r>
          </w:p>
        </w:tc>
        <w:tc>
          <w:tcPr>
            <w:tcW w:w="7394" w:type="dxa"/>
            <w:shd w:val="clear" w:color="auto" w:fill="DAEEF3" w:themeFill="accent5" w:themeFillTint="33"/>
          </w:tcPr>
          <w:p w:rsidR="00EE6D09" w:rsidRPr="001F6A97" w:rsidRDefault="00EE6D09" w:rsidP="00EE6D09">
            <w:pPr>
              <w:rPr>
                <w:lang w:val="en-GB"/>
              </w:rPr>
            </w:pPr>
            <w:r w:rsidRPr="001F6A97">
              <w:rPr>
                <w:lang w:val="en-GB"/>
              </w:rPr>
              <w:t>Water Coverage %</w:t>
            </w:r>
          </w:p>
          <w:p w:rsidR="00EE6D09" w:rsidRPr="001F6A97" w:rsidRDefault="00EE6D09" w:rsidP="00EE6D09">
            <w:pPr>
              <w:rPr>
                <w:lang w:val="en-GB"/>
              </w:rPr>
            </w:pPr>
            <w:r w:rsidRPr="001F6A97">
              <w:rPr>
                <w:lang w:val="en-GB"/>
              </w:rPr>
              <w:t>Sewerage Coverage %</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Consumption and Production</w:t>
            </w:r>
          </w:p>
        </w:tc>
        <w:tc>
          <w:tcPr>
            <w:tcW w:w="7394" w:type="dxa"/>
            <w:shd w:val="clear" w:color="auto" w:fill="DAEEF3" w:themeFill="accent5" w:themeFillTint="33"/>
          </w:tcPr>
          <w:p w:rsidR="00EE6D09" w:rsidRPr="001F6A97" w:rsidRDefault="00EE6D09" w:rsidP="00EE6D09">
            <w:pPr>
              <w:rPr>
                <w:lang w:val="en-GB"/>
              </w:rPr>
            </w:pPr>
            <w:r w:rsidRPr="001F6A97">
              <w:rPr>
                <w:lang w:val="en-GB"/>
              </w:rPr>
              <w:t>Water Production L/capita/day</w:t>
            </w:r>
          </w:p>
          <w:p w:rsidR="00EE6D09" w:rsidRPr="001F6A97" w:rsidRDefault="00EE6D09" w:rsidP="00EE6D09">
            <w:pPr>
              <w:rPr>
                <w:lang w:val="en-GB"/>
              </w:rPr>
            </w:pPr>
            <w:r w:rsidRPr="001F6A97">
              <w:rPr>
                <w:lang w:val="en-GB"/>
              </w:rPr>
              <w:t>Water Consumption L/capita/day</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Non Revenue Water</w:t>
            </w:r>
          </w:p>
        </w:tc>
        <w:tc>
          <w:tcPr>
            <w:tcW w:w="7394" w:type="dxa"/>
            <w:shd w:val="clear" w:color="auto" w:fill="DAEEF3" w:themeFill="accent5" w:themeFillTint="33"/>
          </w:tcPr>
          <w:p w:rsidR="00EE6D09" w:rsidRPr="001F6A97" w:rsidRDefault="00EE6D09" w:rsidP="00EE6D09">
            <w:pPr>
              <w:rPr>
                <w:lang w:val="en-GB"/>
              </w:rPr>
            </w:pPr>
            <w:r w:rsidRPr="001F6A97">
              <w:rPr>
                <w:lang w:val="en-GB"/>
              </w:rPr>
              <w:t>Non Revenue Water %</w:t>
            </w:r>
          </w:p>
          <w:p w:rsidR="00EE6D09" w:rsidRPr="001F6A97" w:rsidRDefault="00EE6D09" w:rsidP="00EE6D09">
            <w:pPr>
              <w:rPr>
                <w:lang w:val="en-GB"/>
              </w:rPr>
            </w:pPr>
            <w:r w:rsidRPr="001F6A97">
              <w:rPr>
                <w:lang w:val="en-GB"/>
              </w:rPr>
              <w:t>Unaccounted For Water %</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Metering Practices</w:t>
            </w:r>
          </w:p>
        </w:tc>
        <w:tc>
          <w:tcPr>
            <w:tcW w:w="7394" w:type="dxa"/>
            <w:shd w:val="clear" w:color="auto" w:fill="DAEEF3" w:themeFill="accent5" w:themeFillTint="33"/>
          </w:tcPr>
          <w:p w:rsidR="00EE6D09" w:rsidRPr="001F6A97" w:rsidRDefault="00EE6D09" w:rsidP="00EE6D09">
            <w:pPr>
              <w:rPr>
                <w:lang w:val="en-GB"/>
              </w:rPr>
            </w:pPr>
            <w:r w:rsidRPr="001F6A97">
              <w:rPr>
                <w:lang w:val="en-GB"/>
              </w:rPr>
              <w:t>Metering Level %</w:t>
            </w:r>
          </w:p>
          <w:p w:rsidR="00EE6D09" w:rsidRPr="001F6A97" w:rsidRDefault="00EE6D09" w:rsidP="00EE6D09">
            <w:pPr>
              <w:rPr>
                <w:lang w:val="en-GB"/>
              </w:rPr>
            </w:pPr>
            <w:r w:rsidRPr="001F6A97">
              <w:rPr>
                <w:lang w:val="en-GB"/>
              </w:rPr>
              <w:t>Metered Water Sold %</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Network Performance</w:t>
            </w:r>
          </w:p>
        </w:tc>
        <w:tc>
          <w:tcPr>
            <w:tcW w:w="7394" w:type="dxa"/>
            <w:shd w:val="clear" w:color="auto" w:fill="DAEEF3" w:themeFill="accent5" w:themeFillTint="33"/>
          </w:tcPr>
          <w:p w:rsidR="00EE6D09" w:rsidRPr="001F6A97" w:rsidRDefault="00EE6D09" w:rsidP="00EE6D09">
            <w:pPr>
              <w:rPr>
                <w:lang w:val="en-GB"/>
              </w:rPr>
            </w:pPr>
            <w:r w:rsidRPr="001F6A97">
              <w:rPr>
                <w:lang w:val="en-GB"/>
              </w:rPr>
              <w:t>Pipe Breaks-Burst/Km</w:t>
            </w:r>
          </w:p>
          <w:p w:rsidR="00EE6D09" w:rsidRPr="001F6A97" w:rsidRDefault="00EE6D09" w:rsidP="00EE6D09">
            <w:pPr>
              <w:rPr>
                <w:lang w:val="en-GB"/>
              </w:rPr>
            </w:pPr>
            <w:r w:rsidRPr="001F6A97">
              <w:rPr>
                <w:lang w:val="en-GB"/>
              </w:rPr>
              <w:t>Sewer System Blockages/Km</w:t>
            </w:r>
          </w:p>
          <w:p w:rsidR="00EE6D09" w:rsidRPr="001F6A97" w:rsidRDefault="00EE6D09" w:rsidP="00EE6D09">
            <w:pPr>
              <w:rPr>
                <w:lang w:val="en-GB"/>
              </w:rPr>
            </w:pPr>
            <w:r w:rsidRPr="001F6A97">
              <w:rPr>
                <w:lang w:val="en-GB"/>
              </w:rPr>
              <w:t>Pipe Leakages/Km</w:t>
            </w:r>
          </w:p>
          <w:p w:rsidR="00EE6D09" w:rsidRPr="001F6A97" w:rsidRDefault="00EE6D09" w:rsidP="00EE6D09">
            <w:pPr>
              <w:rPr>
                <w:lang w:val="en-GB"/>
              </w:rPr>
            </w:pPr>
            <w:r w:rsidRPr="001F6A97">
              <w:rPr>
                <w:lang w:val="en-GB"/>
              </w:rPr>
              <w:t>Replacement of Manhole Covers %</w:t>
            </w:r>
          </w:p>
          <w:p w:rsidR="00EE6D09" w:rsidRPr="001F6A97" w:rsidRDefault="00EE6D09" w:rsidP="00EE6D09">
            <w:pPr>
              <w:rPr>
                <w:lang w:val="en-GB"/>
              </w:rPr>
            </w:pPr>
            <w:r w:rsidRPr="001F6A97">
              <w:rPr>
                <w:lang w:val="en-GB"/>
              </w:rPr>
              <w:t>Cleaning/Desiltation of Manholes %</w:t>
            </w:r>
          </w:p>
          <w:p w:rsidR="00EE6D09" w:rsidRPr="001F6A97" w:rsidRDefault="00EE6D09" w:rsidP="00EE6D09">
            <w:pPr>
              <w:rPr>
                <w:lang w:val="en-GB"/>
              </w:rPr>
            </w:pPr>
            <w:r w:rsidRPr="001F6A97">
              <w:rPr>
                <w:lang w:val="en-GB"/>
              </w:rPr>
              <w:t>Cleaning/Desiltation of Sewers %</w:t>
            </w:r>
          </w:p>
          <w:p w:rsidR="00EE6D09" w:rsidRPr="001F6A97" w:rsidRDefault="00EE6D09" w:rsidP="00EE6D09">
            <w:pPr>
              <w:rPr>
                <w:lang w:val="en-GB"/>
              </w:rPr>
            </w:pPr>
            <w:r w:rsidRPr="001F6A97">
              <w:rPr>
                <w:lang w:val="en-GB"/>
              </w:rPr>
              <w:t>Storm Water Drain Used as Sullage Carrier %</w:t>
            </w:r>
          </w:p>
          <w:p w:rsidR="00EE6D09" w:rsidRPr="001F6A97" w:rsidRDefault="00EE6D09" w:rsidP="00EE6D09">
            <w:pPr>
              <w:rPr>
                <w:lang w:val="en-GB"/>
              </w:rPr>
            </w:pPr>
            <w:r w:rsidRPr="001F6A97">
              <w:rPr>
                <w:lang w:val="en-GB"/>
              </w:rPr>
              <w:t>Sewer Collapse/Crown Failure %</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Cost and Staffing</w:t>
            </w:r>
          </w:p>
        </w:tc>
        <w:tc>
          <w:tcPr>
            <w:tcW w:w="7394" w:type="dxa"/>
            <w:shd w:val="clear" w:color="auto" w:fill="DAEEF3" w:themeFill="accent5" w:themeFillTint="33"/>
          </w:tcPr>
          <w:p w:rsidR="00EE6D09" w:rsidRPr="001F6A97" w:rsidRDefault="00EE6D09" w:rsidP="00EE6D09">
            <w:pPr>
              <w:rPr>
                <w:lang w:val="en-GB"/>
              </w:rPr>
            </w:pPr>
            <w:r w:rsidRPr="001F6A97">
              <w:rPr>
                <w:lang w:val="en-GB"/>
              </w:rPr>
              <w:t>Unit Operating Cost – Water Consumption Rs/m</w:t>
            </w:r>
            <w:r w:rsidRPr="001F6A97">
              <w:rPr>
                <w:vertAlign w:val="superscript"/>
                <w:lang w:val="en-GB"/>
              </w:rPr>
              <w:t>3</w:t>
            </w:r>
            <w:r w:rsidRPr="001F6A97">
              <w:rPr>
                <w:lang w:val="en-GB"/>
              </w:rPr>
              <w:t xml:space="preserve"> water consumed</w:t>
            </w:r>
          </w:p>
          <w:p w:rsidR="00EE6D09" w:rsidRPr="001F6A97" w:rsidRDefault="00EE6D09" w:rsidP="00EE6D09">
            <w:pPr>
              <w:rPr>
                <w:lang w:val="en-GB"/>
              </w:rPr>
            </w:pPr>
            <w:r w:rsidRPr="001F6A97">
              <w:rPr>
                <w:lang w:val="en-GB"/>
              </w:rPr>
              <w:t>Unit Operating Cost – Water Production Rs/m</w:t>
            </w:r>
            <w:r w:rsidRPr="001F6A97">
              <w:rPr>
                <w:vertAlign w:val="superscript"/>
                <w:lang w:val="en-GB"/>
              </w:rPr>
              <w:t>3</w:t>
            </w:r>
            <w:r w:rsidRPr="001F6A97">
              <w:rPr>
                <w:lang w:val="en-GB"/>
              </w:rPr>
              <w:t xml:space="preserve"> water produced</w:t>
            </w:r>
          </w:p>
          <w:p w:rsidR="00EE6D09" w:rsidRPr="001F6A97" w:rsidRDefault="00EE6D09" w:rsidP="00EE6D09">
            <w:pPr>
              <w:rPr>
                <w:lang w:val="en-GB"/>
              </w:rPr>
            </w:pPr>
            <w:r w:rsidRPr="001F6A97">
              <w:rPr>
                <w:lang w:val="en-GB"/>
              </w:rPr>
              <w:t xml:space="preserve">W&amp;WW Staff Per 1000 W&amp;WW Connections </w:t>
            </w:r>
          </w:p>
          <w:p w:rsidR="00EE6D09" w:rsidRPr="001F6A97" w:rsidRDefault="00EE6D09" w:rsidP="00EE6D09">
            <w:pPr>
              <w:rPr>
                <w:lang w:val="en-GB"/>
              </w:rPr>
            </w:pPr>
            <w:r w:rsidRPr="001F6A97">
              <w:rPr>
                <w:lang w:val="en-GB"/>
              </w:rPr>
              <w:t>Water Staff Per 1000 Water Connections</w:t>
            </w:r>
          </w:p>
          <w:p w:rsidR="00EE6D09" w:rsidRPr="001F6A97" w:rsidRDefault="00EE6D09" w:rsidP="00EE6D09">
            <w:pPr>
              <w:rPr>
                <w:lang w:val="en-GB"/>
              </w:rPr>
            </w:pPr>
            <w:r w:rsidRPr="001F6A97">
              <w:rPr>
                <w:lang w:val="en-GB"/>
              </w:rPr>
              <w:t>Waste Water Staff Per 1000 Waste Water Connection</w:t>
            </w:r>
          </w:p>
          <w:p w:rsidR="00EE6D09" w:rsidRPr="001F6A97" w:rsidRDefault="00EE6D09" w:rsidP="00EE6D09">
            <w:pPr>
              <w:rPr>
                <w:lang w:val="en-GB"/>
              </w:rPr>
            </w:pPr>
            <w:r w:rsidRPr="001F6A97">
              <w:rPr>
                <w:lang w:val="en-GB"/>
              </w:rPr>
              <w:t>Salary Cost as % of Total Operating Cost</w:t>
            </w:r>
          </w:p>
          <w:p w:rsidR="00EE6D09" w:rsidRPr="001F6A97" w:rsidRDefault="00EE6D09" w:rsidP="00EE6D09">
            <w:pPr>
              <w:rPr>
                <w:lang w:val="en-GB"/>
              </w:rPr>
            </w:pPr>
            <w:r w:rsidRPr="001F6A97">
              <w:rPr>
                <w:lang w:val="en-GB"/>
              </w:rPr>
              <w:t>Electricity Cost as % of Total Operating Cost</w:t>
            </w:r>
          </w:p>
          <w:p w:rsidR="00EE6D09" w:rsidRPr="001F6A97" w:rsidRDefault="00EE6D09" w:rsidP="00EE6D09">
            <w:pPr>
              <w:rPr>
                <w:lang w:val="en-GB"/>
              </w:rPr>
            </w:pPr>
            <w:r w:rsidRPr="001F6A97">
              <w:rPr>
                <w:lang w:val="en-GB"/>
              </w:rPr>
              <w:t>Maintenance Cost as % of Total Operating Cost</w:t>
            </w:r>
          </w:p>
          <w:p w:rsidR="00EE6D09" w:rsidRPr="001F6A97" w:rsidRDefault="00EE6D09" w:rsidP="00EE6D09">
            <w:pPr>
              <w:rPr>
                <w:lang w:val="en-GB"/>
              </w:rPr>
            </w:pPr>
            <w:r w:rsidRPr="001F6A97">
              <w:rPr>
                <w:lang w:val="en-GB"/>
              </w:rPr>
              <w:t>Contracted Out Cost as % of Total Operating Cost</w:t>
            </w:r>
          </w:p>
        </w:tc>
      </w:tr>
    </w:tbl>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2835"/>
        <w:gridCol w:w="7394"/>
      </w:tblGrid>
      <w:tr w:rsidR="00EE6D09" w:rsidRPr="001F6A97" w:rsidTr="00EE6D09">
        <w:tc>
          <w:tcPr>
            <w:tcW w:w="2835" w:type="dxa"/>
            <w:shd w:val="clear" w:color="auto" w:fill="DAEEF3" w:themeFill="accent5" w:themeFillTint="33"/>
          </w:tcPr>
          <w:p w:rsidR="00EE6D09" w:rsidRPr="001F6A97" w:rsidRDefault="00EE6D09" w:rsidP="00EE6D09">
            <w:pPr>
              <w:rPr>
                <w:b/>
                <w:lang w:val="en-GB"/>
              </w:rPr>
            </w:pPr>
            <w:r w:rsidRPr="001F6A97">
              <w:rPr>
                <w:b/>
                <w:lang w:val="en-GB"/>
              </w:rPr>
              <w:t>Monitoring area</w:t>
            </w:r>
          </w:p>
        </w:tc>
        <w:tc>
          <w:tcPr>
            <w:tcW w:w="7394" w:type="dxa"/>
            <w:shd w:val="clear" w:color="auto" w:fill="DAEEF3" w:themeFill="accent5" w:themeFillTint="33"/>
          </w:tcPr>
          <w:p w:rsidR="00EE6D09" w:rsidRPr="001F6A97" w:rsidRDefault="00EE6D09" w:rsidP="00EE6D09">
            <w:pPr>
              <w:rPr>
                <w:b/>
                <w:lang w:val="en-GB"/>
              </w:rPr>
            </w:pPr>
            <w:r w:rsidRPr="001F6A97">
              <w:rPr>
                <w:b/>
                <w:lang w:val="en-GB"/>
              </w:rPr>
              <w:t>Indicators</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Quality of Service</w:t>
            </w:r>
          </w:p>
        </w:tc>
        <w:tc>
          <w:tcPr>
            <w:tcW w:w="7394" w:type="dxa"/>
            <w:shd w:val="clear" w:color="auto" w:fill="DAEEF3" w:themeFill="accent5" w:themeFillTint="33"/>
          </w:tcPr>
          <w:p w:rsidR="00EE6D09" w:rsidRPr="001F6A97" w:rsidRDefault="00EE6D09" w:rsidP="00EE6D09">
            <w:pPr>
              <w:rPr>
                <w:lang w:val="en-GB"/>
              </w:rPr>
            </w:pPr>
            <w:r w:rsidRPr="001F6A97">
              <w:rPr>
                <w:lang w:val="en-GB"/>
              </w:rPr>
              <w:t>Continuity of Service per day</w:t>
            </w:r>
          </w:p>
          <w:p w:rsidR="00EE6D09" w:rsidRPr="001F6A97" w:rsidRDefault="00EE6D09" w:rsidP="00EE6D09">
            <w:pPr>
              <w:rPr>
                <w:lang w:val="en-GB"/>
              </w:rPr>
            </w:pPr>
            <w:r w:rsidRPr="001F6A97">
              <w:rPr>
                <w:lang w:val="en-GB"/>
              </w:rPr>
              <w:t>Chemical Unfit Source(s) %</w:t>
            </w:r>
          </w:p>
          <w:p w:rsidR="00EE6D09" w:rsidRPr="001F6A97" w:rsidRDefault="00EE6D09" w:rsidP="00EE6D09">
            <w:pPr>
              <w:rPr>
                <w:lang w:val="en-GB"/>
              </w:rPr>
            </w:pPr>
            <w:r w:rsidRPr="001F6A97">
              <w:rPr>
                <w:lang w:val="en-GB"/>
              </w:rPr>
              <w:t>Biologically Unfit Source(s) %</w:t>
            </w:r>
          </w:p>
          <w:p w:rsidR="00EE6D09" w:rsidRPr="001F6A97" w:rsidRDefault="00EE6D09" w:rsidP="00EE6D09">
            <w:pPr>
              <w:rPr>
                <w:lang w:val="en-GB"/>
              </w:rPr>
            </w:pPr>
            <w:r w:rsidRPr="001F6A97">
              <w:rPr>
                <w:lang w:val="en-GB"/>
              </w:rPr>
              <w:t>Chemically Unfit at Taps %</w:t>
            </w:r>
          </w:p>
          <w:p w:rsidR="00EE6D09" w:rsidRPr="001F6A97" w:rsidRDefault="00EE6D09" w:rsidP="00EE6D09">
            <w:pPr>
              <w:rPr>
                <w:lang w:val="en-GB"/>
              </w:rPr>
            </w:pPr>
            <w:r w:rsidRPr="001F6A97">
              <w:rPr>
                <w:lang w:val="en-GB"/>
              </w:rPr>
              <w:t>Biologically Unfit at Taps %</w:t>
            </w:r>
          </w:p>
          <w:p w:rsidR="00EE6D09" w:rsidRPr="001F6A97" w:rsidRDefault="00EE6D09" w:rsidP="00EE6D09">
            <w:pPr>
              <w:rPr>
                <w:lang w:val="en-GB"/>
              </w:rPr>
            </w:pPr>
            <w:r w:rsidRPr="001F6A97">
              <w:rPr>
                <w:lang w:val="en-GB"/>
              </w:rPr>
              <w:t>Water Quality – % of Required Residual Chlorine Test</w:t>
            </w:r>
          </w:p>
          <w:p w:rsidR="00EE6D09" w:rsidRPr="001F6A97" w:rsidRDefault="00EE6D09" w:rsidP="00EE6D09">
            <w:pPr>
              <w:rPr>
                <w:lang w:val="en-GB"/>
              </w:rPr>
            </w:pPr>
            <w:r w:rsidRPr="001F6A97">
              <w:rPr>
                <w:lang w:val="en-GB"/>
              </w:rPr>
              <w:t>Water Quality – Samples Passing On Residual Chlorine %</w:t>
            </w:r>
          </w:p>
          <w:p w:rsidR="00EE6D09" w:rsidRPr="001F6A97" w:rsidRDefault="00EE6D09" w:rsidP="00EE6D09">
            <w:pPr>
              <w:rPr>
                <w:lang w:val="en-GB"/>
              </w:rPr>
            </w:pPr>
            <w:r w:rsidRPr="001F6A97">
              <w:rPr>
                <w:lang w:val="en-GB"/>
              </w:rPr>
              <w:t>Complaints About W&amp;WW Services % of total connections</w:t>
            </w:r>
          </w:p>
          <w:p w:rsidR="00EE6D09" w:rsidRPr="001F6A97" w:rsidRDefault="00EE6D09" w:rsidP="00EE6D09">
            <w:pPr>
              <w:rPr>
                <w:lang w:val="en-GB"/>
              </w:rPr>
            </w:pPr>
            <w:r w:rsidRPr="001F6A97">
              <w:rPr>
                <w:lang w:val="en-GB"/>
              </w:rPr>
              <w:t>Waste Water Treatment – Primary Level %</w:t>
            </w:r>
          </w:p>
          <w:p w:rsidR="00EE6D09" w:rsidRPr="001F6A97" w:rsidRDefault="00EE6D09" w:rsidP="00EE6D09">
            <w:pPr>
              <w:rPr>
                <w:lang w:val="en-GB"/>
              </w:rPr>
            </w:pPr>
            <w:r w:rsidRPr="001F6A97">
              <w:rPr>
                <w:lang w:val="en-GB"/>
              </w:rPr>
              <w:t>Waste Water Treatment – Secondary Level %</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Billing and Collection</w:t>
            </w:r>
          </w:p>
        </w:tc>
        <w:tc>
          <w:tcPr>
            <w:tcW w:w="7394" w:type="dxa"/>
            <w:shd w:val="clear" w:color="auto" w:fill="DAEEF3" w:themeFill="accent5" w:themeFillTint="33"/>
          </w:tcPr>
          <w:p w:rsidR="00EE6D09" w:rsidRPr="001F6A97" w:rsidRDefault="00EE6D09" w:rsidP="00EE6D09">
            <w:pPr>
              <w:rPr>
                <w:szCs w:val="20"/>
                <w:lang w:val="en-GB"/>
              </w:rPr>
            </w:pPr>
            <w:r w:rsidRPr="001F6A97">
              <w:rPr>
                <w:szCs w:val="20"/>
                <w:lang w:val="en-GB"/>
              </w:rPr>
              <w:t>Average Revenue Water and Waste Water Rs/m</w:t>
            </w:r>
            <w:r w:rsidRPr="001F6A97">
              <w:rPr>
                <w:szCs w:val="20"/>
                <w:vertAlign w:val="superscript"/>
                <w:lang w:val="en-GB"/>
              </w:rPr>
              <w:t>3</w:t>
            </w:r>
            <w:r w:rsidRPr="001F6A97">
              <w:rPr>
                <w:szCs w:val="20"/>
                <w:lang w:val="en-GB"/>
              </w:rPr>
              <w:t xml:space="preserve"> water sold</w:t>
            </w:r>
          </w:p>
          <w:p w:rsidR="00EE6D09" w:rsidRPr="001F6A97" w:rsidRDefault="00EE6D09" w:rsidP="00EE6D09">
            <w:pPr>
              <w:rPr>
                <w:szCs w:val="20"/>
                <w:lang w:val="en-GB"/>
              </w:rPr>
            </w:pPr>
            <w:r w:rsidRPr="001F6A97">
              <w:rPr>
                <w:szCs w:val="20"/>
                <w:lang w:val="en-GB"/>
              </w:rPr>
              <w:t>Collection Period days</w:t>
            </w:r>
          </w:p>
          <w:p w:rsidR="00EE6D09" w:rsidRPr="001F6A97" w:rsidRDefault="00EE6D09" w:rsidP="00EE6D09">
            <w:pPr>
              <w:rPr>
                <w:szCs w:val="20"/>
                <w:lang w:val="en-GB"/>
              </w:rPr>
            </w:pPr>
            <w:r w:rsidRPr="001F6A97">
              <w:rPr>
                <w:szCs w:val="20"/>
                <w:lang w:val="en-GB"/>
              </w:rPr>
              <w:t>Billing Efficiency %</w:t>
            </w:r>
          </w:p>
          <w:p w:rsidR="00EE6D09" w:rsidRPr="001F6A97" w:rsidRDefault="00EE6D09" w:rsidP="00EE6D09">
            <w:pPr>
              <w:rPr>
                <w:szCs w:val="20"/>
                <w:lang w:val="en-GB"/>
              </w:rPr>
            </w:pPr>
            <w:r w:rsidRPr="001F6A97">
              <w:rPr>
                <w:szCs w:val="20"/>
                <w:lang w:val="en-GB"/>
              </w:rPr>
              <w:t>Collection Efficiency (Physical) %</w:t>
            </w:r>
          </w:p>
          <w:p w:rsidR="00EE6D09" w:rsidRPr="001F6A97" w:rsidRDefault="00EE6D09" w:rsidP="00EE6D09">
            <w:pPr>
              <w:rPr>
                <w:szCs w:val="20"/>
                <w:lang w:val="en-GB"/>
              </w:rPr>
            </w:pPr>
            <w:r w:rsidRPr="001F6A97">
              <w:rPr>
                <w:szCs w:val="20"/>
                <w:lang w:val="en-GB"/>
              </w:rPr>
              <w:t>Collection Efficiency (Financial) %</w:t>
            </w:r>
          </w:p>
        </w:tc>
      </w:tr>
      <w:tr w:rsidR="00EE6D09" w:rsidRPr="001F6A97" w:rsidTr="00EE6D09">
        <w:tc>
          <w:tcPr>
            <w:tcW w:w="2835" w:type="dxa"/>
            <w:shd w:val="clear" w:color="auto" w:fill="DAEEF3" w:themeFill="accent5" w:themeFillTint="33"/>
          </w:tcPr>
          <w:p w:rsidR="00EE6D09" w:rsidRPr="001F6A97" w:rsidRDefault="00EE6D09" w:rsidP="00EE6D09">
            <w:pPr>
              <w:rPr>
                <w:lang w:val="en-GB"/>
              </w:rPr>
            </w:pPr>
            <w:r w:rsidRPr="001F6A97">
              <w:rPr>
                <w:b/>
                <w:lang w:val="en-GB"/>
              </w:rPr>
              <w:t>Financial Performance</w:t>
            </w:r>
          </w:p>
        </w:tc>
        <w:tc>
          <w:tcPr>
            <w:tcW w:w="7394" w:type="dxa"/>
            <w:shd w:val="clear" w:color="auto" w:fill="DAEEF3" w:themeFill="accent5" w:themeFillTint="33"/>
          </w:tcPr>
          <w:p w:rsidR="00EE6D09" w:rsidRPr="001F6A97" w:rsidRDefault="00EE6D09" w:rsidP="00EE6D09">
            <w:pPr>
              <w:rPr>
                <w:szCs w:val="20"/>
                <w:lang w:val="en-GB"/>
              </w:rPr>
            </w:pPr>
            <w:r w:rsidRPr="001F6A97">
              <w:rPr>
                <w:szCs w:val="20"/>
                <w:lang w:val="en-GB"/>
              </w:rPr>
              <w:t>Operational Cost Coverage (ratio)</w:t>
            </w:r>
          </w:p>
          <w:p w:rsidR="00EE6D09" w:rsidRPr="001F6A97" w:rsidRDefault="00EE6D09" w:rsidP="00EE6D09">
            <w:pPr>
              <w:rPr>
                <w:szCs w:val="20"/>
                <w:lang w:val="en-GB"/>
              </w:rPr>
            </w:pPr>
            <w:r w:rsidRPr="001F6A97">
              <w:rPr>
                <w:szCs w:val="20"/>
                <w:lang w:val="en-GB"/>
              </w:rPr>
              <w:t>Working Ratio</w:t>
            </w:r>
          </w:p>
          <w:p w:rsidR="00EE6D09" w:rsidRPr="001F6A97" w:rsidRDefault="00EE6D09" w:rsidP="00EE6D09">
            <w:pPr>
              <w:rPr>
                <w:szCs w:val="20"/>
                <w:lang w:val="en-GB"/>
              </w:rPr>
            </w:pPr>
            <w:r w:rsidRPr="001F6A97">
              <w:rPr>
                <w:szCs w:val="20"/>
                <w:lang w:val="en-GB"/>
              </w:rPr>
              <w:t>Debt Servicing %</w:t>
            </w:r>
          </w:p>
        </w:tc>
      </w:tr>
    </w:tbl>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p>
    <w:p w:rsidR="00EE6D09" w:rsidRPr="001F6A97" w:rsidRDefault="00EE6D09" w:rsidP="00EE6D09">
      <w:pPr>
        <w:rPr>
          <w:lang w:val="en-GB"/>
        </w:rPr>
      </w:pPr>
      <w:r w:rsidRPr="001F6A97">
        <w:rPr>
          <w:lang w:val="en-GB"/>
        </w:rPr>
        <w:br w:type="column"/>
      </w:r>
    </w:p>
    <w:p w:rsidR="00EE6D09" w:rsidRPr="001F6A97" w:rsidRDefault="00EE6D09" w:rsidP="00EE6D09">
      <w:pPr>
        <w:pStyle w:val="Caption"/>
        <w:rPr>
          <w:rFonts w:ascii="Calibri" w:hAnsi="Calibri"/>
          <w:color w:val="059AD8"/>
          <w:sz w:val="24"/>
          <w:lang w:val="en-GB"/>
        </w:rPr>
      </w:pPr>
      <w:bookmarkStart w:id="493" w:name="_Toc429653690"/>
      <w:bookmarkStart w:id="494" w:name="_Toc470776290"/>
      <w:r w:rsidRPr="001F6A97">
        <w:rPr>
          <w:rFonts w:ascii="Calibri" w:hAnsi="Calibri"/>
          <w:color w:val="059AD8"/>
          <w:sz w:val="24"/>
          <w:lang w:val="en-GB"/>
        </w:rPr>
        <w:t xml:space="preserve">Table </w:t>
      </w:r>
      <w:r w:rsidR="00DE7458" w:rsidRPr="001F6A97">
        <w:rPr>
          <w:rFonts w:ascii="Calibri" w:hAnsi="Calibri"/>
          <w:color w:val="059AD8"/>
          <w:sz w:val="24"/>
          <w:lang w:val="en-GB"/>
        </w:rPr>
        <w:fldChar w:fldCharType="begin"/>
      </w:r>
      <w:r w:rsidRPr="001F6A97">
        <w:rPr>
          <w:rFonts w:ascii="Calibri" w:hAnsi="Calibri"/>
          <w:color w:val="059AD8"/>
          <w:sz w:val="24"/>
          <w:lang w:val="en-GB"/>
        </w:rPr>
        <w:instrText xml:space="preserve"> SEQ Table \* ARABIC </w:instrText>
      </w:r>
      <w:r w:rsidR="00DE7458" w:rsidRPr="001F6A97">
        <w:rPr>
          <w:rFonts w:ascii="Calibri" w:hAnsi="Calibri"/>
          <w:color w:val="059AD8"/>
          <w:sz w:val="24"/>
          <w:lang w:val="en-GB"/>
        </w:rPr>
        <w:fldChar w:fldCharType="separate"/>
      </w:r>
      <w:r w:rsidR="006F1164" w:rsidRPr="001F6A97">
        <w:rPr>
          <w:rFonts w:ascii="Calibri" w:hAnsi="Calibri"/>
          <w:noProof/>
          <w:color w:val="059AD8"/>
          <w:sz w:val="24"/>
          <w:lang w:val="en-GB"/>
        </w:rPr>
        <w:t>57</w:t>
      </w:r>
      <w:r w:rsidR="00DE7458" w:rsidRPr="001F6A97">
        <w:rPr>
          <w:rFonts w:ascii="Calibri" w:hAnsi="Calibri"/>
          <w:color w:val="059AD8"/>
          <w:sz w:val="24"/>
          <w:lang w:val="en-GB"/>
        </w:rPr>
        <w:fldChar w:fldCharType="end"/>
      </w:r>
      <w:r w:rsidRPr="001F6A97">
        <w:rPr>
          <w:rFonts w:ascii="Calibri" w:hAnsi="Calibri"/>
          <w:color w:val="059AD8"/>
          <w:sz w:val="24"/>
          <w:lang w:val="en-GB"/>
        </w:rPr>
        <w:t xml:space="preserve"> - Proposed Monitoring Indicators for District Municipal Services</w:t>
      </w:r>
      <w:bookmarkEnd w:id="493"/>
      <w:bookmarkEnd w:id="4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3726"/>
        <w:gridCol w:w="3813"/>
        <w:gridCol w:w="3716"/>
        <w:gridCol w:w="3533"/>
      </w:tblGrid>
      <w:tr w:rsidR="00EE6D09" w:rsidRPr="001F6A97" w:rsidTr="00EE6D09">
        <w:tc>
          <w:tcPr>
            <w:tcW w:w="3726" w:type="dxa"/>
            <w:shd w:val="clear" w:color="auto" w:fill="DAEEF3" w:themeFill="accent5" w:themeFillTint="33"/>
          </w:tcPr>
          <w:p w:rsidR="00EE6D09" w:rsidRPr="001F6A97" w:rsidRDefault="00EE6D09" w:rsidP="00EE6D09">
            <w:pPr>
              <w:rPr>
                <w:b/>
                <w:lang w:val="en-GB"/>
              </w:rPr>
            </w:pPr>
            <w:r w:rsidRPr="001F6A97">
              <w:rPr>
                <w:b/>
                <w:lang w:val="en-GB"/>
              </w:rPr>
              <w:t>Water Supply (six monthly)</w:t>
            </w:r>
          </w:p>
        </w:tc>
        <w:tc>
          <w:tcPr>
            <w:tcW w:w="3813" w:type="dxa"/>
            <w:shd w:val="clear" w:color="auto" w:fill="DAEEF3" w:themeFill="accent5" w:themeFillTint="33"/>
          </w:tcPr>
          <w:p w:rsidR="00EE6D09" w:rsidRPr="001F6A97" w:rsidRDefault="00EE6D09" w:rsidP="00EE6D09">
            <w:pPr>
              <w:rPr>
                <w:b/>
                <w:lang w:val="en-GB"/>
              </w:rPr>
            </w:pPr>
            <w:r w:rsidRPr="001F6A97">
              <w:rPr>
                <w:b/>
                <w:lang w:val="en-GB"/>
              </w:rPr>
              <w:t>Sewerage (annual)</w:t>
            </w:r>
          </w:p>
        </w:tc>
        <w:tc>
          <w:tcPr>
            <w:tcW w:w="3716" w:type="dxa"/>
            <w:shd w:val="clear" w:color="auto" w:fill="DAEEF3" w:themeFill="accent5" w:themeFillTint="33"/>
          </w:tcPr>
          <w:p w:rsidR="00EE6D09" w:rsidRPr="001F6A97" w:rsidRDefault="00EE6D09" w:rsidP="00EE6D09">
            <w:pPr>
              <w:rPr>
                <w:b/>
                <w:lang w:val="en-GB"/>
              </w:rPr>
            </w:pPr>
            <w:r w:rsidRPr="001F6A97">
              <w:rPr>
                <w:b/>
                <w:lang w:val="en-GB"/>
              </w:rPr>
              <w:t>Solid Waste (daily and monthly)</w:t>
            </w:r>
          </w:p>
        </w:tc>
        <w:tc>
          <w:tcPr>
            <w:tcW w:w="3533" w:type="dxa"/>
            <w:shd w:val="clear" w:color="auto" w:fill="DAEEF3" w:themeFill="accent5" w:themeFillTint="33"/>
          </w:tcPr>
          <w:p w:rsidR="00EE6D09" w:rsidRPr="001F6A97" w:rsidRDefault="00EE6D09" w:rsidP="00EE6D09">
            <w:pPr>
              <w:rPr>
                <w:b/>
                <w:lang w:val="en-GB"/>
              </w:rPr>
            </w:pPr>
            <w:r w:rsidRPr="001F6A97">
              <w:rPr>
                <w:b/>
                <w:lang w:val="en-GB"/>
              </w:rPr>
              <w:t>Slaughterhouse (annual)</w:t>
            </w:r>
          </w:p>
        </w:tc>
      </w:tr>
      <w:tr w:rsidR="00EE6D09" w:rsidRPr="001F6A97" w:rsidTr="00EE6D09">
        <w:tc>
          <w:tcPr>
            <w:tcW w:w="3726" w:type="dxa"/>
            <w:shd w:val="clear" w:color="auto" w:fill="DAEEF3" w:themeFill="accent5" w:themeFillTint="33"/>
          </w:tcPr>
          <w:p w:rsidR="00EE6D09" w:rsidRPr="001F6A97" w:rsidRDefault="00EE6D09" w:rsidP="00EE6D09">
            <w:pPr>
              <w:rPr>
                <w:sz w:val="22"/>
                <w:lang w:val="en-GB"/>
              </w:rPr>
            </w:pPr>
            <w:r w:rsidRPr="001F6A97">
              <w:rPr>
                <w:sz w:val="22"/>
                <w:lang w:val="en-GB"/>
              </w:rPr>
              <w:t>Source of water supply</w:t>
            </w:r>
          </w:p>
          <w:p w:rsidR="00EE6D09" w:rsidRPr="001F6A97" w:rsidRDefault="00EE6D09" w:rsidP="00EE6D09">
            <w:pPr>
              <w:rPr>
                <w:sz w:val="22"/>
                <w:lang w:val="en-GB"/>
              </w:rPr>
            </w:pPr>
            <w:r w:rsidRPr="001F6A97">
              <w:rPr>
                <w:sz w:val="22"/>
                <w:lang w:val="en-GB"/>
              </w:rPr>
              <w:t>Water Taste</w:t>
            </w:r>
          </w:p>
          <w:p w:rsidR="00EE6D09" w:rsidRPr="001F6A97" w:rsidRDefault="00EE6D09" w:rsidP="00EE6D09">
            <w:pPr>
              <w:rPr>
                <w:sz w:val="22"/>
                <w:lang w:val="en-GB"/>
              </w:rPr>
            </w:pPr>
            <w:r w:rsidRPr="001F6A97">
              <w:rPr>
                <w:sz w:val="22"/>
                <w:lang w:val="en-GB"/>
              </w:rPr>
              <w:t>Ground water table depth in feet</w:t>
            </w:r>
          </w:p>
          <w:p w:rsidR="00EE6D09" w:rsidRPr="001F6A97" w:rsidRDefault="00EE6D09" w:rsidP="00EE6D09">
            <w:pPr>
              <w:rPr>
                <w:sz w:val="22"/>
                <w:lang w:val="en-GB"/>
              </w:rPr>
            </w:pPr>
            <w:r w:rsidRPr="001F6A97">
              <w:rPr>
                <w:sz w:val="22"/>
                <w:lang w:val="en-GB"/>
              </w:rPr>
              <w:t>Number of Tube wells</w:t>
            </w:r>
          </w:p>
          <w:p w:rsidR="00EE6D09" w:rsidRPr="001F6A97" w:rsidRDefault="00EE6D09" w:rsidP="00EE6D09">
            <w:pPr>
              <w:rPr>
                <w:sz w:val="22"/>
                <w:lang w:val="en-GB"/>
              </w:rPr>
            </w:pPr>
            <w:r w:rsidRPr="001F6A97">
              <w:rPr>
                <w:sz w:val="22"/>
                <w:lang w:val="en-GB"/>
              </w:rPr>
              <w:t>Number of Tube Wells with bad status</w:t>
            </w:r>
          </w:p>
          <w:p w:rsidR="00EE6D09" w:rsidRPr="001F6A97" w:rsidRDefault="00EE6D09" w:rsidP="00EE6D09">
            <w:pPr>
              <w:rPr>
                <w:sz w:val="22"/>
                <w:lang w:val="en-GB"/>
              </w:rPr>
            </w:pPr>
            <w:r w:rsidRPr="001F6A97">
              <w:rPr>
                <w:sz w:val="22"/>
                <w:lang w:val="en-GB"/>
              </w:rPr>
              <w:t>Overhead reservoir</w:t>
            </w:r>
          </w:p>
          <w:p w:rsidR="00EE6D09" w:rsidRPr="001F6A97" w:rsidRDefault="00EE6D09" w:rsidP="00EE6D09">
            <w:pPr>
              <w:rPr>
                <w:sz w:val="22"/>
                <w:lang w:val="en-GB"/>
              </w:rPr>
            </w:pPr>
            <w:r w:rsidRPr="001F6A97">
              <w:rPr>
                <w:sz w:val="22"/>
                <w:lang w:val="en-GB"/>
              </w:rPr>
              <w:t>Ground storage tanks</w:t>
            </w:r>
          </w:p>
          <w:p w:rsidR="00EE6D09" w:rsidRPr="001F6A97" w:rsidRDefault="00EE6D09" w:rsidP="00EE6D09">
            <w:pPr>
              <w:rPr>
                <w:sz w:val="22"/>
                <w:lang w:val="en-GB"/>
              </w:rPr>
            </w:pPr>
            <w:r w:rsidRPr="001F6A97">
              <w:rPr>
                <w:sz w:val="22"/>
                <w:lang w:val="en-GB"/>
              </w:rPr>
              <w:t>Coverage %</w:t>
            </w:r>
          </w:p>
          <w:p w:rsidR="00EE6D09" w:rsidRPr="001F6A97" w:rsidRDefault="00EE6D09" w:rsidP="00EE6D09">
            <w:pPr>
              <w:rPr>
                <w:sz w:val="22"/>
                <w:lang w:val="en-GB"/>
              </w:rPr>
            </w:pPr>
            <w:r w:rsidRPr="001F6A97">
              <w:rPr>
                <w:sz w:val="22"/>
                <w:lang w:val="en-GB"/>
              </w:rPr>
              <w:t>Consumer connections</w:t>
            </w:r>
          </w:p>
          <w:p w:rsidR="00EE6D09" w:rsidRPr="001F6A97" w:rsidRDefault="00EE6D09" w:rsidP="00EE6D09">
            <w:pPr>
              <w:rPr>
                <w:sz w:val="22"/>
                <w:lang w:val="en-GB"/>
              </w:rPr>
            </w:pPr>
            <w:r w:rsidRPr="001F6A97">
              <w:rPr>
                <w:sz w:val="22"/>
                <w:lang w:val="en-GB"/>
              </w:rPr>
              <w:t>Served Households</w:t>
            </w:r>
          </w:p>
          <w:p w:rsidR="00EE6D09" w:rsidRPr="001F6A97" w:rsidRDefault="00EE6D09" w:rsidP="00EE6D09">
            <w:pPr>
              <w:rPr>
                <w:sz w:val="22"/>
                <w:lang w:val="en-GB"/>
              </w:rPr>
            </w:pPr>
            <w:r w:rsidRPr="001F6A97">
              <w:rPr>
                <w:sz w:val="22"/>
                <w:lang w:val="en-GB"/>
              </w:rPr>
              <w:t>Water Tariff residential</w:t>
            </w:r>
          </w:p>
          <w:p w:rsidR="00EE6D09" w:rsidRPr="001F6A97" w:rsidRDefault="00EE6D09" w:rsidP="00EE6D09">
            <w:pPr>
              <w:rPr>
                <w:sz w:val="22"/>
                <w:lang w:val="en-GB"/>
              </w:rPr>
            </w:pPr>
            <w:r w:rsidRPr="001F6A97">
              <w:rPr>
                <w:sz w:val="22"/>
                <w:lang w:val="en-GB"/>
              </w:rPr>
              <w:t>Water Tariff commercial</w:t>
            </w:r>
          </w:p>
        </w:tc>
        <w:tc>
          <w:tcPr>
            <w:tcW w:w="3813" w:type="dxa"/>
            <w:shd w:val="clear" w:color="auto" w:fill="DAEEF3" w:themeFill="accent5" w:themeFillTint="33"/>
          </w:tcPr>
          <w:p w:rsidR="00EE6D09" w:rsidRPr="001F6A97" w:rsidRDefault="00EE6D09" w:rsidP="00EE6D09">
            <w:pPr>
              <w:rPr>
                <w:sz w:val="22"/>
                <w:lang w:val="en-GB"/>
              </w:rPr>
            </w:pPr>
            <w:r w:rsidRPr="001F6A97">
              <w:rPr>
                <w:sz w:val="22"/>
                <w:lang w:val="en-GB"/>
              </w:rPr>
              <w:t>Coverage %</w:t>
            </w:r>
          </w:p>
          <w:p w:rsidR="00EE6D09" w:rsidRPr="001F6A97" w:rsidRDefault="00EE6D09" w:rsidP="00EE6D09">
            <w:pPr>
              <w:rPr>
                <w:sz w:val="22"/>
                <w:lang w:val="en-GB"/>
              </w:rPr>
            </w:pPr>
            <w:r w:rsidRPr="001F6A97">
              <w:rPr>
                <w:sz w:val="22"/>
                <w:lang w:val="en-GB"/>
              </w:rPr>
              <w:t>Disposal station</w:t>
            </w:r>
          </w:p>
          <w:p w:rsidR="00EE6D09" w:rsidRPr="001F6A97" w:rsidRDefault="00EE6D09" w:rsidP="00EE6D09">
            <w:pPr>
              <w:rPr>
                <w:sz w:val="22"/>
                <w:lang w:val="en-GB"/>
              </w:rPr>
            </w:pPr>
            <w:r w:rsidRPr="001F6A97">
              <w:rPr>
                <w:sz w:val="22"/>
                <w:lang w:val="en-GB"/>
              </w:rPr>
              <w:t>Open drains</w:t>
            </w:r>
          </w:p>
        </w:tc>
        <w:tc>
          <w:tcPr>
            <w:tcW w:w="3716" w:type="dxa"/>
            <w:shd w:val="clear" w:color="auto" w:fill="DAEEF3" w:themeFill="accent5" w:themeFillTint="33"/>
          </w:tcPr>
          <w:p w:rsidR="00EE6D09" w:rsidRPr="001F6A97" w:rsidRDefault="00EE6D09" w:rsidP="00EE6D09">
            <w:pPr>
              <w:rPr>
                <w:sz w:val="22"/>
                <w:lang w:val="en-GB"/>
              </w:rPr>
            </w:pPr>
            <w:r w:rsidRPr="001F6A97">
              <w:rPr>
                <w:sz w:val="22"/>
                <w:lang w:val="en-GB"/>
              </w:rPr>
              <w:t>City coverage %</w:t>
            </w:r>
          </w:p>
          <w:p w:rsidR="00EE6D09" w:rsidRPr="001F6A97" w:rsidRDefault="00EE6D09" w:rsidP="00EE6D09">
            <w:pPr>
              <w:rPr>
                <w:sz w:val="22"/>
                <w:lang w:val="en-GB"/>
              </w:rPr>
            </w:pPr>
            <w:r w:rsidRPr="001F6A97">
              <w:rPr>
                <w:sz w:val="22"/>
                <w:lang w:val="en-GB"/>
              </w:rPr>
              <w:t>House to House primary collection</w:t>
            </w:r>
          </w:p>
          <w:p w:rsidR="00EE6D09" w:rsidRPr="001F6A97" w:rsidRDefault="00EE6D09" w:rsidP="00EE6D09">
            <w:pPr>
              <w:rPr>
                <w:sz w:val="22"/>
                <w:lang w:val="en-GB"/>
              </w:rPr>
            </w:pPr>
            <w:r w:rsidRPr="001F6A97">
              <w:rPr>
                <w:sz w:val="22"/>
                <w:lang w:val="en-GB"/>
              </w:rPr>
              <w:t>Number of collection points</w:t>
            </w:r>
          </w:p>
          <w:p w:rsidR="00EE6D09" w:rsidRPr="001F6A97" w:rsidRDefault="00EE6D09" w:rsidP="00EE6D09">
            <w:pPr>
              <w:rPr>
                <w:sz w:val="22"/>
                <w:lang w:val="en-GB"/>
              </w:rPr>
            </w:pPr>
            <w:r w:rsidRPr="001F6A97">
              <w:rPr>
                <w:sz w:val="22"/>
                <w:lang w:val="en-GB"/>
              </w:rPr>
              <w:t>Dumping</w:t>
            </w:r>
          </w:p>
          <w:p w:rsidR="00EE6D09" w:rsidRPr="001F6A97" w:rsidRDefault="00EE6D09" w:rsidP="00EE6D09">
            <w:pPr>
              <w:rPr>
                <w:sz w:val="22"/>
                <w:lang w:val="en-GB"/>
              </w:rPr>
            </w:pPr>
            <w:r w:rsidRPr="001F6A97">
              <w:rPr>
                <w:sz w:val="22"/>
                <w:lang w:val="en-GB"/>
              </w:rPr>
              <w:t>Average Solid Waste collection %</w:t>
            </w:r>
          </w:p>
          <w:p w:rsidR="00EE6D09" w:rsidRPr="001F6A97" w:rsidRDefault="00EE6D09" w:rsidP="00EE6D09">
            <w:pPr>
              <w:rPr>
                <w:sz w:val="22"/>
                <w:lang w:val="en-GB"/>
              </w:rPr>
            </w:pPr>
            <w:r w:rsidRPr="001F6A97">
              <w:rPr>
                <w:sz w:val="22"/>
                <w:lang w:val="en-GB"/>
              </w:rPr>
              <w:t>Average Solid Waste collection Tons/day</w:t>
            </w:r>
          </w:p>
        </w:tc>
        <w:tc>
          <w:tcPr>
            <w:tcW w:w="3533" w:type="dxa"/>
            <w:shd w:val="clear" w:color="auto" w:fill="DAEEF3" w:themeFill="accent5" w:themeFillTint="33"/>
          </w:tcPr>
          <w:p w:rsidR="00EE6D09" w:rsidRPr="001F6A97" w:rsidRDefault="00EE6D09" w:rsidP="00EE6D09">
            <w:pPr>
              <w:rPr>
                <w:sz w:val="22"/>
                <w:lang w:val="en-GB"/>
              </w:rPr>
            </w:pPr>
            <w:r w:rsidRPr="001F6A97">
              <w:rPr>
                <w:sz w:val="22"/>
                <w:lang w:val="en-GB"/>
              </w:rPr>
              <w:t>Number of slaughterhouses</w:t>
            </w:r>
          </w:p>
          <w:p w:rsidR="00EE6D09" w:rsidRPr="001F6A97" w:rsidRDefault="00EE6D09" w:rsidP="00EE6D09">
            <w:pPr>
              <w:rPr>
                <w:sz w:val="22"/>
                <w:lang w:val="en-GB"/>
              </w:rPr>
            </w:pPr>
            <w:r w:rsidRPr="001F6A97">
              <w:rPr>
                <w:sz w:val="22"/>
                <w:lang w:val="en-GB"/>
              </w:rPr>
              <w:t>Disposal of Slaughterhouse solid waste</w:t>
            </w:r>
          </w:p>
        </w:tc>
      </w:tr>
      <w:tr w:rsidR="00EE6D09" w:rsidRPr="001F6A97" w:rsidTr="00EE6D09">
        <w:tc>
          <w:tcPr>
            <w:tcW w:w="3726" w:type="dxa"/>
            <w:shd w:val="clear" w:color="auto" w:fill="DAEEF3" w:themeFill="accent5" w:themeFillTint="33"/>
          </w:tcPr>
          <w:p w:rsidR="00EE6D09" w:rsidRPr="001F6A97" w:rsidRDefault="00EE6D09" w:rsidP="00EE6D09">
            <w:pPr>
              <w:rPr>
                <w:sz w:val="22"/>
                <w:lang w:val="en-GB"/>
              </w:rPr>
            </w:pPr>
          </w:p>
        </w:tc>
        <w:tc>
          <w:tcPr>
            <w:tcW w:w="3813" w:type="dxa"/>
            <w:shd w:val="clear" w:color="auto" w:fill="DAEEF3" w:themeFill="accent5" w:themeFillTint="33"/>
          </w:tcPr>
          <w:p w:rsidR="00EE6D09" w:rsidRPr="001F6A97" w:rsidRDefault="00EE6D09" w:rsidP="00EE6D09">
            <w:pPr>
              <w:rPr>
                <w:sz w:val="22"/>
                <w:lang w:val="en-GB"/>
              </w:rPr>
            </w:pPr>
          </w:p>
        </w:tc>
        <w:tc>
          <w:tcPr>
            <w:tcW w:w="3716" w:type="dxa"/>
            <w:shd w:val="clear" w:color="auto" w:fill="DAEEF3" w:themeFill="accent5" w:themeFillTint="33"/>
          </w:tcPr>
          <w:p w:rsidR="00EE6D09" w:rsidRPr="001F6A97" w:rsidRDefault="00EE6D09" w:rsidP="00EE6D09">
            <w:pPr>
              <w:rPr>
                <w:sz w:val="22"/>
                <w:lang w:val="en-GB"/>
              </w:rPr>
            </w:pPr>
            <w:r w:rsidRPr="001F6A97">
              <w:rPr>
                <w:sz w:val="22"/>
                <w:lang w:val="en-GB"/>
              </w:rPr>
              <w:t>Walled waste dumps</w:t>
            </w:r>
          </w:p>
          <w:p w:rsidR="00EE6D09" w:rsidRPr="001F6A97" w:rsidRDefault="00EE6D09" w:rsidP="00EE6D09">
            <w:pPr>
              <w:rPr>
                <w:sz w:val="22"/>
                <w:lang w:val="en-GB"/>
              </w:rPr>
            </w:pPr>
            <w:r w:rsidRPr="001F6A97">
              <w:rPr>
                <w:sz w:val="22"/>
                <w:lang w:val="en-GB"/>
              </w:rPr>
              <w:t>Metaled tray</w:t>
            </w:r>
          </w:p>
          <w:p w:rsidR="00EE6D09" w:rsidRPr="001F6A97" w:rsidRDefault="00EE6D09" w:rsidP="00EE6D09">
            <w:pPr>
              <w:rPr>
                <w:sz w:val="22"/>
                <w:lang w:val="en-GB"/>
              </w:rPr>
            </w:pPr>
            <w:r w:rsidRPr="001F6A97">
              <w:rPr>
                <w:sz w:val="22"/>
                <w:lang w:val="en-GB"/>
              </w:rPr>
              <w:t>Wheel barrows</w:t>
            </w:r>
          </w:p>
          <w:p w:rsidR="00EE6D09" w:rsidRPr="001F6A97" w:rsidRDefault="00EE6D09" w:rsidP="00EE6D09">
            <w:pPr>
              <w:rPr>
                <w:sz w:val="22"/>
                <w:lang w:val="en-GB"/>
              </w:rPr>
            </w:pPr>
            <w:r w:rsidRPr="001F6A97">
              <w:rPr>
                <w:sz w:val="22"/>
                <w:lang w:val="en-GB"/>
              </w:rPr>
              <w:t>Hand carts</w:t>
            </w:r>
          </w:p>
          <w:p w:rsidR="00EE6D09" w:rsidRPr="001F6A97" w:rsidRDefault="00EE6D09" w:rsidP="00EE6D09">
            <w:pPr>
              <w:rPr>
                <w:sz w:val="22"/>
                <w:lang w:val="en-GB"/>
              </w:rPr>
            </w:pPr>
            <w:r w:rsidRPr="001F6A97">
              <w:rPr>
                <w:sz w:val="22"/>
                <w:lang w:val="en-GB"/>
              </w:rPr>
              <w:t>Tractors</w:t>
            </w:r>
          </w:p>
          <w:p w:rsidR="00EE6D09" w:rsidRPr="001F6A97" w:rsidRDefault="00EE6D09" w:rsidP="00EE6D09">
            <w:pPr>
              <w:rPr>
                <w:sz w:val="22"/>
                <w:lang w:val="en-GB"/>
              </w:rPr>
            </w:pPr>
            <w:r w:rsidRPr="001F6A97">
              <w:rPr>
                <w:sz w:val="22"/>
                <w:lang w:val="en-GB"/>
              </w:rPr>
              <w:t>Steel containers open</w:t>
            </w:r>
          </w:p>
          <w:p w:rsidR="00EE6D09" w:rsidRPr="001F6A97" w:rsidRDefault="00EE6D09" w:rsidP="00EE6D09">
            <w:pPr>
              <w:rPr>
                <w:sz w:val="22"/>
                <w:lang w:val="en-GB"/>
              </w:rPr>
            </w:pPr>
            <w:r w:rsidRPr="001F6A97">
              <w:rPr>
                <w:sz w:val="22"/>
                <w:lang w:val="en-GB"/>
              </w:rPr>
              <w:t>Covered containers</w:t>
            </w:r>
          </w:p>
          <w:p w:rsidR="00EE6D09" w:rsidRPr="001F6A97" w:rsidRDefault="00EE6D09" w:rsidP="00EE6D09">
            <w:pPr>
              <w:rPr>
                <w:sz w:val="22"/>
                <w:lang w:val="en-GB"/>
              </w:rPr>
            </w:pPr>
            <w:r w:rsidRPr="001F6A97">
              <w:rPr>
                <w:sz w:val="22"/>
                <w:lang w:val="en-GB"/>
              </w:rPr>
              <w:t>Tractor trolleys</w:t>
            </w:r>
          </w:p>
          <w:p w:rsidR="00EE6D09" w:rsidRPr="001F6A97" w:rsidRDefault="00EE6D09" w:rsidP="00EE6D09">
            <w:pPr>
              <w:rPr>
                <w:sz w:val="22"/>
                <w:lang w:val="en-GB"/>
              </w:rPr>
            </w:pPr>
            <w:r w:rsidRPr="001F6A97">
              <w:rPr>
                <w:sz w:val="22"/>
                <w:lang w:val="en-GB"/>
              </w:rPr>
              <w:t>Tractor with blade</w:t>
            </w:r>
          </w:p>
          <w:p w:rsidR="00EE6D09" w:rsidRPr="001F6A97" w:rsidRDefault="00EE6D09" w:rsidP="00EE6D09">
            <w:pPr>
              <w:rPr>
                <w:sz w:val="22"/>
                <w:lang w:val="en-GB"/>
              </w:rPr>
            </w:pPr>
            <w:r w:rsidRPr="001F6A97">
              <w:rPr>
                <w:sz w:val="22"/>
                <w:lang w:val="en-GB"/>
              </w:rPr>
              <w:t>Tractor with bucket loader</w:t>
            </w:r>
          </w:p>
          <w:p w:rsidR="00EE6D09" w:rsidRPr="001F6A97" w:rsidRDefault="00EE6D09" w:rsidP="00EE6D09">
            <w:pPr>
              <w:rPr>
                <w:sz w:val="22"/>
                <w:lang w:val="en-GB"/>
              </w:rPr>
            </w:pPr>
            <w:r w:rsidRPr="001F6A97">
              <w:rPr>
                <w:sz w:val="22"/>
                <w:lang w:val="en-GB"/>
              </w:rPr>
              <w:t>Mechanised loader</w:t>
            </w:r>
          </w:p>
          <w:p w:rsidR="00EE6D09" w:rsidRPr="001F6A97" w:rsidRDefault="00EE6D09" w:rsidP="00EE6D09">
            <w:pPr>
              <w:rPr>
                <w:sz w:val="22"/>
                <w:lang w:val="en-GB"/>
              </w:rPr>
            </w:pPr>
            <w:r w:rsidRPr="001F6A97">
              <w:rPr>
                <w:sz w:val="22"/>
                <w:lang w:val="en-GB"/>
              </w:rPr>
              <w:t>Dumper trucks</w:t>
            </w:r>
          </w:p>
          <w:p w:rsidR="00EE6D09" w:rsidRPr="001F6A97" w:rsidRDefault="00EE6D09" w:rsidP="00EE6D09">
            <w:pPr>
              <w:rPr>
                <w:sz w:val="22"/>
                <w:lang w:val="en-GB"/>
              </w:rPr>
            </w:pPr>
            <w:r w:rsidRPr="001F6A97">
              <w:rPr>
                <w:sz w:val="22"/>
                <w:lang w:val="en-GB"/>
              </w:rPr>
              <w:t>Arm roll truck</w:t>
            </w:r>
          </w:p>
          <w:p w:rsidR="00EE6D09" w:rsidRPr="001F6A97" w:rsidRDefault="00EE6D09" w:rsidP="00EE6D09">
            <w:pPr>
              <w:rPr>
                <w:sz w:val="22"/>
                <w:lang w:val="en-GB"/>
              </w:rPr>
            </w:pPr>
            <w:r w:rsidRPr="001F6A97">
              <w:rPr>
                <w:sz w:val="22"/>
                <w:lang w:val="en-GB"/>
              </w:rPr>
              <w:t>Mechanical Sweeper</w:t>
            </w:r>
          </w:p>
          <w:p w:rsidR="00EE6D09" w:rsidRPr="001F6A97" w:rsidRDefault="00EE6D09" w:rsidP="00EE6D09">
            <w:pPr>
              <w:rPr>
                <w:sz w:val="22"/>
                <w:lang w:val="en-GB"/>
              </w:rPr>
            </w:pPr>
            <w:r w:rsidRPr="001F6A97">
              <w:rPr>
                <w:sz w:val="22"/>
                <w:lang w:val="en-GB"/>
              </w:rPr>
              <w:t>Container carrier</w:t>
            </w:r>
          </w:p>
          <w:p w:rsidR="00EE6D09" w:rsidRPr="001F6A97" w:rsidRDefault="00EE6D09" w:rsidP="00EE6D09">
            <w:pPr>
              <w:rPr>
                <w:sz w:val="22"/>
                <w:lang w:val="en-GB"/>
              </w:rPr>
            </w:pPr>
            <w:r w:rsidRPr="001F6A97">
              <w:rPr>
                <w:sz w:val="22"/>
                <w:lang w:val="en-GB"/>
              </w:rPr>
              <w:t>Water tanker</w:t>
            </w:r>
          </w:p>
          <w:p w:rsidR="00EE6D09" w:rsidRPr="001F6A97" w:rsidRDefault="00EE6D09" w:rsidP="00EE6D09">
            <w:pPr>
              <w:rPr>
                <w:sz w:val="22"/>
                <w:lang w:val="en-GB"/>
              </w:rPr>
            </w:pPr>
            <w:r w:rsidRPr="001F6A97">
              <w:rPr>
                <w:sz w:val="22"/>
                <w:lang w:val="en-GB"/>
              </w:rPr>
              <w:t>Rickshaws</w:t>
            </w:r>
          </w:p>
          <w:p w:rsidR="00EE6D09" w:rsidRPr="001F6A97" w:rsidRDefault="00EE6D09" w:rsidP="00EE6D09">
            <w:pPr>
              <w:rPr>
                <w:sz w:val="22"/>
                <w:lang w:val="en-GB"/>
              </w:rPr>
            </w:pPr>
            <w:r w:rsidRPr="001F6A97">
              <w:rPr>
                <w:sz w:val="22"/>
                <w:lang w:val="en-GB"/>
              </w:rPr>
              <w:t>Litter bins</w:t>
            </w:r>
          </w:p>
        </w:tc>
        <w:tc>
          <w:tcPr>
            <w:tcW w:w="3533" w:type="dxa"/>
            <w:shd w:val="clear" w:color="auto" w:fill="DAEEF3" w:themeFill="accent5" w:themeFillTint="33"/>
          </w:tcPr>
          <w:p w:rsidR="00EE6D09" w:rsidRPr="001F6A97" w:rsidRDefault="00EE6D09" w:rsidP="00EE6D09">
            <w:pPr>
              <w:rPr>
                <w:sz w:val="22"/>
                <w:lang w:val="en-GB"/>
              </w:rPr>
            </w:pPr>
          </w:p>
        </w:tc>
      </w:tr>
    </w:tbl>
    <w:p w:rsidR="00EE6D09" w:rsidRPr="001F6A97" w:rsidRDefault="00EE6D09" w:rsidP="00EE6D0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3726"/>
        <w:gridCol w:w="3813"/>
        <w:gridCol w:w="3716"/>
        <w:gridCol w:w="3533"/>
      </w:tblGrid>
      <w:tr w:rsidR="00EE6D09" w:rsidRPr="001F6A97" w:rsidTr="00EE6D09">
        <w:tc>
          <w:tcPr>
            <w:tcW w:w="3726" w:type="dxa"/>
            <w:shd w:val="clear" w:color="auto" w:fill="DAEEF3" w:themeFill="accent5" w:themeFillTint="33"/>
          </w:tcPr>
          <w:p w:rsidR="00EE6D09" w:rsidRPr="001F6A97" w:rsidRDefault="00EE6D09" w:rsidP="00EE6D09">
            <w:pPr>
              <w:rPr>
                <w:b/>
                <w:lang w:val="en-GB"/>
              </w:rPr>
            </w:pPr>
            <w:r w:rsidRPr="001F6A97">
              <w:rPr>
                <w:b/>
                <w:lang w:val="en-GB"/>
              </w:rPr>
              <w:t>Water Supply</w:t>
            </w:r>
          </w:p>
        </w:tc>
        <w:tc>
          <w:tcPr>
            <w:tcW w:w="3813" w:type="dxa"/>
            <w:shd w:val="clear" w:color="auto" w:fill="DAEEF3" w:themeFill="accent5" w:themeFillTint="33"/>
          </w:tcPr>
          <w:p w:rsidR="00EE6D09" w:rsidRPr="001F6A97" w:rsidRDefault="00EE6D09" w:rsidP="00EE6D09">
            <w:pPr>
              <w:rPr>
                <w:b/>
                <w:lang w:val="en-GB"/>
              </w:rPr>
            </w:pPr>
            <w:r w:rsidRPr="001F6A97">
              <w:rPr>
                <w:b/>
                <w:lang w:val="en-GB"/>
              </w:rPr>
              <w:t>Sewerage</w:t>
            </w:r>
          </w:p>
        </w:tc>
        <w:tc>
          <w:tcPr>
            <w:tcW w:w="3716" w:type="dxa"/>
            <w:shd w:val="clear" w:color="auto" w:fill="DAEEF3" w:themeFill="accent5" w:themeFillTint="33"/>
          </w:tcPr>
          <w:p w:rsidR="00EE6D09" w:rsidRPr="001F6A97" w:rsidRDefault="00EE6D09" w:rsidP="00EE6D09">
            <w:pPr>
              <w:rPr>
                <w:b/>
                <w:lang w:val="en-GB"/>
              </w:rPr>
            </w:pPr>
            <w:r w:rsidRPr="001F6A97">
              <w:rPr>
                <w:b/>
                <w:lang w:val="en-GB"/>
              </w:rPr>
              <w:t>Solid Waste</w:t>
            </w:r>
          </w:p>
        </w:tc>
        <w:tc>
          <w:tcPr>
            <w:tcW w:w="3533" w:type="dxa"/>
            <w:shd w:val="clear" w:color="auto" w:fill="DAEEF3" w:themeFill="accent5" w:themeFillTint="33"/>
          </w:tcPr>
          <w:p w:rsidR="00EE6D09" w:rsidRPr="001F6A97" w:rsidRDefault="00EE6D09" w:rsidP="00EE6D09">
            <w:pPr>
              <w:rPr>
                <w:b/>
                <w:lang w:val="en-GB"/>
              </w:rPr>
            </w:pPr>
            <w:r w:rsidRPr="001F6A97">
              <w:rPr>
                <w:b/>
                <w:lang w:val="en-GB"/>
              </w:rPr>
              <w:t>Slaughterhouse</w:t>
            </w:r>
          </w:p>
        </w:tc>
      </w:tr>
      <w:tr w:rsidR="00EE6D09" w:rsidRPr="001F6A97" w:rsidTr="00EE6D09">
        <w:tc>
          <w:tcPr>
            <w:tcW w:w="3726" w:type="dxa"/>
            <w:shd w:val="clear" w:color="auto" w:fill="DAEEF3" w:themeFill="accent5" w:themeFillTint="33"/>
          </w:tcPr>
          <w:p w:rsidR="00EE6D09" w:rsidRPr="001F6A97" w:rsidRDefault="00EE6D09" w:rsidP="00EE6D09">
            <w:pPr>
              <w:rPr>
                <w:sz w:val="20"/>
                <w:lang w:val="en-GB"/>
              </w:rPr>
            </w:pPr>
            <w:r w:rsidRPr="001F6A97">
              <w:rPr>
                <w:sz w:val="20"/>
                <w:lang w:val="en-GB"/>
              </w:rPr>
              <w:t>Tehsil Officer TO (I&amp;S)</w:t>
            </w:r>
          </w:p>
          <w:p w:rsidR="00EE6D09" w:rsidRPr="001F6A97" w:rsidRDefault="00EE6D09" w:rsidP="00EE6D09">
            <w:pPr>
              <w:rPr>
                <w:sz w:val="20"/>
                <w:lang w:val="en-GB"/>
              </w:rPr>
            </w:pPr>
            <w:r w:rsidRPr="001F6A97">
              <w:rPr>
                <w:sz w:val="20"/>
                <w:lang w:val="en-GB"/>
              </w:rPr>
              <w:t>Assistant Tehsil Officer ATO (I&amp;S)</w:t>
            </w:r>
          </w:p>
          <w:p w:rsidR="00EE6D09" w:rsidRPr="001F6A97" w:rsidRDefault="00EE6D09" w:rsidP="00EE6D09">
            <w:pPr>
              <w:rPr>
                <w:sz w:val="20"/>
                <w:lang w:val="en-GB"/>
              </w:rPr>
            </w:pPr>
            <w:r w:rsidRPr="001F6A97">
              <w:rPr>
                <w:sz w:val="20"/>
                <w:lang w:val="en-GB"/>
              </w:rPr>
              <w:t>Supervisor</w:t>
            </w:r>
          </w:p>
          <w:p w:rsidR="00EE6D09" w:rsidRPr="001F6A97" w:rsidRDefault="00EE6D09" w:rsidP="00EE6D09">
            <w:pPr>
              <w:rPr>
                <w:sz w:val="20"/>
                <w:lang w:val="en-GB"/>
              </w:rPr>
            </w:pPr>
            <w:r w:rsidRPr="001F6A97">
              <w:rPr>
                <w:sz w:val="20"/>
                <w:lang w:val="en-GB"/>
              </w:rPr>
              <w:t>Sub-Engineer</w:t>
            </w:r>
          </w:p>
          <w:p w:rsidR="00EE6D09" w:rsidRPr="001F6A97" w:rsidRDefault="00EE6D09" w:rsidP="00EE6D09">
            <w:pPr>
              <w:rPr>
                <w:sz w:val="20"/>
                <w:lang w:val="en-GB"/>
              </w:rPr>
            </w:pPr>
            <w:r w:rsidRPr="001F6A97">
              <w:rPr>
                <w:sz w:val="20"/>
                <w:lang w:val="en-GB"/>
              </w:rPr>
              <w:t>Operators</w:t>
            </w:r>
          </w:p>
          <w:p w:rsidR="00EE6D09" w:rsidRPr="001F6A97" w:rsidRDefault="00EE6D09" w:rsidP="00EE6D09">
            <w:pPr>
              <w:rPr>
                <w:sz w:val="20"/>
                <w:lang w:val="en-GB"/>
              </w:rPr>
            </w:pPr>
            <w:r w:rsidRPr="001F6A97">
              <w:rPr>
                <w:sz w:val="20"/>
                <w:lang w:val="en-GB"/>
              </w:rPr>
              <w:t>Head tube well operator</w:t>
            </w:r>
          </w:p>
          <w:p w:rsidR="00EE6D09" w:rsidRPr="001F6A97" w:rsidRDefault="00EE6D09" w:rsidP="00EE6D09">
            <w:pPr>
              <w:rPr>
                <w:sz w:val="20"/>
                <w:lang w:val="en-GB"/>
              </w:rPr>
            </w:pPr>
            <w:r w:rsidRPr="001F6A97">
              <w:rPr>
                <w:sz w:val="20"/>
                <w:lang w:val="en-GB"/>
              </w:rPr>
              <w:t>Plumbers</w:t>
            </w:r>
          </w:p>
          <w:p w:rsidR="00EE6D09" w:rsidRPr="001F6A97" w:rsidRDefault="00EE6D09" w:rsidP="00EE6D09">
            <w:pPr>
              <w:rPr>
                <w:sz w:val="20"/>
                <w:lang w:val="en-GB"/>
              </w:rPr>
            </w:pPr>
            <w:r w:rsidRPr="001F6A97">
              <w:rPr>
                <w:sz w:val="20"/>
                <w:lang w:val="en-GB"/>
              </w:rPr>
              <w:t>Water Checker</w:t>
            </w:r>
          </w:p>
          <w:p w:rsidR="00EE6D09" w:rsidRPr="001F6A97" w:rsidRDefault="00EE6D09" w:rsidP="00EE6D09">
            <w:pPr>
              <w:rPr>
                <w:sz w:val="20"/>
                <w:lang w:val="en-GB"/>
              </w:rPr>
            </w:pPr>
            <w:r w:rsidRPr="001F6A97">
              <w:rPr>
                <w:sz w:val="20"/>
                <w:lang w:val="en-GB"/>
              </w:rPr>
              <w:t>Valve man</w:t>
            </w:r>
          </w:p>
          <w:p w:rsidR="00EE6D09" w:rsidRPr="001F6A97" w:rsidRDefault="00EE6D09" w:rsidP="00EE6D09">
            <w:pPr>
              <w:rPr>
                <w:sz w:val="20"/>
                <w:lang w:val="en-GB"/>
              </w:rPr>
            </w:pPr>
            <w:r w:rsidRPr="001F6A97">
              <w:rPr>
                <w:sz w:val="20"/>
                <w:lang w:val="en-GB"/>
              </w:rPr>
              <w:t>Beldar</w:t>
            </w:r>
          </w:p>
          <w:p w:rsidR="00EE6D09" w:rsidRPr="001F6A97" w:rsidRDefault="00EE6D09" w:rsidP="00EE6D09">
            <w:pPr>
              <w:rPr>
                <w:sz w:val="20"/>
                <w:lang w:val="en-GB"/>
              </w:rPr>
            </w:pPr>
            <w:r w:rsidRPr="001F6A97">
              <w:rPr>
                <w:sz w:val="20"/>
                <w:lang w:val="en-GB"/>
              </w:rPr>
              <w:t>Chowkidar</w:t>
            </w:r>
          </w:p>
        </w:tc>
        <w:tc>
          <w:tcPr>
            <w:tcW w:w="3813" w:type="dxa"/>
            <w:shd w:val="clear" w:color="auto" w:fill="DAEEF3" w:themeFill="accent5" w:themeFillTint="33"/>
          </w:tcPr>
          <w:p w:rsidR="00EE6D09" w:rsidRPr="001F6A97" w:rsidRDefault="00EE6D09" w:rsidP="00EE6D09">
            <w:pPr>
              <w:rPr>
                <w:sz w:val="20"/>
                <w:lang w:val="en-GB"/>
              </w:rPr>
            </w:pPr>
          </w:p>
        </w:tc>
        <w:tc>
          <w:tcPr>
            <w:tcW w:w="3716" w:type="dxa"/>
            <w:shd w:val="clear" w:color="auto" w:fill="DAEEF3" w:themeFill="accent5" w:themeFillTint="33"/>
          </w:tcPr>
          <w:p w:rsidR="00EE6D09" w:rsidRPr="001F6A97" w:rsidRDefault="00EE6D09" w:rsidP="00EE6D09">
            <w:pPr>
              <w:rPr>
                <w:sz w:val="20"/>
                <w:lang w:val="en-GB"/>
              </w:rPr>
            </w:pPr>
            <w:r w:rsidRPr="001F6A97">
              <w:rPr>
                <w:sz w:val="20"/>
                <w:lang w:val="en-GB"/>
              </w:rPr>
              <w:t>Chief Sanitary Officer</w:t>
            </w:r>
          </w:p>
          <w:p w:rsidR="00EE6D09" w:rsidRPr="001F6A97" w:rsidRDefault="00EE6D09" w:rsidP="00EE6D09">
            <w:pPr>
              <w:rPr>
                <w:sz w:val="20"/>
                <w:lang w:val="en-GB"/>
              </w:rPr>
            </w:pPr>
            <w:r w:rsidRPr="001F6A97">
              <w:rPr>
                <w:sz w:val="20"/>
                <w:lang w:val="en-GB"/>
              </w:rPr>
              <w:t>Supervisory Officers</w:t>
            </w:r>
          </w:p>
          <w:p w:rsidR="00EE6D09" w:rsidRPr="001F6A97" w:rsidRDefault="00EE6D09" w:rsidP="00EE6D09">
            <w:pPr>
              <w:rPr>
                <w:sz w:val="20"/>
                <w:lang w:val="en-GB"/>
              </w:rPr>
            </w:pPr>
            <w:r w:rsidRPr="001F6A97">
              <w:rPr>
                <w:sz w:val="20"/>
                <w:lang w:val="en-GB"/>
              </w:rPr>
              <w:t>Sanitation Inspector</w:t>
            </w:r>
          </w:p>
          <w:p w:rsidR="00EE6D09" w:rsidRPr="001F6A97" w:rsidRDefault="00EE6D09" w:rsidP="00EE6D09">
            <w:pPr>
              <w:rPr>
                <w:sz w:val="20"/>
                <w:lang w:val="en-GB"/>
              </w:rPr>
            </w:pPr>
            <w:r w:rsidRPr="001F6A97">
              <w:rPr>
                <w:sz w:val="20"/>
                <w:lang w:val="en-GB"/>
              </w:rPr>
              <w:t>Sanitary Inspectors</w:t>
            </w:r>
          </w:p>
          <w:p w:rsidR="00EE6D09" w:rsidRPr="001F6A97" w:rsidRDefault="00EE6D09" w:rsidP="00EE6D09">
            <w:pPr>
              <w:rPr>
                <w:sz w:val="20"/>
                <w:lang w:val="en-GB"/>
              </w:rPr>
            </w:pPr>
            <w:r w:rsidRPr="001F6A97">
              <w:rPr>
                <w:sz w:val="20"/>
                <w:lang w:val="en-GB"/>
              </w:rPr>
              <w:t>Supervisors</w:t>
            </w:r>
          </w:p>
          <w:p w:rsidR="00EE6D09" w:rsidRPr="001F6A97" w:rsidRDefault="00EE6D09" w:rsidP="00EE6D09">
            <w:pPr>
              <w:rPr>
                <w:sz w:val="20"/>
                <w:lang w:val="en-GB"/>
              </w:rPr>
            </w:pPr>
            <w:r w:rsidRPr="001F6A97">
              <w:rPr>
                <w:sz w:val="20"/>
                <w:lang w:val="en-GB"/>
              </w:rPr>
              <w:t>Sanitary Workers</w:t>
            </w:r>
          </w:p>
          <w:p w:rsidR="00EE6D09" w:rsidRPr="001F6A97" w:rsidRDefault="00EE6D09" w:rsidP="00EE6D09">
            <w:pPr>
              <w:rPr>
                <w:sz w:val="20"/>
                <w:lang w:val="en-GB"/>
              </w:rPr>
            </w:pPr>
            <w:r w:rsidRPr="001F6A97">
              <w:rPr>
                <w:sz w:val="20"/>
                <w:lang w:val="en-GB"/>
              </w:rPr>
              <w:t>Vehicle drivers</w:t>
            </w:r>
          </w:p>
          <w:p w:rsidR="00EE6D09" w:rsidRPr="001F6A97" w:rsidRDefault="00EE6D09" w:rsidP="00EE6D09">
            <w:pPr>
              <w:rPr>
                <w:sz w:val="20"/>
                <w:lang w:val="en-GB"/>
              </w:rPr>
            </w:pPr>
            <w:r w:rsidRPr="001F6A97">
              <w:rPr>
                <w:sz w:val="20"/>
                <w:lang w:val="en-GB"/>
              </w:rPr>
              <w:t>Water carriers</w:t>
            </w:r>
          </w:p>
          <w:p w:rsidR="00EE6D09" w:rsidRPr="001F6A97" w:rsidRDefault="00EE6D09" w:rsidP="00EE6D09">
            <w:pPr>
              <w:rPr>
                <w:sz w:val="20"/>
                <w:lang w:val="en-GB"/>
              </w:rPr>
            </w:pPr>
            <w:r w:rsidRPr="001F6A97">
              <w:rPr>
                <w:sz w:val="20"/>
                <w:lang w:val="en-GB"/>
              </w:rPr>
              <w:t>Sanitary Mate</w:t>
            </w:r>
          </w:p>
          <w:p w:rsidR="00EE6D09" w:rsidRPr="001F6A97" w:rsidRDefault="00EE6D09" w:rsidP="00EE6D09">
            <w:pPr>
              <w:rPr>
                <w:sz w:val="20"/>
                <w:lang w:val="en-GB"/>
              </w:rPr>
            </w:pPr>
            <w:r w:rsidRPr="001F6A97">
              <w:rPr>
                <w:sz w:val="20"/>
                <w:lang w:val="en-GB"/>
              </w:rPr>
              <w:t>Spray man</w:t>
            </w:r>
          </w:p>
          <w:p w:rsidR="00EE6D09" w:rsidRPr="001F6A97" w:rsidRDefault="00EE6D09" w:rsidP="00EE6D09">
            <w:pPr>
              <w:rPr>
                <w:sz w:val="20"/>
                <w:lang w:val="en-GB"/>
              </w:rPr>
            </w:pPr>
            <w:r w:rsidRPr="001F6A97">
              <w:rPr>
                <w:sz w:val="20"/>
                <w:lang w:val="en-GB"/>
              </w:rPr>
              <w:t>Auto mechanics</w:t>
            </w:r>
          </w:p>
          <w:p w:rsidR="00EE6D09" w:rsidRPr="001F6A97" w:rsidRDefault="00EE6D09" w:rsidP="00EE6D09">
            <w:pPr>
              <w:rPr>
                <w:sz w:val="20"/>
                <w:lang w:val="en-GB"/>
              </w:rPr>
            </w:pPr>
            <w:r w:rsidRPr="001F6A97">
              <w:rPr>
                <w:sz w:val="20"/>
                <w:lang w:val="en-GB"/>
              </w:rPr>
              <w:t>Auto electricians</w:t>
            </w:r>
          </w:p>
          <w:p w:rsidR="00EE6D09" w:rsidRPr="001F6A97" w:rsidRDefault="00EE6D09" w:rsidP="00EE6D09">
            <w:pPr>
              <w:rPr>
                <w:sz w:val="20"/>
                <w:lang w:val="en-GB"/>
              </w:rPr>
            </w:pPr>
            <w:r w:rsidRPr="001F6A97">
              <w:rPr>
                <w:sz w:val="20"/>
                <w:lang w:val="en-GB"/>
              </w:rPr>
              <w:t>Helpers</w:t>
            </w:r>
          </w:p>
        </w:tc>
        <w:tc>
          <w:tcPr>
            <w:tcW w:w="3533" w:type="dxa"/>
            <w:shd w:val="clear" w:color="auto" w:fill="DAEEF3" w:themeFill="accent5" w:themeFillTint="33"/>
          </w:tcPr>
          <w:p w:rsidR="00EE6D09" w:rsidRPr="001F6A97" w:rsidRDefault="00EE6D09" w:rsidP="00EE6D09">
            <w:pPr>
              <w:rPr>
                <w:sz w:val="20"/>
                <w:lang w:val="en-GB"/>
              </w:rPr>
            </w:pPr>
            <w:r w:rsidRPr="001F6A97">
              <w:rPr>
                <w:sz w:val="20"/>
                <w:lang w:val="en-GB"/>
              </w:rPr>
              <w:t>Veterinary doctor</w:t>
            </w:r>
          </w:p>
        </w:tc>
      </w:tr>
    </w:tbl>
    <w:p w:rsidR="00EE6D09" w:rsidRPr="001F6A97" w:rsidRDefault="00EE6D09" w:rsidP="00EE6D09">
      <w:pPr>
        <w:rPr>
          <w:lang w:val="en-GB"/>
        </w:rPr>
      </w:pPr>
    </w:p>
    <w:p w:rsidR="00F1119D" w:rsidRPr="001F6A97" w:rsidRDefault="00F1119D" w:rsidP="00EE6D09">
      <w:pPr>
        <w:rPr>
          <w:lang w:val="en-GB"/>
        </w:rPr>
      </w:pPr>
    </w:p>
    <w:p w:rsidR="00F1119D" w:rsidRPr="001F6A97" w:rsidRDefault="00F1119D" w:rsidP="00EE6D09">
      <w:pPr>
        <w:rPr>
          <w:lang w:val="en-GB"/>
        </w:rPr>
      </w:pPr>
    </w:p>
    <w:p w:rsidR="00EE6D09" w:rsidRPr="001F6A97" w:rsidRDefault="00EE6D09" w:rsidP="00EE6D09">
      <w:pPr>
        <w:rPr>
          <w:lang w:val="en-GB"/>
        </w:rPr>
      </w:pPr>
    </w:p>
    <w:p w:rsidR="00F1119D" w:rsidRPr="001F6A97" w:rsidRDefault="00F1119D" w:rsidP="00EE6D09">
      <w:pPr>
        <w:rPr>
          <w:lang w:val="en-GB"/>
        </w:rPr>
        <w:sectPr w:rsidR="00F1119D" w:rsidRPr="001F6A97" w:rsidSect="00F82C43">
          <w:pgSz w:w="16840" w:h="11901" w:orient="landscape"/>
          <w:pgMar w:top="1134" w:right="1134" w:bottom="1134" w:left="1134" w:header="709" w:footer="709" w:gutter="0"/>
          <w:cols w:space="708"/>
          <w:titlePg/>
          <w:docGrid w:linePitch="360"/>
        </w:sectPr>
      </w:pPr>
    </w:p>
    <w:p w:rsidR="00F1119D" w:rsidRPr="001F6A97" w:rsidRDefault="00F1119D" w:rsidP="00F1119D">
      <w:pPr>
        <w:pStyle w:val="Heading2"/>
        <w:spacing w:before="0" w:after="0"/>
        <w:rPr>
          <w:rFonts w:asciiTheme="majorHAnsi" w:hAnsiTheme="majorHAnsi"/>
          <w:color w:val="059AD8"/>
          <w:sz w:val="36"/>
          <w:lang w:val="en-GB"/>
        </w:rPr>
      </w:pPr>
      <w:bookmarkStart w:id="495" w:name="_Toc476076488"/>
      <w:r w:rsidRPr="001F6A97">
        <w:rPr>
          <w:rFonts w:asciiTheme="majorHAnsi" w:hAnsiTheme="majorHAnsi"/>
          <w:color w:val="059AD8"/>
          <w:sz w:val="36"/>
          <w:lang w:val="en-GB"/>
        </w:rPr>
        <w:t>Strategy</w:t>
      </w:r>
      <w:bookmarkEnd w:id="495"/>
    </w:p>
    <w:p w:rsidR="00F1119D" w:rsidRPr="001F6A97" w:rsidRDefault="00F1119D" w:rsidP="00F1119D">
      <w:pPr>
        <w:rPr>
          <w:lang w:val="en-GB"/>
        </w:rPr>
      </w:pPr>
    </w:p>
    <w:tbl>
      <w:tblPr>
        <w:tblStyle w:val="TableGrid"/>
        <w:tblW w:w="0" w:type="auto"/>
        <w:tblLook w:val="04A0"/>
      </w:tblPr>
      <w:tblGrid>
        <w:gridCol w:w="2462"/>
        <w:gridCol w:w="2462"/>
        <w:gridCol w:w="2462"/>
        <w:gridCol w:w="2462"/>
      </w:tblGrid>
      <w:tr w:rsidR="00F1119D" w:rsidRPr="001F6A97" w:rsidTr="00F361AE">
        <w:tc>
          <w:tcPr>
            <w:tcW w:w="9848" w:type="dxa"/>
            <w:gridSpan w:val="4"/>
            <w:shd w:val="clear" w:color="auto" w:fill="1377A0"/>
          </w:tcPr>
          <w:p w:rsidR="00F1119D" w:rsidRPr="001F6A97" w:rsidRDefault="00F1119D" w:rsidP="00F361AE">
            <w:pPr>
              <w:rPr>
                <w:rFonts w:ascii="Calibri" w:hAnsi="Calibri"/>
                <w:b/>
                <w:color w:val="FFFFFF" w:themeColor="background1"/>
                <w:sz w:val="20"/>
                <w:szCs w:val="20"/>
                <w:lang w:val="en-GB"/>
              </w:rPr>
            </w:pPr>
            <w:r w:rsidRPr="001F6A97">
              <w:rPr>
                <w:rFonts w:ascii="Calibri" w:hAnsi="Calibri"/>
                <w:b/>
                <w:color w:val="FFFFFF" w:themeColor="background1"/>
                <w:sz w:val="20"/>
                <w:szCs w:val="20"/>
                <w:lang w:val="en-GB"/>
              </w:rPr>
              <w:t>Sector Monitoring</w:t>
            </w:r>
          </w:p>
        </w:tc>
      </w:tr>
      <w:tr w:rsidR="00F1119D" w:rsidRPr="001F6A97" w:rsidTr="00F361AE">
        <w:tc>
          <w:tcPr>
            <w:tcW w:w="2462" w:type="dxa"/>
          </w:tcPr>
          <w:p w:rsidR="00F1119D" w:rsidRPr="001F6A97" w:rsidRDefault="00F1119D" w:rsidP="00F361AE">
            <w:pPr>
              <w:rPr>
                <w:rFonts w:ascii="Calibri" w:hAnsi="Calibri"/>
                <w:color w:val="000000" w:themeColor="text1"/>
                <w:sz w:val="20"/>
                <w:szCs w:val="20"/>
                <w:lang w:val="en-GB"/>
              </w:rPr>
            </w:pPr>
            <w:r w:rsidRPr="001F6A97">
              <w:rPr>
                <w:rFonts w:ascii="Calibri" w:hAnsi="Calibri"/>
                <w:color w:val="000000" w:themeColor="text1"/>
                <w:sz w:val="20"/>
                <w:lang w:val="en-GB"/>
              </w:rPr>
              <w:t>Strategic Objectives/Outcomes</w:t>
            </w:r>
          </w:p>
        </w:tc>
        <w:tc>
          <w:tcPr>
            <w:tcW w:w="2462" w:type="dxa"/>
          </w:tcPr>
          <w:p w:rsidR="00F1119D" w:rsidRPr="001F6A97" w:rsidRDefault="00F1119D" w:rsidP="00F361AE">
            <w:pPr>
              <w:rPr>
                <w:rFonts w:ascii="Calibri" w:hAnsi="Calibri"/>
                <w:color w:val="000000" w:themeColor="text1"/>
                <w:sz w:val="20"/>
                <w:lang w:val="en-GB"/>
              </w:rPr>
            </w:pPr>
            <w:r w:rsidRPr="001F6A97">
              <w:rPr>
                <w:rFonts w:ascii="Calibri" w:hAnsi="Calibri"/>
                <w:color w:val="000000" w:themeColor="text1"/>
                <w:sz w:val="20"/>
                <w:lang w:val="en-GB"/>
              </w:rPr>
              <w:t>Short Term Actions</w:t>
            </w:r>
          </w:p>
          <w:p w:rsidR="00F1119D" w:rsidRPr="001F6A97" w:rsidRDefault="00F1119D" w:rsidP="00F361AE">
            <w:pPr>
              <w:rPr>
                <w:rFonts w:ascii="Calibri" w:hAnsi="Calibri"/>
                <w:color w:val="000000" w:themeColor="text1"/>
                <w:sz w:val="20"/>
                <w:szCs w:val="20"/>
                <w:lang w:val="en-GB"/>
              </w:rPr>
            </w:pPr>
            <w:r w:rsidRPr="001F6A97">
              <w:rPr>
                <w:rFonts w:ascii="Calibri" w:hAnsi="Calibri"/>
                <w:color w:val="000000" w:themeColor="text1"/>
                <w:sz w:val="20"/>
                <w:lang w:val="en-GB"/>
              </w:rPr>
              <w:t>1 - 3 years</w:t>
            </w:r>
          </w:p>
        </w:tc>
        <w:tc>
          <w:tcPr>
            <w:tcW w:w="2462" w:type="dxa"/>
          </w:tcPr>
          <w:p w:rsidR="00F1119D" w:rsidRPr="001F6A97" w:rsidRDefault="00F1119D" w:rsidP="00F361AE">
            <w:pPr>
              <w:rPr>
                <w:rFonts w:ascii="Calibri" w:hAnsi="Calibri"/>
                <w:color w:val="000000" w:themeColor="text1"/>
                <w:sz w:val="20"/>
                <w:lang w:val="en-GB"/>
              </w:rPr>
            </w:pPr>
            <w:r w:rsidRPr="001F6A97">
              <w:rPr>
                <w:rFonts w:ascii="Calibri" w:hAnsi="Calibri"/>
                <w:color w:val="000000" w:themeColor="text1"/>
                <w:sz w:val="20"/>
                <w:lang w:val="en-GB"/>
              </w:rPr>
              <w:t>Medium Term Actions</w:t>
            </w:r>
          </w:p>
          <w:p w:rsidR="00F1119D" w:rsidRPr="001F6A97" w:rsidRDefault="00F1119D" w:rsidP="00F361AE">
            <w:pPr>
              <w:rPr>
                <w:rFonts w:ascii="Calibri" w:hAnsi="Calibri"/>
                <w:color w:val="000000" w:themeColor="text1"/>
                <w:sz w:val="20"/>
                <w:szCs w:val="20"/>
                <w:lang w:val="en-GB"/>
              </w:rPr>
            </w:pPr>
            <w:r w:rsidRPr="001F6A97">
              <w:rPr>
                <w:rFonts w:ascii="Calibri" w:hAnsi="Calibri"/>
                <w:color w:val="000000" w:themeColor="text1"/>
                <w:sz w:val="20"/>
                <w:lang w:val="en-GB"/>
              </w:rPr>
              <w:t>4 - 6 years</w:t>
            </w:r>
          </w:p>
        </w:tc>
        <w:tc>
          <w:tcPr>
            <w:tcW w:w="2462" w:type="dxa"/>
          </w:tcPr>
          <w:p w:rsidR="00F1119D" w:rsidRPr="001F6A97" w:rsidRDefault="00F1119D" w:rsidP="00F361AE">
            <w:pPr>
              <w:rPr>
                <w:rFonts w:ascii="Calibri" w:hAnsi="Calibri"/>
                <w:color w:val="000000" w:themeColor="text1"/>
                <w:sz w:val="20"/>
                <w:lang w:val="en-GB"/>
              </w:rPr>
            </w:pPr>
            <w:r w:rsidRPr="001F6A97">
              <w:rPr>
                <w:rFonts w:ascii="Calibri" w:hAnsi="Calibri"/>
                <w:color w:val="000000" w:themeColor="text1"/>
                <w:sz w:val="20"/>
                <w:lang w:val="en-GB"/>
              </w:rPr>
              <w:t>Long Term Actions</w:t>
            </w:r>
          </w:p>
          <w:p w:rsidR="00F1119D" w:rsidRPr="001F6A97" w:rsidRDefault="00F1119D" w:rsidP="00F361AE">
            <w:pPr>
              <w:rPr>
                <w:rFonts w:ascii="Calibri" w:hAnsi="Calibri"/>
                <w:color w:val="000000" w:themeColor="text1"/>
                <w:sz w:val="20"/>
                <w:szCs w:val="20"/>
                <w:lang w:val="en-GB"/>
              </w:rPr>
            </w:pPr>
            <w:r w:rsidRPr="001F6A97">
              <w:rPr>
                <w:rFonts w:ascii="Calibri" w:hAnsi="Calibri"/>
                <w:color w:val="000000" w:themeColor="text1"/>
                <w:sz w:val="20"/>
                <w:lang w:val="en-GB"/>
              </w:rPr>
              <w:t>7 - 10 years</w:t>
            </w:r>
          </w:p>
        </w:tc>
      </w:tr>
      <w:tr w:rsidR="00700D1B" w:rsidRPr="001F6A97" w:rsidTr="00F361AE">
        <w:tc>
          <w:tcPr>
            <w:tcW w:w="2462" w:type="dxa"/>
            <w:shd w:val="clear" w:color="auto" w:fill="FDE9D9" w:themeFill="accent6" w:themeFillTint="33"/>
          </w:tcPr>
          <w:p w:rsidR="00700D1B" w:rsidRPr="001F6A97" w:rsidRDefault="00700D1B" w:rsidP="00B140EA">
            <w:pPr>
              <w:rPr>
                <w:rFonts w:ascii="Calibri" w:hAnsi="Calibri"/>
                <w:color w:val="000000" w:themeColor="text1"/>
                <w:sz w:val="20"/>
                <w:szCs w:val="20"/>
                <w:lang w:val="en-GB"/>
              </w:rPr>
            </w:pPr>
            <w:r w:rsidRPr="001F6A97">
              <w:rPr>
                <w:rFonts w:ascii="Calibri" w:hAnsi="Calibri"/>
                <w:color w:val="000000" w:themeColor="text1"/>
                <w:sz w:val="20"/>
                <w:szCs w:val="20"/>
                <w:lang w:val="en-GB"/>
              </w:rPr>
              <w:t>Monitoring and reporting mechanism developed for water and sanitation schemes</w:t>
            </w:r>
          </w:p>
        </w:tc>
        <w:tc>
          <w:tcPr>
            <w:tcW w:w="2462" w:type="dxa"/>
            <w:shd w:val="clear" w:color="auto" w:fill="EEECE1" w:themeFill="background2"/>
          </w:tcPr>
          <w:p w:rsidR="00E435B1" w:rsidRPr="001F6A97" w:rsidRDefault="00E435B1"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Reporting templates for water supply </w:t>
            </w:r>
            <w:r w:rsidR="004A46A2" w:rsidRPr="001F6A97">
              <w:rPr>
                <w:rFonts w:ascii="Calibri" w:hAnsi="Calibri"/>
                <w:color w:val="000000" w:themeColor="text1"/>
                <w:sz w:val="20"/>
                <w:szCs w:val="20"/>
                <w:lang w:val="en-GB"/>
              </w:rPr>
              <w:t xml:space="preserve">and sanitation </w:t>
            </w:r>
            <w:r w:rsidRPr="001F6A97">
              <w:rPr>
                <w:rFonts w:ascii="Calibri" w:hAnsi="Calibri"/>
                <w:color w:val="000000" w:themeColor="text1"/>
                <w:sz w:val="20"/>
                <w:szCs w:val="20"/>
                <w:lang w:val="en-GB"/>
              </w:rPr>
              <w:t>schemes developed and tested; Reporting pathway established from UC to district to provincial level</w:t>
            </w:r>
          </w:p>
          <w:p w:rsidR="00E435B1" w:rsidRPr="001F6A97" w:rsidRDefault="00E435B1" w:rsidP="00F361AE">
            <w:pPr>
              <w:rPr>
                <w:rFonts w:ascii="Calibri" w:hAnsi="Calibri"/>
                <w:color w:val="000000" w:themeColor="text1"/>
                <w:sz w:val="20"/>
                <w:szCs w:val="20"/>
                <w:lang w:val="en-GB"/>
              </w:rPr>
            </w:pPr>
          </w:p>
          <w:p w:rsidR="00E435B1" w:rsidRPr="001F6A97" w:rsidRDefault="00E435B1"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District LG&amp;HTPD and PHE&amp;RDD staff trained in its use</w:t>
            </w:r>
          </w:p>
        </w:tc>
        <w:tc>
          <w:tcPr>
            <w:tcW w:w="2462" w:type="dxa"/>
            <w:shd w:val="clear" w:color="auto" w:fill="DAEEF3" w:themeFill="accent5" w:themeFillTint="33"/>
          </w:tcPr>
          <w:p w:rsidR="00700D1B" w:rsidRPr="001F6A97" w:rsidRDefault="00E435B1"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Annual WASH progress reports produced</w:t>
            </w:r>
          </w:p>
        </w:tc>
        <w:tc>
          <w:tcPr>
            <w:tcW w:w="2462" w:type="dxa"/>
            <w:shd w:val="clear" w:color="auto" w:fill="EAF1DD" w:themeFill="accent3" w:themeFillTint="33"/>
          </w:tcPr>
          <w:p w:rsidR="00700D1B" w:rsidRPr="001F6A97" w:rsidRDefault="00E435B1"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Annual WASH progress reports produced</w:t>
            </w:r>
          </w:p>
        </w:tc>
      </w:tr>
      <w:tr w:rsidR="00F1119D" w:rsidRPr="001F6A97" w:rsidTr="00F361AE">
        <w:tc>
          <w:tcPr>
            <w:tcW w:w="2462" w:type="dxa"/>
            <w:shd w:val="clear" w:color="auto" w:fill="FDE9D9" w:themeFill="accent6" w:themeFillTint="33"/>
          </w:tcPr>
          <w:p w:rsidR="00F1119D" w:rsidRPr="001F6A97" w:rsidRDefault="008A1235" w:rsidP="00B140EA">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Improved infrastructure for monitoring and reporting established for water </w:t>
            </w:r>
            <w:r w:rsidR="00B140EA" w:rsidRPr="001F6A97">
              <w:rPr>
                <w:rFonts w:ascii="Calibri" w:hAnsi="Calibri"/>
                <w:color w:val="000000" w:themeColor="text1"/>
                <w:sz w:val="20"/>
                <w:szCs w:val="20"/>
                <w:lang w:val="en-GB"/>
              </w:rPr>
              <w:t>supply schemes</w:t>
            </w:r>
          </w:p>
        </w:tc>
        <w:tc>
          <w:tcPr>
            <w:tcW w:w="2462" w:type="dxa"/>
            <w:shd w:val="clear" w:color="auto" w:fill="EEECE1" w:themeFill="background2"/>
          </w:tcPr>
          <w:p w:rsidR="001C42E0" w:rsidRPr="001F6A97" w:rsidRDefault="001C42E0"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Establish </w:t>
            </w:r>
            <w:r w:rsidR="004A46A2" w:rsidRPr="001F6A97">
              <w:rPr>
                <w:rFonts w:ascii="Calibri" w:hAnsi="Calibri"/>
                <w:color w:val="000000" w:themeColor="text1"/>
                <w:sz w:val="20"/>
                <w:szCs w:val="20"/>
                <w:lang w:val="en-GB"/>
              </w:rPr>
              <w:t>29 district monitoring units based at DC Office – 1 per district</w:t>
            </w:r>
          </w:p>
          <w:p w:rsidR="001C42E0" w:rsidRPr="001F6A97" w:rsidRDefault="001C42E0" w:rsidP="00F361AE">
            <w:pPr>
              <w:rPr>
                <w:rFonts w:ascii="Calibri" w:hAnsi="Calibri"/>
                <w:color w:val="000000" w:themeColor="text1"/>
                <w:sz w:val="20"/>
                <w:szCs w:val="20"/>
                <w:lang w:val="en-GB"/>
              </w:rPr>
            </w:pPr>
          </w:p>
          <w:p w:rsidR="00F1119D" w:rsidRPr="001F6A97" w:rsidRDefault="00B140EA"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Procure computers and accessories for MIS</w:t>
            </w:r>
            <w:r w:rsidR="000337B6" w:rsidRPr="001F6A97">
              <w:rPr>
                <w:rFonts w:ascii="Calibri" w:hAnsi="Calibri"/>
                <w:color w:val="000000" w:themeColor="text1"/>
                <w:sz w:val="20"/>
                <w:szCs w:val="20"/>
                <w:lang w:val="en-GB"/>
              </w:rPr>
              <w:t>– 5</w:t>
            </w:r>
            <w:r w:rsidRPr="001F6A97">
              <w:rPr>
                <w:rFonts w:ascii="Calibri" w:hAnsi="Calibri"/>
                <w:color w:val="000000" w:themeColor="text1"/>
                <w:sz w:val="20"/>
                <w:szCs w:val="20"/>
                <w:lang w:val="en-GB"/>
              </w:rPr>
              <w:t xml:space="preserve"> sets per district for water supply schemes</w:t>
            </w:r>
          </w:p>
          <w:p w:rsidR="00B140EA" w:rsidRPr="001F6A97" w:rsidRDefault="00B140EA" w:rsidP="00F361AE">
            <w:pPr>
              <w:rPr>
                <w:rFonts w:ascii="Calibri" w:hAnsi="Calibri"/>
                <w:color w:val="000000" w:themeColor="text1"/>
                <w:sz w:val="20"/>
                <w:szCs w:val="20"/>
                <w:lang w:val="en-GB"/>
              </w:rPr>
            </w:pPr>
          </w:p>
          <w:p w:rsidR="00B140EA" w:rsidRPr="001F6A97" w:rsidRDefault="00B140EA"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Develop computerised MIS for water supply schemes – 29 districts</w:t>
            </w:r>
          </w:p>
        </w:tc>
        <w:tc>
          <w:tcPr>
            <w:tcW w:w="2462" w:type="dxa"/>
            <w:shd w:val="clear" w:color="auto" w:fill="DAEEF3" w:themeFill="accent5" w:themeFillTint="33"/>
          </w:tcPr>
          <w:p w:rsidR="004A46A2" w:rsidRPr="001F6A97" w:rsidRDefault="004A46A2"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Maintain district monitoring units</w:t>
            </w:r>
          </w:p>
          <w:p w:rsidR="004A46A2" w:rsidRPr="001F6A97" w:rsidRDefault="004A46A2" w:rsidP="00F361AE">
            <w:pPr>
              <w:rPr>
                <w:rFonts w:ascii="Calibri" w:hAnsi="Calibri"/>
                <w:color w:val="000000" w:themeColor="text1"/>
                <w:sz w:val="20"/>
                <w:szCs w:val="20"/>
                <w:lang w:val="en-GB"/>
              </w:rPr>
            </w:pPr>
          </w:p>
          <w:p w:rsidR="00F1119D" w:rsidRPr="001F6A97" w:rsidRDefault="00B140EA"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Data collection and reporting of water supply schemes done on real time through web-based application</w:t>
            </w:r>
          </w:p>
        </w:tc>
        <w:tc>
          <w:tcPr>
            <w:tcW w:w="2462" w:type="dxa"/>
            <w:shd w:val="clear" w:color="auto" w:fill="EAF1DD" w:themeFill="accent3" w:themeFillTint="33"/>
          </w:tcPr>
          <w:p w:rsidR="004A46A2" w:rsidRPr="001F6A97" w:rsidRDefault="004A46A2"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Maintain district monitoring units</w:t>
            </w:r>
          </w:p>
          <w:p w:rsidR="004A46A2" w:rsidRPr="001F6A97" w:rsidRDefault="004A46A2" w:rsidP="00F361AE">
            <w:pPr>
              <w:rPr>
                <w:rFonts w:ascii="Calibri" w:hAnsi="Calibri"/>
                <w:color w:val="000000" w:themeColor="text1"/>
                <w:sz w:val="20"/>
                <w:szCs w:val="20"/>
                <w:lang w:val="en-GB"/>
              </w:rPr>
            </w:pPr>
          </w:p>
          <w:p w:rsidR="00F1119D" w:rsidRPr="001F6A97" w:rsidRDefault="00B140EA"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Data collection and reporting of water supply schemes done on real time through web-based application</w:t>
            </w:r>
          </w:p>
        </w:tc>
      </w:tr>
      <w:tr w:rsidR="00B140EA" w:rsidRPr="001F6A97" w:rsidTr="00F361AE">
        <w:tc>
          <w:tcPr>
            <w:tcW w:w="2462" w:type="dxa"/>
            <w:shd w:val="clear" w:color="auto" w:fill="FDE9D9" w:themeFill="accent6" w:themeFillTint="33"/>
          </w:tcPr>
          <w:p w:rsidR="00B140EA" w:rsidRPr="001F6A97" w:rsidRDefault="00B140EA" w:rsidP="00B140EA">
            <w:pPr>
              <w:rPr>
                <w:color w:val="000000" w:themeColor="text1"/>
                <w:sz w:val="20"/>
                <w:szCs w:val="20"/>
                <w:lang w:val="en-GB"/>
              </w:rPr>
            </w:pPr>
            <w:r w:rsidRPr="001F6A97">
              <w:rPr>
                <w:rFonts w:ascii="Calibri" w:hAnsi="Calibri"/>
                <w:color w:val="000000" w:themeColor="text1"/>
                <w:sz w:val="20"/>
                <w:szCs w:val="20"/>
                <w:lang w:val="en-GB"/>
              </w:rPr>
              <w:t>Improved infrastructure for monitoring and reporting established for sanitation, sewerage and drainage schemes</w:t>
            </w:r>
          </w:p>
        </w:tc>
        <w:tc>
          <w:tcPr>
            <w:tcW w:w="2462" w:type="dxa"/>
            <w:shd w:val="clear" w:color="auto" w:fill="EEECE1" w:themeFill="background2"/>
          </w:tcPr>
          <w:p w:rsidR="00B140EA" w:rsidRPr="001F6A97" w:rsidRDefault="00B140EA" w:rsidP="00F361AE">
            <w:pPr>
              <w:rPr>
                <w:rFonts w:ascii="Calibri" w:hAnsi="Calibri"/>
                <w:color w:val="000000" w:themeColor="text1"/>
                <w:sz w:val="20"/>
                <w:szCs w:val="20"/>
                <w:lang w:val="en-GB"/>
              </w:rPr>
            </w:pPr>
            <w:r w:rsidRPr="001F6A97">
              <w:rPr>
                <w:rFonts w:ascii="Calibri" w:hAnsi="Calibri"/>
                <w:color w:val="000000" w:themeColor="text1"/>
                <w:sz w:val="20"/>
                <w:szCs w:val="20"/>
                <w:lang w:val="en-GB"/>
              </w:rPr>
              <w:t>Procure computers and accessories for MIS –</w:t>
            </w:r>
            <w:r w:rsidR="000337B6" w:rsidRPr="001F6A97">
              <w:rPr>
                <w:rFonts w:ascii="Calibri" w:hAnsi="Calibri"/>
                <w:color w:val="000000" w:themeColor="text1"/>
                <w:sz w:val="20"/>
                <w:szCs w:val="20"/>
                <w:lang w:val="en-GB"/>
              </w:rPr>
              <w:t>5</w:t>
            </w:r>
            <w:r w:rsidRPr="001F6A97">
              <w:rPr>
                <w:rFonts w:ascii="Calibri" w:hAnsi="Calibri"/>
                <w:color w:val="000000" w:themeColor="text1"/>
                <w:sz w:val="20"/>
                <w:szCs w:val="20"/>
                <w:lang w:val="en-GB"/>
              </w:rPr>
              <w:t xml:space="preserve"> sets per district for sanitation, sewerage and drainage schemes</w:t>
            </w:r>
          </w:p>
          <w:p w:rsidR="00B140EA" w:rsidRPr="001F6A97" w:rsidRDefault="00B140EA" w:rsidP="00F361AE">
            <w:pPr>
              <w:rPr>
                <w:rFonts w:ascii="Calibri" w:hAnsi="Calibri"/>
                <w:color w:val="000000" w:themeColor="text1"/>
                <w:sz w:val="20"/>
                <w:szCs w:val="20"/>
                <w:lang w:val="en-GB"/>
              </w:rPr>
            </w:pPr>
          </w:p>
          <w:p w:rsidR="00B140EA" w:rsidRPr="001F6A97" w:rsidRDefault="00B140EA" w:rsidP="00F361AE">
            <w:pPr>
              <w:rPr>
                <w:color w:val="000000" w:themeColor="text1"/>
                <w:sz w:val="20"/>
                <w:szCs w:val="20"/>
                <w:lang w:val="en-GB"/>
              </w:rPr>
            </w:pPr>
            <w:r w:rsidRPr="001F6A97">
              <w:rPr>
                <w:rFonts w:ascii="Calibri" w:hAnsi="Calibri"/>
                <w:color w:val="000000" w:themeColor="text1"/>
                <w:sz w:val="20"/>
                <w:szCs w:val="20"/>
                <w:lang w:val="en-GB"/>
              </w:rPr>
              <w:t>Develop computerised MIS for sanitation, sewerage and drainage schemes – 29 districts</w:t>
            </w:r>
          </w:p>
        </w:tc>
        <w:tc>
          <w:tcPr>
            <w:tcW w:w="2462" w:type="dxa"/>
            <w:shd w:val="clear" w:color="auto" w:fill="DAEEF3" w:themeFill="accent5" w:themeFillTint="33"/>
          </w:tcPr>
          <w:p w:rsidR="00B140EA" w:rsidRPr="001F6A97" w:rsidRDefault="00B140EA" w:rsidP="00F361AE">
            <w:pPr>
              <w:rPr>
                <w:color w:val="000000" w:themeColor="text1"/>
                <w:sz w:val="20"/>
                <w:szCs w:val="20"/>
                <w:lang w:val="en-GB"/>
              </w:rPr>
            </w:pPr>
            <w:r w:rsidRPr="001F6A97">
              <w:rPr>
                <w:rFonts w:ascii="Calibri" w:hAnsi="Calibri"/>
                <w:color w:val="000000" w:themeColor="text1"/>
                <w:sz w:val="20"/>
                <w:szCs w:val="20"/>
                <w:lang w:val="en-GB"/>
              </w:rPr>
              <w:t>Data collection and reporting of sanitation, sewerage and drainage schemes done on real time through web-based application</w:t>
            </w:r>
          </w:p>
        </w:tc>
        <w:tc>
          <w:tcPr>
            <w:tcW w:w="2462" w:type="dxa"/>
            <w:shd w:val="clear" w:color="auto" w:fill="EAF1DD" w:themeFill="accent3" w:themeFillTint="33"/>
          </w:tcPr>
          <w:p w:rsidR="00B140EA" w:rsidRPr="001F6A97" w:rsidRDefault="00B140EA" w:rsidP="00F361AE">
            <w:pPr>
              <w:rPr>
                <w:color w:val="000000" w:themeColor="text1"/>
                <w:sz w:val="20"/>
                <w:szCs w:val="20"/>
                <w:lang w:val="en-GB"/>
              </w:rPr>
            </w:pPr>
            <w:r w:rsidRPr="001F6A97">
              <w:rPr>
                <w:rFonts w:ascii="Calibri" w:hAnsi="Calibri"/>
                <w:color w:val="000000" w:themeColor="text1"/>
                <w:sz w:val="20"/>
                <w:szCs w:val="20"/>
                <w:lang w:val="en-GB"/>
              </w:rPr>
              <w:t>Data collection and reporting of sanitation, sewerage and drainage schemes done on real time through web-based application</w:t>
            </w:r>
          </w:p>
        </w:tc>
      </w:tr>
      <w:tr w:rsidR="00B140EA" w:rsidRPr="001F6A97" w:rsidTr="00F361AE">
        <w:tc>
          <w:tcPr>
            <w:tcW w:w="2462" w:type="dxa"/>
            <w:shd w:val="clear" w:color="auto" w:fill="FDE9D9" w:themeFill="accent6" w:themeFillTint="33"/>
          </w:tcPr>
          <w:p w:rsidR="00B140EA" w:rsidRPr="001F6A97" w:rsidRDefault="00B140EA" w:rsidP="00F361AE">
            <w:pPr>
              <w:rPr>
                <w:color w:val="000000" w:themeColor="text1"/>
                <w:sz w:val="20"/>
                <w:szCs w:val="20"/>
                <w:lang w:val="en-GB"/>
              </w:rPr>
            </w:pPr>
            <w:r w:rsidRPr="001F6A97">
              <w:rPr>
                <w:rFonts w:ascii="Calibri" w:hAnsi="Calibri"/>
                <w:sz w:val="20"/>
                <w:szCs w:val="20"/>
                <w:lang w:val="en-GB"/>
              </w:rPr>
              <w:t>Monitoring and reporting capacity enhanced for water and sanitation</w:t>
            </w:r>
          </w:p>
        </w:tc>
        <w:tc>
          <w:tcPr>
            <w:tcW w:w="2462" w:type="dxa"/>
            <w:shd w:val="clear" w:color="auto" w:fill="EEECE1" w:themeFill="background2"/>
          </w:tcPr>
          <w:p w:rsidR="00B140EA" w:rsidRPr="001F6A97" w:rsidRDefault="00700D1B" w:rsidP="00700D1B">
            <w:pPr>
              <w:rPr>
                <w:rFonts w:ascii="Calibri" w:hAnsi="Calibri"/>
                <w:sz w:val="20"/>
                <w:szCs w:val="20"/>
                <w:lang w:val="en-GB"/>
              </w:rPr>
            </w:pPr>
            <w:r w:rsidRPr="001F6A97">
              <w:rPr>
                <w:rFonts w:ascii="Calibri" w:hAnsi="Calibri"/>
                <w:sz w:val="20"/>
                <w:szCs w:val="20"/>
                <w:lang w:val="en-GB"/>
              </w:rPr>
              <w:t>Recruit and deploy a 29 District M&amp;E Managers based at DC Office – 1 District M&amp;E Manager per district</w:t>
            </w:r>
          </w:p>
          <w:p w:rsidR="00700D1B" w:rsidRPr="001F6A97" w:rsidRDefault="00700D1B" w:rsidP="00700D1B">
            <w:pPr>
              <w:rPr>
                <w:rFonts w:ascii="Calibri" w:hAnsi="Calibri"/>
                <w:sz w:val="20"/>
                <w:szCs w:val="20"/>
                <w:lang w:val="en-GB"/>
              </w:rPr>
            </w:pPr>
          </w:p>
          <w:p w:rsidR="00700D1B" w:rsidRPr="001F6A97" w:rsidRDefault="00700D1B" w:rsidP="00700D1B">
            <w:pPr>
              <w:rPr>
                <w:rFonts w:ascii="Calibri" w:hAnsi="Calibri"/>
                <w:sz w:val="20"/>
                <w:szCs w:val="20"/>
                <w:lang w:val="en-GB"/>
              </w:rPr>
            </w:pPr>
            <w:r w:rsidRPr="001F6A97">
              <w:rPr>
                <w:rFonts w:ascii="Calibri" w:hAnsi="Calibri"/>
                <w:sz w:val="20"/>
                <w:szCs w:val="20"/>
                <w:lang w:val="en-GB"/>
              </w:rPr>
              <w:t>Recruit and deploy 58 Water and Sanitation Reporting Officers – 2 per district based at DC Office</w:t>
            </w:r>
          </w:p>
          <w:p w:rsidR="00700D1B" w:rsidRPr="001F6A97" w:rsidRDefault="00700D1B" w:rsidP="00700D1B">
            <w:pPr>
              <w:rPr>
                <w:rFonts w:ascii="Calibri" w:hAnsi="Calibri"/>
                <w:sz w:val="20"/>
                <w:szCs w:val="20"/>
                <w:lang w:val="en-GB"/>
              </w:rPr>
            </w:pPr>
          </w:p>
          <w:p w:rsidR="00700D1B" w:rsidRPr="001F6A97" w:rsidRDefault="00700D1B" w:rsidP="00700D1B">
            <w:pPr>
              <w:rPr>
                <w:rFonts w:ascii="Calibri" w:hAnsi="Calibri"/>
                <w:sz w:val="20"/>
                <w:szCs w:val="20"/>
                <w:lang w:val="en-GB"/>
              </w:rPr>
            </w:pPr>
            <w:r w:rsidRPr="001F6A97">
              <w:rPr>
                <w:rFonts w:ascii="Calibri" w:hAnsi="Calibri"/>
                <w:sz w:val="20"/>
                <w:szCs w:val="20"/>
                <w:lang w:val="en-GB"/>
              </w:rPr>
              <w:t>Recruit and deploy 29 drivers – 1 driver per district based at DC Office</w:t>
            </w:r>
          </w:p>
        </w:tc>
        <w:tc>
          <w:tcPr>
            <w:tcW w:w="2462" w:type="dxa"/>
            <w:shd w:val="clear" w:color="auto" w:fill="DAEEF3" w:themeFill="accent5" w:themeFillTint="33"/>
          </w:tcPr>
          <w:p w:rsidR="00B140EA" w:rsidRPr="001F6A97" w:rsidRDefault="00700D1B" w:rsidP="00F361AE">
            <w:pPr>
              <w:rPr>
                <w:rFonts w:ascii="Calibri" w:hAnsi="Calibri"/>
                <w:sz w:val="20"/>
                <w:szCs w:val="20"/>
                <w:lang w:val="en-GB"/>
              </w:rPr>
            </w:pPr>
            <w:r w:rsidRPr="001F6A97">
              <w:rPr>
                <w:rFonts w:ascii="Calibri" w:hAnsi="Calibri"/>
                <w:sz w:val="20"/>
                <w:szCs w:val="20"/>
                <w:lang w:val="en-GB"/>
              </w:rPr>
              <w:t>Maintain District M&amp;E Managers, Water and Sanitation Reporting Officers and Drivers</w:t>
            </w:r>
          </w:p>
        </w:tc>
        <w:tc>
          <w:tcPr>
            <w:tcW w:w="2462" w:type="dxa"/>
            <w:shd w:val="clear" w:color="auto" w:fill="EAF1DD" w:themeFill="accent3" w:themeFillTint="33"/>
          </w:tcPr>
          <w:p w:rsidR="00B140EA" w:rsidRPr="001F6A97" w:rsidRDefault="00700D1B" w:rsidP="00F361AE">
            <w:pPr>
              <w:rPr>
                <w:rFonts w:ascii="Calibri" w:hAnsi="Calibri"/>
                <w:sz w:val="20"/>
                <w:szCs w:val="20"/>
                <w:lang w:val="en-GB"/>
              </w:rPr>
            </w:pPr>
            <w:r w:rsidRPr="001F6A97">
              <w:rPr>
                <w:rFonts w:ascii="Calibri" w:hAnsi="Calibri"/>
                <w:sz w:val="20"/>
                <w:szCs w:val="20"/>
                <w:lang w:val="en-GB"/>
              </w:rPr>
              <w:t>Maintain District M&amp;E Managers, Water and Sanitation Reporting Officers and Drivers</w:t>
            </w:r>
          </w:p>
        </w:tc>
      </w:tr>
      <w:tr w:rsidR="00B140EA" w:rsidRPr="001F6A97" w:rsidTr="00F361AE">
        <w:tc>
          <w:tcPr>
            <w:tcW w:w="2462" w:type="dxa"/>
            <w:shd w:val="clear" w:color="auto" w:fill="FDE9D9" w:themeFill="accent6" w:themeFillTint="33"/>
          </w:tcPr>
          <w:p w:rsidR="00B140EA" w:rsidRPr="001F6A97" w:rsidRDefault="00700D1B" w:rsidP="00F361AE">
            <w:pPr>
              <w:rPr>
                <w:sz w:val="20"/>
                <w:szCs w:val="20"/>
                <w:lang w:val="en-GB"/>
              </w:rPr>
            </w:pPr>
            <w:r w:rsidRPr="001F6A97">
              <w:rPr>
                <w:rFonts w:ascii="Calibri" w:hAnsi="Calibri"/>
                <w:sz w:val="20"/>
                <w:szCs w:val="20"/>
                <w:lang w:val="en-GB"/>
              </w:rPr>
              <w:t>Travel for monitoring and reporting facilitated</w:t>
            </w:r>
          </w:p>
        </w:tc>
        <w:tc>
          <w:tcPr>
            <w:tcW w:w="2462" w:type="dxa"/>
            <w:shd w:val="clear" w:color="auto" w:fill="EEECE1" w:themeFill="background2"/>
          </w:tcPr>
          <w:p w:rsidR="00B140EA" w:rsidRPr="001F6A97" w:rsidRDefault="00700D1B" w:rsidP="00700D1B">
            <w:pPr>
              <w:rPr>
                <w:rFonts w:ascii="Calibri" w:hAnsi="Calibri"/>
                <w:sz w:val="20"/>
                <w:szCs w:val="20"/>
                <w:lang w:val="en-GB"/>
              </w:rPr>
            </w:pPr>
            <w:r w:rsidRPr="001F6A97">
              <w:rPr>
                <w:rFonts w:ascii="Calibri" w:hAnsi="Calibri"/>
                <w:sz w:val="20"/>
                <w:szCs w:val="20"/>
                <w:lang w:val="en-GB"/>
              </w:rPr>
              <w:t>Procure 29 vehicles for monitoring and reporting – 1 vehicle per district based at DC Office</w:t>
            </w:r>
          </w:p>
        </w:tc>
        <w:tc>
          <w:tcPr>
            <w:tcW w:w="2462" w:type="dxa"/>
            <w:shd w:val="clear" w:color="auto" w:fill="DAEEF3" w:themeFill="accent5" w:themeFillTint="33"/>
          </w:tcPr>
          <w:p w:rsidR="00B140EA" w:rsidRPr="001F6A97" w:rsidRDefault="00700D1B" w:rsidP="00F361AE">
            <w:pPr>
              <w:rPr>
                <w:rFonts w:ascii="Calibri" w:hAnsi="Calibri"/>
                <w:sz w:val="20"/>
                <w:szCs w:val="20"/>
                <w:lang w:val="en-GB"/>
              </w:rPr>
            </w:pPr>
            <w:r w:rsidRPr="001F6A97">
              <w:rPr>
                <w:rFonts w:ascii="Calibri" w:hAnsi="Calibri"/>
                <w:sz w:val="20"/>
                <w:szCs w:val="20"/>
                <w:lang w:val="en-GB"/>
              </w:rPr>
              <w:t>Maintain vehicles</w:t>
            </w:r>
          </w:p>
        </w:tc>
        <w:tc>
          <w:tcPr>
            <w:tcW w:w="2462" w:type="dxa"/>
            <w:shd w:val="clear" w:color="auto" w:fill="EAF1DD" w:themeFill="accent3" w:themeFillTint="33"/>
          </w:tcPr>
          <w:p w:rsidR="00B140EA" w:rsidRPr="001F6A97" w:rsidRDefault="00700D1B" w:rsidP="00F361AE">
            <w:pPr>
              <w:rPr>
                <w:rFonts w:ascii="Calibri" w:hAnsi="Calibri"/>
                <w:sz w:val="20"/>
                <w:szCs w:val="20"/>
                <w:lang w:val="en-GB"/>
              </w:rPr>
            </w:pPr>
            <w:r w:rsidRPr="001F6A97">
              <w:rPr>
                <w:rFonts w:ascii="Calibri" w:hAnsi="Calibri"/>
                <w:sz w:val="20"/>
                <w:szCs w:val="20"/>
                <w:lang w:val="en-GB"/>
              </w:rPr>
              <w:t>Maintain vehicles</w:t>
            </w:r>
          </w:p>
        </w:tc>
      </w:tr>
    </w:tbl>
    <w:p w:rsidR="00EE6D09" w:rsidRPr="001F6A97" w:rsidRDefault="00EE6D09" w:rsidP="00EE6D09">
      <w:pPr>
        <w:rPr>
          <w:lang w:val="en-GB"/>
        </w:rPr>
      </w:pPr>
    </w:p>
    <w:p w:rsidR="00F82C43" w:rsidRPr="001F6A97" w:rsidRDefault="00F1119D" w:rsidP="00F1119D">
      <w:pPr>
        <w:pStyle w:val="Heading1"/>
        <w:spacing w:before="0"/>
        <w:rPr>
          <w:color w:val="059AD8"/>
          <w:sz w:val="44"/>
          <w:lang w:val="en-GB"/>
        </w:rPr>
      </w:pPr>
      <w:r w:rsidRPr="001F6A97">
        <w:rPr>
          <w:lang w:val="en-GB"/>
        </w:rPr>
        <w:br w:type="page"/>
      </w:r>
      <w:bookmarkStart w:id="496" w:name="_Toc476076489"/>
      <w:r w:rsidR="00096D80" w:rsidRPr="001F6A97">
        <w:rPr>
          <w:color w:val="059AD8"/>
          <w:sz w:val="44"/>
          <w:lang w:val="en-GB"/>
        </w:rPr>
        <w:t xml:space="preserve">CONSOLIDATED SECTOR DEVELOPMENT </w:t>
      </w:r>
      <w:r w:rsidR="003C4E67" w:rsidRPr="001F6A97">
        <w:rPr>
          <w:color w:val="059AD8"/>
          <w:sz w:val="44"/>
          <w:lang w:val="en-GB"/>
        </w:rPr>
        <w:t>PLAN</w:t>
      </w:r>
      <w:bookmarkEnd w:id="496"/>
    </w:p>
    <w:p w:rsidR="00F82C43" w:rsidRPr="001F6A97" w:rsidRDefault="00F82C43" w:rsidP="002B730A">
      <w:pPr>
        <w:jc w:val="both"/>
        <w:rPr>
          <w:color w:val="000000" w:themeColor="text1"/>
          <w:lang w:val="en-GB"/>
        </w:rPr>
      </w:pPr>
    </w:p>
    <w:p w:rsidR="000E6B1B" w:rsidRPr="001F6A97" w:rsidRDefault="000E6B1B" w:rsidP="00F1119D">
      <w:pPr>
        <w:jc w:val="both"/>
        <w:rPr>
          <w:color w:val="000000" w:themeColor="text1"/>
          <w:lang w:val="en-GB"/>
        </w:rPr>
      </w:pPr>
    </w:p>
    <w:p w:rsidR="002B730A" w:rsidRPr="001F6A97" w:rsidRDefault="002B730A" w:rsidP="002B730A">
      <w:pPr>
        <w:pStyle w:val="Heading2"/>
        <w:spacing w:before="0" w:after="0"/>
        <w:rPr>
          <w:rFonts w:asciiTheme="majorHAnsi" w:hAnsiTheme="majorHAnsi"/>
          <w:color w:val="059AD8"/>
          <w:sz w:val="36"/>
          <w:lang w:val="en-GB"/>
        </w:rPr>
      </w:pPr>
      <w:bookmarkStart w:id="497" w:name="_Toc297298952"/>
      <w:bookmarkStart w:id="498" w:name="_Toc476076490"/>
      <w:r w:rsidRPr="001F6A97">
        <w:rPr>
          <w:rFonts w:asciiTheme="majorHAnsi" w:hAnsiTheme="majorHAnsi"/>
          <w:color w:val="059AD8"/>
          <w:sz w:val="36"/>
          <w:lang w:val="en-GB"/>
        </w:rPr>
        <w:t>Vision and Strategic Priorities</w:t>
      </w:r>
      <w:bookmarkEnd w:id="497"/>
      <w:bookmarkEnd w:id="498"/>
    </w:p>
    <w:p w:rsidR="002B730A" w:rsidRPr="001F6A97" w:rsidRDefault="002B730A" w:rsidP="002B730A">
      <w:pPr>
        <w:jc w:val="both"/>
        <w:rPr>
          <w:color w:val="000000" w:themeColor="text1"/>
          <w:lang w:val="en-GB"/>
        </w:rPr>
      </w:pPr>
    </w:p>
    <w:p w:rsidR="002B730A" w:rsidRPr="001F6A97" w:rsidRDefault="002B730A" w:rsidP="002B730A">
      <w:pPr>
        <w:jc w:val="both"/>
        <w:rPr>
          <w:color w:val="000000" w:themeColor="text1"/>
          <w:lang w:val="en-GB"/>
        </w:rPr>
      </w:pPr>
    </w:p>
    <w:p w:rsidR="002B730A" w:rsidRPr="001F6A97" w:rsidRDefault="002B730A" w:rsidP="002B730A">
      <w:pPr>
        <w:jc w:val="both"/>
        <w:rPr>
          <w:b/>
          <w:color w:val="059AD8"/>
          <w:lang w:val="en-GB"/>
        </w:rPr>
      </w:pPr>
      <w:r w:rsidRPr="001F6A97">
        <w:rPr>
          <w:b/>
          <w:color w:val="059AD8"/>
          <w:lang w:val="en-GB"/>
        </w:rPr>
        <w:t>Vision</w:t>
      </w:r>
    </w:p>
    <w:p w:rsidR="00DC0947" w:rsidRPr="001F6A97" w:rsidRDefault="00DC0947" w:rsidP="002B730A">
      <w:pPr>
        <w:jc w:val="both"/>
        <w:rPr>
          <w:color w:val="000000" w:themeColor="text1"/>
          <w:lang w:val="en-GB"/>
        </w:rPr>
      </w:pPr>
      <w:r w:rsidRPr="001F6A97">
        <w:rPr>
          <w:color w:val="000000" w:themeColor="text1"/>
          <w:lang w:val="en-GB"/>
        </w:rPr>
        <w:t xml:space="preserve">A </w:t>
      </w:r>
      <w:r w:rsidR="006656D8" w:rsidRPr="001F6A97">
        <w:rPr>
          <w:color w:val="000000" w:themeColor="text1"/>
          <w:lang w:val="en-GB"/>
        </w:rPr>
        <w:t xml:space="preserve">Clean and </w:t>
      </w:r>
      <w:r w:rsidR="004608E2" w:rsidRPr="001F6A97">
        <w:rPr>
          <w:color w:val="000000" w:themeColor="text1"/>
          <w:lang w:val="en-GB"/>
        </w:rPr>
        <w:t>Healthy Sindh by 2026</w:t>
      </w:r>
      <w:r w:rsidR="00A53055" w:rsidRPr="001F6A97">
        <w:rPr>
          <w:color w:val="000000" w:themeColor="text1"/>
          <w:lang w:val="en-GB"/>
        </w:rPr>
        <w:t xml:space="preserve">whose population enjoys good health </w:t>
      </w:r>
      <w:r w:rsidR="00D11A2D" w:rsidRPr="001F6A97">
        <w:rPr>
          <w:color w:val="000000" w:themeColor="text1"/>
          <w:lang w:val="en-GB"/>
        </w:rPr>
        <w:t xml:space="preserve">as a result of a </w:t>
      </w:r>
      <w:r w:rsidR="00A53055" w:rsidRPr="001F6A97">
        <w:rPr>
          <w:color w:val="000000" w:themeColor="text1"/>
          <w:lang w:val="en-GB"/>
        </w:rPr>
        <w:t xml:space="preserve">sustainable supply of safely managed clean drinking water, universal access to safe and improved sanitation, </w:t>
      </w:r>
      <w:r w:rsidR="00D11A2D" w:rsidRPr="001F6A97">
        <w:rPr>
          <w:color w:val="000000" w:themeColor="text1"/>
          <w:lang w:val="en-GB"/>
        </w:rPr>
        <w:t>good nutrition and a safe and hygienic environment.</w:t>
      </w:r>
    </w:p>
    <w:p w:rsidR="00DC0947" w:rsidRPr="001F6A97" w:rsidRDefault="00DC0947" w:rsidP="002B730A">
      <w:pPr>
        <w:jc w:val="both"/>
        <w:rPr>
          <w:color w:val="000000" w:themeColor="text1"/>
          <w:lang w:val="en-GB"/>
        </w:rPr>
      </w:pPr>
    </w:p>
    <w:p w:rsidR="002B730A" w:rsidRPr="001F6A97" w:rsidRDefault="00F123D1" w:rsidP="002B730A">
      <w:pPr>
        <w:jc w:val="both"/>
        <w:rPr>
          <w:b/>
          <w:color w:val="059AD8"/>
          <w:lang w:val="en-GB"/>
        </w:rPr>
      </w:pPr>
      <w:r w:rsidRPr="001F6A97">
        <w:rPr>
          <w:b/>
          <w:color w:val="059AD8"/>
          <w:lang w:val="en-GB"/>
        </w:rPr>
        <w:t>Strategic Priorities</w:t>
      </w:r>
    </w:p>
    <w:p w:rsidR="00D11A2D" w:rsidRPr="001F6A97" w:rsidRDefault="00D11A2D" w:rsidP="00D11A2D">
      <w:pPr>
        <w:jc w:val="both"/>
        <w:rPr>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Legislation</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Introduce legislative measures and regulations to create an enabling framework for nutrition-sensitive </w:t>
      </w:r>
      <w:r w:rsidR="00F123D1" w:rsidRPr="001F6A97">
        <w:rPr>
          <w:color w:val="000000" w:themeColor="text1"/>
          <w:lang w:val="en-GB"/>
        </w:rPr>
        <w:t xml:space="preserve">safely managed </w:t>
      </w:r>
      <w:r w:rsidRPr="001F6A97">
        <w:rPr>
          <w:color w:val="000000" w:themeColor="text1"/>
          <w:lang w:val="en-GB"/>
        </w:rPr>
        <w:t>drinking water supply and sanitation and promote integrated water resource management</w:t>
      </w:r>
    </w:p>
    <w:p w:rsidR="00D11A2D" w:rsidRPr="001F6A97" w:rsidRDefault="00D11A2D" w:rsidP="00D11A2D">
      <w:pPr>
        <w:jc w:val="both"/>
        <w:rPr>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Water Resources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Ensure that all drinking water resources and supply systems are </w:t>
      </w:r>
      <w:r w:rsidR="00F123D1" w:rsidRPr="001F6A97">
        <w:rPr>
          <w:color w:val="000000" w:themeColor="text1"/>
          <w:lang w:val="en-GB"/>
        </w:rPr>
        <w:t xml:space="preserve">safely managed and </w:t>
      </w:r>
      <w:r w:rsidRPr="001F6A97">
        <w:rPr>
          <w:color w:val="000000" w:themeColor="text1"/>
          <w:lang w:val="en-GB"/>
        </w:rPr>
        <w:t>protected with community involvement</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Develop district level drinking water availability plans for urban and rural areas to ensure improved planning for equitable access</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Drinking Water Supply</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Enhance the coverage of </w:t>
      </w:r>
      <w:r w:rsidR="00F123D1" w:rsidRPr="001F6A97">
        <w:rPr>
          <w:color w:val="000000" w:themeColor="text1"/>
          <w:lang w:val="en-GB"/>
        </w:rPr>
        <w:t xml:space="preserve">safely managed </w:t>
      </w:r>
      <w:r w:rsidRPr="001F6A97">
        <w:rPr>
          <w:color w:val="000000" w:themeColor="text1"/>
          <w:lang w:val="en-GB"/>
        </w:rPr>
        <w:t>drinking water supply in the province to achieve the Sustainable Development Goals (SDGs) targets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Develop criteria for installation of new nutrition-sensitive </w:t>
      </w:r>
      <w:r w:rsidR="00F123D1" w:rsidRPr="001F6A97">
        <w:rPr>
          <w:color w:val="000000" w:themeColor="text1"/>
          <w:lang w:val="en-GB"/>
        </w:rPr>
        <w:t xml:space="preserve">safely managed </w:t>
      </w:r>
      <w:r w:rsidRPr="001F6A97">
        <w:rPr>
          <w:color w:val="000000" w:themeColor="text1"/>
          <w:lang w:val="en-GB"/>
        </w:rPr>
        <w:t>drinking water supply schemes and ensure that all new schemes are rationalised and constructed through need based criteria so that all areas and communities are served</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Develop standardised service delivery models for both </w:t>
      </w:r>
      <w:r w:rsidR="00F123D1" w:rsidRPr="001F6A97">
        <w:rPr>
          <w:color w:val="000000" w:themeColor="text1"/>
          <w:lang w:val="en-GB"/>
        </w:rPr>
        <w:t xml:space="preserve">nutrition-sensitive safely managed </w:t>
      </w:r>
      <w:r w:rsidRPr="001F6A97">
        <w:rPr>
          <w:color w:val="000000" w:themeColor="text1"/>
          <w:lang w:val="en-GB"/>
        </w:rPr>
        <w:t>urban and rural drinking water supply schemes to improve efficiency, improve monitoring and sustainability</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Develop and promote cost effective and appropriate technological options for nutrition-sensitive </w:t>
      </w:r>
      <w:r w:rsidR="00F123D1" w:rsidRPr="001F6A97">
        <w:rPr>
          <w:color w:val="000000" w:themeColor="text1"/>
          <w:lang w:val="en-GB"/>
        </w:rPr>
        <w:t xml:space="preserve">safely managed </w:t>
      </w:r>
      <w:r w:rsidRPr="001F6A97">
        <w:rPr>
          <w:color w:val="000000" w:themeColor="text1"/>
          <w:lang w:val="en-GB"/>
        </w:rPr>
        <w:t>drinking water supply systems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Aim for a minimum per capita requirement of 50 litres (11 gallons) per day in urban and rural areas for domestic purposes, and 25 litres (5.5 gallons) per day for communal points in rural areas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Develop mechanisms for reuse, recycle and recharge of wastewater for other municipal and productive uses</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Drinking Water Quality</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Ensure that all drinking water supply systems are designed and constructed in line with the national drinking water quality standards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Ensure compliance of all municipal discharges with National Environment Quality Standards (NEQS)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Install water treatment plants at existing drinking water supply schemes where required and incorporate water treatment facilities in all new drinking water supply schemes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Ensure development of water safety plans for all drinking water supply systems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Develop and sustain regular drinking water quality monitoring and surveillance, and institute mechanisms for remedial action</w:t>
      </w:r>
    </w:p>
    <w:p w:rsidR="00D11A2D" w:rsidRPr="001F6A97" w:rsidRDefault="00D11A2D" w:rsidP="00D11A2D">
      <w:pPr>
        <w:jc w:val="both"/>
        <w:rPr>
          <w:color w:val="000000" w:themeColor="text1"/>
          <w:lang w:val="en-GB"/>
        </w:rPr>
      </w:pPr>
    </w:p>
    <w:p w:rsidR="00F123D1" w:rsidRPr="001F6A97" w:rsidRDefault="00F123D1" w:rsidP="00D11A2D">
      <w:pPr>
        <w:jc w:val="both"/>
        <w:rPr>
          <w:b/>
          <w:color w:val="059AD8"/>
          <w:u w:val="single"/>
          <w:lang w:val="en-GB"/>
        </w:rPr>
      </w:pPr>
      <w:r w:rsidRPr="001F6A97">
        <w:rPr>
          <w:b/>
          <w:color w:val="059AD8"/>
          <w:u w:val="single"/>
          <w:lang w:val="en-GB"/>
        </w:rPr>
        <w:t>Sanitation</w:t>
      </w:r>
      <w:r w:rsidR="00916F42" w:rsidRPr="001F6A97">
        <w:rPr>
          <w:b/>
          <w:color w:val="059AD8"/>
          <w:u w:val="single"/>
          <w:lang w:val="en-GB"/>
        </w:rPr>
        <w:t xml:space="preserve"> and Solid Waste</w:t>
      </w:r>
    </w:p>
    <w:p w:rsidR="00916F42" w:rsidRPr="001F6A97" w:rsidRDefault="00916F42" w:rsidP="00E83937">
      <w:pPr>
        <w:numPr>
          <w:ilvl w:val="0"/>
          <w:numId w:val="128"/>
        </w:numPr>
        <w:jc w:val="both"/>
        <w:rPr>
          <w:color w:val="000000" w:themeColor="text1"/>
          <w:lang w:val="en-GB"/>
        </w:rPr>
      </w:pPr>
      <w:r w:rsidRPr="001F6A97">
        <w:rPr>
          <w:color w:val="000000" w:themeColor="text1"/>
          <w:lang w:val="en-GB"/>
        </w:rPr>
        <w:t>Eradicate Open Defecation from Sindh Province</w:t>
      </w:r>
    </w:p>
    <w:p w:rsidR="00916F42" w:rsidRPr="001F6A97" w:rsidRDefault="00916F42" w:rsidP="00E83937">
      <w:pPr>
        <w:numPr>
          <w:ilvl w:val="0"/>
          <w:numId w:val="128"/>
        </w:numPr>
        <w:jc w:val="both"/>
        <w:rPr>
          <w:color w:val="000000" w:themeColor="text1"/>
          <w:lang w:val="en-GB"/>
        </w:rPr>
      </w:pPr>
      <w:r w:rsidRPr="001F6A97">
        <w:rPr>
          <w:color w:val="000000" w:themeColor="text1"/>
          <w:lang w:val="en-GB"/>
        </w:rPr>
        <w:t>Ensure that households in Sindh have access to and use safely managed nutrition-sensitive sanitation services and facilities</w:t>
      </w:r>
    </w:p>
    <w:p w:rsidR="00916F42" w:rsidRPr="001F6A97" w:rsidRDefault="00916F42" w:rsidP="00E83937">
      <w:pPr>
        <w:numPr>
          <w:ilvl w:val="0"/>
          <w:numId w:val="128"/>
        </w:numPr>
        <w:jc w:val="both"/>
        <w:rPr>
          <w:color w:val="000000" w:themeColor="text1"/>
          <w:lang w:val="en-GB"/>
        </w:rPr>
      </w:pPr>
      <w:r w:rsidRPr="001F6A97">
        <w:rPr>
          <w:color w:val="000000" w:themeColor="text1"/>
          <w:lang w:val="en-GB"/>
        </w:rPr>
        <w:t>Strengthen and implement liquid waste management with sewer lanes and covered/improved drains</w:t>
      </w:r>
    </w:p>
    <w:p w:rsidR="00916F42" w:rsidRPr="001F6A97" w:rsidRDefault="00916F42" w:rsidP="00E83937">
      <w:pPr>
        <w:numPr>
          <w:ilvl w:val="0"/>
          <w:numId w:val="128"/>
        </w:numPr>
        <w:jc w:val="both"/>
        <w:rPr>
          <w:color w:val="000000" w:themeColor="text1"/>
          <w:lang w:val="en-GB"/>
        </w:rPr>
      </w:pPr>
      <w:r w:rsidRPr="001F6A97">
        <w:rPr>
          <w:color w:val="000000" w:themeColor="text1"/>
          <w:lang w:val="en-GB"/>
        </w:rPr>
        <w:t>Create and develop safe wastewater treatment mechanisms</w:t>
      </w:r>
    </w:p>
    <w:p w:rsidR="00F123D1" w:rsidRPr="001F6A97" w:rsidRDefault="00916F42" w:rsidP="00E83937">
      <w:pPr>
        <w:numPr>
          <w:ilvl w:val="0"/>
          <w:numId w:val="128"/>
        </w:numPr>
        <w:jc w:val="both"/>
        <w:rPr>
          <w:color w:val="000000" w:themeColor="text1"/>
          <w:lang w:val="en-GB"/>
        </w:rPr>
      </w:pPr>
      <w:r w:rsidRPr="001F6A97">
        <w:rPr>
          <w:color w:val="000000" w:themeColor="text1"/>
          <w:lang w:val="en-GB"/>
        </w:rPr>
        <w:t>Implement integrated solid waste management</w:t>
      </w:r>
    </w:p>
    <w:p w:rsidR="00F123D1" w:rsidRPr="001F6A97" w:rsidRDefault="00F123D1" w:rsidP="00D11A2D">
      <w:pPr>
        <w:jc w:val="both"/>
        <w:rPr>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Health and Hygiene</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Increase public awareness about water borne and water-related diseases </w:t>
      </w:r>
      <w:r w:rsidR="00F123D1" w:rsidRPr="001F6A97">
        <w:rPr>
          <w:color w:val="000000" w:themeColor="text1"/>
          <w:lang w:val="en-GB"/>
        </w:rPr>
        <w:t xml:space="preserve">and their implications to health and nutrition, </w:t>
      </w:r>
      <w:r w:rsidRPr="001F6A97">
        <w:rPr>
          <w:color w:val="000000" w:themeColor="text1"/>
          <w:lang w:val="en-GB"/>
        </w:rPr>
        <w:t xml:space="preserve">and enhance the role of communities for household water treatment/storage, water safety and conservation, and safe hygiene </w:t>
      </w:r>
      <w:r w:rsidR="00F123D1" w:rsidRPr="001F6A97">
        <w:rPr>
          <w:color w:val="000000" w:themeColor="text1"/>
          <w:lang w:val="en-GB"/>
        </w:rPr>
        <w:t xml:space="preserve">and improved nutrition </w:t>
      </w:r>
      <w:r w:rsidRPr="001F6A97">
        <w:rPr>
          <w:color w:val="000000" w:themeColor="text1"/>
          <w:lang w:val="en-GB"/>
        </w:rPr>
        <w:t>practices</w:t>
      </w:r>
    </w:p>
    <w:p w:rsidR="00B03F38" w:rsidRPr="001F6A97" w:rsidRDefault="00B03F38" w:rsidP="00E83937">
      <w:pPr>
        <w:numPr>
          <w:ilvl w:val="0"/>
          <w:numId w:val="128"/>
        </w:numPr>
        <w:jc w:val="both"/>
        <w:rPr>
          <w:color w:val="000000" w:themeColor="text1"/>
          <w:lang w:val="en-GB"/>
        </w:rPr>
      </w:pPr>
      <w:r w:rsidRPr="001F6A97">
        <w:rPr>
          <w:color w:val="000000" w:themeColor="text1"/>
          <w:lang w:val="en-GB"/>
        </w:rPr>
        <w:t>Institute behaviour change so that households wash hands with soap at critical times</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Education</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Introduce curricular </w:t>
      </w:r>
      <w:r w:rsidR="00F123D1" w:rsidRPr="001F6A97">
        <w:rPr>
          <w:color w:val="000000" w:themeColor="text1"/>
          <w:lang w:val="en-GB"/>
        </w:rPr>
        <w:t>change to incorporate health,</w:t>
      </w:r>
      <w:r w:rsidRPr="001F6A97">
        <w:rPr>
          <w:color w:val="000000" w:themeColor="text1"/>
          <w:lang w:val="en-GB"/>
        </w:rPr>
        <w:t xml:space="preserve"> hygiene and </w:t>
      </w:r>
      <w:r w:rsidR="00F123D1" w:rsidRPr="001F6A97">
        <w:rPr>
          <w:color w:val="000000" w:themeColor="text1"/>
          <w:lang w:val="en-GB"/>
        </w:rPr>
        <w:t xml:space="preserve">nutrition-sensitive </w:t>
      </w:r>
      <w:r w:rsidRPr="001F6A97">
        <w:rPr>
          <w:color w:val="000000" w:themeColor="text1"/>
          <w:lang w:val="en-GB"/>
        </w:rPr>
        <w:t>improved water and sanitation practices among school children</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Sector Efficiency</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Update the status of non functional drinking water supply schemes and rehabilitate those that are ‘fit for repair’ and can be operationalised on priority basis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Develop an inventory of ageing infrastructure and prioritise replacement of old and dilapidated drinking water supply systems in a phased manner</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Institute reforms in the drinking water supply sector to improve governance and accountability, enhance professional management, introduce performance measurement, and strengthen monitoring and cost recovery mechanisms</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Sector Capacity</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Enhance capacities of line departments, NGOs and communities at all levels to improve planning, implementation and monitoring of drinking water supply projects and institute sustainable O&amp;M of drinking water supply systems</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Sector Financing</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Periodically revise the water tariff according to ground realities and ensure its timely collection</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Introduce mandatory water metering in all new schemes and upgrade water metering in existing schemes in a phased manner</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Promote public-private-partnerships to enhance access to safe drinking water </w:t>
      </w:r>
      <w:r w:rsidR="00F123D1" w:rsidRPr="001F6A97">
        <w:rPr>
          <w:color w:val="000000" w:themeColor="text1"/>
          <w:lang w:val="en-GB"/>
        </w:rPr>
        <w:t xml:space="preserve">and sanitation </w:t>
      </w:r>
      <w:r w:rsidRPr="001F6A97">
        <w:rPr>
          <w:color w:val="000000" w:themeColor="text1"/>
          <w:lang w:val="en-GB"/>
        </w:rPr>
        <w:t>and sustainable operation &amp; maintenance of water supply systems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Allocate and utilise at least 10% of the ADP towards water and sanitation</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Sector Coordination</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Conduct mapping and stakeholder analysis to determine the sector state and non-state actors, and formulate coordination and reporting mechanisms for drinking water at provincial, district, taluka and village level cognisant of urban and rural implications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Pursue </w:t>
      </w:r>
      <w:r w:rsidR="00B03F38" w:rsidRPr="001F6A97">
        <w:rPr>
          <w:color w:val="000000" w:themeColor="text1"/>
          <w:lang w:val="en-GB"/>
        </w:rPr>
        <w:t>multi/</w:t>
      </w:r>
      <w:r w:rsidRPr="001F6A97">
        <w:rPr>
          <w:color w:val="000000" w:themeColor="text1"/>
          <w:lang w:val="en-GB"/>
        </w:rPr>
        <w:t>inter-sectoral collaboration to maximise the impacts of drinking water supply interventions</w:t>
      </w:r>
    </w:p>
    <w:p w:rsidR="00D11A2D" w:rsidRPr="001F6A97" w:rsidRDefault="00D11A2D" w:rsidP="00D11A2D">
      <w:pPr>
        <w:jc w:val="both"/>
        <w:rPr>
          <w:color w:val="000000" w:themeColor="text1"/>
          <w:lang w:val="en-GB"/>
        </w:rPr>
      </w:pPr>
    </w:p>
    <w:p w:rsidR="00D11A2D" w:rsidRPr="001F6A97" w:rsidRDefault="00D11A2D" w:rsidP="00D11A2D">
      <w:pPr>
        <w:jc w:val="both"/>
        <w:rPr>
          <w:color w:val="059AD8"/>
          <w:lang w:val="en-GB"/>
        </w:rPr>
      </w:pPr>
      <w:r w:rsidRPr="001F6A97">
        <w:rPr>
          <w:b/>
          <w:color w:val="059AD8"/>
          <w:u w:val="single"/>
          <w:lang w:val="en-GB"/>
        </w:rPr>
        <w:t>Sector Monitoring</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Develop the modus operandi for monitoring and clarify information pathways for collection, reporting, synthesis and dissemination of drinking water supply </w:t>
      </w:r>
      <w:r w:rsidR="00F123D1" w:rsidRPr="001F6A97">
        <w:rPr>
          <w:color w:val="000000" w:themeColor="text1"/>
          <w:lang w:val="en-GB"/>
        </w:rPr>
        <w:t xml:space="preserve">and sanitation </w:t>
      </w:r>
      <w:r w:rsidRPr="001F6A97">
        <w:rPr>
          <w:color w:val="000000" w:themeColor="text1"/>
          <w:lang w:val="en-GB"/>
        </w:rPr>
        <w:t>data for improved planning, monitoring and evaluation, and execution</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Develop and ensure a viable support mechanism for effective O&amp;M of both urban and rural drinking water supply</w:t>
      </w:r>
      <w:r w:rsidR="00F123D1" w:rsidRPr="001F6A97">
        <w:rPr>
          <w:color w:val="000000" w:themeColor="text1"/>
          <w:lang w:val="en-GB"/>
        </w:rPr>
        <w:t xml:space="preserve"> and sanitation schemes</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Institutional Arrangements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Clarify the roles and responsibilities of various government agencies and other stakeholders in the drinking water sector and reduce fragmentation of services</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 xml:space="preserve">Ensure involvement of communities in identifying, planning, designing, construction, monitoring and O&amp;M of drinking water supply </w:t>
      </w:r>
      <w:r w:rsidR="00F123D1" w:rsidRPr="001F6A97">
        <w:rPr>
          <w:color w:val="000000" w:themeColor="text1"/>
          <w:lang w:val="en-GB"/>
        </w:rPr>
        <w:t xml:space="preserve">and sanitation </w:t>
      </w:r>
      <w:r w:rsidRPr="001F6A97">
        <w:rPr>
          <w:color w:val="000000" w:themeColor="text1"/>
          <w:lang w:val="en-GB"/>
        </w:rPr>
        <w:t>schemes for sustainability</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Promote research and development in collaboration with academia to enhance the access, effectiveness and sustainability of drinking water supply</w:t>
      </w:r>
      <w:r w:rsidR="00F123D1" w:rsidRPr="001F6A97">
        <w:rPr>
          <w:color w:val="000000" w:themeColor="text1"/>
          <w:lang w:val="en-GB"/>
        </w:rPr>
        <w:t xml:space="preserve"> and sanitation</w:t>
      </w:r>
      <w:r w:rsidRPr="001F6A97">
        <w:rPr>
          <w:color w:val="000000" w:themeColor="text1"/>
          <w:lang w:val="en-GB"/>
        </w:rPr>
        <w:t xml:space="preserve"> interventions</w:t>
      </w:r>
    </w:p>
    <w:p w:rsidR="00D11A2D" w:rsidRPr="001F6A97" w:rsidRDefault="00D11A2D" w:rsidP="00D11A2D">
      <w:pPr>
        <w:jc w:val="both"/>
        <w:rPr>
          <w:b/>
          <w:color w:val="000000" w:themeColor="text1"/>
          <w:lang w:val="en-GB"/>
        </w:rPr>
      </w:pPr>
    </w:p>
    <w:p w:rsidR="00D11A2D" w:rsidRPr="001F6A97" w:rsidRDefault="00D11A2D" w:rsidP="00D11A2D">
      <w:pPr>
        <w:jc w:val="both"/>
        <w:rPr>
          <w:b/>
          <w:color w:val="059AD8"/>
          <w:u w:val="single"/>
          <w:lang w:val="en-GB"/>
        </w:rPr>
      </w:pPr>
      <w:r w:rsidRPr="001F6A97">
        <w:rPr>
          <w:b/>
          <w:color w:val="059AD8"/>
          <w:u w:val="single"/>
          <w:lang w:val="en-GB"/>
        </w:rPr>
        <w:t>Climate Change</w:t>
      </w:r>
      <w:r w:rsidR="00F123D1" w:rsidRPr="001F6A97">
        <w:rPr>
          <w:b/>
          <w:color w:val="059AD8"/>
          <w:u w:val="single"/>
          <w:lang w:val="en-GB"/>
        </w:rPr>
        <w:t xml:space="preserve"> and Disaster Risk Reduction</w:t>
      </w:r>
    </w:p>
    <w:p w:rsidR="00D11A2D" w:rsidRPr="001F6A97" w:rsidRDefault="00D11A2D" w:rsidP="00E83937">
      <w:pPr>
        <w:numPr>
          <w:ilvl w:val="0"/>
          <w:numId w:val="128"/>
        </w:numPr>
        <w:jc w:val="both"/>
        <w:rPr>
          <w:color w:val="000000" w:themeColor="text1"/>
          <w:lang w:val="en-GB"/>
        </w:rPr>
      </w:pPr>
      <w:r w:rsidRPr="001F6A97">
        <w:rPr>
          <w:color w:val="000000" w:themeColor="text1"/>
          <w:lang w:val="en-GB"/>
        </w:rPr>
        <w:t>Institute adaptation measures and disaster risk reduction and mitigation strategies to minimise the impact of climatic events</w:t>
      </w:r>
      <w:r w:rsidR="00F123D1" w:rsidRPr="001F6A97">
        <w:rPr>
          <w:color w:val="000000" w:themeColor="text1"/>
          <w:lang w:val="en-GB"/>
        </w:rPr>
        <w:t xml:space="preserve"> and disasters</w:t>
      </w:r>
      <w:r w:rsidRPr="001F6A97">
        <w:rPr>
          <w:color w:val="000000" w:themeColor="text1"/>
          <w:lang w:val="en-GB"/>
        </w:rPr>
        <w:t xml:space="preserve"> on drinking water supply </w:t>
      </w:r>
      <w:r w:rsidR="00F123D1" w:rsidRPr="001F6A97">
        <w:rPr>
          <w:color w:val="000000" w:themeColor="text1"/>
          <w:lang w:val="en-GB"/>
        </w:rPr>
        <w:t xml:space="preserve">and sanitation </w:t>
      </w:r>
      <w:r w:rsidRPr="001F6A97">
        <w:rPr>
          <w:color w:val="000000" w:themeColor="text1"/>
          <w:lang w:val="en-GB"/>
        </w:rPr>
        <w:t>systems</w:t>
      </w:r>
    </w:p>
    <w:p w:rsidR="00D11A2D" w:rsidRPr="001F6A97" w:rsidRDefault="00D11A2D" w:rsidP="002B730A">
      <w:pPr>
        <w:jc w:val="both"/>
        <w:rPr>
          <w:color w:val="000000" w:themeColor="text1"/>
          <w:lang w:val="en-GB"/>
        </w:rPr>
      </w:pPr>
    </w:p>
    <w:p w:rsidR="00D11A2D" w:rsidRPr="001F6A97" w:rsidRDefault="00D11A2D" w:rsidP="002B730A">
      <w:pPr>
        <w:jc w:val="both"/>
        <w:rPr>
          <w:color w:val="000000" w:themeColor="text1"/>
          <w:lang w:val="en-GB"/>
        </w:rPr>
      </w:pPr>
    </w:p>
    <w:p w:rsidR="00C25CED" w:rsidRPr="001F6A97" w:rsidRDefault="00C25CED" w:rsidP="002B730A">
      <w:pPr>
        <w:jc w:val="both"/>
        <w:rPr>
          <w:color w:val="000000" w:themeColor="text1"/>
          <w:lang w:val="en-GB"/>
        </w:rPr>
      </w:pPr>
    </w:p>
    <w:p w:rsidR="00C25CED" w:rsidRPr="001F6A97" w:rsidRDefault="00C25CED" w:rsidP="002B730A">
      <w:pPr>
        <w:jc w:val="both"/>
        <w:rPr>
          <w:color w:val="000000" w:themeColor="text1"/>
          <w:lang w:val="en-GB"/>
        </w:rPr>
      </w:pPr>
    </w:p>
    <w:p w:rsidR="00C25CED" w:rsidRPr="001F6A97" w:rsidRDefault="00C25CED" w:rsidP="002B730A">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499" w:name="_Toc476076491"/>
      <w:r w:rsidR="002B730A" w:rsidRPr="001F6A97">
        <w:rPr>
          <w:rFonts w:asciiTheme="majorHAnsi" w:hAnsiTheme="majorHAnsi"/>
          <w:color w:val="059AD8"/>
          <w:sz w:val="36"/>
          <w:lang w:val="en-GB"/>
        </w:rPr>
        <w:t>Strategic Objectives/Outcomes and Actions</w:t>
      </w:r>
      <w:bookmarkEnd w:id="499"/>
    </w:p>
    <w:p w:rsidR="00E91D2C" w:rsidRPr="001F6A97" w:rsidRDefault="00E91D2C" w:rsidP="00E91D2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91D2C" w:rsidRPr="001F6A97" w:rsidTr="00E91D2C">
        <w:tc>
          <w:tcPr>
            <w:tcW w:w="9848" w:type="dxa"/>
            <w:gridSpan w:val="4"/>
            <w:shd w:val="clear" w:color="auto" w:fill="auto"/>
          </w:tcPr>
          <w:p w:rsidR="00E91D2C" w:rsidRPr="001F6A97" w:rsidRDefault="00E91D2C" w:rsidP="00E91D2C">
            <w:pPr>
              <w:pStyle w:val="Heading3"/>
              <w:spacing w:before="0"/>
              <w:rPr>
                <w:b w:val="0"/>
                <w:color w:val="FFFFFF" w:themeColor="background1"/>
                <w:sz w:val="20"/>
                <w:lang w:val="en-GB"/>
              </w:rPr>
            </w:pPr>
            <w:bookmarkStart w:id="500" w:name="_Toc476076492"/>
            <w:r w:rsidRPr="001F6A97">
              <w:rPr>
                <w:color w:val="059AD8"/>
                <w:lang w:val="en-GB"/>
              </w:rPr>
              <w:t>Legislations, Regulations, Policies and Strategies</w:t>
            </w:r>
            <w:bookmarkEnd w:id="500"/>
          </w:p>
        </w:tc>
      </w:tr>
      <w:tr w:rsidR="00E91D2C" w:rsidRPr="001F6A97" w:rsidTr="009A1B8E">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Strategic Objectives/Outcomes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Short Term Actions</w:t>
            </w:r>
          </w:p>
          <w:p w:rsidR="00E91D2C" w:rsidRPr="001F6A97" w:rsidRDefault="00E91D2C" w:rsidP="009A1B8E">
            <w:pPr>
              <w:rPr>
                <w:color w:val="000000" w:themeColor="text1"/>
                <w:sz w:val="20"/>
                <w:lang w:val="en-GB"/>
              </w:rPr>
            </w:pPr>
            <w:r w:rsidRPr="001F6A97">
              <w:rPr>
                <w:color w:val="000000" w:themeColor="text1"/>
                <w:sz w:val="20"/>
                <w:lang w:val="en-GB"/>
              </w:rPr>
              <w:t>1 - 3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Medium Term Actions</w:t>
            </w:r>
          </w:p>
          <w:p w:rsidR="00E91D2C" w:rsidRPr="001F6A97" w:rsidRDefault="00E91D2C" w:rsidP="009A1B8E">
            <w:pPr>
              <w:rPr>
                <w:color w:val="000000" w:themeColor="text1"/>
                <w:sz w:val="20"/>
                <w:lang w:val="en-GB"/>
              </w:rPr>
            </w:pPr>
            <w:r w:rsidRPr="001F6A97">
              <w:rPr>
                <w:color w:val="000000" w:themeColor="text1"/>
                <w:sz w:val="20"/>
                <w:lang w:val="en-GB"/>
              </w:rPr>
              <w:t>4 - 6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Long Term Actions</w:t>
            </w:r>
          </w:p>
          <w:p w:rsidR="00E91D2C" w:rsidRPr="001F6A97" w:rsidRDefault="00E91D2C" w:rsidP="009A1B8E">
            <w:pPr>
              <w:rPr>
                <w:color w:val="000000" w:themeColor="text1"/>
                <w:sz w:val="20"/>
                <w:lang w:val="en-GB"/>
              </w:rPr>
            </w:pPr>
            <w:r w:rsidRPr="001F6A97">
              <w:rPr>
                <w:color w:val="000000" w:themeColor="text1"/>
                <w:sz w:val="20"/>
                <w:lang w:val="en-GB"/>
              </w:rPr>
              <w:t>7 - 10 years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color w:val="000000" w:themeColor="text1"/>
                <w:sz w:val="20"/>
                <w:lang w:val="en-GB"/>
              </w:rPr>
              <w:t>Finalisation of drafted policies and their implementation</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color w:val="000000" w:themeColor="text1"/>
                <w:sz w:val="20"/>
                <w:lang w:val="en-GB"/>
              </w:rPr>
              <w:t>Approval of Draft Drinking Water Policy, Revised Draft Sanitation Policy, and Draft Behaviour Change Communication Strategy and their implementation</w:t>
            </w:r>
          </w:p>
        </w:tc>
        <w:tc>
          <w:tcPr>
            <w:tcW w:w="2462" w:type="dxa"/>
            <w:shd w:val="clear" w:color="auto" w:fill="DAEEF3" w:themeFill="accent5" w:themeFillTint="33"/>
          </w:tcPr>
          <w:p w:rsidR="00E91D2C" w:rsidRPr="001F6A97" w:rsidRDefault="00E91D2C" w:rsidP="009A1B8E">
            <w:pPr>
              <w:rPr>
                <w:color w:val="000000" w:themeColor="text1"/>
                <w:sz w:val="20"/>
                <w:lang w:val="en-GB"/>
              </w:rPr>
            </w:pPr>
          </w:p>
        </w:tc>
        <w:tc>
          <w:tcPr>
            <w:tcW w:w="2462" w:type="dxa"/>
            <w:shd w:val="clear" w:color="auto" w:fill="EAF1DD" w:themeFill="accent3" w:themeFillTint="33"/>
          </w:tcPr>
          <w:p w:rsidR="00E91D2C" w:rsidRPr="001F6A97" w:rsidRDefault="00E91D2C" w:rsidP="009A1B8E">
            <w:pPr>
              <w:rPr>
                <w:color w:val="000000" w:themeColor="text1"/>
                <w:sz w:val="20"/>
                <w:lang w:val="en-GB"/>
              </w:rPr>
            </w:pP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color w:val="000000" w:themeColor="text1"/>
                <w:sz w:val="20"/>
                <w:lang w:val="en-GB"/>
              </w:rPr>
              <w:t>Sindh Local Government Act 2013 provisions for WASH operationalised</w:t>
            </w:r>
          </w:p>
        </w:tc>
        <w:tc>
          <w:tcPr>
            <w:tcW w:w="2462" w:type="dxa"/>
            <w:shd w:val="clear" w:color="auto" w:fill="EEECE1" w:themeFill="background2"/>
          </w:tcPr>
          <w:p w:rsidR="00E91D2C" w:rsidRPr="001F6A97" w:rsidRDefault="00BD6AFF" w:rsidP="00BD6AFF">
            <w:pPr>
              <w:rPr>
                <w:color w:val="000000" w:themeColor="text1"/>
                <w:sz w:val="20"/>
                <w:lang w:val="en-GB"/>
              </w:rPr>
            </w:pPr>
            <w:r w:rsidRPr="001F6A97">
              <w:rPr>
                <w:color w:val="000000" w:themeColor="text1"/>
                <w:sz w:val="20"/>
                <w:lang w:val="en-GB"/>
              </w:rPr>
              <w:t>Conduct a review of the SLGA and develop Rules of Business for LG&amp;HTPD and PHE&amp;RDD</w:t>
            </w:r>
            <w:r>
              <w:rPr>
                <w:color w:val="000000" w:themeColor="text1"/>
                <w:sz w:val="20"/>
                <w:lang w:val="en-GB"/>
              </w:rPr>
              <w:t>. Seek amendment in SLGA 2013 to clearly indicate</w:t>
            </w:r>
            <w:r w:rsidRPr="001F6A97">
              <w:rPr>
                <w:color w:val="000000" w:themeColor="text1"/>
                <w:sz w:val="20"/>
                <w:lang w:val="en-GB"/>
              </w:rPr>
              <w:t xml:space="preserve"> role of PHE&amp;RDD</w:t>
            </w:r>
            <w:r>
              <w:rPr>
                <w:color w:val="000000" w:themeColor="text1"/>
                <w:sz w:val="20"/>
                <w:lang w:val="en-GB"/>
              </w:rPr>
              <w:t xml:space="preserve"> in rural water supply and sanitation, O&amp;M, and provide administrative transfer of staff and funds</w:t>
            </w:r>
          </w:p>
        </w:tc>
        <w:tc>
          <w:tcPr>
            <w:tcW w:w="2462" w:type="dxa"/>
            <w:shd w:val="clear" w:color="auto" w:fill="DAEEF3" w:themeFill="accent5" w:themeFillTint="33"/>
          </w:tcPr>
          <w:p w:rsidR="00E91D2C" w:rsidRPr="001F6A97" w:rsidRDefault="00E91D2C" w:rsidP="009A1B8E">
            <w:pPr>
              <w:rPr>
                <w:color w:val="000000" w:themeColor="text1"/>
                <w:sz w:val="20"/>
                <w:lang w:val="en-GB"/>
              </w:rPr>
            </w:pPr>
          </w:p>
        </w:tc>
        <w:tc>
          <w:tcPr>
            <w:tcW w:w="2462" w:type="dxa"/>
            <w:shd w:val="clear" w:color="auto" w:fill="EAF1DD" w:themeFill="accent3" w:themeFillTint="33"/>
          </w:tcPr>
          <w:p w:rsidR="00E91D2C" w:rsidRPr="001F6A97" w:rsidRDefault="00E91D2C" w:rsidP="009A1B8E">
            <w:pPr>
              <w:rPr>
                <w:color w:val="000000" w:themeColor="text1"/>
                <w:sz w:val="20"/>
                <w:lang w:val="en-GB"/>
              </w:rPr>
            </w:pP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sz w:val="20"/>
                <w:lang w:val="en-GB"/>
              </w:rPr>
              <w:t>Municipal water governed by a legal framework</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sz w:val="20"/>
                <w:lang w:val="en-GB"/>
              </w:rPr>
              <w:t>Enactment and promulgation of the Sindh Municipal Water Act (draft)</w:t>
            </w:r>
          </w:p>
        </w:tc>
        <w:tc>
          <w:tcPr>
            <w:tcW w:w="2462" w:type="dxa"/>
            <w:shd w:val="clear" w:color="auto" w:fill="DAEEF3" w:themeFill="accent5" w:themeFillTint="33"/>
          </w:tcPr>
          <w:p w:rsidR="00E91D2C" w:rsidRPr="001F6A97" w:rsidRDefault="00E91D2C" w:rsidP="009A1B8E">
            <w:pPr>
              <w:rPr>
                <w:color w:val="000000" w:themeColor="text1"/>
                <w:sz w:val="20"/>
                <w:lang w:val="en-GB"/>
              </w:rPr>
            </w:pPr>
            <w:r w:rsidRPr="001F6A97">
              <w:rPr>
                <w:sz w:val="20"/>
                <w:lang w:val="en-GB"/>
              </w:rPr>
              <w:t>City and Town master plans developed and incorporate zone-wise development of water supply, sewerage and drainage, and solid waste management</w:t>
            </w:r>
          </w:p>
        </w:tc>
        <w:tc>
          <w:tcPr>
            <w:tcW w:w="2462" w:type="dxa"/>
            <w:shd w:val="clear" w:color="auto" w:fill="EAF1DD" w:themeFill="accent3" w:themeFillTint="33"/>
          </w:tcPr>
          <w:p w:rsidR="00E91D2C" w:rsidRPr="001F6A97" w:rsidRDefault="00E91D2C" w:rsidP="009A1B8E">
            <w:pPr>
              <w:rPr>
                <w:color w:val="000000" w:themeColor="text1"/>
                <w:sz w:val="20"/>
                <w:lang w:val="en-GB"/>
              </w:rPr>
            </w:pPr>
            <w:r w:rsidRPr="001F6A97">
              <w:rPr>
                <w:sz w:val="20"/>
                <w:lang w:val="en-GB"/>
              </w:rPr>
              <w:t>Industrial wastewater management regulations put into effect in industrial zones and curbs to stop pollution enforced</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sz w:val="20"/>
                <w:lang w:val="en-GB"/>
              </w:rPr>
              <w:t>Sindh Water Commission performs its functions as a regulatory body</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sz w:val="20"/>
                <w:lang w:val="en-GB"/>
              </w:rPr>
              <w:t>Establishment of the Sindh Water Commission</w:t>
            </w:r>
          </w:p>
        </w:tc>
        <w:tc>
          <w:tcPr>
            <w:tcW w:w="2462" w:type="dxa"/>
            <w:shd w:val="clear" w:color="auto" w:fill="DAEEF3" w:themeFill="accent5" w:themeFillTint="33"/>
          </w:tcPr>
          <w:p w:rsidR="00E91D2C" w:rsidRPr="001F6A97" w:rsidRDefault="00E91D2C" w:rsidP="009A1B8E">
            <w:pPr>
              <w:rPr>
                <w:sz w:val="20"/>
                <w:lang w:val="en-GB"/>
              </w:rPr>
            </w:pPr>
            <w:r w:rsidRPr="001F6A97">
              <w:rPr>
                <w:sz w:val="20"/>
                <w:lang w:val="en-GB"/>
              </w:rPr>
              <w:t>Tariff structure revised</w:t>
            </w:r>
          </w:p>
          <w:p w:rsidR="00E91D2C" w:rsidRPr="001F6A97" w:rsidRDefault="00E91D2C" w:rsidP="009A1B8E">
            <w:pPr>
              <w:rPr>
                <w:sz w:val="20"/>
                <w:lang w:val="en-GB"/>
              </w:rPr>
            </w:pPr>
          </w:p>
          <w:p w:rsidR="00E91D2C" w:rsidRPr="001F6A97" w:rsidRDefault="00E91D2C" w:rsidP="009A1B8E">
            <w:pPr>
              <w:rPr>
                <w:sz w:val="20"/>
                <w:lang w:val="en-GB"/>
              </w:rPr>
            </w:pPr>
            <w:r w:rsidRPr="001F6A97">
              <w:rPr>
                <w:sz w:val="20"/>
                <w:lang w:val="en-GB"/>
              </w:rPr>
              <w:t>Minimum service delivery standards established for municipal services (water supply, sanitation, solid waste management)</w:t>
            </w:r>
          </w:p>
          <w:p w:rsidR="00E91D2C" w:rsidRPr="001F6A97" w:rsidRDefault="00E91D2C" w:rsidP="009A1B8E">
            <w:pPr>
              <w:rPr>
                <w:sz w:val="20"/>
                <w:lang w:val="en-GB"/>
              </w:rPr>
            </w:pPr>
          </w:p>
          <w:p w:rsidR="00E91D2C" w:rsidRPr="001F6A97" w:rsidRDefault="00E91D2C" w:rsidP="009A1B8E">
            <w:pPr>
              <w:rPr>
                <w:sz w:val="20"/>
                <w:lang w:val="en-GB"/>
              </w:rPr>
            </w:pPr>
            <w:r w:rsidRPr="001F6A97">
              <w:rPr>
                <w:sz w:val="20"/>
                <w:lang w:val="en-GB"/>
              </w:rPr>
              <w:t>Ensure that each local government has a master plan on water, sanitation and solid waste management for its area of jurisdiction</w:t>
            </w:r>
          </w:p>
          <w:p w:rsidR="00E91D2C" w:rsidRPr="001F6A97" w:rsidRDefault="00E91D2C" w:rsidP="009A1B8E">
            <w:pPr>
              <w:rPr>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 xml:space="preserve">At least 25% local governments achieve </w:t>
            </w:r>
            <w:r w:rsidRPr="001F6A97">
              <w:rPr>
                <w:sz w:val="20"/>
                <w:lang w:val="en-GB"/>
              </w:rPr>
              <w:t>minimum service delivery standards for municipal services (water, sanitation, solid waste management)</w:t>
            </w:r>
          </w:p>
        </w:tc>
        <w:tc>
          <w:tcPr>
            <w:tcW w:w="2462" w:type="dxa"/>
            <w:shd w:val="clear" w:color="auto" w:fill="EAF1DD" w:themeFill="accent3" w:themeFillTint="33"/>
          </w:tcPr>
          <w:p w:rsidR="00E91D2C" w:rsidRPr="001F6A97" w:rsidRDefault="00E91D2C" w:rsidP="009A1B8E">
            <w:pPr>
              <w:rPr>
                <w:color w:val="000000" w:themeColor="text1"/>
                <w:sz w:val="20"/>
                <w:lang w:val="en-GB"/>
              </w:rPr>
            </w:pPr>
            <w:r w:rsidRPr="001F6A97">
              <w:rPr>
                <w:color w:val="000000" w:themeColor="text1"/>
                <w:sz w:val="20"/>
                <w:lang w:val="en-GB"/>
              </w:rPr>
              <w:t xml:space="preserve">At least 50% local governments achieve </w:t>
            </w:r>
            <w:r w:rsidRPr="001F6A97">
              <w:rPr>
                <w:sz w:val="20"/>
                <w:lang w:val="en-GB"/>
              </w:rPr>
              <w:t>minimum service delivery standards for municipal services (water supply, sanitation, solid waste management)</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color w:val="000000" w:themeColor="text1"/>
                <w:sz w:val="20"/>
                <w:lang w:val="en-GB"/>
              </w:rPr>
              <w:t>Legislative review to harmonise existing legislation, policies and rules</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color w:val="000000" w:themeColor="text1"/>
                <w:sz w:val="20"/>
                <w:lang w:val="en-GB"/>
              </w:rPr>
              <w:t>Legislative review of drinking water acts, policies, regulations and development of harmonised new acts, regulations and guidelines, including O&amp;M</w:t>
            </w:r>
          </w:p>
          <w:p w:rsidR="00E91D2C" w:rsidRPr="001F6A97" w:rsidRDefault="00E91D2C" w:rsidP="009A1B8E">
            <w:pPr>
              <w:rPr>
                <w:color w:val="000000" w:themeColor="text1"/>
                <w:sz w:val="20"/>
                <w:lang w:val="en-GB"/>
              </w:rPr>
            </w:pPr>
          </w:p>
          <w:p w:rsidR="00E91D2C" w:rsidRPr="001F6A97" w:rsidRDefault="00582A9D" w:rsidP="009A1B8E">
            <w:pPr>
              <w:rPr>
                <w:color w:val="000000" w:themeColor="text1"/>
                <w:sz w:val="20"/>
                <w:lang w:val="en-GB"/>
              </w:rPr>
            </w:pPr>
            <w:r w:rsidRPr="001F6A97">
              <w:rPr>
                <w:color w:val="000000" w:themeColor="text1"/>
                <w:sz w:val="20"/>
                <w:lang w:val="en-GB"/>
              </w:rPr>
              <w:t>Introduce legislative change in SLGA 2014 for PHE&amp;RDD to be responsible for O&amp;M of water and sewerage and drainage schemes, and transfer resources and manpower to PHE&amp;RDD for their proper maintenance</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Legislative review of sanitation, sewerage and drainage acts, policies, regulations and development of harmonised new acts, regulations and guidelines, including O&amp;M</w:t>
            </w:r>
          </w:p>
        </w:tc>
        <w:tc>
          <w:tcPr>
            <w:tcW w:w="2462" w:type="dxa"/>
            <w:shd w:val="clear" w:color="auto" w:fill="DAEEF3" w:themeFill="accent5" w:themeFillTint="33"/>
          </w:tcPr>
          <w:p w:rsidR="00E91D2C" w:rsidRPr="001F6A97" w:rsidRDefault="00E91D2C" w:rsidP="009A1B8E">
            <w:pPr>
              <w:rPr>
                <w:color w:val="000000" w:themeColor="text1"/>
                <w:sz w:val="20"/>
                <w:lang w:val="en-GB"/>
              </w:rPr>
            </w:pPr>
            <w:r w:rsidRPr="001F6A97">
              <w:rPr>
                <w:color w:val="000000" w:themeColor="text1"/>
                <w:sz w:val="20"/>
                <w:lang w:val="en-GB"/>
              </w:rPr>
              <w:t>Periodic review of new legislations, policies and regulations and their implications for WASH</w:t>
            </w:r>
          </w:p>
        </w:tc>
        <w:tc>
          <w:tcPr>
            <w:tcW w:w="2462" w:type="dxa"/>
            <w:shd w:val="clear" w:color="auto" w:fill="EAF1DD" w:themeFill="accent3" w:themeFillTint="33"/>
          </w:tcPr>
          <w:p w:rsidR="00E91D2C" w:rsidRPr="001F6A97" w:rsidRDefault="00E91D2C" w:rsidP="009A1B8E">
            <w:pPr>
              <w:rPr>
                <w:color w:val="000000" w:themeColor="text1"/>
                <w:sz w:val="20"/>
                <w:lang w:val="en-GB"/>
              </w:rPr>
            </w:pPr>
            <w:r w:rsidRPr="001F6A97">
              <w:rPr>
                <w:color w:val="000000" w:themeColor="text1"/>
                <w:sz w:val="20"/>
                <w:lang w:val="en-GB"/>
              </w:rPr>
              <w:t>Periodic review of new legislations, policies and regulations and their implications for WASH</w:t>
            </w:r>
          </w:p>
        </w:tc>
      </w:tr>
      <w:tr w:rsidR="00E91D2C" w:rsidRPr="001F6A97" w:rsidTr="009A1B8E">
        <w:tc>
          <w:tcPr>
            <w:tcW w:w="2462" w:type="dxa"/>
            <w:shd w:val="clear" w:color="auto" w:fill="FDE9D9" w:themeFill="accent6" w:themeFillTint="33"/>
          </w:tcPr>
          <w:p w:rsidR="00E91D2C" w:rsidRPr="001F6A97" w:rsidRDefault="00E91D2C" w:rsidP="009A1B8E">
            <w:pPr>
              <w:rPr>
                <w:sz w:val="20"/>
                <w:lang w:val="en-GB"/>
              </w:rPr>
            </w:pPr>
            <w:r w:rsidRPr="001F6A97">
              <w:rPr>
                <w:color w:val="000000" w:themeColor="text1"/>
                <w:sz w:val="20"/>
                <w:lang w:val="en-GB"/>
              </w:rPr>
              <w:t>Sectoral operating procedures</w:t>
            </w:r>
            <w:r w:rsidR="004D1AE7" w:rsidRPr="001F6A97">
              <w:rPr>
                <w:color w:val="000000" w:themeColor="text1"/>
                <w:sz w:val="20"/>
                <w:lang w:val="en-GB"/>
              </w:rPr>
              <w:t xml:space="preserve"> (design guidelines)</w:t>
            </w:r>
            <w:r w:rsidRPr="001F6A97">
              <w:rPr>
                <w:color w:val="000000" w:themeColor="text1"/>
                <w:sz w:val="20"/>
                <w:lang w:val="en-GB"/>
              </w:rPr>
              <w:t xml:space="preserve"> for planning and management developed</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color w:val="000000" w:themeColor="text1"/>
                <w:sz w:val="20"/>
                <w:lang w:val="en-GB"/>
              </w:rPr>
              <w:t>Development of Standard Operating Procedures</w:t>
            </w:r>
            <w:r w:rsidR="004D1AE7" w:rsidRPr="001F6A97">
              <w:rPr>
                <w:color w:val="000000" w:themeColor="text1"/>
                <w:sz w:val="20"/>
                <w:lang w:val="en-GB"/>
              </w:rPr>
              <w:t xml:space="preserve"> (design guidelines)</w:t>
            </w:r>
            <w:r w:rsidRPr="001F6A97">
              <w:rPr>
                <w:color w:val="000000" w:themeColor="text1"/>
                <w:sz w:val="20"/>
                <w:lang w:val="en-GB"/>
              </w:rPr>
              <w:t xml:space="preserve"> for water planning, management and O&amp;M for PHE&amp;RDD</w:t>
            </w:r>
          </w:p>
          <w:p w:rsidR="00E91D2C" w:rsidRPr="001F6A97" w:rsidRDefault="00E91D2C" w:rsidP="009A1B8E">
            <w:pPr>
              <w:rPr>
                <w:color w:val="000000" w:themeColor="text1"/>
                <w:sz w:val="20"/>
                <w:lang w:val="en-GB"/>
              </w:rPr>
            </w:pPr>
          </w:p>
          <w:p w:rsidR="00E91D2C" w:rsidRPr="001F6A97" w:rsidRDefault="00E91D2C" w:rsidP="009A1B8E">
            <w:pPr>
              <w:rPr>
                <w:sz w:val="20"/>
                <w:lang w:val="en-GB"/>
              </w:rPr>
            </w:pPr>
            <w:r w:rsidRPr="001F6A97">
              <w:rPr>
                <w:color w:val="000000" w:themeColor="text1"/>
                <w:sz w:val="20"/>
                <w:lang w:val="en-GB"/>
              </w:rPr>
              <w:t>Development of Standard Operating Procedures</w:t>
            </w:r>
            <w:r w:rsidR="004D1AE7" w:rsidRPr="001F6A97">
              <w:rPr>
                <w:color w:val="000000" w:themeColor="text1"/>
                <w:sz w:val="20"/>
                <w:lang w:val="en-GB"/>
              </w:rPr>
              <w:t xml:space="preserve"> (design guidelines)</w:t>
            </w:r>
            <w:r w:rsidRPr="001F6A97">
              <w:rPr>
                <w:color w:val="000000" w:themeColor="text1"/>
                <w:sz w:val="20"/>
                <w:lang w:val="en-GB"/>
              </w:rPr>
              <w:t xml:space="preserve"> for wastewater and solid waste planning, management and O&amp;M for LG&amp;HTPD</w:t>
            </w:r>
          </w:p>
        </w:tc>
        <w:tc>
          <w:tcPr>
            <w:tcW w:w="2462" w:type="dxa"/>
            <w:shd w:val="clear" w:color="auto" w:fill="DAEEF3" w:themeFill="accent5" w:themeFillTint="33"/>
          </w:tcPr>
          <w:p w:rsidR="00E91D2C" w:rsidRPr="001F6A97" w:rsidRDefault="00E91D2C" w:rsidP="009A1B8E">
            <w:pPr>
              <w:rPr>
                <w:sz w:val="20"/>
                <w:lang w:val="en-GB"/>
              </w:rPr>
            </w:pPr>
          </w:p>
        </w:tc>
        <w:tc>
          <w:tcPr>
            <w:tcW w:w="2462" w:type="dxa"/>
            <w:shd w:val="clear" w:color="auto" w:fill="EAF1DD" w:themeFill="accent3" w:themeFillTint="33"/>
          </w:tcPr>
          <w:p w:rsidR="00E91D2C" w:rsidRPr="001F6A97" w:rsidRDefault="00E91D2C" w:rsidP="009A1B8E">
            <w:pPr>
              <w:rPr>
                <w:sz w:val="20"/>
                <w:lang w:val="en-GB"/>
              </w:rPr>
            </w:pPr>
          </w:p>
        </w:tc>
      </w:tr>
      <w:tr w:rsidR="00E91D2C" w:rsidRPr="001F6A97" w:rsidTr="009A1B8E">
        <w:tc>
          <w:tcPr>
            <w:tcW w:w="2462" w:type="dxa"/>
            <w:shd w:val="clear" w:color="auto" w:fill="FDE9D9" w:themeFill="accent6" w:themeFillTint="33"/>
          </w:tcPr>
          <w:p w:rsidR="00E91D2C" w:rsidRPr="001F6A97" w:rsidRDefault="00E91D2C" w:rsidP="009A1B8E">
            <w:pPr>
              <w:rPr>
                <w:sz w:val="20"/>
                <w:lang w:val="en-GB"/>
              </w:rPr>
            </w:pPr>
            <w:r w:rsidRPr="001F6A97">
              <w:rPr>
                <w:color w:val="000000" w:themeColor="text1"/>
                <w:sz w:val="20"/>
                <w:lang w:val="en-GB"/>
              </w:rPr>
              <w:t>Operational guidelines for CBOs for water and sanitation developed</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color w:val="000000" w:themeColor="text1"/>
                <w:sz w:val="20"/>
                <w:lang w:val="en-GB"/>
              </w:rPr>
              <w:t>Development of guidelines for CBOs for project management and O&amp;M of water supply schemes</w:t>
            </w:r>
          </w:p>
          <w:p w:rsidR="00E91D2C" w:rsidRPr="001F6A97" w:rsidRDefault="00E91D2C" w:rsidP="009A1B8E">
            <w:pPr>
              <w:rPr>
                <w:color w:val="000000" w:themeColor="text1"/>
                <w:sz w:val="20"/>
                <w:lang w:val="en-GB"/>
              </w:rPr>
            </w:pPr>
          </w:p>
          <w:p w:rsidR="00E91D2C" w:rsidRPr="001F6A97" w:rsidRDefault="00E91D2C" w:rsidP="009A1B8E">
            <w:pPr>
              <w:rPr>
                <w:sz w:val="20"/>
                <w:lang w:val="en-GB"/>
              </w:rPr>
            </w:pPr>
            <w:r w:rsidRPr="001F6A97">
              <w:rPr>
                <w:color w:val="000000" w:themeColor="text1"/>
                <w:sz w:val="20"/>
                <w:lang w:val="en-GB"/>
              </w:rPr>
              <w:t>Development of guidelines for CBOs for project management and O&amp;M for sanitation, sewerage and drainage schemes</w:t>
            </w:r>
          </w:p>
        </w:tc>
        <w:tc>
          <w:tcPr>
            <w:tcW w:w="2462" w:type="dxa"/>
            <w:shd w:val="clear" w:color="auto" w:fill="DAEEF3" w:themeFill="accent5" w:themeFillTint="33"/>
          </w:tcPr>
          <w:p w:rsidR="00E91D2C" w:rsidRPr="001F6A97" w:rsidRDefault="00E91D2C" w:rsidP="009A1B8E">
            <w:pPr>
              <w:rPr>
                <w:sz w:val="20"/>
                <w:lang w:val="en-GB"/>
              </w:rPr>
            </w:pPr>
          </w:p>
        </w:tc>
        <w:tc>
          <w:tcPr>
            <w:tcW w:w="2462" w:type="dxa"/>
            <w:shd w:val="clear" w:color="auto" w:fill="EAF1DD" w:themeFill="accent3" w:themeFillTint="33"/>
          </w:tcPr>
          <w:p w:rsidR="00E91D2C" w:rsidRPr="001F6A97" w:rsidRDefault="00E91D2C" w:rsidP="009A1B8E">
            <w:pPr>
              <w:rPr>
                <w:sz w:val="20"/>
                <w:lang w:val="en-GB"/>
              </w:rPr>
            </w:pP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sz w:val="20"/>
                <w:lang w:val="en-GB"/>
              </w:rPr>
              <w:t>Municipal services duty bearers have necessary managerial and leadership skills for an integrated, safely managed and nutrition-sensitive water supply, sewerage and drainage, and solid waste management programme</w:t>
            </w:r>
          </w:p>
        </w:tc>
        <w:tc>
          <w:tcPr>
            <w:tcW w:w="2462" w:type="dxa"/>
            <w:shd w:val="clear" w:color="auto" w:fill="EEECE1" w:themeFill="background2"/>
          </w:tcPr>
          <w:p w:rsidR="00E91D2C" w:rsidRPr="001F6A97" w:rsidRDefault="00E91D2C" w:rsidP="008E594E">
            <w:pPr>
              <w:rPr>
                <w:color w:val="000000" w:themeColor="text1"/>
                <w:sz w:val="20"/>
                <w:lang w:val="en-GB"/>
              </w:rPr>
            </w:pPr>
            <w:r w:rsidRPr="001F6A97">
              <w:rPr>
                <w:sz w:val="20"/>
                <w:lang w:val="en-GB"/>
              </w:rPr>
              <w:t xml:space="preserve">Orientation and capacity </w:t>
            </w:r>
            <w:r w:rsidR="004369DB" w:rsidRPr="001F6A97">
              <w:rPr>
                <w:sz w:val="20"/>
                <w:lang w:val="en-GB"/>
              </w:rPr>
              <w:t xml:space="preserve">building </w:t>
            </w:r>
            <w:r w:rsidRPr="001F6A97">
              <w:rPr>
                <w:sz w:val="20"/>
                <w:lang w:val="en-GB"/>
              </w:rPr>
              <w:t xml:space="preserve">programme of 2 big cities, 119 town and </w:t>
            </w:r>
            <w:r w:rsidR="008E594E" w:rsidRPr="001F6A97">
              <w:rPr>
                <w:sz w:val="20"/>
                <w:lang w:val="en-GB"/>
              </w:rPr>
              <w:t>1297</w:t>
            </w:r>
            <w:r w:rsidRPr="001F6A97">
              <w:rPr>
                <w:sz w:val="20"/>
                <w:lang w:val="en-GB"/>
              </w:rPr>
              <w:t xml:space="preserve"> union council officials on application of regulations, policies and strategies in planning, development and delivery of municipal services that are integrated, safely managed and nutrition-sensitive</w:t>
            </w:r>
          </w:p>
        </w:tc>
        <w:tc>
          <w:tcPr>
            <w:tcW w:w="2462" w:type="dxa"/>
            <w:shd w:val="clear" w:color="auto" w:fill="DAEEF3" w:themeFill="accent5" w:themeFillTint="33"/>
          </w:tcPr>
          <w:p w:rsidR="00E91D2C" w:rsidRPr="001F6A97" w:rsidRDefault="00E91D2C" w:rsidP="008E594E">
            <w:pPr>
              <w:rPr>
                <w:color w:val="000000" w:themeColor="text1"/>
                <w:sz w:val="20"/>
                <w:lang w:val="en-GB"/>
              </w:rPr>
            </w:pPr>
            <w:r w:rsidRPr="001F6A97">
              <w:rPr>
                <w:sz w:val="20"/>
                <w:lang w:val="en-GB"/>
              </w:rPr>
              <w:t xml:space="preserve">At least 50% of 2 big cities, 119 town and </w:t>
            </w:r>
            <w:r w:rsidR="008E594E" w:rsidRPr="001F6A97">
              <w:rPr>
                <w:sz w:val="20"/>
                <w:lang w:val="en-GB"/>
              </w:rPr>
              <w:t>1297</w:t>
            </w:r>
            <w:r w:rsidRPr="001F6A97">
              <w:rPr>
                <w:sz w:val="20"/>
                <w:lang w:val="en-GB"/>
              </w:rPr>
              <w:t xml:space="preserve"> union council officials have participated in a capacity building programme on planning for and implementing water supply, sewerage and drainage, and solid waste management that are integrated, safely managed and nutrition-sensitive</w:t>
            </w:r>
          </w:p>
        </w:tc>
        <w:tc>
          <w:tcPr>
            <w:tcW w:w="2462" w:type="dxa"/>
            <w:shd w:val="clear" w:color="auto" w:fill="EAF1DD" w:themeFill="accent3" w:themeFillTint="33"/>
          </w:tcPr>
          <w:p w:rsidR="00E91D2C" w:rsidRPr="001F6A97" w:rsidRDefault="00E91D2C" w:rsidP="008E594E">
            <w:pPr>
              <w:rPr>
                <w:color w:val="000000" w:themeColor="text1"/>
                <w:sz w:val="20"/>
                <w:lang w:val="en-GB"/>
              </w:rPr>
            </w:pPr>
            <w:r w:rsidRPr="001F6A97">
              <w:rPr>
                <w:sz w:val="20"/>
                <w:lang w:val="en-GB"/>
              </w:rPr>
              <w:t xml:space="preserve">At least 90% of 2 big cities, 119 town and </w:t>
            </w:r>
            <w:r w:rsidR="008E594E" w:rsidRPr="001F6A97">
              <w:rPr>
                <w:sz w:val="20"/>
                <w:lang w:val="en-GB"/>
              </w:rPr>
              <w:t>1297</w:t>
            </w:r>
            <w:r w:rsidRPr="001F6A97">
              <w:rPr>
                <w:sz w:val="20"/>
                <w:lang w:val="en-GB"/>
              </w:rPr>
              <w:t xml:space="preserve"> union council officials have participated in a capacity building programme on planning for and implementing water supply, sewerage and drainage, and solid waste management that are integrated, safely managed and nutrition-sensitive</w:t>
            </w:r>
          </w:p>
        </w:tc>
      </w:tr>
    </w:tbl>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91D2C" w:rsidRPr="001F6A97" w:rsidTr="00E91D2C">
        <w:tc>
          <w:tcPr>
            <w:tcW w:w="9848" w:type="dxa"/>
            <w:gridSpan w:val="4"/>
            <w:shd w:val="clear" w:color="auto" w:fill="auto"/>
          </w:tcPr>
          <w:p w:rsidR="00E91D2C" w:rsidRPr="001F6A97" w:rsidRDefault="00E91D2C" w:rsidP="00E91D2C">
            <w:pPr>
              <w:pStyle w:val="Heading3"/>
              <w:spacing w:before="0"/>
              <w:rPr>
                <w:b w:val="0"/>
                <w:color w:val="FFFFFF" w:themeColor="background1"/>
                <w:sz w:val="20"/>
                <w:lang w:val="en-GB"/>
              </w:rPr>
            </w:pPr>
            <w:bookmarkStart w:id="501" w:name="_Toc476076493"/>
            <w:r w:rsidRPr="001F6A97">
              <w:rPr>
                <w:color w:val="059AD8"/>
                <w:lang w:val="en-GB"/>
              </w:rPr>
              <w:t>Water Resources</w:t>
            </w:r>
            <w:bookmarkEnd w:id="501"/>
          </w:p>
        </w:tc>
      </w:tr>
      <w:tr w:rsidR="00E91D2C" w:rsidRPr="001F6A97" w:rsidTr="009A1B8E">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Strategic Objectives/Outcomes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Short Term Actions</w:t>
            </w:r>
          </w:p>
          <w:p w:rsidR="00E91D2C" w:rsidRPr="001F6A97" w:rsidRDefault="00E91D2C" w:rsidP="009A1B8E">
            <w:pPr>
              <w:rPr>
                <w:color w:val="000000" w:themeColor="text1"/>
                <w:sz w:val="20"/>
                <w:lang w:val="en-GB"/>
              </w:rPr>
            </w:pPr>
            <w:r w:rsidRPr="001F6A97">
              <w:rPr>
                <w:color w:val="000000" w:themeColor="text1"/>
                <w:sz w:val="20"/>
                <w:lang w:val="en-GB"/>
              </w:rPr>
              <w:t>1 - 3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Medium Term Actions</w:t>
            </w:r>
          </w:p>
          <w:p w:rsidR="00E91D2C" w:rsidRPr="001F6A97" w:rsidRDefault="00E91D2C" w:rsidP="009A1B8E">
            <w:pPr>
              <w:rPr>
                <w:color w:val="000000" w:themeColor="text1"/>
                <w:sz w:val="20"/>
                <w:lang w:val="en-GB"/>
              </w:rPr>
            </w:pPr>
            <w:r w:rsidRPr="001F6A97">
              <w:rPr>
                <w:color w:val="000000" w:themeColor="text1"/>
                <w:sz w:val="20"/>
                <w:lang w:val="en-GB"/>
              </w:rPr>
              <w:t>4 - 6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Long Term Actions</w:t>
            </w:r>
          </w:p>
          <w:p w:rsidR="00E91D2C" w:rsidRPr="001F6A97" w:rsidRDefault="00E91D2C" w:rsidP="009A1B8E">
            <w:pPr>
              <w:rPr>
                <w:color w:val="000000" w:themeColor="text1"/>
                <w:sz w:val="20"/>
                <w:lang w:val="en-GB"/>
              </w:rPr>
            </w:pPr>
            <w:r w:rsidRPr="001F6A97">
              <w:rPr>
                <w:color w:val="000000" w:themeColor="text1"/>
                <w:sz w:val="20"/>
                <w:lang w:val="en-GB"/>
              </w:rPr>
              <w:t>7 - 10 years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color w:val="000000" w:themeColor="text1"/>
                <w:sz w:val="20"/>
                <w:lang w:val="en-GB"/>
              </w:rPr>
              <w:t>Improved water resource utilisation through efficient project design and execution</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color w:val="000000" w:themeColor="text1"/>
                <w:sz w:val="20"/>
                <w:lang w:val="en-GB"/>
              </w:rPr>
              <w:t>P&amp;DD to issue the following Advisories/Circulars:</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All future reservoirs – basic design will have outlets for drinking water depending on storage capacity</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Gravity flow lines are used where feasible</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Every embankment must have provision for pipe outlet for drinking water</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There must be water storage provision in design for outlet in times of calamity – all field engineers would need to comply and ensure that a drinking water supply component was part of their projects and ensure that a share for drinking water is allocated</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It is mandatory to include GIS mapping for every drinking water supply project</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Every new drinking water supply scheme must have an outlet for distribution to local schools and health facilities - All new PHE&amp;RDD Water Supply schemes must ensure that they provide an extension water pipe to the nearby school with its water tank</w:t>
            </w:r>
          </w:p>
        </w:tc>
        <w:tc>
          <w:tcPr>
            <w:tcW w:w="2462" w:type="dxa"/>
            <w:shd w:val="clear" w:color="auto" w:fill="DAEEF3" w:themeFill="accent5" w:themeFillTint="33"/>
          </w:tcPr>
          <w:p w:rsidR="00E91D2C" w:rsidRPr="001F6A97" w:rsidRDefault="00E91D2C" w:rsidP="009A1B8E">
            <w:pPr>
              <w:rPr>
                <w:color w:val="000000" w:themeColor="text1"/>
                <w:sz w:val="20"/>
                <w:lang w:val="en-GB"/>
              </w:rPr>
            </w:pPr>
          </w:p>
        </w:tc>
        <w:tc>
          <w:tcPr>
            <w:tcW w:w="2462" w:type="dxa"/>
            <w:shd w:val="clear" w:color="auto" w:fill="EAF1DD" w:themeFill="accent3" w:themeFillTint="33"/>
          </w:tcPr>
          <w:p w:rsidR="00E91D2C" w:rsidRPr="001F6A97" w:rsidRDefault="00E91D2C" w:rsidP="009A1B8E">
            <w:pPr>
              <w:rPr>
                <w:color w:val="000000" w:themeColor="text1"/>
                <w:sz w:val="20"/>
                <w:lang w:val="en-GB"/>
              </w:rPr>
            </w:pP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color w:val="000000" w:themeColor="text1"/>
                <w:sz w:val="20"/>
                <w:lang w:val="en-GB"/>
              </w:rPr>
              <w:t>District profiles developed for water resource management and development</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color w:val="000000" w:themeColor="text1"/>
                <w:sz w:val="20"/>
                <w:lang w:val="en-GB"/>
              </w:rPr>
              <w:t>Conduct a study on water resource management and development in each district and map available water resources with potential for domestic and municipal use (5 districts in short-term)</w:t>
            </w:r>
            <w:r w:rsidR="00582A9D" w:rsidRPr="001F6A97">
              <w:rPr>
                <w:color w:val="000000" w:themeColor="text1"/>
                <w:sz w:val="20"/>
                <w:lang w:val="en-GB"/>
              </w:rPr>
              <w:t xml:space="preserve"> and upgradation</w:t>
            </w:r>
          </w:p>
          <w:p w:rsidR="00582A9D" w:rsidRPr="001F6A97" w:rsidRDefault="00582A9D" w:rsidP="009A1B8E">
            <w:pPr>
              <w:rPr>
                <w:color w:val="000000" w:themeColor="text1"/>
                <w:sz w:val="20"/>
                <w:lang w:val="en-GB"/>
              </w:rPr>
            </w:pPr>
          </w:p>
          <w:p w:rsidR="00582A9D" w:rsidRPr="001F6A97" w:rsidRDefault="00582A9D" w:rsidP="00582A9D">
            <w:pPr>
              <w:rPr>
                <w:color w:val="000000" w:themeColor="text1"/>
                <w:sz w:val="20"/>
                <w:lang w:val="en-GB"/>
              </w:rPr>
            </w:pPr>
          </w:p>
          <w:p w:rsidR="00582A9D" w:rsidRPr="001F6A97" w:rsidRDefault="00582A9D" w:rsidP="00582A9D">
            <w:pPr>
              <w:rPr>
                <w:color w:val="000000" w:themeColor="text1"/>
                <w:sz w:val="20"/>
                <w:lang w:val="en-GB"/>
              </w:rPr>
            </w:pPr>
            <w:r w:rsidRPr="001F6A97">
              <w:rPr>
                <w:color w:val="000000" w:themeColor="text1"/>
                <w:sz w:val="20"/>
                <w:lang w:val="en-GB"/>
              </w:rPr>
              <w:t>Manchar Lake should be preserved</w:t>
            </w:r>
          </w:p>
          <w:p w:rsidR="00582A9D" w:rsidRPr="001F6A97" w:rsidRDefault="00582A9D" w:rsidP="00582A9D">
            <w:pPr>
              <w:rPr>
                <w:color w:val="000000" w:themeColor="text1"/>
                <w:sz w:val="20"/>
                <w:lang w:val="en-GB"/>
              </w:rPr>
            </w:pPr>
          </w:p>
          <w:p w:rsidR="00582A9D" w:rsidRPr="001F6A97" w:rsidRDefault="00582A9D" w:rsidP="00582A9D">
            <w:pPr>
              <w:rPr>
                <w:color w:val="000000" w:themeColor="text1"/>
                <w:sz w:val="20"/>
                <w:lang w:val="en-GB"/>
              </w:rPr>
            </w:pPr>
            <w:r w:rsidRPr="001F6A97">
              <w:rPr>
                <w:color w:val="000000" w:themeColor="text1"/>
                <w:sz w:val="20"/>
                <w:lang w:val="en-GB"/>
              </w:rPr>
              <w:t>RBOD development should be completed on priority basis</w:t>
            </w:r>
          </w:p>
        </w:tc>
        <w:tc>
          <w:tcPr>
            <w:tcW w:w="2462" w:type="dxa"/>
            <w:shd w:val="clear" w:color="auto" w:fill="DAEEF3" w:themeFill="accent5" w:themeFillTint="33"/>
          </w:tcPr>
          <w:p w:rsidR="00E91D2C" w:rsidRPr="001F6A97" w:rsidRDefault="00E91D2C" w:rsidP="009A1B8E">
            <w:pPr>
              <w:rPr>
                <w:color w:val="000000" w:themeColor="text1"/>
                <w:sz w:val="20"/>
                <w:lang w:val="en-GB"/>
              </w:rPr>
            </w:pPr>
            <w:r w:rsidRPr="001F6A97">
              <w:rPr>
                <w:color w:val="000000" w:themeColor="text1"/>
                <w:sz w:val="20"/>
                <w:lang w:val="en-GB"/>
              </w:rPr>
              <w:t>Conduct a study on water resource management and development in each district and map available water resources with potential for domestic and municipal use (10 districts in medium-term)</w:t>
            </w:r>
            <w:r w:rsidR="00582A9D" w:rsidRPr="001F6A97">
              <w:rPr>
                <w:color w:val="000000" w:themeColor="text1"/>
                <w:sz w:val="20"/>
                <w:lang w:val="en-GB"/>
              </w:rPr>
              <w:t xml:space="preserve"> and upgradation</w:t>
            </w:r>
          </w:p>
          <w:p w:rsidR="00E91D2C" w:rsidRPr="001F6A97" w:rsidRDefault="00E91D2C" w:rsidP="009A1B8E">
            <w:pPr>
              <w:rPr>
                <w:color w:val="000000" w:themeColor="text1"/>
                <w:sz w:val="20"/>
                <w:lang w:val="en-GB"/>
              </w:rPr>
            </w:pPr>
          </w:p>
        </w:tc>
        <w:tc>
          <w:tcPr>
            <w:tcW w:w="2462" w:type="dxa"/>
            <w:shd w:val="clear" w:color="auto" w:fill="EAF1DD" w:themeFill="accent3" w:themeFillTint="33"/>
          </w:tcPr>
          <w:p w:rsidR="00E91D2C" w:rsidRPr="001F6A97" w:rsidRDefault="00E91D2C" w:rsidP="009A1B8E">
            <w:pPr>
              <w:rPr>
                <w:color w:val="000000" w:themeColor="text1"/>
                <w:sz w:val="20"/>
                <w:lang w:val="en-GB"/>
              </w:rPr>
            </w:pPr>
            <w:r w:rsidRPr="001F6A97">
              <w:rPr>
                <w:color w:val="000000" w:themeColor="text1"/>
                <w:sz w:val="20"/>
                <w:lang w:val="en-GB"/>
              </w:rPr>
              <w:t>Conduct a study on water resource management and development in each district and map available water resources with potential for domestic and municipal use (14 districts in long-term)</w:t>
            </w:r>
            <w:r w:rsidR="00582A9D" w:rsidRPr="001F6A97">
              <w:rPr>
                <w:color w:val="000000" w:themeColor="text1"/>
                <w:sz w:val="20"/>
                <w:lang w:val="en-GB"/>
              </w:rPr>
              <w:t xml:space="preserve"> and upgradation</w:t>
            </w:r>
          </w:p>
          <w:p w:rsidR="00E91D2C" w:rsidRPr="001F6A97" w:rsidRDefault="00E91D2C" w:rsidP="009A1B8E">
            <w:pPr>
              <w:rPr>
                <w:color w:val="000000" w:themeColor="text1"/>
                <w:sz w:val="20"/>
                <w:lang w:val="en-GB"/>
              </w:rPr>
            </w:pPr>
          </w:p>
          <w:p w:rsidR="00E91D2C" w:rsidRPr="001F6A97" w:rsidRDefault="00E91D2C" w:rsidP="009A1B8E">
            <w:pPr>
              <w:rPr>
                <w:color w:val="000000" w:themeColor="text1"/>
                <w:sz w:val="20"/>
                <w:lang w:val="en-GB"/>
              </w:rPr>
            </w:pPr>
            <w:r w:rsidRPr="001F6A97">
              <w:rPr>
                <w:color w:val="000000" w:themeColor="text1"/>
                <w:sz w:val="20"/>
                <w:lang w:val="en-GB"/>
              </w:rPr>
              <w:t>Develop an integrated water resources management policy and implementation framework</w:t>
            </w:r>
          </w:p>
        </w:tc>
      </w:tr>
      <w:tr w:rsidR="00961C1B" w:rsidRPr="001F6A97" w:rsidTr="009A1B8E">
        <w:tc>
          <w:tcPr>
            <w:tcW w:w="2462" w:type="dxa"/>
            <w:shd w:val="clear" w:color="auto" w:fill="FDE9D9" w:themeFill="accent6" w:themeFillTint="33"/>
          </w:tcPr>
          <w:p w:rsidR="00961C1B" w:rsidRPr="001F6A97" w:rsidRDefault="00961C1B" w:rsidP="009A1B8E">
            <w:pPr>
              <w:rPr>
                <w:color w:val="000000" w:themeColor="text1"/>
                <w:sz w:val="20"/>
                <w:lang w:val="en-GB"/>
              </w:rPr>
            </w:pPr>
            <w:r w:rsidRPr="001F6A97">
              <w:rPr>
                <w:color w:val="000000" w:themeColor="text1"/>
                <w:sz w:val="20"/>
                <w:lang w:val="en-GB"/>
              </w:rPr>
              <w:t xml:space="preserve">District level preparedness for </w:t>
            </w:r>
            <w:r>
              <w:rPr>
                <w:color w:val="000000" w:themeColor="text1"/>
                <w:sz w:val="20"/>
                <w:lang w:val="en-GB"/>
              </w:rPr>
              <w:t xml:space="preserve">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and disaster risk reduction enhanced</w:t>
            </w:r>
          </w:p>
        </w:tc>
        <w:tc>
          <w:tcPr>
            <w:tcW w:w="2462" w:type="dxa"/>
            <w:shd w:val="clear" w:color="auto" w:fill="EEECE1" w:themeFill="background2"/>
          </w:tcPr>
          <w:p w:rsidR="00961C1B" w:rsidRDefault="00961C1B" w:rsidP="0022194B">
            <w:pPr>
              <w:rPr>
                <w:color w:val="000000" w:themeColor="text1"/>
                <w:sz w:val="20"/>
                <w:lang w:val="en-GB"/>
              </w:rPr>
            </w:pPr>
            <w:r w:rsidRPr="001F6A97">
              <w:rPr>
                <w:color w:val="000000" w:themeColor="text1"/>
                <w:sz w:val="20"/>
                <w:lang w:val="en-GB"/>
              </w:rPr>
              <w:t xml:space="preserve">Map out </w:t>
            </w:r>
            <w:r>
              <w:rPr>
                <w:color w:val="000000" w:themeColor="text1"/>
                <w:sz w:val="20"/>
                <w:lang w:val="en-GB"/>
              </w:rPr>
              <w:t xml:space="preserve">all UCs with </w:t>
            </w:r>
            <w:r w:rsidRPr="001F6A97">
              <w:rPr>
                <w:color w:val="000000" w:themeColor="text1"/>
                <w:sz w:val="20"/>
                <w:lang w:val="en-GB"/>
              </w:rPr>
              <w:t xml:space="preserve">risk </w:t>
            </w:r>
            <w:r>
              <w:rPr>
                <w:color w:val="000000" w:themeColor="text1"/>
                <w:sz w:val="20"/>
                <w:lang w:val="en-GB"/>
              </w:rPr>
              <w:t>associated with</w:t>
            </w:r>
            <w:r w:rsidRPr="001F6A97">
              <w:rPr>
                <w:color w:val="000000" w:themeColor="text1"/>
                <w:sz w:val="20"/>
                <w:lang w:val="en-GB"/>
              </w:rPr>
              <w:t xml:space="preserve"> disasters and </w:t>
            </w:r>
            <w:r>
              <w:rPr>
                <w:color w:val="000000" w:themeColor="text1"/>
                <w:sz w:val="20"/>
                <w:lang w:val="en-GB"/>
              </w:rPr>
              <w:t>safety of</w:t>
            </w:r>
            <w:r w:rsidRPr="001F6A97">
              <w:rPr>
                <w:color w:val="000000" w:themeColor="text1"/>
                <w:sz w:val="20"/>
                <w:lang w:val="en-GB"/>
              </w:rPr>
              <w:t xml:space="preserve"> water</w:t>
            </w:r>
            <w:r>
              <w:rPr>
                <w:color w:val="000000" w:themeColor="text1"/>
                <w:sz w:val="20"/>
                <w:lang w:val="en-GB"/>
              </w:rPr>
              <w:t xml:space="preserve"> and sanitation systems (5 districts)</w:t>
            </w:r>
          </w:p>
          <w:p w:rsidR="00961C1B" w:rsidRDefault="00961C1B" w:rsidP="0022194B">
            <w:pPr>
              <w:rPr>
                <w:color w:val="000000" w:themeColor="text1"/>
                <w:sz w:val="20"/>
                <w:lang w:val="en-GB"/>
              </w:rPr>
            </w:pPr>
          </w:p>
          <w:p w:rsidR="00961C1B" w:rsidRPr="001F6A97" w:rsidRDefault="00961C1B" w:rsidP="0022194B">
            <w:pPr>
              <w:rPr>
                <w:color w:val="000000" w:themeColor="text1"/>
                <w:sz w:val="20"/>
                <w:lang w:val="en-GB"/>
              </w:rPr>
            </w:pPr>
            <w:r w:rsidRPr="001F6A97">
              <w:rPr>
                <w:color w:val="000000" w:themeColor="text1"/>
                <w:sz w:val="20"/>
                <w:lang w:val="en-GB"/>
              </w:rPr>
              <w:t xml:space="preserve">Conduct </w:t>
            </w:r>
            <w:r>
              <w:rPr>
                <w:color w:val="000000" w:themeColor="text1"/>
                <w:sz w:val="20"/>
                <w:lang w:val="en-GB"/>
              </w:rPr>
              <w:t xml:space="preserve">planning for 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and disaster risk reduction at district level (5 districts in short term) for duty bearers</w:t>
            </w:r>
          </w:p>
          <w:p w:rsidR="00961C1B" w:rsidRPr="001F6A97" w:rsidRDefault="00961C1B" w:rsidP="0022194B">
            <w:pPr>
              <w:rPr>
                <w:color w:val="000000" w:themeColor="text1"/>
                <w:sz w:val="20"/>
                <w:lang w:val="en-GB"/>
              </w:rPr>
            </w:pPr>
          </w:p>
          <w:p w:rsidR="00961C1B" w:rsidRPr="001F6A97" w:rsidRDefault="00961C1B" w:rsidP="0022194B">
            <w:pPr>
              <w:rPr>
                <w:color w:val="000000" w:themeColor="text1"/>
                <w:sz w:val="20"/>
                <w:lang w:val="en-GB"/>
              </w:rPr>
            </w:pPr>
            <w:r w:rsidRPr="001F6A97">
              <w:rPr>
                <w:color w:val="000000" w:themeColor="text1"/>
                <w:sz w:val="20"/>
                <w:lang w:val="en-GB"/>
              </w:rPr>
              <w:t>Ensure water quality focus of embankments</w:t>
            </w:r>
          </w:p>
          <w:p w:rsidR="00961C1B" w:rsidRPr="001F6A97" w:rsidRDefault="00961C1B" w:rsidP="009A1B8E">
            <w:pPr>
              <w:rPr>
                <w:color w:val="000000" w:themeColor="text1"/>
                <w:sz w:val="20"/>
                <w:lang w:val="en-GB"/>
              </w:rPr>
            </w:pPr>
          </w:p>
        </w:tc>
        <w:tc>
          <w:tcPr>
            <w:tcW w:w="2462" w:type="dxa"/>
            <w:shd w:val="clear" w:color="auto" w:fill="DAEEF3" w:themeFill="accent5" w:themeFillTint="33"/>
          </w:tcPr>
          <w:p w:rsidR="00961C1B" w:rsidRPr="001F6A97" w:rsidRDefault="00961C1B" w:rsidP="0022194B">
            <w:pPr>
              <w:rPr>
                <w:color w:val="000000" w:themeColor="text1"/>
                <w:sz w:val="20"/>
                <w:lang w:val="en-GB"/>
              </w:rPr>
            </w:pPr>
            <w:r w:rsidRPr="001F6A97">
              <w:rPr>
                <w:color w:val="000000" w:themeColor="text1"/>
                <w:sz w:val="20"/>
                <w:lang w:val="en-GB"/>
              </w:rPr>
              <w:t xml:space="preserve">Conduct </w:t>
            </w:r>
            <w:r>
              <w:rPr>
                <w:color w:val="000000" w:themeColor="text1"/>
                <w:sz w:val="20"/>
                <w:lang w:val="en-GB"/>
              </w:rPr>
              <w:t xml:space="preserve">planning for 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and disaster risk reduction at district level (10 districts in medium term) for duty bearers</w:t>
            </w:r>
          </w:p>
          <w:p w:rsidR="00961C1B" w:rsidRPr="001F6A97" w:rsidRDefault="00961C1B" w:rsidP="0022194B">
            <w:pPr>
              <w:rPr>
                <w:color w:val="000000" w:themeColor="text1"/>
                <w:sz w:val="20"/>
                <w:lang w:val="en-GB"/>
              </w:rPr>
            </w:pPr>
          </w:p>
          <w:p w:rsidR="00961C1B" w:rsidRPr="001F6A97" w:rsidRDefault="00961C1B" w:rsidP="0022194B">
            <w:pPr>
              <w:rPr>
                <w:color w:val="000000" w:themeColor="text1"/>
                <w:sz w:val="20"/>
                <w:lang w:val="en-GB"/>
              </w:rPr>
            </w:pPr>
            <w:r w:rsidRPr="001F6A97">
              <w:rPr>
                <w:color w:val="000000" w:themeColor="text1"/>
                <w:sz w:val="20"/>
                <w:lang w:val="en-GB"/>
              </w:rPr>
              <w:t xml:space="preserve">Build capacities at town and UC level for </w:t>
            </w:r>
            <w:r>
              <w:rPr>
                <w:color w:val="000000" w:themeColor="text1"/>
                <w:sz w:val="20"/>
                <w:lang w:val="en-GB"/>
              </w:rPr>
              <w:t xml:space="preserve">planning for 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and disaster risk reduction at district level (60 towns and 500 UCs)</w:t>
            </w:r>
          </w:p>
          <w:p w:rsidR="00961C1B" w:rsidRPr="001F6A97" w:rsidRDefault="00961C1B" w:rsidP="0022194B">
            <w:pPr>
              <w:rPr>
                <w:color w:val="000000" w:themeColor="text1"/>
                <w:sz w:val="20"/>
                <w:lang w:val="en-GB"/>
              </w:rPr>
            </w:pPr>
          </w:p>
          <w:p w:rsidR="00961C1B" w:rsidRPr="001F6A97" w:rsidRDefault="00961C1B" w:rsidP="009A1B8E">
            <w:pPr>
              <w:rPr>
                <w:color w:val="000000" w:themeColor="text1"/>
                <w:sz w:val="20"/>
                <w:lang w:val="en-GB"/>
              </w:rPr>
            </w:pPr>
            <w:r w:rsidRPr="001F6A97">
              <w:rPr>
                <w:color w:val="000000" w:themeColor="text1"/>
                <w:sz w:val="20"/>
                <w:lang w:val="en-GB"/>
              </w:rPr>
              <w:t>Ensure water quality focus of embankments</w:t>
            </w:r>
          </w:p>
        </w:tc>
        <w:tc>
          <w:tcPr>
            <w:tcW w:w="2462" w:type="dxa"/>
            <w:shd w:val="clear" w:color="auto" w:fill="EAF1DD" w:themeFill="accent3" w:themeFillTint="33"/>
          </w:tcPr>
          <w:p w:rsidR="00961C1B" w:rsidRPr="001F6A97" w:rsidRDefault="00961C1B" w:rsidP="0022194B">
            <w:pPr>
              <w:rPr>
                <w:color w:val="000000" w:themeColor="text1"/>
                <w:sz w:val="20"/>
                <w:lang w:val="en-GB"/>
              </w:rPr>
            </w:pPr>
            <w:r w:rsidRPr="001F6A97">
              <w:rPr>
                <w:color w:val="000000" w:themeColor="text1"/>
                <w:sz w:val="20"/>
                <w:lang w:val="en-GB"/>
              </w:rPr>
              <w:t xml:space="preserve">Conduct </w:t>
            </w:r>
            <w:r>
              <w:rPr>
                <w:color w:val="000000" w:themeColor="text1"/>
                <w:sz w:val="20"/>
                <w:lang w:val="en-GB"/>
              </w:rPr>
              <w:t xml:space="preserve">planning for 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and disaster risk reduction at district level (14 districts in long term) for duty bearers</w:t>
            </w:r>
          </w:p>
          <w:p w:rsidR="00961C1B" w:rsidRPr="001F6A97" w:rsidRDefault="00961C1B" w:rsidP="0022194B">
            <w:pPr>
              <w:rPr>
                <w:color w:val="000000" w:themeColor="text1"/>
                <w:sz w:val="20"/>
                <w:lang w:val="en-GB"/>
              </w:rPr>
            </w:pPr>
          </w:p>
          <w:p w:rsidR="00961C1B" w:rsidRPr="001F6A97" w:rsidRDefault="00961C1B" w:rsidP="0022194B">
            <w:pPr>
              <w:rPr>
                <w:color w:val="000000" w:themeColor="text1"/>
                <w:sz w:val="20"/>
                <w:lang w:val="en-GB"/>
              </w:rPr>
            </w:pPr>
            <w:r w:rsidRPr="001F6A97">
              <w:rPr>
                <w:color w:val="000000" w:themeColor="text1"/>
                <w:sz w:val="20"/>
                <w:lang w:val="en-GB"/>
              </w:rPr>
              <w:t xml:space="preserve">Build capacities at town and UC level </w:t>
            </w:r>
            <w:r>
              <w:rPr>
                <w:color w:val="000000" w:themeColor="text1"/>
                <w:sz w:val="20"/>
                <w:lang w:val="en-GB"/>
              </w:rPr>
              <w:t xml:space="preserve">planning for safety of </w:t>
            </w:r>
            <w:r w:rsidRPr="001F6A97">
              <w:rPr>
                <w:color w:val="000000" w:themeColor="text1"/>
                <w:sz w:val="20"/>
                <w:lang w:val="en-GB"/>
              </w:rPr>
              <w:t xml:space="preserve">water </w:t>
            </w:r>
            <w:r>
              <w:rPr>
                <w:color w:val="000000" w:themeColor="text1"/>
                <w:sz w:val="20"/>
                <w:lang w:val="en-GB"/>
              </w:rPr>
              <w:t xml:space="preserve">and sanitation systems </w:t>
            </w:r>
            <w:r w:rsidRPr="001F6A97">
              <w:rPr>
                <w:color w:val="000000" w:themeColor="text1"/>
                <w:sz w:val="20"/>
                <w:lang w:val="en-GB"/>
              </w:rPr>
              <w:t>and disaster risk reduction at district level (59 towns and 797 UCs)</w:t>
            </w:r>
          </w:p>
          <w:p w:rsidR="00961C1B" w:rsidRPr="001F6A97" w:rsidRDefault="00961C1B" w:rsidP="0022194B">
            <w:pPr>
              <w:rPr>
                <w:color w:val="000000" w:themeColor="text1"/>
                <w:sz w:val="20"/>
                <w:lang w:val="en-GB"/>
              </w:rPr>
            </w:pPr>
          </w:p>
          <w:p w:rsidR="00961C1B" w:rsidRPr="001F6A97" w:rsidRDefault="00961C1B" w:rsidP="008E594E">
            <w:pPr>
              <w:rPr>
                <w:color w:val="000000" w:themeColor="text1"/>
                <w:sz w:val="20"/>
                <w:lang w:val="en-GB"/>
              </w:rPr>
            </w:pPr>
            <w:r w:rsidRPr="001F6A97">
              <w:rPr>
                <w:color w:val="000000" w:themeColor="text1"/>
                <w:sz w:val="20"/>
                <w:lang w:val="en-GB"/>
              </w:rPr>
              <w:t>Ensure water quality focus of embankments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sz w:val="20"/>
                <w:lang w:val="en-GB"/>
              </w:rPr>
              <w:t xml:space="preserve">Sectoral capacity for climate change adaptation and mitigation developed </w:t>
            </w:r>
          </w:p>
        </w:tc>
        <w:tc>
          <w:tcPr>
            <w:tcW w:w="2462" w:type="dxa"/>
            <w:shd w:val="clear" w:color="auto" w:fill="EEECE1" w:themeFill="background2"/>
          </w:tcPr>
          <w:p w:rsidR="00E91D2C" w:rsidRPr="001F6A97" w:rsidRDefault="00E91D2C" w:rsidP="009A1B8E">
            <w:pPr>
              <w:rPr>
                <w:sz w:val="20"/>
                <w:lang w:val="en-GB"/>
              </w:rPr>
            </w:pPr>
            <w:r w:rsidRPr="001F6A97">
              <w:rPr>
                <w:sz w:val="20"/>
                <w:lang w:val="en-GB"/>
              </w:rPr>
              <w:t>Sub-sector climate change adaptation and mitigation strategies developed</w:t>
            </w:r>
          </w:p>
          <w:p w:rsidR="00E91D2C" w:rsidRPr="001F6A97" w:rsidRDefault="00E91D2C" w:rsidP="009A1B8E">
            <w:pPr>
              <w:rPr>
                <w:sz w:val="20"/>
                <w:lang w:val="en-GB"/>
              </w:rPr>
            </w:pPr>
          </w:p>
          <w:p w:rsidR="00E91D2C" w:rsidRPr="001F6A97" w:rsidRDefault="00E91D2C" w:rsidP="009A1B8E">
            <w:pPr>
              <w:rPr>
                <w:color w:val="000000" w:themeColor="text1"/>
                <w:sz w:val="20"/>
                <w:lang w:val="en-GB"/>
              </w:rPr>
            </w:pPr>
            <w:r w:rsidRPr="001F6A97">
              <w:rPr>
                <w:sz w:val="20"/>
                <w:lang w:val="en-GB"/>
              </w:rPr>
              <w:t>Mapping of towns at risk of effects of climate change</w:t>
            </w:r>
          </w:p>
        </w:tc>
        <w:tc>
          <w:tcPr>
            <w:tcW w:w="2462" w:type="dxa"/>
            <w:shd w:val="clear" w:color="auto" w:fill="DAEEF3" w:themeFill="accent5" w:themeFillTint="33"/>
          </w:tcPr>
          <w:p w:rsidR="00E91D2C" w:rsidRPr="001F6A97" w:rsidRDefault="00E91D2C" w:rsidP="009A1B8E">
            <w:pPr>
              <w:rPr>
                <w:color w:val="000000" w:themeColor="text1"/>
                <w:sz w:val="20"/>
                <w:lang w:val="en-GB"/>
              </w:rPr>
            </w:pPr>
            <w:r w:rsidRPr="001F6A97">
              <w:rPr>
                <w:sz w:val="20"/>
                <w:lang w:val="en-GB"/>
              </w:rPr>
              <w:t>Piloting of climate change adaptation and mitigation in selected towns (to be identified)</w:t>
            </w:r>
          </w:p>
        </w:tc>
        <w:tc>
          <w:tcPr>
            <w:tcW w:w="2462" w:type="dxa"/>
            <w:shd w:val="clear" w:color="auto" w:fill="EAF1DD" w:themeFill="accent3" w:themeFillTint="33"/>
          </w:tcPr>
          <w:p w:rsidR="00E91D2C" w:rsidRPr="001F6A97" w:rsidRDefault="00E91D2C" w:rsidP="009A1B8E">
            <w:pPr>
              <w:rPr>
                <w:color w:val="000000" w:themeColor="text1"/>
                <w:sz w:val="20"/>
                <w:lang w:val="en-GB"/>
              </w:rPr>
            </w:pPr>
            <w:r w:rsidRPr="001F6A97">
              <w:rPr>
                <w:sz w:val="20"/>
                <w:lang w:val="en-GB"/>
              </w:rPr>
              <w:t>Climate change mitigation capacities developed in phased manner in towns located in zones vulnerable to climatic events (to be identified)</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lang w:val="en-GB"/>
              </w:rPr>
            </w:pPr>
            <w:r w:rsidRPr="001F6A97">
              <w:rPr>
                <w:sz w:val="20"/>
                <w:lang w:val="en-GB"/>
              </w:rPr>
              <w:t>Municipal services duty bearers fully conversant with climate change and its mitigation strategies</w:t>
            </w:r>
          </w:p>
        </w:tc>
        <w:tc>
          <w:tcPr>
            <w:tcW w:w="2462" w:type="dxa"/>
            <w:shd w:val="clear" w:color="auto" w:fill="EEECE1" w:themeFill="background2"/>
          </w:tcPr>
          <w:p w:rsidR="00E91D2C" w:rsidRPr="001F6A97" w:rsidRDefault="00E91D2C" w:rsidP="009A1B8E">
            <w:pPr>
              <w:rPr>
                <w:color w:val="000000" w:themeColor="text1"/>
                <w:sz w:val="20"/>
                <w:lang w:val="en-GB"/>
              </w:rPr>
            </w:pPr>
            <w:r w:rsidRPr="001F6A97">
              <w:rPr>
                <w:sz w:val="20"/>
                <w:lang w:val="en-GB"/>
              </w:rPr>
              <w:t>Need assessment of sub-sector human resources for climate change adaptation and mitigation</w:t>
            </w:r>
          </w:p>
        </w:tc>
        <w:tc>
          <w:tcPr>
            <w:tcW w:w="2462" w:type="dxa"/>
            <w:shd w:val="clear" w:color="auto" w:fill="DAEEF3" w:themeFill="accent5" w:themeFillTint="33"/>
          </w:tcPr>
          <w:p w:rsidR="00E91D2C" w:rsidRPr="001F6A97" w:rsidRDefault="00E91D2C" w:rsidP="009A1B8E">
            <w:pPr>
              <w:rPr>
                <w:color w:val="000000" w:themeColor="text1"/>
                <w:sz w:val="20"/>
                <w:lang w:val="en-GB"/>
              </w:rPr>
            </w:pPr>
            <w:r w:rsidRPr="001F6A97">
              <w:rPr>
                <w:sz w:val="20"/>
                <w:lang w:val="en-GB"/>
              </w:rPr>
              <w:t>Capacity building programme of city, town and union council officials in pilot areas on climate change mitigation strategies</w:t>
            </w:r>
          </w:p>
        </w:tc>
        <w:tc>
          <w:tcPr>
            <w:tcW w:w="2462" w:type="dxa"/>
            <w:shd w:val="clear" w:color="auto" w:fill="EAF1DD" w:themeFill="accent3" w:themeFillTint="33"/>
          </w:tcPr>
          <w:p w:rsidR="00E91D2C" w:rsidRPr="001F6A97" w:rsidRDefault="00E91D2C" w:rsidP="009A1B8E">
            <w:pPr>
              <w:rPr>
                <w:color w:val="000000" w:themeColor="text1"/>
                <w:sz w:val="20"/>
                <w:lang w:val="en-GB"/>
              </w:rPr>
            </w:pPr>
            <w:r w:rsidRPr="001F6A97">
              <w:rPr>
                <w:sz w:val="20"/>
                <w:lang w:val="en-GB"/>
              </w:rPr>
              <w:t>Capacity building programme of city, town and union council officials on climate change mitigation strategies extended to other areas</w:t>
            </w:r>
          </w:p>
        </w:tc>
      </w:tr>
      <w:tr w:rsidR="004D1AE7" w:rsidRPr="001F6A97" w:rsidTr="004D1AE7">
        <w:tc>
          <w:tcPr>
            <w:tcW w:w="24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4D1AE7" w:rsidRPr="001F6A97" w:rsidRDefault="004D1AE7" w:rsidP="00F55B57">
            <w:pPr>
              <w:rPr>
                <w:sz w:val="20"/>
                <w:lang w:val="en-GB"/>
              </w:rPr>
            </w:pPr>
            <w:r w:rsidRPr="001F6A97">
              <w:rPr>
                <w:sz w:val="20"/>
                <w:lang w:val="en-GB"/>
              </w:rPr>
              <w:t>Rainwater harvesting systems implemented in pilot areas</w:t>
            </w:r>
          </w:p>
        </w:tc>
        <w:tc>
          <w:tcPr>
            <w:tcW w:w="2462" w:type="dxa"/>
            <w:tcBorders>
              <w:top w:val="single" w:sz="4" w:space="0" w:color="auto"/>
              <w:left w:val="single" w:sz="4" w:space="0" w:color="auto"/>
              <w:bottom w:val="single" w:sz="4" w:space="0" w:color="auto"/>
              <w:right w:val="single" w:sz="4" w:space="0" w:color="auto"/>
            </w:tcBorders>
            <w:shd w:val="clear" w:color="auto" w:fill="EEECE1" w:themeFill="background2"/>
          </w:tcPr>
          <w:p w:rsidR="004D1AE7" w:rsidRPr="001F6A97" w:rsidRDefault="004D1AE7" w:rsidP="00F55B57">
            <w:pPr>
              <w:rPr>
                <w:sz w:val="20"/>
                <w:lang w:val="en-GB"/>
              </w:rPr>
            </w:pPr>
            <w:r w:rsidRPr="001F6A97">
              <w:rPr>
                <w:sz w:val="20"/>
                <w:lang w:val="en-GB"/>
              </w:rPr>
              <w:t>Rainwater harvesting pilot projects evaluated and plan to extend to other feasible cities developed</w:t>
            </w:r>
          </w:p>
        </w:tc>
        <w:tc>
          <w:tcPr>
            <w:tcW w:w="246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D1AE7" w:rsidRPr="001F6A97" w:rsidRDefault="004D1AE7" w:rsidP="00F55B57">
            <w:pPr>
              <w:rPr>
                <w:sz w:val="20"/>
                <w:lang w:val="en-GB"/>
              </w:rPr>
            </w:pPr>
            <w:r w:rsidRPr="001F6A97">
              <w:rPr>
                <w:sz w:val="20"/>
                <w:lang w:val="en-GB"/>
              </w:rPr>
              <w:t>In participating pilot areas, rainwater harvesting provides at least 10% of water used for non-domestic municipal services and horticulture</w:t>
            </w:r>
          </w:p>
        </w:tc>
        <w:tc>
          <w:tcPr>
            <w:tcW w:w="246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4D1AE7" w:rsidRPr="001F6A97" w:rsidRDefault="004D1AE7" w:rsidP="00F55B57">
            <w:pPr>
              <w:rPr>
                <w:sz w:val="20"/>
                <w:lang w:val="en-GB"/>
              </w:rPr>
            </w:pPr>
            <w:r w:rsidRPr="001F6A97">
              <w:rPr>
                <w:sz w:val="20"/>
                <w:lang w:val="en-GB"/>
              </w:rPr>
              <w:t>In participating pilot areas, rainwater harvesting provides at least 30% of water used for non-domestic municipal services and horticulture</w:t>
            </w: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284CA8" w:rsidRPr="001F6A97" w:rsidTr="00284CA8">
        <w:tc>
          <w:tcPr>
            <w:tcW w:w="9848" w:type="dxa"/>
            <w:gridSpan w:val="4"/>
            <w:shd w:val="clear" w:color="auto" w:fill="auto"/>
          </w:tcPr>
          <w:p w:rsidR="00284CA8" w:rsidRPr="001F6A97" w:rsidRDefault="00284CA8" w:rsidP="00284CA8">
            <w:pPr>
              <w:pStyle w:val="Heading3"/>
              <w:spacing w:before="0"/>
              <w:rPr>
                <w:b w:val="0"/>
                <w:color w:val="FFFFFF" w:themeColor="background1"/>
                <w:sz w:val="20"/>
                <w:lang w:val="en-GB"/>
              </w:rPr>
            </w:pPr>
            <w:bookmarkStart w:id="502" w:name="_Toc476076494"/>
            <w:r w:rsidRPr="00284CA8">
              <w:rPr>
                <w:color w:val="059AD8"/>
                <w:lang w:val="en-GB"/>
              </w:rPr>
              <w:t>Water Supply</w:t>
            </w:r>
            <w:bookmarkEnd w:id="502"/>
          </w:p>
        </w:tc>
      </w:tr>
      <w:tr w:rsidR="00284CA8" w:rsidRPr="001F6A97" w:rsidTr="00A94F77">
        <w:tc>
          <w:tcPr>
            <w:tcW w:w="2462" w:type="dxa"/>
          </w:tcPr>
          <w:p w:rsidR="00284CA8" w:rsidRPr="001F6A97" w:rsidRDefault="00284CA8" w:rsidP="00A94F77">
            <w:pPr>
              <w:rPr>
                <w:color w:val="000000" w:themeColor="text1"/>
                <w:sz w:val="20"/>
                <w:szCs w:val="20"/>
                <w:lang w:val="en-GB"/>
              </w:rPr>
            </w:pPr>
            <w:r w:rsidRPr="001F6A97">
              <w:rPr>
                <w:color w:val="000000" w:themeColor="text1"/>
                <w:sz w:val="20"/>
                <w:lang w:val="en-GB"/>
              </w:rPr>
              <w:t>Strategic Objectives/Outcomes</w:t>
            </w:r>
          </w:p>
        </w:tc>
        <w:tc>
          <w:tcPr>
            <w:tcW w:w="2462" w:type="dxa"/>
          </w:tcPr>
          <w:p w:rsidR="00284CA8" w:rsidRPr="001F6A97" w:rsidRDefault="00284CA8" w:rsidP="00A94F77">
            <w:pPr>
              <w:rPr>
                <w:color w:val="000000" w:themeColor="text1"/>
                <w:sz w:val="20"/>
                <w:lang w:val="en-GB"/>
              </w:rPr>
            </w:pPr>
            <w:r w:rsidRPr="001F6A97">
              <w:rPr>
                <w:color w:val="000000" w:themeColor="text1"/>
                <w:sz w:val="20"/>
                <w:lang w:val="en-GB"/>
              </w:rPr>
              <w:t>Short Term Actions</w:t>
            </w:r>
          </w:p>
          <w:p w:rsidR="00284CA8" w:rsidRPr="001F6A97" w:rsidRDefault="00284CA8" w:rsidP="00A94F77">
            <w:pPr>
              <w:rPr>
                <w:color w:val="000000" w:themeColor="text1"/>
                <w:sz w:val="20"/>
                <w:szCs w:val="20"/>
                <w:lang w:val="en-GB"/>
              </w:rPr>
            </w:pPr>
            <w:r w:rsidRPr="001F6A97">
              <w:rPr>
                <w:color w:val="000000" w:themeColor="text1"/>
                <w:sz w:val="20"/>
                <w:lang w:val="en-GB"/>
              </w:rPr>
              <w:t>1 - 3 years</w:t>
            </w:r>
          </w:p>
        </w:tc>
        <w:tc>
          <w:tcPr>
            <w:tcW w:w="2462" w:type="dxa"/>
          </w:tcPr>
          <w:p w:rsidR="00284CA8" w:rsidRPr="001F6A97" w:rsidRDefault="00284CA8" w:rsidP="00A94F77">
            <w:pPr>
              <w:rPr>
                <w:color w:val="000000" w:themeColor="text1"/>
                <w:sz w:val="20"/>
                <w:lang w:val="en-GB"/>
              </w:rPr>
            </w:pPr>
            <w:r w:rsidRPr="001F6A97">
              <w:rPr>
                <w:color w:val="000000" w:themeColor="text1"/>
                <w:sz w:val="20"/>
                <w:lang w:val="en-GB"/>
              </w:rPr>
              <w:t>Medium Term Actions</w:t>
            </w:r>
          </w:p>
          <w:p w:rsidR="00284CA8" w:rsidRPr="001F6A97" w:rsidRDefault="00284CA8" w:rsidP="00A94F77">
            <w:pPr>
              <w:rPr>
                <w:color w:val="000000" w:themeColor="text1"/>
                <w:sz w:val="20"/>
                <w:szCs w:val="20"/>
                <w:lang w:val="en-GB"/>
              </w:rPr>
            </w:pPr>
            <w:r w:rsidRPr="001F6A97">
              <w:rPr>
                <w:color w:val="000000" w:themeColor="text1"/>
                <w:sz w:val="20"/>
                <w:lang w:val="en-GB"/>
              </w:rPr>
              <w:t>4 - 6 years</w:t>
            </w:r>
          </w:p>
        </w:tc>
        <w:tc>
          <w:tcPr>
            <w:tcW w:w="2462" w:type="dxa"/>
          </w:tcPr>
          <w:p w:rsidR="00284CA8" w:rsidRPr="001F6A97" w:rsidRDefault="00284CA8" w:rsidP="00A94F77">
            <w:pPr>
              <w:rPr>
                <w:color w:val="000000" w:themeColor="text1"/>
                <w:sz w:val="20"/>
                <w:lang w:val="en-GB"/>
              </w:rPr>
            </w:pPr>
            <w:r w:rsidRPr="001F6A97">
              <w:rPr>
                <w:color w:val="000000" w:themeColor="text1"/>
                <w:sz w:val="20"/>
                <w:lang w:val="en-GB"/>
              </w:rPr>
              <w:t>Long Term Actions</w:t>
            </w:r>
          </w:p>
          <w:p w:rsidR="00284CA8" w:rsidRPr="001F6A97" w:rsidRDefault="00284CA8" w:rsidP="00A94F77">
            <w:pPr>
              <w:rPr>
                <w:color w:val="000000" w:themeColor="text1"/>
                <w:sz w:val="20"/>
                <w:szCs w:val="20"/>
                <w:lang w:val="en-GB"/>
              </w:rPr>
            </w:pPr>
            <w:r w:rsidRPr="001F6A97">
              <w:rPr>
                <w:color w:val="000000" w:themeColor="text1"/>
                <w:sz w:val="20"/>
                <w:lang w:val="en-GB"/>
              </w:rPr>
              <w:t>7 - 10 years</w:t>
            </w:r>
          </w:p>
        </w:tc>
      </w:tr>
      <w:tr w:rsidR="00284CA8" w:rsidRPr="001F6A97" w:rsidTr="00A94F77">
        <w:tc>
          <w:tcPr>
            <w:tcW w:w="2462" w:type="dxa"/>
            <w:shd w:val="clear" w:color="auto" w:fill="FDE9D9" w:themeFill="accent6" w:themeFillTint="33"/>
          </w:tcPr>
          <w:p w:rsidR="00284CA8" w:rsidRPr="008D3EA6" w:rsidRDefault="00284CA8" w:rsidP="00A94F77">
            <w:pPr>
              <w:rPr>
                <w:b/>
                <w:sz w:val="20"/>
                <w:szCs w:val="20"/>
                <w:lang w:val="en-GB"/>
              </w:rPr>
            </w:pPr>
            <w:r w:rsidRPr="008D3EA6">
              <w:rPr>
                <w:b/>
                <w:sz w:val="20"/>
                <w:szCs w:val="20"/>
                <w:lang w:val="en-GB"/>
              </w:rPr>
              <w:t>URBAN WATER SUPPLY</w:t>
            </w:r>
          </w:p>
        </w:tc>
        <w:tc>
          <w:tcPr>
            <w:tcW w:w="2462" w:type="dxa"/>
            <w:shd w:val="clear" w:color="auto" w:fill="EEECE1" w:themeFill="background2"/>
          </w:tcPr>
          <w:p w:rsidR="00284CA8" w:rsidRPr="001F6A97" w:rsidRDefault="00284CA8" w:rsidP="00A94F77">
            <w:pPr>
              <w:rPr>
                <w:sz w:val="20"/>
                <w:szCs w:val="20"/>
                <w:lang w:val="en-GB"/>
              </w:rPr>
            </w:pPr>
          </w:p>
        </w:tc>
        <w:tc>
          <w:tcPr>
            <w:tcW w:w="2462" w:type="dxa"/>
            <w:shd w:val="clear" w:color="auto" w:fill="DAEEF3" w:themeFill="accent5" w:themeFillTint="33"/>
          </w:tcPr>
          <w:p w:rsidR="00284CA8" w:rsidRPr="001F6A97" w:rsidRDefault="00284CA8" w:rsidP="00A94F77">
            <w:pPr>
              <w:rPr>
                <w:sz w:val="20"/>
                <w:szCs w:val="20"/>
                <w:lang w:val="en-GB"/>
              </w:rPr>
            </w:pPr>
          </w:p>
        </w:tc>
        <w:tc>
          <w:tcPr>
            <w:tcW w:w="2462" w:type="dxa"/>
            <w:shd w:val="clear" w:color="auto" w:fill="EAF1DD" w:themeFill="accent3" w:themeFillTint="33"/>
          </w:tcPr>
          <w:p w:rsidR="00284CA8" w:rsidRPr="001F6A97" w:rsidRDefault="00284CA8" w:rsidP="00A94F77">
            <w:pPr>
              <w:rPr>
                <w:sz w:val="20"/>
                <w:szCs w:val="20"/>
                <w:lang w:val="en-GB"/>
              </w:rPr>
            </w:pPr>
          </w:p>
        </w:tc>
      </w:tr>
      <w:tr w:rsidR="00284CA8" w:rsidRPr="001F6A97" w:rsidTr="00A94F77">
        <w:tc>
          <w:tcPr>
            <w:tcW w:w="2462" w:type="dxa"/>
            <w:shd w:val="clear" w:color="auto" w:fill="FDE9D9" w:themeFill="accent6" w:themeFillTint="33"/>
          </w:tcPr>
          <w:p w:rsidR="00284CA8" w:rsidRPr="001F6A97" w:rsidRDefault="00284CA8" w:rsidP="00A94F77">
            <w:pPr>
              <w:rPr>
                <w:sz w:val="20"/>
                <w:szCs w:val="20"/>
                <w:lang w:val="en-GB"/>
              </w:rPr>
            </w:pPr>
            <w:r w:rsidRPr="001F6A97">
              <w:rPr>
                <w:sz w:val="20"/>
                <w:szCs w:val="20"/>
                <w:lang w:val="en-GB"/>
              </w:rPr>
              <w:t xml:space="preserve">All cities, towns and UCs have surveys, strategies and action plans for integrated water supply, water safety, sewerage and drainage, storm water drainage and solid waste management </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(common to water supply, sanitation and solid waste)</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All cities have completed baseline surveys, GIS mapping and strategies, and start implementing action plans for integrated water supply, water safety, sewerage and drainage, storm water drainage and solid waste management on need basis</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all cities</w:t>
            </w:r>
          </w:p>
        </w:tc>
        <w:tc>
          <w:tcPr>
            <w:tcW w:w="2462" w:type="dxa"/>
            <w:shd w:val="clear" w:color="auto" w:fill="DAEEF3" w:themeFill="accent5" w:themeFillTint="33"/>
          </w:tcPr>
          <w:p w:rsidR="00284CA8" w:rsidRPr="001F6A97" w:rsidRDefault="00284CA8" w:rsidP="00A94F77">
            <w:pPr>
              <w:rPr>
                <w:sz w:val="20"/>
                <w:szCs w:val="20"/>
                <w:lang w:val="en-GB"/>
              </w:rPr>
            </w:pPr>
            <w:r w:rsidRPr="001F6A97">
              <w:rPr>
                <w:sz w:val="20"/>
                <w:szCs w:val="20"/>
                <w:lang w:val="en-GB"/>
              </w:rPr>
              <w:t>At least 50% of UCs (500) have completed baseline surveys, GIS mapping and strategies, and start implementing action plans for integrated water supply, water safety, sewerage and drainage, storm water drainage and solid waste management on need basis</w:t>
            </w:r>
          </w:p>
          <w:p w:rsidR="00284CA8" w:rsidRPr="001F6A97" w:rsidRDefault="00284CA8" w:rsidP="00A94F77">
            <w:pPr>
              <w:rPr>
                <w:sz w:val="20"/>
                <w:szCs w:val="20"/>
                <w:lang w:val="en-GB"/>
              </w:rPr>
            </w:pPr>
          </w:p>
          <w:p w:rsidR="00284CA8" w:rsidRPr="001F6A97" w:rsidRDefault="00284CA8" w:rsidP="00A94F77">
            <w:pPr>
              <w:rPr>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500 UCs</w:t>
            </w:r>
          </w:p>
        </w:tc>
        <w:tc>
          <w:tcPr>
            <w:tcW w:w="2462" w:type="dxa"/>
            <w:shd w:val="clear" w:color="auto" w:fill="EAF1DD" w:themeFill="accent3" w:themeFillTint="33"/>
          </w:tcPr>
          <w:p w:rsidR="00284CA8" w:rsidRPr="001F6A97" w:rsidRDefault="00284CA8" w:rsidP="00A94F77">
            <w:pPr>
              <w:rPr>
                <w:sz w:val="20"/>
                <w:szCs w:val="20"/>
                <w:lang w:val="en-GB"/>
              </w:rPr>
            </w:pPr>
            <w:r w:rsidRPr="001F6A97">
              <w:rPr>
                <w:sz w:val="20"/>
                <w:szCs w:val="20"/>
                <w:lang w:val="en-GB"/>
              </w:rPr>
              <w:t>At least 100% UCs (797) have completed baseline surveys, GIS mapping and strategies, and start implementing action plans for integrated water supply, water safety, sewerage and drainage, storm water drainage and solid waste management on need basis</w:t>
            </w:r>
          </w:p>
          <w:p w:rsidR="00284CA8" w:rsidRPr="001F6A97" w:rsidRDefault="00284CA8" w:rsidP="00A94F77">
            <w:pPr>
              <w:rPr>
                <w:sz w:val="20"/>
                <w:szCs w:val="20"/>
                <w:lang w:val="en-GB"/>
              </w:rPr>
            </w:pPr>
          </w:p>
          <w:p w:rsidR="00284CA8" w:rsidRPr="001F6A97" w:rsidRDefault="00284CA8" w:rsidP="00A94F77">
            <w:pPr>
              <w:rPr>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797 UCs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Improved and safely managed water supply coverage enhanced to meet access gap</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Develop an SOP for all new and existing water supply schemes to provide improved and safely managed drinking water which is:</w:t>
            </w:r>
          </w:p>
          <w:p w:rsidR="00284CA8" w:rsidRPr="001F6A97" w:rsidRDefault="00284CA8" w:rsidP="00A94F77">
            <w:pPr>
              <w:numPr>
                <w:ilvl w:val="0"/>
                <w:numId w:val="112"/>
              </w:numPr>
              <w:rPr>
                <w:color w:val="000000" w:themeColor="text1"/>
                <w:sz w:val="20"/>
                <w:szCs w:val="20"/>
                <w:lang w:val="en-GB"/>
              </w:rPr>
            </w:pPr>
            <w:r w:rsidRPr="001F6A97">
              <w:rPr>
                <w:color w:val="000000" w:themeColor="text1"/>
                <w:sz w:val="20"/>
                <w:szCs w:val="20"/>
                <w:lang w:val="en-GB"/>
              </w:rPr>
              <w:t>Accessible: located on premises</w:t>
            </w:r>
          </w:p>
          <w:p w:rsidR="00284CA8" w:rsidRPr="001F6A97" w:rsidRDefault="00284CA8" w:rsidP="00A94F77">
            <w:pPr>
              <w:numPr>
                <w:ilvl w:val="0"/>
                <w:numId w:val="112"/>
              </w:numPr>
              <w:rPr>
                <w:color w:val="000000" w:themeColor="text1"/>
                <w:sz w:val="20"/>
                <w:szCs w:val="20"/>
                <w:lang w:val="en-GB"/>
              </w:rPr>
            </w:pPr>
            <w:r w:rsidRPr="001F6A97">
              <w:rPr>
                <w:color w:val="000000" w:themeColor="text1"/>
                <w:sz w:val="20"/>
                <w:szCs w:val="20"/>
                <w:lang w:val="en-GB"/>
              </w:rPr>
              <w:t>Available: available when needed</w:t>
            </w:r>
          </w:p>
          <w:p w:rsidR="00284CA8" w:rsidRPr="001F6A97" w:rsidRDefault="00284CA8" w:rsidP="00A94F77">
            <w:pPr>
              <w:numPr>
                <w:ilvl w:val="0"/>
                <w:numId w:val="112"/>
              </w:numPr>
              <w:rPr>
                <w:color w:val="000000" w:themeColor="text1"/>
                <w:sz w:val="20"/>
                <w:szCs w:val="20"/>
                <w:lang w:val="en-GB"/>
              </w:rPr>
            </w:pPr>
            <w:r w:rsidRPr="001F6A97">
              <w:rPr>
                <w:color w:val="000000" w:themeColor="text1"/>
                <w:sz w:val="20"/>
                <w:szCs w:val="20"/>
                <w:lang w:val="en-GB"/>
              </w:rPr>
              <w:t>Safe: free of faecal and priority chemical contamination</w:t>
            </w:r>
          </w:p>
          <w:p w:rsidR="00284CA8" w:rsidRPr="001F6A97" w:rsidRDefault="00284CA8" w:rsidP="00A94F77">
            <w:pPr>
              <w:numPr>
                <w:ilvl w:val="0"/>
                <w:numId w:val="112"/>
              </w:numPr>
              <w:rPr>
                <w:color w:val="000000" w:themeColor="text1"/>
                <w:sz w:val="20"/>
                <w:szCs w:val="20"/>
                <w:lang w:val="en-GB"/>
              </w:rPr>
            </w:pPr>
            <w:r w:rsidRPr="001F6A97">
              <w:rPr>
                <w:color w:val="000000" w:themeColor="text1"/>
                <w:sz w:val="20"/>
                <w:szCs w:val="20"/>
                <w:lang w:val="en-GB"/>
              </w:rPr>
              <w:t>Augmented by improved transmission and distribution networks and increased overhead reservoir capacity</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Plan and implement safely managed water supply schemes to reduce access gap </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By 20% in short term</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improved availability from 4 hours to 6 hours daily</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piped drinking water that is ‘fit for drinking; in at least 25% of areas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Install water flow monitors at tube wells; also introduce flow monitors at valves</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Plan and implement safely managed water supply schemes to reduce access gap </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By 50% in medium term</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improved availability from 6 hours to 8 hours daily</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piped drinking water that is ‘fit for drinking; in at least 50% of areas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Install water flow monitors at tube wells; also introduce flow monitors at valves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Plan and implement safely managed water supply schemes to reduce access gap </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By 100% in long term</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improved availability from 8 hours to 12 hours daily</w:t>
            </w:r>
          </w:p>
          <w:p w:rsidR="00284CA8" w:rsidRPr="001F6A97" w:rsidRDefault="00284CA8" w:rsidP="00A94F77">
            <w:pPr>
              <w:pStyle w:val="ListParagraph"/>
              <w:numPr>
                <w:ilvl w:val="0"/>
                <w:numId w:val="119"/>
              </w:numPr>
              <w:rPr>
                <w:color w:val="000000" w:themeColor="text1"/>
                <w:sz w:val="20"/>
                <w:szCs w:val="20"/>
                <w:lang w:val="en-GB"/>
              </w:rPr>
            </w:pPr>
            <w:r w:rsidRPr="001F6A97">
              <w:rPr>
                <w:color w:val="000000" w:themeColor="text1"/>
                <w:sz w:val="20"/>
                <w:szCs w:val="20"/>
                <w:lang w:val="en-GB"/>
              </w:rPr>
              <w:t>piped drinking water that is ‘fit for drinking; in at least 75% of areas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Install water flow monitors at tube wells; also introduce flow monitors at valves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Water supply schemes in 119 towns upgraded</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sz w:val="20"/>
                <w:szCs w:val="20"/>
                <w:lang w:val="en-GB"/>
              </w:rPr>
              <w:t>Storage capacity needs of cities and towns determined</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Upgrade water supply schemes in 30 towns including extra overhead storage capacity</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Upgrade water supply schemes in 40 towns including extra overhead storage capacity</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Upgrade water supply schemes in 49 towns including extra overhead storage capacity</w:t>
            </w:r>
          </w:p>
        </w:tc>
      </w:tr>
      <w:tr w:rsidR="00284CA8" w:rsidRPr="001F6A97" w:rsidTr="00A94F77">
        <w:tc>
          <w:tcPr>
            <w:tcW w:w="2462" w:type="dxa"/>
            <w:shd w:val="clear" w:color="auto" w:fill="FDE9D9" w:themeFill="accent6" w:themeFillTint="33"/>
          </w:tcPr>
          <w:p w:rsidR="00284CA8" w:rsidRPr="008D3EA6" w:rsidRDefault="00284CA8" w:rsidP="00A94F77">
            <w:pPr>
              <w:rPr>
                <w:b/>
                <w:color w:val="000000" w:themeColor="text1"/>
                <w:sz w:val="20"/>
                <w:szCs w:val="20"/>
                <w:lang w:val="en-GB"/>
              </w:rPr>
            </w:pPr>
            <w:r w:rsidRPr="008D3EA6">
              <w:rPr>
                <w:b/>
                <w:color w:val="000000" w:themeColor="text1"/>
                <w:sz w:val="20"/>
                <w:szCs w:val="20"/>
                <w:lang w:val="en-GB"/>
              </w:rPr>
              <w:t>RURAL WATER SUPPLY</w:t>
            </w:r>
          </w:p>
        </w:tc>
        <w:tc>
          <w:tcPr>
            <w:tcW w:w="2462" w:type="dxa"/>
            <w:shd w:val="clear" w:color="auto" w:fill="EEECE1" w:themeFill="background2"/>
          </w:tcPr>
          <w:p w:rsidR="00284CA8" w:rsidRPr="001F6A97" w:rsidRDefault="00284CA8" w:rsidP="00A94F77">
            <w:pPr>
              <w:rPr>
                <w:color w:val="000000" w:themeColor="text1"/>
                <w:sz w:val="20"/>
                <w:szCs w:val="20"/>
                <w:lang w:val="en-GB"/>
              </w:rPr>
            </w:pP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Dysfunctional and non-functional schemes rehabilitated and maintained (538 schemes fit for repair plus 200 additional schemes)</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Rehabilitate 260 dysfunctional and non-functional water supply schemes</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Rehabilitate 278 dysfunctional and non-functional water supply schemes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Rehabilitate 200 newly dysfunctional and non-functional water supply schemes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Ageing water supply schemes infrastructure replaced (50 schemes per year)</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Replace infrastructure of ageing water supply schemes (more than 20 years) – 150 schemes</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Replace infrastructure of ageing water supply schemes (more than 20 years) – 150 schemes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Replace infrastructure of ageing water supply schemes (more than 20 years) – 200 schemes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Energy efficient water supply schemes (600)</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Map areas that have persistent power shortage</w:t>
            </w:r>
          </w:p>
          <w:p w:rsidR="00284CA8" w:rsidRPr="001F6A97" w:rsidRDefault="00284CA8" w:rsidP="00A94F77">
            <w:pPr>
              <w:rPr>
                <w:sz w:val="20"/>
                <w:szCs w:val="20"/>
                <w:lang w:val="en-GB"/>
              </w:rPr>
            </w:pPr>
          </w:p>
          <w:p w:rsidR="00284CA8" w:rsidRPr="001F6A97" w:rsidRDefault="00284CA8" w:rsidP="00A94F77">
            <w:pPr>
              <w:rPr>
                <w:sz w:val="20"/>
                <w:szCs w:val="20"/>
                <w:lang w:val="en-GB"/>
              </w:rPr>
            </w:pPr>
            <w:r w:rsidRPr="001F6A97">
              <w:rPr>
                <w:sz w:val="20"/>
                <w:szCs w:val="20"/>
                <w:lang w:val="en-GB"/>
              </w:rPr>
              <w:t xml:space="preserve">Introduce solar energy supported water supply schemes </w:t>
            </w:r>
          </w:p>
          <w:p w:rsidR="00284CA8" w:rsidRPr="001F6A97" w:rsidRDefault="00284CA8" w:rsidP="00A94F77">
            <w:pPr>
              <w:rPr>
                <w:sz w:val="20"/>
                <w:szCs w:val="20"/>
                <w:lang w:val="en-GB"/>
              </w:rPr>
            </w:pPr>
          </w:p>
          <w:p w:rsidR="00284CA8" w:rsidRPr="001F6A97" w:rsidRDefault="00284CA8" w:rsidP="00A94F77">
            <w:pPr>
              <w:rPr>
                <w:sz w:val="20"/>
                <w:szCs w:val="20"/>
                <w:lang w:val="en-GB"/>
              </w:rPr>
            </w:pPr>
            <w:r w:rsidRPr="001F6A97">
              <w:rPr>
                <w:sz w:val="20"/>
                <w:szCs w:val="20"/>
                <w:lang w:val="en-GB"/>
              </w:rPr>
              <w:t>At least 180 water supply schemes converted to solar energy</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All new water supply schemes are solar energy compliant where feasible</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sz w:val="20"/>
                <w:szCs w:val="20"/>
                <w:lang w:val="en-GB"/>
              </w:rPr>
              <w:t>At least 180 water supply schemes converted to solar energy</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sz w:val="20"/>
                <w:szCs w:val="20"/>
                <w:lang w:val="en-GB"/>
              </w:rPr>
              <w:t>At least 240 water supply schemes converted to solar energy</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Community awareness about water use, safety, maintenance and preservation enhanced in all districts through an effective BCC strategy</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district every year</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district every year</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district every year</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Strengthen community development activities of PHE&amp;RDD for social mobilisation and O&amp;M (2594 social mobilisers)</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Recruit 2 social mobilisers per UC and orient in water issues and maintenance</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Maintain 2 social mobilisers per UC and orient in water issues and maintenance</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Maintain 2 social mobilisers per UC and orient in water issues and maintenance</w:t>
            </w:r>
          </w:p>
        </w:tc>
      </w:tr>
    </w:tbl>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91D2C" w:rsidRPr="001F6A97" w:rsidTr="00E91D2C">
        <w:tc>
          <w:tcPr>
            <w:tcW w:w="9848" w:type="dxa"/>
            <w:gridSpan w:val="4"/>
            <w:shd w:val="clear" w:color="auto" w:fill="auto"/>
          </w:tcPr>
          <w:p w:rsidR="00E91D2C" w:rsidRPr="001F6A97" w:rsidRDefault="00E91D2C" w:rsidP="00E91D2C">
            <w:pPr>
              <w:pStyle w:val="Heading3"/>
              <w:spacing w:before="0"/>
              <w:rPr>
                <w:b w:val="0"/>
                <w:bCs w:val="0"/>
                <w:color w:val="059AD8"/>
                <w:lang w:val="en-GB"/>
              </w:rPr>
            </w:pPr>
            <w:bookmarkStart w:id="503" w:name="_Toc476076495"/>
            <w:r w:rsidRPr="001F6A97">
              <w:rPr>
                <w:color w:val="059AD8"/>
                <w:lang w:val="en-GB"/>
              </w:rPr>
              <w:t>Water Quality</w:t>
            </w:r>
            <w:bookmarkEnd w:id="503"/>
          </w:p>
        </w:tc>
      </w:tr>
      <w:tr w:rsidR="00E91D2C" w:rsidRPr="001F6A97" w:rsidTr="009A1B8E">
        <w:tc>
          <w:tcPr>
            <w:tcW w:w="2462" w:type="dxa"/>
          </w:tcPr>
          <w:p w:rsidR="00E91D2C" w:rsidRPr="001F6A97" w:rsidRDefault="00E91D2C" w:rsidP="009A1B8E">
            <w:pPr>
              <w:rPr>
                <w:color w:val="000000" w:themeColor="text1"/>
                <w:sz w:val="20"/>
                <w:szCs w:val="20"/>
                <w:lang w:val="en-GB"/>
              </w:rPr>
            </w:pPr>
            <w:r w:rsidRPr="001F6A97">
              <w:rPr>
                <w:color w:val="000000" w:themeColor="text1"/>
                <w:sz w:val="20"/>
                <w:lang w:val="en-GB"/>
              </w:rPr>
              <w:t>Strategic Objectives/Outcomes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Short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1 - 3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Medium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4 - 6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Long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7 - 10 years</w:t>
            </w:r>
          </w:p>
        </w:tc>
      </w:tr>
      <w:tr w:rsidR="008C3084" w:rsidRPr="001F6A97" w:rsidTr="009A1B8E">
        <w:tc>
          <w:tcPr>
            <w:tcW w:w="2462" w:type="dxa"/>
            <w:shd w:val="clear" w:color="auto" w:fill="FDE9D9" w:themeFill="accent6" w:themeFillTint="33"/>
          </w:tcPr>
          <w:p w:rsidR="008C3084" w:rsidRPr="001F6A97" w:rsidRDefault="008C3084" w:rsidP="009A1B8E">
            <w:pPr>
              <w:rPr>
                <w:color w:val="000000" w:themeColor="text1"/>
                <w:sz w:val="20"/>
                <w:szCs w:val="20"/>
                <w:lang w:val="en-GB"/>
              </w:rPr>
            </w:pPr>
            <w:r w:rsidRPr="001F6A97">
              <w:rPr>
                <w:sz w:val="20"/>
                <w:szCs w:val="20"/>
                <w:lang w:val="en-GB"/>
              </w:rPr>
              <w:t>Quarterly water quality testing at water source</w:t>
            </w:r>
          </w:p>
        </w:tc>
        <w:tc>
          <w:tcPr>
            <w:tcW w:w="2462" w:type="dxa"/>
            <w:shd w:val="clear" w:color="auto" w:fill="EEECE1" w:themeFill="background2"/>
          </w:tcPr>
          <w:p w:rsidR="008C3084" w:rsidRPr="001F6A97" w:rsidRDefault="008C3084" w:rsidP="009A1B8E">
            <w:pPr>
              <w:rPr>
                <w:color w:val="000000" w:themeColor="text1"/>
                <w:sz w:val="20"/>
                <w:szCs w:val="20"/>
                <w:lang w:val="en-GB"/>
              </w:rPr>
            </w:pPr>
            <w:r w:rsidRPr="001F6A97">
              <w:rPr>
                <w:sz w:val="20"/>
                <w:szCs w:val="20"/>
                <w:lang w:val="en-GB"/>
              </w:rPr>
              <w:t>PHE&amp;RDD conducts monthly water quality tests of town water supplies and filtration plants, and quarterly testing of at least 25% of tube wells (250)</w:t>
            </w:r>
          </w:p>
        </w:tc>
        <w:tc>
          <w:tcPr>
            <w:tcW w:w="2462" w:type="dxa"/>
            <w:shd w:val="clear" w:color="auto" w:fill="DAEEF3" w:themeFill="accent5" w:themeFillTint="33"/>
          </w:tcPr>
          <w:p w:rsidR="008C3084" w:rsidRPr="001F6A97" w:rsidRDefault="008C3084" w:rsidP="009A1B8E">
            <w:pPr>
              <w:rPr>
                <w:color w:val="000000" w:themeColor="text1"/>
                <w:sz w:val="20"/>
                <w:szCs w:val="20"/>
                <w:lang w:val="en-GB"/>
              </w:rPr>
            </w:pPr>
            <w:r w:rsidRPr="001F6A97">
              <w:rPr>
                <w:sz w:val="20"/>
                <w:szCs w:val="20"/>
                <w:lang w:val="en-GB"/>
              </w:rPr>
              <w:t>PHE&amp;RDD conducts monthly water quality tests of town water supplies and filtration plants, and quarterly testing of at least 50% of tube wells (500)</w:t>
            </w:r>
          </w:p>
        </w:tc>
        <w:tc>
          <w:tcPr>
            <w:tcW w:w="2462" w:type="dxa"/>
            <w:shd w:val="clear" w:color="auto" w:fill="EAF1DD" w:themeFill="accent3" w:themeFillTint="33"/>
          </w:tcPr>
          <w:p w:rsidR="008C3084" w:rsidRPr="001F6A97" w:rsidRDefault="008C3084" w:rsidP="009A1B8E">
            <w:pPr>
              <w:rPr>
                <w:color w:val="000000" w:themeColor="text1"/>
                <w:sz w:val="20"/>
                <w:szCs w:val="20"/>
                <w:lang w:val="en-GB"/>
              </w:rPr>
            </w:pPr>
            <w:r w:rsidRPr="001F6A97">
              <w:rPr>
                <w:sz w:val="20"/>
                <w:szCs w:val="20"/>
                <w:lang w:val="en-GB"/>
              </w:rPr>
              <w:t>PHE&amp;RDD conducts monthly water quality tests of town water supplies and filtration plants, and quarterly testing of at least 75% of tube wells (750)</w:t>
            </w:r>
          </w:p>
        </w:tc>
      </w:tr>
      <w:tr w:rsidR="008C3084" w:rsidRPr="001F6A97" w:rsidTr="009A1B8E">
        <w:tc>
          <w:tcPr>
            <w:tcW w:w="2462" w:type="dxa"/>
            <w:shd w:val="clear" w:color="auto" w:fill="FDE9D9" w:themeFill="accent6" w:themeFillTint="33"/>
          </w:tcPr>
          <w:p w:rsidR="008C3084" w:rsidRPr="001F6A97" w:rsidRDefault="008C3084" w:rsidP="009A1B8E">
            <w:pPr>
              <w:rPr>
                <w:color w:val="000000" w:themeColor="text1"/>
                <w:sz w:val="20"/>
                <w:szCs w:val="20"/>
                <w:lang w:val="en-GB"/>
              </w:rPr>
            </w:pPr>
            <w:r w:rsidRPr="001F6A97">
              <w:rPr>
                <w:sz w:val="20"/>
                <w:szCs w:val="20"/>
                <w:lang w:val="en-GB"/>
              </w:rPr>
              <w:t>Quarterly quality testing of distribution network</w:t>
            </w:r>
          </w:p>
        </w:tc>
        <w:tc>
          <w:tcPr>
            <w:tcW w:w="2462" w:type="dxa"/>
            <w:shd w:val="clear" w:color="auto" w:fill="EEECE1" w:themeFill="background2"/>
          </w:tcPr>
          <w:p w:rsidR="008C3084" w:rsidRPr="001F6A97" w:rsidRDefault="008C3084" w:rsidP="00646561">
            <w:pPr>
              <w:rPr>
                <w:sz w:val="20"/>
                <w:szCs w:val="20"/>
                <w:lang w:val="en-GB"/>
              </w:rPr>
            </w:pPr>
            <w:r w:rsidRPr="001F6A97">
              <w:rPr>
                <w:sz w:val="20"/>
                <w:szCs w:val="20"/>
                <w:lang w:val="en-GB"/>
              </w:rPr>
              <w:t>At least 25% coverage of distribution system every quarter (250 tube wells)</w:t>
            </w:r>
          </w:p>
          <w:p w:rsidR="008C3084" w:rsidRPr="001F6A97" w:rsidRDefault="008C3084" w:rsidP="00646561">
            <w:pPr>
              <w:rPr>
                <w:sz w:val="20"/>
                <w:szCs w:val="20"/>
                <w:lang w:val="en-GB"/>
              </w:rPr>
            </w:pPr>
          </w:p>
          <w:p w:rsidR="008C3084" w:rsidRPr="001F6A97" w:rsidRDefault="008C3084" w:rsidP="009A1B8E">
            <w:pPr>
              <w:rPr>
                <w:color w:val="000000" w:themeColor="text1"/>
                <w:sz w:val="20"/>
                <w:szCs w:val="20"/>
                <w:lang w:val="en-GB"/>
              </w:rPr>
            </w:pPr>
            <w:r w:rsidRPr="001F6A97">
              <w:rPr>
                <w:color w:val="000000" w:themeColor="text1"/>
                <w:sz w:val="20"/>
                <w:szCs w:val="20"/>
                <w:lang w:val="en-GB"/>
              </w:rPr>
              <w:t>Annual monitoring of water quality in rivers and streams in collaboration with Irrigation department</w:t>
            </w:r>
          </w:p>
        </w:tc>
        <w:tc>
          <w:tcPr>
            <w:tcW w:w="2462" w:type="dxa"/>
            <w:shd w:val="clear" w:color="auto" w:fill="DAEEF3" w:themeFill="accent5" w:themeFillTint="33"/>
          </w:tcPr>
          <w:p w:rsidR="008C3084" w:rsidRPr="001F6A97" w:rsidRDefault="008C3084" w:rsidP="00646561">
            <w:pPr>
              <w:rPr>
                <w:sz w:val="20"/>
                <w:szCs w:val="20"/>
                <w:lang w:val="en-GB"/>
              </w:rPr>
            </w:pPr>
            <w:r w:rsidRPr="001F6A97">
              <w:rPr>
                <w:sz w:val="20"/>
                <w:szCs w:val="20"/>
                <w:lang w:val="en-GB"/>
              </w:rPr>
              <w:t>At least 50% coverage of distribution system every quarter (500 tube wells)</w:t>
            </w:r>
          </w:p>
          <w:p w:rsidR="008C3084" w:rsidRPr="001F6A97" w:rsidRDefault="008C3084" w:rsidP="00646561">
            <w:pPr>
              <w:rPr>
                <w:sz w:val="20"/>
                <w:szCs w:val="20"/>
                <w:lang w:val="en-GB"/>
              </w:rPr>
            </w:pPr>
          </w:p>
          <w:p w:rsidR="008C3084" w:rsidRPr="001F6A97" w:rsidRDefault="008C3084" w:rsidP="009A1B8E">
            <w:pPr>
              <w:rPr>
                <w:color w:val="000000" w:themeColor="text1"/>
                <w:sz w:val="20"/>
                <w:szCs w:val="20"/>
                <w:lang w:val="en-GB"/>
              </w:rPr>
            </w:pPr>
            <w:r w:rsidRPr="001F6A97">
              <w:rPr>
                <w:color w:val="000000" w:themeColor="text1"/>
                <w:sz w:val="20"/>
                <w:szCs w:val="20"/>
                <w:lang w:val="en-GB"/>
              </w:rPr>
              <w:t>Annual monitoring of water quality in rivers and streams in collaboration with Irrigation department</w:t>
            </w:r>
          </w:p>
        </w:tc>
        <w:tc>
          <w:tcPr>
            <w:tcW w:w="2462" w:type="dxa"/>
            <w:shd w:val="clear" w:color="auto" w:fill="EAF1DD" w:themeFill="accent3" w:themeFillTint="33"/>
          </w:tcPr>
          <w:p w:rsidR="008C3084" w:rsidRPr="001F6A97" w:rsidRDefault="008C3084" w:rsidP="00646561">
            <w:pPr>
              <w:rPr>
                <w:sz w:val="20"/>
                <w:szCs w:val="20"/>
                <w:lang w:val="en-GB"/>
              </w:rPr>
            </w:pPr>
            <w:r w:rsidRPr="001F6A97">
              <w:rPr>
                <w:sz w:val="20"/>
                <w:szCs w:val="20"/>
                <w:lang w:val="en-GB"/>
              </w:rPr>
              <w:t>At least 75% coverage of distribution system every quarter (750 tube wells)</w:t>
            </w:r>
          </w:p>
          <w:p w:rsidR="008C3084" w:rsidRPr="001F6A97" w:rsidRDefault="008C3084" w:rsidP="00646561">
            <w:pPr>
              <w:rPr>
                <w:sz w:val="20"/>
                <w:szCs w:val="20"/>
                <w:lang w:val="en-GB"/>
              </w:rPr>
            </w:pPr>
          </w:p>
          <w:p w:rsidR="008C3084" w:rsidRPr="001F6A97" w:rsidRDefault="008C3084" w:rsidP="009A1B8E">
            <w:pPr>
              <w:rPr>
                <w:color w:val="000000" w:themeColor="text1"/>
                <w:sz w:val="20"/>
                <w:szCs w:val="20"/>
                <w:lang w:val="en-GB"/>
              </w:rPr>
            </w:pPr>
            <w:r w:rsidRPr="001F6A97">
              <w:rPr>
                <w:color w:val="000000" w:themeColor="text1"/>
                <w:sz w:val="20"/>
                <w:szCs w:val="20"/>
                <w:lang w:val="en-GB"/>
              </w:rPr>
              <w:t>Annual monitoring of water quality in rivers and streams in collaboration with Irrigation department</w:t>
            </w:r>
          </w:p>
        </w:tc>
      </w:tr>
      <w:tr w:rsidR="008C3084" w:rsidRPr="001F6A97" w:rsidTr="009A1B8E">
        <w:tc>
          <w:tcPr>
            <w:tcW w:w="2462" w:type="dxa"/>
            <w:shd w:val="clear" w:color="auto" w:fill="FDE9D9" w:themeFill="accent6" w:themeFillTint="33"/>
          </w:tcPr>
          <w:p w:rsidR="008C3084" w:rsidRPr="001F6A97" w:rsidRDefault="008C3084" w:rsidP="009A1B8E">
            <w:pPr>
              <w:rPr>
                <w:color w:val="000000" w:themeColor="text1"/>
                <w:sz w:val="20"/>
                <w:szCs w:val="20"/>
                <w:lang w:val="en-GB"/>
              </w:rPr>
            </w:pPr>
            <w:r w:rsidRPr="001F6A97">
              <w:rPr>
                <w:color w:val="000000" w:themeColor="text1"/>
                <w:sz w:val="20"/>
                <w:szCs w:val="20"/>
                <w:lang w:val="en-GB"/>
              </w:rPr>
              <w:t>District level water quality testing laboratories established (29 districts)</w:t>
            </w:r>
          </w:p>
        </w:tc>
        <w:tc>
          <w:tcPr>
            <w:tcW w:w="2462" w:type="dxa"/>
            <w:shd w:val="clear" w:color="auto" w:fill="EEECE1" w:themeFill="background2"/>
          </w:tcPr>
          <w:p w:rsidR="008C3084" w:rsidRPr="001F6A97" w:rsidRDefault="008C3084" w:rsidP="009A1B8E">
            <w:pPr>
              <w:rPr>
                <w:color w:val="000000" w:themeColor="text1"/>
                <w:sz w:val="20"/>
                <w:szCs w:val="20"/>
                <w:lang w:val="en-GB"/>
              </w:rPr>
            </w:pPr>
            <w:r w:rsidRPr="001F6A97">
              <w:rPr>
                <w:color w:val="000000" w:themeColor="text1"/>
                <w:sz w:val="20"/>
                <w:szCs w:val="20"/>
                <w:lang w:val="en-GB"/>
              </w:rPr>
              <w:t xml:space="preserve">Establish water testing laboratory facilities in 5 districts </w:t>
            </w:r>
          </w:p>
        </w:tc>
        <w:tc>
          <w:tcPr>
            <w:tcW w:w="2462" w:type="dxa"/>
            <w:shd w:val="clear" w:color="auto" w:fill="DAEEF3" w:themeFill="accent5" w:themeFillTint="33"/>
          </w:tcPr>
          <w:p w:rsidR="008C3084" w:rsidRPr="001F6A97" w:rsidRDefault="008C3084" w:rsidP="009A1B8E">
            <w:pPr>
              <w:rPr>
                <w:color w:val="000000" w:themeColor="text1"/>
                <w:sz w:val="20"/>
                <w:szCs w:val="20"/>
                <w:lang w:val="en-GB"/>
              </w:rPr>
            </w:pPr>
            <w:r w:rsidRPr="001F6A97">
              <w:rPr>
                <w:color w:val="000000" w:themeColor="text1"/>
                <w:sz w:val="20"/>
                <w:szCs w:val="20"/>
                <w:lang w:val="en-GB"/>
              </w:rPr>
              <w:t>Establish water testing laboratory facilities in 10 districts</w:t>
            </w:r>
          </w:p>
        </w:tc>
        <w:tc>
          <w:tcPr>
            <w:tcW w:w="2462" w:type="dxa"/>
            <w:shd w:val="clear" w:color="auto" w:fill="EAF1DD" w:themeFill="accent3" w:themeFillTint="33"/>
          </w:tcPr>
          <w:p w:rsidR="008C3084" w:rsidRPr="001F6A97" w:rsidRDefault="008C3084" w:rsidP="009A1B8E">
            <w:pPr>
              <w:rPr>
                <w:color w:val="000000" w:themeColor="text1"/>
                <w:sz w:val="20"/>
                <w:szCs w:val="20"/>
                <w:lang w:val="en-GB"/>
              </w:rPr>
            </w:pPr>
            <w:r w:rsidRPr="001F6A97">
              <w:rPr>
                <w:color w:val="000000" w:themeColor="text1"/>
                <w:sz w:val="20"/>
                <w:szCs w:val="20"/>
                <w:lang w:val="en-GB"/>
              </w:rPr>
              <w:t>Establish water testing laboratory facilities in 14 districts</w:t>
            </w:r>
          </w:p>
        </w:tc>
      </w:tr>
      <w:tr w:rsidR="008C3084" w:rsidRPr="001F6A97" w:rsidTr="009A1B8E">
        <w:tc>
          <w:tcPr>
            <w:tcW w:w="2462" w:type="dxa"/>
            <w:shd w:val="clear" w:color="auto" w:fill="FDE9D9" w:themeFill="accent6" w:themeFillTint="33"/>
          </w:tcPr>
          <w:p w:rsidR="008C3084" w:rsidRPr="001F6A97" w:rsidRDefault="008C3084" w:rsidP="009A1B8E">
            <w:pPr>
              <w:rPr>
                <w:color w:val="000000" w:themeColor="text1"/>
                <w:sz w:val="20"/>
                <w:szCs w:val="20"/>
                <w:lang w:val="en-GB"/>
              </w:rPr>
            </w:pPr>
            <w:r w:rsidRPr="001F6A97">
              <w:rPr>
                <w:color w:val="000000" w:themeColor="text1"/>
                <w:sz w:val="20"/>
                <w:szCs w:val="20"/>
                <w:lang w:val="en-GB"/>
              </w:rPr>
              <w:t>All ground and overhead reservoirs supplied with chlorination treatment</w:t>
            </w:r>
          </w:p>
        </w:tc>
        <w:tc>
          <w:tcPr>
            <w:tcW w:w="2462" w:type="dxa"/>
            <w:shd w:val="clear" w:color="auto" w:fill="EEECE1" w:themeFill="background2"/>
          </w:tcPr>
          <w:p w:rsidR="008C3084" w:rsidRPr="001F6A97" w:rsidRDefault="008C3084" w:rsidP="00646561">
            <w:pPr>
              <w:rPr>
                <w:color w:val="000000" w:themeColor="text1"/>
                <w:sz w:val="20"/>
                <w:szCs w:val="20"/>
                <w:lang w:val="en-GB"/>
              </w:rPr>
            </w:pPr>
            <w:r w:rsidRPr="001F6A97">
              <w:rPr>
                <w:color w:val="000000" w:themeColor="text1"/>
                <w:sz w:val="20"/>
                <w:szCs w:val="20"/>
                <w:lang w:val="en-GB"/>
              </w:rPr>
              <w:t>Conduct study to determine the status of ground and overhead reservoirs in cities and towns</w:t>
            </w:r>
          </w:p>
          <w:p w:rsidR="008C3084" w:rsidRPr="001F6A97" w:rsidRDefault="008C3084" w:rsidP="00646561">
            <w:pPr>
              <w:rPr>
                <w:color w:val="000000" w:themeColor="text1"/>
                <w:sz w:val="20"/>
                <w:szCs w:val="20"/>
                <w:lang w:val="en-GB"/>
              </w:rPr>
            </w:pPr>
          </w:p>
          <w:p w:rsidR="008C3084" w:rsidRPr="001F6A97" w:rsidRDefault="008C3084" w:rsidP="00646561">
            <w:pPr>
              <w:rPr>
                <w:color w:val="000000" w:themeColor="text1"/>
                <w:sz w:val="20"/>
                <w:szCs w:val="20"/>
                <w:lang w:val="en-GB"/>
              </w:rPr>
            </w:pPr>
            <w:r w:rsidRPr="001F6A97">
              <w:rPr>
                <w:color w:val="000000" w:themeColor="text1"/>
                <w:sz w:val="20"/>
                <w:szCs w:val="20"/>
                <w:lang w:val="en-GB"/>
              </w:rPr>
              <w:t>Scheduled six monthly cleaning and maintenance of all reservoirs</w:t>
            </w:r>
          </w:p>
          <w:p w:rsidR="008C3084" w:rsidRPr="001F6A97" w:rsidRDefault="008C3084" w:rsidP="00646561">
            <w:pPr>
              <w:rPr>
                <w:color w:val="000000" w:themeColor="text1"/>
                <w:sz w:val="20"/>
                <w:szCs w:val="20"/>
                <w:lang w:val="en-GB"/>
              </w:rPr>
            </w:pPr>
          </w:p>
          <w:p w:rsidR="008C3084" w:rsidRPr="001F6A97" w:rsidRDefault="008C3084" w:rsidP="009A1B8E">
            <w:pPr>
              <w:rPr>
                <w:color w:val="000000" w:themeColor="text1"/>
                <w:sz w:val="20"/>
                <w:szCs w:val="20"/>
                <w:lang w:val="en-GB"/>
              </w:rPr>
            </w:pPr>
            <w:r w:rsidRPr="001F6A97">
              <w:rPr>
                <w:color w:val="000000" w:themeColor="text1"/>
                <w:sz w:val="20"/>
                <w:szCs w:val="20"/>
                <w:lang w:val="en-GB"/>
              </w:rPr>
              <w:t>Installation of chlorinators in 30% of reservoirs (or tube wells where storage capacity does not exist) and issue and orient users in standard operating procedure and safety for chlorination</w:t>
            </w:r>
          </w:p>
        </w:tc>
        <w:tc>
          <w:tcPr>
            <w:tcW w:w="2462" w:type="dxa"/>
            <w:shd w:val="clear" w:color="auto" w:fill="DAEEF3" w:themeFill="accent5" w:themeFillTint="33"/>
          </w:tcPr>
          <w:p w:rsidR="008C3084" w:rsidRPr="001F6A97" w:rsidRDefault="008C3084" w:rsidP="00646561">
            <w:pPr>
              <w:rPr>
                <w:color w:val="000000" w:themeColor="text1"/>
                <w:sz w:val="20"/>
                <w:szCs w:val="20"/>
                <w:lang w:val="en-GB"/>
              </w:rPr>
            </w:pPr>
            <w:r w:rsidRPr="001F6A97">
              <w:rPr>
                <w:color w:val="000000" w:themeColor="text1"/>
                <w:sz w:val="20"/>
                <w:szCs w:val="20"/>
                <w:lang w:val="en-GB"/>
              </w:rPr>
              <w:t>Scheduled six monthly cleaning and maintenance of all reservoirs</w:t>
            </w:r>
          </w:p>
          <w:p w:rsidR="008C3084" w:rsidRPr="001F6A97" w:rsidRDefault="008C3084" w:rsidP="00646561">
            <w:pPr>
              <w:rPr>
                <w:color w:val="000000" w:themeColor="text1"/>
                <w:sz w:val="20"/>
                <w:szCs w:val="20"/>
                <w:lang w:val="en-GB"/>
              </w:rPr>
            </w:pPr>
          </w:p>
          <w:p w:rsidR="008C3084" w:rsidRPr="001F6A97" w:rsidRDefault="008C3084" w:rsidP="009A1B8E">
            <w:pPr>
              <w:rPr>
                <w:color w:val="000000" w:themeColor="text1"/>
                <w:sz w:val="20"/>
                <w:szCs w:val="20"/>
                <w:lang w:val="en-GB"/>
              </w:rPr>
            </w:pPr>
            <w:r w:rsidRPr="001F6A97">
              <w:rPr>
                <w:color w:val="000000" w:themeColor="text1"/>
                <w:sz w:val="20"/>
                <w:szCs w:val="20"/>
                <w:lang w:val="en-GB"/>
              </w:rPr>
              <w:t>Installation of chlorinators in 60% of reservoirs (or tube wells where storage capacity does not exist) and issue and orient users in standard operating procedure and safety for chlorination</w:t>
            </w:r>
          </w:p>
        </w:tc>
        <w:tc>
          <w:tcPr>
            <w:tcW w:w="2462" w:type="dxa"/>
            <w:shd w:val="clear" w:color="auto" w:fill="EAF1DD" w:themeFill="accent3" w:themeFillTint="33"/>
          </w:tcPr>
          <w:p w:rsidR="008C3084" w:rsidRPr="001F6A97" w:rsidRDefault="008C3084" w:rsidP="00646561">
            <w:pPr>
              <w:rPr>
                <w:color w:val="000000" w:themeColor="text1"/>
                <w:sz w:val="20"/>
                <w:szCs w:val="20"/>
                <w:lang w:val="en-GB"/>
              </w:rPr>
            </w:pPr>
            <w:r w:rsidRPr="001F6A97">
              <w:rPr>
                <w:color w:val="000000" w:themeColor="text1"/>
                <w:sz w:val="20"/>
                <w:szCs w:val="20"/>
                <w:lang w:val="en-GB"/>
              </w:rPr>
              <w:t>Scheduled six monthly cleaning and maintenance of all reservoirs</w:t>
            </w:r>
          </w:p>
          <w:p w:rsidR="008C3084" w:rsidRPr="001F6A97" w:rsidRDefault="008C3084" w:rsidP="00646561">
            <w:pPr>
              <w:rPr>
                <w:color w:val="000000" w:themeColor="text1"/>
                <w:sz w:val="20"/>
                <w:szCs w:val="20"/>
                <w:lang w:val="en-GB"/>
              </w:rPr>
            </w:pPr>
          </w:p>
          <w:p w:rsidR="008C3084" w:rsidRPr="001F6A97" w:rsidRDefault="008C3084" w:rsidP="009A1B8E">
            <w:pPr>
              <w:rPr>
                <w:color w:val="000000" w:themeColor="text1"/>
                <w:sz w:val="20"/>
                <w:szCs w:val="20"/>
                <w:lang w:val="en-GB"/>
              </w:rPr>
            </w:pPr>
            <w:r w:rsidRPr="001F6A97">
              <w:rPr>
                <w:color w:val="000000" w:themeColor="text1"/>
                <w:sz w:val="20"/>
                <w:szCs w:val="20"/>
                <w:lang w:val="en-GB"/>
              </w:rPr>
              <w:t>Installation of chlorinators in 90% of reservoirs (or tube wells where storage capacity does not exist) and issue and orient users in standard operating procedure and safety for chlorination</w:t>
            </w:r>
          </w:p>
        </w:tc>
      </w:tr>
      <w:tr w:rsidR="008C3084" w:rsidRPr="001F6A97" w:rsidTr="009A1B8E">
        <w:tc>
          <w:tcPr>
            <w:tcW w:w="2462" w:type="dxa"/>
            <w:shd w:val="clear" w:color="auto" w:fill="FDE9D9" w:themeFill="accent6" w:themeFillTint="33"/>
          </w:tcPr>
          <w:p w:rsidR="008C3084" w:rsidRPr="001F6A97" w:rsidRDefault="008C3084" w:rsidP="009A1B8E">
            <w:pPr>
              <w:rPr>
                <w:color w:val="000000" w:themeColor="text1"/>
                <w:sz w:val="20"/>
                <w:szCs w:val="20"/>
                <w:lang w:val="en-GB"/>
              </w:rPr>
            </w:pPr>
            <w:r w:rsidRPr="001F6A97">
              <w:rPr>
                <w:color w:val="000000" w:themeColor="text1"/>
                <w:sz w:val="20"/>
                <w:szCs w:val="20"/>
                <w:lang w:val="en-GB"/>
              </w:rPr>
              <w:t>Community awareness about water quality (including adoption of treatment of safe drinking water in the household) enhanced in all districts through an effective BCC strategy</w:t>
            </w:r>
          </w:p>
        </w:tc>
        <w:tc>
          <w:tcPr>
            <w:tcW w:w="2462" w:type="dxa"/>
            <w:shd w:val="clear" w:color="auto" w:fill="EEECE1" w:themeFill="background2"/>
          </w:tcPr>
          <w:p w:rsidR="008C3084" w:rsidRPr="001F6A97" w:rsidRDefault="008C3084" w:rsidP="00646561">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for water quality by using billboards and leaflets in each UC every year (1297)</w:t>
            </w:r>
          </w:p>
          <w:p w:rsidR="008C3084" w:rsidRPr="001F6A97" w:rsidRDefault="008C3084" w:rsidP="00646561">
            <w:pPr>
              <w:rPr>
                <w:color w:val="000000" w:themeColor="text1"/>
                <w:sz w:val="20"/>
                <w:szCs w:val="20"/>
                <w:lang w:val="en-GB"/>
              </w:rPr>
            </w:pPr>
          </w:p>
          <w:p w:rsidR="008C3084" w:rsidRPr="001F6A97" w:rsidRDefault="008C3084" w:rsidP="008E594E">
            <w:pPr>
              <w:rPr>
                <w:color w:val="000000" w:themeColor="text1"/>
                <w:sz w:val="20"/>
                <w:szCs w:val="20"/>
                <w:lang w:val="en-GB"/>
              </w:rPr>
            </w:pPr>
            <w:r w:rsidRPr="001F6A97">
              <w:rPr>
                <w:color w:val="000000" w:themeColor="text1"/>
                <w:sz w:val="20"/>
                <w:szCs w:val="20"/>
                <w:lang w:val="en-GB"/>
              </w:rPr>
              <w:t>Promote use of low cost portable water quality testing and monitoring at village level</w:t>
            </w:r>
          </w:p>
        </w:tc>
        <w:tc>
          <w:tcPr>
            <w:tcW w:w="2462" w:type="dxa"/>
            <w:shd w:val="clear" w:color="auto" w:fill="DAEEF3" w:themeFill="accent5" w:themeFillTint="33"/>
          </w:tcPr>
          <w:p w:rsidR="008C3084" w:rsidRPr="001F6A97" w:rsidRDefault="008C3084" w:rsidP="00646561">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for water quality by using billboards and leaflets in each UC every year (1297)</w:t>
            </w:r>
          </w:p>
          <w:p w:rsidR="008C3084" w:rsidRPr="001F6A97" w:rsidRDefault="008C3084" w:rsidP="00646561">
            <w:pPr>
              <w:rPr>
                <w:color w:val="000000" w:themeColor="text1"/>
                <w:sz w:val="20"/>
                <w:szCs w:val="20"/>
                <w:lang w:val="en-GB"/>
              </w:rPr>
            </w:pPr>
          </w:p>
          <w:p w:rsidR="008C3084" w:rsidRPr="001F6A97" w:rsidRDefault="008C3084" w:rsidP="008E594E">
            <w:pPr>
              <w:rPr>
                <w:color w:val="000000" w:themeColor="text1"/>
                <w:sz w:val="20"/>
                <w:szCs w:val="20"/>
                <w:lang w:val="en-GB"/>
              </w:rPr>
            </w:pPr>
            <w:r w:rsidRPr="001F6A97">
              <w:rPr>
                <w:color w:val="000000" w:themeColor="text1"/>
                <w:sz w:val="20"/>
                <w:szCs w:val="20"/>
                <w:lang w:val="en-GB"/>
              </w:rPr>
              <w:t>Promote use of low cost portable water quality testing and monitoring at village level</w:t>
            </w:r>
          </w:p>
        </w:tc>
        <w:tc>
          <w:tcPr>
            <w:tcW w:w="2462" w:type="dxa"/>
            <w:shd w:val="clear" w:color="auto" w:fill="EAF1DD" w:themeFill="accent3" w:themeFillTint="33"/>
          </w:tcPr>
          <w:p w:rsidR="008C3084" w:rsidRPr="001F6A97" w:rsidRDefault="008C3084" w:rsidP="00646561">
            <w:pPr>
              <w:rPr>
                <w:color w:val="000000" w:themeColor="text1"/>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for water quality by using billboards and leaflets in each UC every year (1297)</w:t>
            </w:r>
          </w:p>
          <w:p w:rsidR="008C3084" w:rsidRPr="001F6A97" w:rsidRDefault="008C3084" w:rsidP="00646561">
            <w:pPr>
              <w:rPr>
                <w:color w:val="000000" w:themeColor="text1"/>
                <w:sz w:val="20"/>
                <w:szCs w:val="20"/>
                <w:lang w:val="en-GB"/>
              </w:rPr>
            </w:pPr>
          </w:p>
          <w:p w:rsidR="008C3084" w:rsidRPr="001F6A97" w:rsidRDefault="008C3084" w:rsidP="008E594E">
            <w:pPr>
              <w:rPr>
                <w:color w:val="000000" w:themeColor="text1"/>
                <w:sz w:val="20"/>
                <w:szCs w:val="20"/>
                <w:lang w:val="en-GB"/>
              </w:rPr>
            </w:pPr>
            <w:r w:rsidRPr="001F6A97">
              <w:rPr>
                <w:color w:val="000000" w:themeColor="text1"/>
                <w:sz w:val="20"/>
                <w:szCs w:val="20"/>
                <w:lang w:val="en-GB"/>
              </w:rPr>
              <w:t>Promote use of low cost portable water quality testing and monitoring at village level</w:t>
            </w: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284CA8" w:rsidRPr="001F6A97" w:rsidTr="00284CA8">
        <w:tc>
          <w:tcPr>
            <w:tcW w:w="9848" w:type="dxa"/>
            <w:gridSpan w:val="4"/>
            <w:shd w:val="clear" w:color="auto" w:fill="auto"/>
          </w:tcPr>
          <w:p w:rsidR="00284CA8" w:rsidRPr="00284CA8" w:rsidRDefault="00284CA8" w:rsidP="00284CA8">
            <w:pPr>
              <w:pStyle w:val="Heading3"/>
              <w:spacing w:before="0"/>
              <w:rPr>
                <w:color w:val="059AD8"/>
                <w:lang w:val="en-GB"/>
              </w:rPr>
            </w:pPr>
            <w:bookmarkStart w:id="504" w:name="_Toc476076496"/>
            <w:r w:rsidRPr="00284CA8">
              <w:rPr>
                <w:color w:val="059AD8"/>
                <w:lang w:val="en-GB"/>
              </w:rPr>
              <w:t>Sanitation (Sewerage and Drainage)</w:t>
            </w:r>
            <w:bookmarkEnd w:id="504"/>
          </w:p>
        </w:tc>
      </w:tr>
      <w:tr w:rsidR="00284CA8" w:rsidRPr="001F6A97" w:rsidTr="00A94F77">
        <w:tc>
          <w:tcPr>
            <w:tcW w:w="2462" w:type="dxa"/>
          </w:tcPr>
          <w:p w:rsidR="00284CA8" w:rsidRPr="001F6A97" w:rsidRDefault="00284CA8" w:rsidP="00A94F77">
            <w:pPr>
              <w:rPr>
                <w:color w:val="000000" w:themeColor="text1"/>
                <w:sz w:val="20"/>
                <w:szCs w:val="20"/>
                <w:lang w:val="en-GB"/>
              </w:rPr>
            </w:pPr>
            <w:r w:rsidRPr="001F6A97">
              <w:rPr>
                <w:color w:val="000000" w:themeColor="text1"/>
                <w:sz w:val="20"/>
                <w:lang w:val="en-GB"/>
              </w:rPr>
              <w:t>Strategic Objectives/Outcomes</w:t>
            </w:r>
          </w:p>
        </w:tc>
        <w:tc>
          <w:tcPr>
            <w:tcW w:w="2462" w:type="dxa"/>
          </w:tcPr>
          <w:p w:rsidR="00284CA8" w:rsidRPr="001F6A97" w:rsidRDefault="00284CA8" w:rsidP="00A94F77">
            <w:pPr>
              <w:rPr>
                <w:color w:val="000000" w:themeColor="text1"/>
                <w:sz w:val="20"/>
                <w:lang w:val="en-GB"/>
              </w:rPr>
            </w:pPr>
            <w:r w:rsidRPr="001F6A97">
              <w:rPr>
                <w:color w:val="000000" w:themeColor="text1"/>
                <w:sz w:val="20"/>
                <w:lang w:val="en-GB"/>
              </w:rPr>
              <w:t>Short Term Actions</w:t>
            </w:r>
          </w:p>
          <w:p w:rsidR="00284CA8" w:rsidRPr="001F6A97" w:rsidRDefault="00284CA8" w:rsidP="00A94F77">
            <w:pPr>
              <w:rPr>
                <w:color w:val="000000" w:themeColor="text1"/>
                <w:sz w:val="20"/>
                <w:szCs w:val="20"/>
                <w:lang w:val="en-GB"/>
              </w:rPr>
            </w:pPr>
            <w:r w:rsidRPr="001F6A97">
              <w:rPr>
                <w:color w:val="000000" w:themeColor="text1"/>
                <w:sz w:val="20"/>
                <w:lang w:val="en-GB"/>
              </w:rPr>
              <w:t>1 - 3 years</w:t>
            </w:r>
          </w:p>
        </w:tc>
        <w:tc>
          <w:tcPr>
            <w:tcW w:w="2462" w:type="dxa"/>
          </w:tcPr>
          <w:p w:rsidR="00284CA8" w:rsidRPr="001F6A97" w:rsidRDefault="00284CA8" w:rsidP="00A94F77">
            <w:pPr>
              <w:rPr>
                <w:color w:val="000000" w:themeColor="text1"/>
                <w:sz w:val="20"/>
                <w:lang w:val="en-GB"/>
              </w:rPr>
            </w:pPr>
            <w:r w:rsidRPr="001F6A97">
              <w:rPr>
                <w:color w:val="000000" w:themeColor="text1"/>
                <w:sz w:val="20"/>
                <w:lang w:val="en-GB"/>
              </w:rPr>
              <w:t>Medium Term Actions</w:t>
            </w:r>
          </w:p>
          <w:p w:rsidR="00284CA8" w:rsidRPr="001F6A97" w:rsidRDefault="00284CA8" w:rsidP="00A94F77">
            <w:pPr>
              <w:rPr>
                <w:color w:val="000000" w:themeColor="text1"/>
                <w:sz w:val="20"/>
                <w:szCs w:val="20"/>
                <w:lang w:val="en-GB"/>
              </w:rPr>
            </w:pPr>
            <w:r w:rsidRPr="001F6A97">
              <w:rPr>
                <w:color w:val="000000" w:themeColor="text1"/>
                <w:sz w:val="20"/>
                <w:lang w:val="en-GB"/>
              </w:rPr>
              <w:t>4 - 6 years</w:t>
            </w:r>
          </w:p>
        </w:tc>
        <w:tc>
          <w:tcPr>
            <w:tcW w:w="2462" w:type="dxa"/>
          </w:tcPr>
          <w:p w:rsidR="00284CA8" w:rsidRPr="001F6A97" w:rsidRDefault="00284CA8" w:rsidP="00A94F77">
            <w:pPr>
              <w:rPr>
                <w:color w:val="000000" w:themeColor="text1"/>
                <w:sz w:val="20"/>
                <w:lang w:val="en-GB"/>
              </w:rPr>
            </w:pPr>
            <w:r w:rsidRPr="001F6A97">
              <w:rPr>
                <w:color w:val="000000" w:themeColor="text1"/>
                <w:sz w:val="20"/>
                <w:lang w:val="en-GB"/>
              </w:rPr>
              <w:t>Long Term Actions</w:t>
            </w:r>
          </w:p>
          <w:p w:rsidR="00284CA8" w:rsidRPr="001F6A97" w:rsidRDefault="00284CA8" w:rsidP="00A94F77">
            <w:pPr>
              <w:rPr>
                <w:color w:val="000000" w:themeColor="text1"/>
                <w:sz w:val="20"/>
                <w:szCs w:val="20"/>
                <w:lang w:val="en-GB"/>
              </w:rPr>
            </w:pPr>
            <w:r w:rsidRPr="001F6A97">
              <w:rPr>
                <w:color w:val="000000" w:themeColor="text1"/>
                <w:sz w:val="20"/>
                <w:lang w:val="en-GB"/>
              </w:rPr>
              <w:t>7 - 10 years</w:t>
            </w:r>
          </w:p>
        </w:tc>
      </w:tr>
      <w:tr w:rsidR="00284CA8" w:rsidRPr="001F6A97" w:rsidTr="00A94F77">
        <w:tc>
          <w:tcPr>
            <w:tcW w:w="2462" w:type="dxa"/>
            <w:shd w:val="clear" w:color="auto" w:fill="FDE9D9" w:themeFill="accent6" w:themeFillTint="33"/>
          </w:tcPr>
          <w:p w:rsidR="00284CA8" w:rsidRPr="00F35AA2" w:rsidRDefault="00284CA8" w:rsidP="00A94F77">
            <w:pPr>
              <w:rPr>
                <w:b/>
                <w:sz w:val="20"/>
                <w:szCs w:val="20"/>
                <w:lang w:val="en-GB"/>
              </w:rPr>
            </w:pPr>
            <w:r w:rsidRPr="00F35AA2">
              <w:rPr>
                <w:b/>
                <w:sz w:val="20"/>
                <w:szCs w:val="20"/>
                <w:lang w:val="en-GB"/>
              </w:rPr>
              <w:t>URBAN SANITATION</w:t>
            </w:r>
          </w:p>
        </w:tc>
        <w:tc>
          <w:tcPr>
            <w:tcW w:w="2462" w:type="dxa"/>
            <w:shd w:val="clear" w:color="auto" w:fill="EEECE1" w:themeFill="background2"/>
          </w:tcPr>
          <w:p w:rsidR="00284CA8" w:rsidRPr="001F6A97" w:rsidRDefault="00284CA8" w:rsidP="00A94F77">
            <w:pPr>
              <w:rPr>
                <w:sz w:val="20"/>
                <w:szCs w:val="20"/>
                <w:lang w:val="en-GB"/>
              </w:rPr>
            </w:pPr>
          </w:p>
        </w:tc>
        <w:tc>
          <w:tcPr>
            <w:tcW w:w="2462" w:type="dxa"/>
            <w:shd w:val="clear" w:color="auto" w:fill="DAEEF3" w:themeFill="accent5" w:themeFillTint="33"/>
          </w:tcPr>
          <w:p w:rsidR="00284CA8" w:rsidRPr="001F6A97" w:rsidRDefault="00284CA8" w:rsidP="00A94F77">
            <w:pPr>
              <w:rPr>
                <w:sz w:val="20"/>
                <w:szCs w:val="20"/>
                <w:lang w:val="en-GB"/>
              </w:rPr>
            </w:pPr>
          </w:p>
        </w:tc>
        <w:tc>
          <w:tcPr>
            <w:tcW w:w="2462" w:type="dxa"/>
            <w:shd w:val="clear" w:color="auto" w:fill="EAF1DD" w:themeFill="accent3" w:themeFillTint="33"/>
          </w:tcPr>
          <w:p w:rsidR="00284CA8" w:rsidRPr="001F6A97" w:rsidRDefault="00284CA8" w:rsidP="00A94F77">
            <w:pPr>
              <w:rPr>
                <w:sz w:val="20"/>
                <w:szCs w:val="20"/>
                <w:lang w:val="en-GB"/>
              </w:rPr>
            </w:pPr>
          </w:p>
        </w:tc>
      </w:tr>
      <w:tr w:rsidR="00284CA8" w:rsidRPr="001F6A97" w:rsidTr="00A94F77">
        <w:tc>
          <w:tcPr>
            <w:tcW w:w="2462" w:type="dxa"/>
            <w:shd w:val="clear" w:color="auto" w:fill="FDE9D9" w:themeFill="accent6" w:themeFillTint="33"/>
          </w:tcPr>
          <w:p w:rsidR="00284CA8" w:rsidRPr="001F6A97" w:rsidRDefault="00284CA8" w:rsidP="00A94F77">
            <w:pPr>
              <w:rPr>
                <w:sz w:val="20"/>
                <w:szCs w:val="20"/>
                <w:lang w:val="en-GB"/>
              </w:rPr>
            </w:pPr>
            <w:r w:rsidRPr="001F6A97">
              <w:rPr>
                <w:sz w:val="20"/>
                <w:szCs w:val="20"/>
                <w:lang w:val="en-GB"/>
              </w:rPr>
              <w:t>All cities, towns and UCs have surveys, strategies and action plans for integrated water supply, water safety, sewerage and drainage, storm water drainage and solid waste management</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(common to water supply, sanitation and solid waste)</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All cities have completed surveys, GIS mapping and strategies, and start implementing action plans for integrated water supply, water safety, sewerage and drainage, storm water drainage and solid waste management</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all cities</w:t>
            </w:r>
          </w:p>
        </w:tc>
        <w:tc>
          <w:tcPr>
            <w:tcW w:w="2462" w:type="dxa"/>
            <w:shd w:val="clear" w:color="auto" w:fill="DAEEF3" w:themeFill="accent5" w:themeFillTint="33"/>
          </w:tcPr>
          <w:p w:rsidR="00284CA8" w:rsidRPr="001F6A97" w:rsidRDefault="00284CA8" w:rsidP="00A94F77">
            <w:pPr>
              <w:rPr>
                <w:sz w:val="20"/>
                <w:szCs w:val="20"/>
                <w:lang w:val="en-GB"/>
              </w:rPr>
            </w:pPr>
            <w:r w:rsidRPr="001F6A97">
              <w:rPr>
                <w:sz w:val="20"/>
                <w:szCs w:val="20"/>
                <w:lang w:val="en-GB"/>
              </w:rPr>
              <w:t>At least 50% of UCs (500) have completed surveys, GIS mapping and strategies, and start implementing action plans for integrated water supply, water safety, sewerage and drainage, storm water drainage and solid waste management</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500 UCs</w:t>
            </w:r>
          </w:p>
        </w:tc>
        <w:tc>
          <w:tcPr>
            <w:tcW w:w="2462" w:type="dxa"/>
            <w:shd w:val="clear" w:color="auto" w:fill="EAF1DD" w:themeFill="accent3" w:themeFillTint="33"/>
          </w:tcPr>
          <w:p w:rsidR="00284CA8" w:rsidRPr="001F6A97" w:rsidRDefault="00284CA8" w:rsidP="00A94F77">
            <w:pPr>
              <w:rPr>
                <w:sz w:val="20"/>
                <w:szCs w:val="20"/>
                <w:lang w:val="en-GB"/>
              </w:rPr>
            </w:pPr>
            <w:r w:rsidRPr="001F6A97">
              <w:rPr>
                <w:sz w:val="20"/>
                <w:szCs w:val="20"/>
                <w:lang w:val="en-GB"/>
              </w:rPr>
              <w:t>At least 100% UCs (608) have completed surveys, GIS mapping and strategies, and start implementing action plans for integrated water supply, water safety, sewerage and drainage, storm water drainage and solid waste management</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608 UCs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Improved and safely managed sanitation services coverage enhanced to reduce access gap in urban areas and rural areas, especially in those that are also nutrition-sensitive</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Develop an SOP for all new sanitation schemes to meet criteria for 'safely managed’ which include:</w:t>
            </w:r>
          </w:p>
          <w:p w:rsidR="00284CA8" w:rsidRPr="001F6A97" w:rsidRDefault="00284CA8" w:rsidP="00A94F77">
            <w:pPr>
              <w:pStyle w:val="ListParagraph"/>
              <w:numPr>
                <w:ilvl w:val="0"/>
                <w:numId w:val="112"/>
              </w:numPr>
              <w:jc w:val="both"/>
              <w:rPr>
                <w:color w:val="000000" w:themeColor="text1"/>
                <w:sz w:val="20"/>
                <w:szCs w:val="20"/>
                <w:lang w:val="en-GB"/>
              </w:rPr>
            </w:pPr>
            <w:r w:rsidRPr="001F6A97">
              <w:rPr>
                <w:color w:val="000000" w:themeColor="text1"/>
                <w:sz w:val="20"/>
                <w:szCs w:val="20"/>
                <w:lang w:val="en-GB"/>
              </w:rPr>
              <w:t>not shared with other households</w:t>
            </w:r>
          </w:p>
          <w:p w:rsidR="00284CA8" w:rsidRPr="001F6A97" w:rsidRDefault="00284CA8" w:rsidP="00A94F77">
            <w:pPr>
              <w:numPr>
                <w:ilvl w:val="0"/>
                <w:numId w:val="112"/>
              </w:numPr>
              <w:rPr>
                <w:color w:val="000000" w:themeColor="text1"/>
                <w:sz w:val="20"/>
                <w:szCs w:val="20"/>
                <w:lang w:val="en-GB"/>
              </w:rPr>
            </w:pPr>
            <w:r w:rsidRPr="001F6A97">
              <w:rPr>
                <w:color w:val="000000" w:themeColor="text1"/>
                <w:sz w:val="20"/>
                <w:szCs w:val="20"/>
                <w:lang w:val="en-GB"/>
              </w:rPr>
              <w:t>excreta are safely disposed in situ or transported and treated off-site</w:t>
            </w:r>
          </w:p>
          <w:p w:rsidR="00284CA8" w:rsidRPr="001F6A97" w:rsidRDefault="00284CA8" w:rsidP="00A94F77">
            <w:pPr>
              <w:numPr>
                <w:ilvl w:val="0"/>
                <w:numId w:val="112"/>
              </w:numPr>
              <w:rPr>
                <w:color w:val="000000" w:themeColor="text1"/>
                <w:sz w:val="20"/>
                <w:szCs w:val="20"/>
                <w:lang w:val="en-GB"/>
              </w:rPr>
            </w:pPr>
            <w:r w:rsidRPr="001F6A97">
              <w:rPr>
                <w:color w:val="000000" w:themeColor="text1"/>
                <w:sz w:val="20"/>
                <w:szCs w:val="20"/>
                <w:lang w:val="en-GB"/>
              </w:rPr>
              <w:t>guidelines for integration in interventions in nutrition-sensitive areas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Plan and implement safely managed sanitation schemes to reduce access gap </w:t>
            </w:r>
          </w:p>
          <w:p w:rsidR="00284CA8" w:rsidRPr="001F6A97" w:rsidRDefault="00284CA8" w:rsidP="00A94F77">
            <w:pPr>
              <w:pStyle w:val="ListParagraph"/>
              <w:numPr>
                <w:ilvl w:val="0"/>
                <w:numId w:val="112"/>
              </w:numPr>
              <w:rPr>
                <w:color w:val="000000" w:themeColor="text1"/>
                <w:sz w:val="20"/>
                <w:szCs w:val="20"/>
                <w:lang w:val="en-GB"/>
              </w:rPr>
            </w:pPr>
            <w:r w:rsidRPr="001F6A97">
              <w:rPr>
                <w:color w:val="000000" w:themeColor="text1"/>
                <w:sz w:val="20"/>
                <w:szCs w:val="20"/>
                <w:lang w:val="en-GB"/>
              </w:rPr>
              <w:t>By 20% in short term</w:t>
            </w:r>
          </w:p>
          <w:p w:rsidR="00284CA8" w:rsidRPr="001F6A97" w:rsidRDefault="00284CA8" w:rsidP="00A94F77">
            <w:pPr>
              <w:pStyle w:val="ListParagraph"/>
              <w:numPr>
                <w:ilvl w:val="0"/>
                <w:numId w:val="112"/>
              </w:numPr>
              <w:rPr>
                <w:color w:val="000000" w:themeColor="text1"/>
                <w:sz w:val="20"/>
                <w:szCs w:val="20"/>
                <w:lang w:val="en-GB"/>
              </w:rPr>
            </w:pPr>
            <w:r w:rsidRPr="001F6A97">
              <w:rPr>
                <w:color w:val="000000" w:themeColor="text1"/>
                <w:sz w:val="20"/>
                <w:szCs w:val="20"/>
                <w:lang w:val="en-GB"/>
              </w:rPr>
              <w:t>reduce proportion of households connected to open drains from 27% to 24%</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284CA8" w:rsidRPr="001F6A97" w:rsidRDefault="00284CA8" w:rsidP="00A94F77">
            <w:pPr>
              <w:rPr>
                <w:color w:val="000000" w:themeColor="text1"/>
                <w:sz w:val="20"/>
                <w:szCs w:val="20"/>
                <w:lang w:val="en-GB"/>
              </w:rPr>
            </w:pP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Plan and implement safely managed sanitation schemes to reduce access gap </w:t>
            </w:r>
          </w:p>
          <w:p w:rsidR="00284CA8" w:rsidRPr="001F6A97" w:rsidRDefault="00284CA8" w:rsidP="00A94F77">
            <w:pPr>
              <w:pStyle w:val="ListParagraph"/>
              <w:numPr>
                <w:ilvl w:val="0"/>
                <w:numId w:val="112"/>
              </w:numPr>
              <w:rPr>
                <w:color w:val="000000" w:themeColor="text1"/>
                <w:sz w:val="20"/>
                <w:szCs w:val="20"/>
                <w:lang w:val="en-GB"/>
              </w:rPr>
            </w:pPr>
            <w:r w:rsidRPr="001F6A97">
              <w:rPr>
                <w:color w:val="000000" w:themeColor="text1"/>
                <w:sz w:val="20"/>
                <w:szCs w:val="20"/>
                <w:lang w:val="en-GB"/>
              </w:rPr>
              <w:t>By 50% in medium term</w:t>
            </w:r>
          </w:p>
          <w:p w:rsidR="00284CA8" w:rsidRPr="001F6A97" w:rsidRDefault="00284CA8" w:rsidP="00A94F77">
            <w:pPr>
              <w:pStyle w:val="ListParagraph"/>
              <w:numPr>
                <w:ilvl w:val="0"/>
                <w:numId w:val="112"/>
              </w:numPr>
              <w:rPr>
                <w:color w:val="000000" w:themeColor="text1"/>
                <w:sz w:val="20"/>
                <w:szCs w:val="20"/>
                <w:lang w:val="en-GB"/>
              </w:rPr>
            </w:pPr>
            <w:r w:rsidRPr="001F6A97">
              <w:rPr>
                <w:color w:val="000000" w:themeColor="text1"/>
                <w:sz w:val="20"/>
                <w:szCs w:val="20"/>
                <w:lang w:val="en-GB"/>
              </w:rPr>
              <w:t>reduce proportion of households connected to open drains from 24% to 20%</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284CA8" w:rsidRPr="001F6A97" w:rsidRDefault="00284CA8" w:rsidP="00A94F77">
            <w:pPr>
              <w:rPr>
                <w:color w:val="000000" w:themeColor="text1"/>
                <w:sz w:val="20"/>
                <w:szCs w:val="20"/>
                <w:lang w:val="en-GB"/>
              </w:rPr>
            </w:pP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 xml:space="preserve">Plan and implement safely managed sanitation schemes to reduce access gap </w:t>
            </w:r>
          </w:p>
          <w:p w:rsidR="00284CA8" w:rsidRPr="001F6A97" w:rsidRDefault="00284CA8" w:rsidP="00A94F77">
            <w:pPr>
              <w:pStyle w:val="ListParagraph"/>
              <w:numPr>
                <w:ilvl w:val="0"/>
                <w:numId w:val="112"/>
              </w:numPr>
              <w:rPr>
                <w:color w:val="000000" w:themeColor="text1"/>
                <w:sz w:val="20"/>
                <w:szCs w:val="20"/>
                <w:lang w:val="en-GB"/>
              </w:rPr>
            </w:pPr>
            <w:r w:rsidRPr="001F6A97">
              <w:rPr>
                <w:color w:val="000000" w:themeColor="text1"/>
                <w:sz w:val="20"/>
                <w:szCs w:val="20"/>
                <w:lang w:val="en-GB"/>
              </w:rPr>
              <w:t>By 100% in long term</w:t>
            </w:r>
          </w:p>
          <w:p w:rsidR="00284CA8" w:rsidRPr="001F6A97" w:rsidRDefault="00284CA8" w:rsidP="00A94F77">
            <w:pPr>
              <w:pStyle w:val="ListParagraph"/>
              <w:numPr>
                <w:ilvl w:val="0"/>
                <w:numId w:val="112"/>
              </w:numPr>
              <w:rPr>
                <w:color w:val="000000" w:themeColor="text1"/>
                <w:sz w:val="20"/>
                <w:szCs w:val="20"/>
                <w:lang w:val="en-GB"/>
              </w:rPr>
            </w:pPr>
            <w:r w:rsidRPr="001F6A97">
              <w:rPr>
                <w:color w:val="000000" w:themeColor="text1"/>
                <w:sz w:val="20"/>
                <w:szCs w:val="20"/>
                <w:lang w:val="en-GB"/>
              </w:rPr>
              <w:t>reduce proportion of households connected to open drains from 20% to 15%</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maintenance and internal component, while Government invests for external component</w:t>
            </w:r>
          </w:p>
          <w:p w:rsidR="00284CA8" w:rsidRPr="001F6A97" w:rsidRDefault="00284CA8" w:rsidP="00A94F77">
            <w:pPr>
              <w:rPr>
                <w:color w:val="000000" w:themeColor="text1"/>
                <w:sz w:val="20"/>
                <w:szCs w:val="20"/>
                <w:lang w:val="en-GB"/>
              </w:rPr>
            </w:pP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Wastewater treatment plants established in 119 towns (12 per year)</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Establish wastewater treatment plants in 36 towns</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Establish wastewater treatment plants in 36 towns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Establish wastewater treatment plants in 47 towns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Water supply and sanitation schemes linked with wastewater treatment</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At least 25% of new schemes have in-built wastewater treatment facility</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c>
          <w:tcPr>
            <w:tcW w:w="2462" w:type="dxa"/>
            <w:shd w:val="clear" w:color="auto" w:fill="DAEEF3" w:themeFill="accent5" w:themeFillTint="33"/>
          </w:tcPr>
          <w:p w:rsidR="00284CA8" w:rsidRPr="001F6A97" w:rsidRDefault="00284CA8" w:rsidP="00A94F77">
            <w:pPr>
              <w:rPr>
                <w:sz w:val="20"/>
                <w:szCs w:val="20"/>
                <w:lang w:val="en-GB"/>
              </w:rPr>
            </w:pPr>
            <w:r w:rsidRPr="001F6A97">
              <w:rPr>
                <w:sz w:val="20"/>
                <w:szCs w:val="20"/>
                <w:lang w:val="en-GB"/>
              </w:rPr>
              <w:t>At least 50% of new schemes have in-built wastewater treatment facility</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c>
          <w:tcPr>
            <w:tcW w:w="2462" w:type="dxa"/>
            <w:shd w:val="clear" w:color="auto" w:fill="EAF1DD" w:themeFill="accent3" w:themeFillTint="33"/>
          </w:tcPr>
          <w:p w:rsidR="00284CA8" w:rsidRPr="001F6A97" w:rsidRDefault="00284CA8" w:rsidP="00A94F77">
            <w:pPr>
              <w:rPr>
                <w:sz w:val="20"/>
                <w:szCs w:val="20"/>
                <w:lang w:val="en-GB"/>
              </w:rPr>
            </w:pPr>
            <w:r w:rsidRPr="001F6A97">
              <w:rPr>
                <w:sz w:val="20"/>
                <w:szCs w:val="20"/>
                <w:lang w:val="en-GB"/>
              </w:rPr>
              <w:t>At least 75% of new schemes have in-built wastewater treatment facility</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Monitor contamination levels of industrial effluent</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LG&amp;HTPD, PHE&amp;RDD, Irrigation department, PCSIR and Sindh Environment Protection Agency map major industrial wastewater flows and conduct periodic wastewater testing and public reporting of industrial effluent quality</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Environment protection regulations enforced</w:t>
            </w:r>
          </w:p>
        </w:tc>
        <w:tc>
          <w:tcPr>
            <w:tcW w:w="2462" w:type="dxa"/>
            <w:shd w:val="clear" w:color="auto" w:fill="DAEEF3" w:themeFill="accent5" w:themeFillTint="33"/>
          </w:tcPr>
          <w:p w:rsidR="00284CA8" w:rsidRPr="001F6A97" w:rsidRDefault="00284CA8" w:rsidP="00A94F77">
            <w:pPr>
              <w:rPr>
                <w:sz w:val="20"/>
                <w:szCs w:val="20"/>
                <w:lang w:val="en-GB"/>
              </w:rPr>
            </w:pPr>
            <w:r w:rsidRPr="001F6A97">
              <w:rPr>
                <w:sz w:val="20"/>
                <w:szCs w:val="20"/>
                <w:lang w:val="en-GB"/>
              </w:rPr>
              <w:t>Hazard and risk GIS mapping of contaminated rivers and water bodies done</w:t>
            </w:r>
          </w:p>
          <w:p w:rsidR="00284CA8" w:rsidRPr="001F6A97" w:rsidRDefault="00284CA8" w:rsidP="00A94F77">
            <w:pPr>
              <w:rPr>
                <w:sz w:val="20"/>
                <w:szCs w:val="20"/>
                <w:lang w:val="en-GB"/>
              </w:rPr>
            </w:pPr>
          </w:p>
          <w:p w:rsidR="00284CA8" w:rsidRPr="001F6A97" w:rsidRDefault="00284CA8" w:rsidP="00A94F77">
            <w:pPr>
              <w:rPr>
                <w:sz w:val="20"/>
                <w:szCs w:val="20"/>
                <w:lang w:val="en-GB"/>
              </w:rPr>
            </w:pPr>
            <w:r w:rsidRPr="001F6A97">
              <w:rPr>
                <w:sz w:val="20"/>
                <w:szCs w:val="20"/>
                <w:lang w:val="en-GB"/>
              </w:rPr>
              <w:t>Conduct periodic wastewater testing and public reporting of industrial effluent quality</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Environment protection regulations enforced</w:t>
            </w:r>
          </w:p>
        </w:tc>
        <w:tc>
          <w:tcPr>
            <w:tcW w:w="2462" w:type="dxa"/>
            <w:shd w:val="clear" w:color="auto" w:fill="EAF1DD" w:themeFill="accent3" w:themeFillTint="33"/>
          </w:tcPr>
          <w:p w:rsidR="00284CA8" w:rsidRPr="001F6A97" w:rsidRDefault="00284CA8" w:rsidP="00A94F77">
            <w:pPr>
              <w:rPr>
                <w:sz w:val="20"/>
                <w:szCs w:val="20"/>
                <w:lang w:val="en-GB"/>
              </w:rPr>
            </w:pPr>
            <w:r w:rsidRPr="001F6A97">
              <w:rPr>
                <w:sz w:val="20"/>
                <w:szCs w:val="20"/>
                <w:lang w:val="en-GB"/>
              </w:rPr>
              <w:t>Conduct periodic wastewater testing and public reporting of industrial effluent quality</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Environment protection regulations enforced</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Increased proportion of treated industrial wastewater</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 xml:space="preserve">Set up Combined Effluent Treatment Plant (CETP) for cluster of industries where feasible </w:t>
            </w:r>
          </w:p>
          <w:p w:rsidR="00284CA8" w:rsidRPr="001F6A97" w:rsidRDefault="00284CA8" w:rsidP="00A94F77">
            <w:pPr>
              <w:rPr>
                <w:sz w:val="20"/>
                <w:szCs w:val="20"/>
                <w:lang w:val="en-GB"/>
              </w:rPr>
            </w:pPr>
          </w:p>
          <w:p w:rsidR="00284CA8" w:rsidRPr="001F6A97" w:rsidRDefault="00284CA8" w:rsidP="00A94F77">
            <w:pPr>
              <w:rPr>
                <w:sz w:val="20"/>
                <w:szCs w:val="20"/>
                <w:lang w:val="en-GB"/>
              </w:rPr>
            </w:pPr>
            <w:r w:rsidRPr="001F6A97">
              <w:rPr>
                <w:sz w:val="20"/>
                <w:szCs w:val="20"/>
                <w:lang w:val="en-GB"/>
              </w:rPr>
              <w:t>Identify industries with high volume of untreated effluent and prioritise for enforcement of regulations</w:t>
            </w:r>
          </w:p>
          <w:p w:rsidR="00284CA8" w:rsidRPr="001F6A97" w:rsidRDefault="00284CA8" w:rsidP="00A94F77">
            <w:pPr>
              <w:rPr>
                <w:color w:val="000000" w:themeColor="text1"/>
                <w:sz w:val="20"/>
                <w:szCs w:val="20"/>
                <w:lang w:val="en-GB"/>
              </w:rPr>
            </w:pPr>
          </w:p>
        </w:tc>
        <w:tc>
          <w:tcPr>
            <w:tcW w:w="2462" w:type="dxa"/>
            <w:shd w:val="clear" w:color="auto" w:fill="DAEEF3" w:themeFill="accent5" w:themeFillTint="33"/>
          </w:tcPr>
          <w:p w:rsidR="00284CA8" w:rsidRPr="001F6A97" w:rsidRDefault="00284CA8" w:rsidP="00A94F77">
            <w:pPr>
              <w:rPr>
                <w:sz w:val="20"/>
                <w:szCs w:val="20"/>
                <w:lang w:val="en-GB"/>
              </w:rPr>
            </w:pPr>
            <w:r w:rsidRPr="001F6A97">
              <w:rPr>
                <w:sz w:val="20"/>
                <w:szCs w:val="20"/>
                <w:lang w:val="en-GB"/>
              </w:rPr>
              <w:t>At least 5% of industrial wastewater treated</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p>
        </w:tc>
        <w:tc>
          <w:tcPr>
            <w:tcW w:w="2462" w:type="dxa"/>
            <w:shd w:val="clear" w:color="auto" w:fill="EAF1DD" w:themeFill="accent3" w:themeFillTint="33"/>
          </w:tcPr>
          <w:p w:rsidR="00284CA8" w:rsidRPr="001F6A97" w:rsidRDefault="00284CA8" w:rsidP="00A94F77">
            <w:pPr>
              <w:rPr>
                <w:sz w:val="20"/>
                <w:szCs w:val="20"/>
                <w:lang w:val="en-GB"/>
              </w:rPr>
            </w:pPr>
            <w:r w:rsidRPr="001F6A97">
              <w:rPr>
                <w:sz w:val="20"/>
                <w:szCs w:val="20"/>
                <w:lang w:val="en-GB"/>
              </w:rPr>
              <w:t>At least 10% of industrial wastewater treated</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Optimal sewage flow capacity maintained</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sz w:val="20"/>
                <w:szCs w:val="20"/>
                <w:lang w:val="en-GB"/>
              </w:rPr>
              <w:t>Sewage flows determined for all cities and towns, and six monthly de-silting and cleaning of 30% drains and sewers with safe sludge disposal in towns and zones in cities</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sz w:val="20"/>
                <w:szCs w:val="20"/>
                <w:lang w:val="en-GB"/>
              </w:rPr>
              <w:t>Six monthly de-silting and cleaning of 60% drains and sewers with safe sludge disposal in towns and zones in cities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sz w:val="20"/>
                <w:szCs w:val="20"/>
                <w:lang w:val="en-GB"/>
              </w:rPr>
              <w:t>Six monthly de-silting and cleaning of 90% drains and sewers with safe sludge disposal in towns and zones in cities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Optimal status of sewer maintenance equipment (sucking machine, jetting machine, sucking/jetting machine)</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Status of equipment availability and functionality determined for each town and city zone</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At least 30% of towns and city zones equipped with sewer maintenance equipment</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sz w:val="20"/>
                <w:szCs w:val="20"/>
                <w:lang w:val="en-GB"/>
              </w:rPr>
              <w:t>At least 60% of towns and city zones equipped with sewer maintenance equipment</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sz w:val="20"/>
                <w:szCs w:val="20"/>
                <w:lang w:val="en-GB"/>
              </w:rPr>
              <w:t>At least 90% of towns and city zones equipped with sewer maintenance equipment</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Adequate and functional collector and branch sewers</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Status of collector and branch sewers in each city and town determined</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Phased replacement or laying of new lines instituted</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sz w:val="20"/>
                <w:szCs w:val="20"/>
                <w:lang w:val="en-GB"/>
              </w:rPr>
              <w:t>Phased replacement of 25% non-functional collector and branch sewers or laying of new lines instituted</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sz w:val="20"/>
                <w:szCs w:val="20"/>
                <w:lang w:val="en-GB"/>
              </w:rPr>
              <w:t>Phased replacement of 50% non-functional collector and branch sewers or laying of new lines instituted</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sz w:val="20"/>
                <w:szCs w:val="20"/>
                <w:lang w:val="en-GB"/>
              </w:rPr>
              <w:t>Optimal functionality of pumping stations</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Status of pumping stations in each city and town determined</w:t>
            </w:r>
          </w:p>
          <w:p w:rsidR="00284CA8" w:rsidRPr="001F6A97" w:rsidRDefault="00284CA8" w:rsidP="00A94F77">
            <w:pPr>
              <w:rPr>
                <w:sz w:val="20"/>
                <w:szCs w:val="20"/>
                <w:lang w:val="en-GB"/>
              </w:rPr>
            </w:pPr>
          </w:p>
          <w:p w:rsidR="00284CA8" w:rsidRPr="001F6A97" w:rsidRDefault="00284CA8" w:rsidP="00A94F77">
            <w:pPr>
              <w:rPr>
                <w:color w:val="000000" w:themeColor="text1"/>
                <w:sz w:val="20"/>
                <w:szCs w:val="20"/>
                <w:lang w:val="en-GB"/>
              </w:rPr>
            </w:pPr>
            <w:r w:rsidRPr="001F6A97">
              <w:rPr>
                <w:sz w:val="20"/>
                <w:szCs w:val="20"/>
                <w:lang w:val="en-GB"/>
              </w:rPr>
              <w:t>Phased rehabilitation plan instituted for at least 30% dysfunctional pumping stations</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sz w:val="20"/>
                <w:szCs w:val="20"/>
                <w:lang w:val="en-GB"/>
              </w:rPr>
              <w:t>Phased rehabilitation plan instituted for at least 60% dysfunctional pumping stations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sz w:val="20"/>
                <w:szCs w:val="20"/>
                <w:lang w:val="en-GB"/>
              </w:rPr>
              <w:t>Phased rehabilitation plan instituted for at least 90% dysfunctional pumping stations</w:t>
            </w:r>
          </w:p>
        </w:tc>
      </w:tr>
      <w:tr w:rsidR="00284CA8" w:rsidRPr="001F6A97" w:rsidTr="00A94F77">
        <w:tc>
          <w:tcPr>
            <w:tcW w:w="2462" w:type="dxa"/>
            <w:shd w:val="clear" w:color="auto" w:fill="FDE9D9" w:themeFill="accent6" w:themeFillTint="33"/>
          </w:tcPr>
          <w:p w:rsidR="00284CA8" w:rsidRPr="001F6A97" w:rsidRDefault="00284CA8" w:rsidP="00A94F77">
            <w:pPr>
              <w:rPr>
                <w:sz w:val="20"/>
                <w:szCs w:val="20"/>
                <w:lang w:val="en-GB"/>
              </w:rPr>
            </w:pPr>
            <w:r w:rsidRPr="001F6A97">
              <w:rPr>
                <w:sz w:val="20"/>
                <w:szCs w:val="20"/>
                <w:lang w:val="en-GB"/>
              </w:rPr>
              <w:t>Systematic management of Operation and Maintenance of sewerage and drainage systems</w:t>
            </w:r>
          </w:p>
        </w:tc>
        <w:tc>
          <w:tcPr>
            <w:tcW w:w="2462" w:type="dxa"/>
            <w:shd w:val="clear" w:color="auto" w:fill="EEECE1" w:themeFill="background2"/>
          </w:tcPr>
          <w:p w:rsidR="00284CA8" w:rsidRPr="001F6A97" w:rsidRDefault="00284CA8" w:rsidP="00A94F77">
            <w:pPr>
              <w:rPr>
                <w:sz w:val="20"/>
                <w:szCs w:val="20"/>
                <w:lang w:val="en-GB"/>
              </w:rPr>
            </w:pPr>
            <w:r w:rsidRPr="001F6A97">
              <w:rPr>
                <w:sz w:val="20"/>
                <w:szCs w:val="20"/>
                <w:lang w:val="en-GB"/>
              </w:rPr>
              <w:t>Develop O&amp;M manual for sewerage and drainage including sewer desilting safety measures</w:t>
            </w:r>
          </w:p>
          <w:p w:rsidR="00284CA8" w:rsidRPr="001F6A97" w:rsidRDefault="00284CA8" w:rsidP="00A94F77">
            <w:pPr>
              <w:rPr>
                <w:sz w:val="20"/>
                <w:szCs w:val="20"/>
                <w:lang w:val="en-GB"/>
              </w:rPr>
            </w:pPr>
          </w:p>
          <w:p w:rsidR="00284CA8" w:rsidRPr="001F6A97" w:rsidRDefault="00284CA8" w:rsidP="00A94F77">
            <w:pPr>
              <w:rPr>
                <w:sz w:val="20"/>
                <w:szCs w:val="20"/>
                <w:lang w:val="en-GB"/>
              </w:rPr>
            </w:pPr>
            <w:r w:rsidRPr="001F6A97">
              <w:rPr>
                <w:sz w:val="20"/>
                <w:szCs w:val="20"/>
                <w:lang w:val="en-GB"/>
              </w:rPr>
              <w:t>Train LG&amp;HTPD and PHE&amp;RDD staff in use of O&amp;M manual</w:t>
            </w:r>
          </w:p>
          <w:p w:rsidR="00284CA8" w:rsidRPr="001F6A97" w:rsidRDefault="00284CA8" w:rsidP="00A94F77">
            <w:pPr>
              <w:rPr>
                <w:sz w:val="20"/>
                <w:szCs w:val="20"/>
                <w:lang w:val="en-GB"/>
              </w:rPr>
            </w:pPr>
          </w:p>
        </w:tc>
        <w:tc>
          <w:tcPr>
            <w:tcW w:w="2462" w:type="dxa"/>
            <w:shd w:val="clear" w:color="auto" w:fill="DAEEF3" w:themeFill="accent5" w:themeFillTint="33"/>
          </w:tcPr>
          <w:p w:rsidR="00284CA8" w:rsidRPr="001F6A97" w:rsidRDefault="00284CA8" w:rsidP="00A94F77">
            <w:pPr>
              <w:rPr>
                <w:sz w:val="20"/>
                <w:szCs w:val="20"/>
                <w:lang w:val="en-GB"/>
              </w:rPr>
            </w:pPr>
            <w:r w:rsidRPr="001F6A97">
              <w:rPr>
                <w:sz w:val="20"/>
                <w:szCs w:val="20"/>
                <w:lang w:val="en-GB"/>
              </w:rPr>
              <w:t>Refresher training to LG&amp;HTPD and PHE&amp;RDD staff on use of O&amp;M manual</w:t>
            </w:r>
          </w:p>
          <w:p w:rsidR="00284CA8" w:rsidRPr="001F6A97" w:rsidRDefault="00284CA8" w:rsidP="00A94F77">
            <w:pPr>
              <w:rPr>
                <w:sz w:val="20"/>
                <w:szCs w:val="20"/>
                <w:lang w:val="en-GB"/>
              </w:rPr>
            </w:pPr>
          </w:p>
        </w:tc>
        <w:tc>
          <w:tcPr>
            <w:tcW w:w="2462" w:type="dxa"/>
            <w:shd w:val="clear" w:color="auto" w:fill="EAF1DD" w:themeFill="accent3" w:themeFillTint="33"/>
          </w:tcPr>
          <w:p w:rsidR="00284CA8" w:rsidRPr="001F6A97" w:rsidRDefault="00284CA8" w:rsidP="00A94F77">
            <w:pPr>
              <w:rPr>
                <w:sz w:val="20"/>
                <w:szCs w:val="20"/>
                <w:lang w:val="en-GB"/>
              </w:rPr>
            </w:pPr>
            <w:r w:rsidRPr="001F6A97">
              <w:rPr>
                <w:sz w:val="20"/>
                <w:szCs w:val="20"/>
                <w:lang w:val="en-GB"/>
              </w:rPr>
              <w:t>Refresher training to LG&amp;HTPD and PHE&amp;RDD staff on use of O&amp;M manual</w:t>
            </w:r>
          </w:p>
          <w:p w:rsidR="00284CA8" w:rsidRPr="001F6A97" w:rsidRDefault="00284CA8" w:rsidP="00A94F77">
            <w:pPr>
              <w:rPr>
                <w:sz w:val="20"/>
                <w:szCs w:val="20"/>
                <w:lang w:val="en-GB"/>
              </w:rPr>
            </w:pPr>
          </w:p>
        </w:tc>
      </w:tr>
      <w:tr w:rsidR="00284CA8" w:rsidRPr="001F6A97" w:rsidTr="00A94F77">
        <w:tc>
          <w:tcPr>
            <w:tcW w:w="2462" w:type="dxa"/>
            <w:shd w:val="clear" w:color="auto" w:fill="FDE9D9" w:themeFill="accent6" w:themeFillTint="33"/>
          </w:tcPr>
          <w:p w:rsidR="00284CA8" w:rsidRPr="00F35AA2" w:rsidRDefault="00284CA8" w:rsidP="00A94F77">
            <w:pPr>
              <w:rPr>
                <w:b/>
                <w:color w:val="000000" w:themeColor="text1"/>
                <w:sz w:val="20"/>
                <w:szCs w:val="20"/>
                <w:lang w:val="en-GB"/>
              </w:rPr>
            </w:pPr>
            <w:r w:rsidRPr="00F35AA2">
              <w:rPr>
                <w:b/>
                <w:color w:val="000000" w:themeColor="text1"/>
                <w:sz w:val="20"/>
                <w:szCs w:val="20"/>
                <w:lang w:val="en-GB"/>
              </w:rPr>
              <w:t>RURAL SANITATION</w:t>
            </w:r>
          </w:p>
        </w:tc>
        <w:tc>
          <w:tcPr>
            <w:tcW w:w="2462" w:type="dxa"/>
            <w:shd w:val="clear" w:color="auto" w:fill="EEECE1" w:themeFill="background2"/>
          </w:tcPr>
          <w:p w:rsidR="00284CA8" w:rsidRDefault="00284CA8" w:rsidP="00A94F77">
            <w:pPr>
              <w:rPr>
                <w:color w:val="000000" w:themeColor="text1"/>
                <w:sz w:val="20"/>
                <w:szCs w:val="20"/>
                <w:lang w:val="en-GB"/>
              </w:rPr>
            </w:pPr>
          </w:p>
        </w:tc>
        <w:tc>
          <w:tcPr>
            <w:tcW w:w="2462" w:type="dxa"/>
            <w:shd w:val="clear" w:color="auto" w:fill="DAEEF3" w:themeFill="accent5" w:themeFillTint="33"/>
          </w:tcPr>
          <w:p w:rsidR="00284CA8" w:rsidRDefault="00284CA8" w:rsidP="00A94F77">
            <w:pPr>
              <w:rPr>
                <w:color w:val="000000" w:themeColor="text1"/>
                <w:sz w:val="20"/>
                <w:szCs w:val="20"/>
                <w:lang w:val="en-GB"/>
              </w:rPr>
            </w:pPr>
          </w:p>
        </w:tc>
        <w:tc>
          <w:tcPr>
            <w:tcW w:w="2462" w:type="dxa"/>
            <w:shd w:val="clear" w:color="auto" w:fill="EAF1DD" w:themeFill="accent3" w:themeFillTint="33"/>
          </w:tcPr>
          <w:p w:rsidR="00284CA8" w:rsidRDefault="00284CA8" w:rsidP="00A94F77">
            <w:pPr>
              <w:rPr>
                <w:color w:val="000000" w:themeColor="text1"/>
                <w:sz w:val="20"/>
                <w:szCs w:val="20"/>
                <w:lang w:val="en-GB"/>
              </w:rPr>
            </w:pP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Pr>
                <w:color w:val="000000" w:themeColor="text1"/>
                <w:sz w:val="20"/>
                <w:szCs w:val="20"/>
                <w:lang w:val="en-GB"/>
              </w:rPr>
              <w:t>Implement rural sanitation scale-up strategy in nutrition and WASH programmes</w:t>
            </w:r>
          </w:p>
        </w:tc>
        <w:tc>
          <w:tcPr>
            <w:tcW w:w="2462" w:type="dxa"/>
            <w:shd w:val="clear" w:color="auto" w:fill="EEECE1" w:themeFill="background2"/>
          </w:tcPr>
          <w:p w:rsidR="00284CA8" w:rsidRPr="00F35AA2" w:rsidRDefault="00284CA8" w:rsidP="00A94F77">
            <w:pPr>
              <w:rPr>
                <w:color w:val="000000" w:themeColor="text1"/>
                <w:sz w:val="20"/>
                <w:szCs w:val="20"/>
                <w:lang w:val="en-GB"/>
              </w:rPr>
            </w:pPr>
            <w:r>
              <w:rPr>
                <w:color w:val="000000" w:themeColor="text1"/>
                <w:sz w:val="20"/>
                <w:szCs w:val="20"/>
                <w:lang w:val="en-GB"/>
              </w:rPr>
              <w:t>Ensure p</w:t>
            </w:r>
            <w:r w:rsidRPr="00F35AA2">
              <w:rPr>
                <w:color w:val="000000" w:themeColor="text1"/>
                <w:sz w:val="20"/>
                <w:szCs w:val="20"/>
                <w:lang w:val="en-GB"/>
              </w:rPr>
              <w:t>rovision of small water supply systems</w:t>
            </w:r>
            <w:r>
              <w:rPr>
                <w:color w:val="000000" w:themeColor="text1"/>
                <w:sz w:val="20"/>
                <w:szCs w:val="20"/>
                <w:lang w:val="en-GB"/>
              </w:rPr>
              <w:t>, implement</w:t>
            </w:r>
            <w:r w:rsidRPr="00F35AA2">
              <w:rPr>
                <w:color w:val="000000" w:themeColor="text1"/>
                <w:sz w:val="20"/>
                <w:szCs w:val="20"/>
                <w:lang w:val="en-GB"/>
              </w:rPr>
              <w:t xml:space="preserve"> PATS Plus Approach</w:t>
            </w:r>
            <w:r>
              <w:rPr>
                <w:color w:val="000000" w:themeColor="text1"/>
                <w:sz w:val="20"/>
                <w:szCs w:val="20"/>
                <w:lang w:val="en-GB"/>
              </w:rPr>
              <w:t>, disseminate h</w:t>
            </w:r>
            <w:r w:rsidRPr="00F35AA2">
              <w:rPr>
                <w:color w:val="000000" w:themeColor="text1"/>
                <w:sz w:val="20"/>
                <w:szCs w:val="20"/>
                <w:lang w:val="en-GB"/>
              </w:rPr>
              <w:t xml:space="preserve">ealth and hygiene related key messages </w:t>
            </w:r>
            <w:r>
              <w:rPr>
                <w:color w:val="000000" w:themeColor="text1"/>
                <w:sz w:val="20"/>
                <w:szCs w:val="20"/>
                <w:lang w:val="en-GB"/>
              </w:rPr>
              <w:t xml:space="preserve">on </w:t>
            </w:r>
            <w:r w:rsidRPr="00F35AA2">
              <w:rPr>
                <w:color w:val="000000" w:themeColor="text1"/>
                <w:sz w:val="20"/>
                <w:szCs w:val="20"/>
                <w:lang w:val="en-GB"/>
              </w:rPr>
              <w:t>handwashing with soap during critical times and proper use of toilet and water safety practices through educating them on household water treatment options</w:t>
            </w:r>
            <w:r>
              <w:rPr>
                <w:color w:val="000000" w:themeColor="text1"/>
                <w:sz w:val="20"/>
                <w:szCs w:val="20"/>
                <w:lang w:val="en-GB"/>
              </w:rPr>
              <w:t xml:space="preserve">, establish </w:t>
            </w:r>
            <w:r w:rsidRPr="00F35AA2">
              <w:rPr>
                <w:color w:val="000000" w:themeColor="text1"/>
                <w:sz w:val="20"/>
                <w:szCs w:val="20"/>
                <w:lang w:val="en-GB"/>
              </w:rPr>
              <w:t>WASH clubs</w:t>
            </w:r>
            <w:r>
              <w:rPr>
                <w:color w:val="000000" w:themeColor="text1"/>
                <w:sz w:val="20"/>
                <w:szCs w:val="20"/>
                <w:lang w:val="en-GB"/>
              </w:rPr>
              <w:t xml:space="preserve"> in schools, promote </w:t>
            </w:r>
            <w:r w:rsidRPr="00F35AA2">
              <w:rPr>
                <w:color w:val="000000" w:themeColor="text1"/>
                <w:sz w:val="20"/>
                <w:szCs w:val="20"/>
                <w:lang w:val="en-GB"/>
              </w:rPr>
              <w:t xml:space="preserve">handwashing </w:t>
            </w:r>
            <w:r>
              <w:rPr>
                <w:color w:val="000000" w:themeColor="text1"/>
                <w:sz w:val="20"/>
                <w:szCs w:val="20"/>
                <w:lang w:val="en-GB"/>
              </w:rPr>
              <w:t>through</w:t>
            </w:r>
            <w:r w:rsidRPr="00F35AA2">
              <w:rPr>
                <w:color w:val="000000" w:themeColor="text1"/>
                <w:sz w:val="20"/>
                <w:szCs w:val="20"/>
                <w:lang w:val="en-GB"/>
              </w:rPr>
              <w:t xml:space="preserve"> pr</w:t>
            </w:r>
            <w:r>
              <w:rPr>
                <w:color w:val="000000" w:themeColor="text1"/>
                <w:sz w:val="20"/>
                <w:szCs w:val="20"/>
                <w:lang w:val="en-GB"/>
              </w:rPr>
              <w:t xml:space="preserve">ovision of handwashing stations, and establish </w:t>
            </w:r>
            <w:r w:rsidRPr="00F35AA2">
              <w:rPr>
                <w:color w:val="000000" w:themeColor="text1"/>
                <w:sz w:val="20"/>
                <w:szCs w:val="20"/>
                <w:lang w:val="en-GB"/>
              </w:rPr>
              <w:t>WASH in Health Facilities</w:t>
            </w:r>
            <w:r w:rsidR="00A94F77">
              <w:rPr>
                <w:color w:val="000000" w:themeColor="text1"/>
                <w:sz w:val="20"/>
                <w:szCs w:val="20"/>
                <w:lang w:val="en-GB"/>
              </w:rPr>
              <w:t xml:space="preserve"> (13 priority districts)</w:t>
            </w:r>
          </w:p>
          <w:p w:rsidR="00284CA8" w:rsidRPr="001F6A97" w:rsidRDefault="00284CA8" w:rsidP="00A94F77">
            <w:pPr>
              <w:rPr>
                <w:color w:val="000000" w:themeColor="text1"/>
                <w:sz w:val="20"/>
                <w:szCs w:val="20"/>
                <w:lang w:val="en-GB"/>
              </w:rPr>
            </w:pP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Pr>
                <w:color w:val="000000" w:themeColor="text1"/>
                <w:sz w:val="20"/>
                <w:szCs w:val="20"/>
                <w:lang w:val="en-GB"/>
              </w:rPr>
              <w:t>Ensure p</w:t>
            </w:r>
            <w:r w:rsidRPr="00F35AA2">
              <w:rPr>
                <w:color w:val="000000" w:themeColor="text1"/>
                <w:sz w:val="20"/>
                <w:szCs w:val="20"/>
                <w:lang w:val="en-GB"/>
              </w:rPr>
              <w:t>rovision of small water supply systems</w:t>
            </w:r>
            <w:r>
              <w:rPr>
                <w:color w:val="000000" w:themeColor="text1"/>
                <w:sz w:val="20"/>
                <w:szCs w:val="20"/>
                <w:lang w:val="en-GB"/>
              </w:rPr>
              <w:t>, implement</w:t>
            </w:r>
            <w:r w:rsidRPr="00F35AA2">
              <w:rPr>
                <w:color w:val="000000" w:themeColor="text1"/>
                <w:sz w:val="20"/>
                <w:szCs w:val="20"/>
                <w:lang w:val="en-GB"/>
              </w:rPr>
              <w:t xml:space="preserve"> PATS Plus Approach</w:t>
            </w:r>
            <w:r>
              <w:rPr>
                <w:color w:val="000000" w:themeColor="text1"/>
                <w:sz w:val="20"/>
                <w:szCs w:val="20"/>
                <w:lang w:val="en-GB"/>
              </w:rPr>
              <w:t>, disseminate h</w:t>
            </w:r>
            <w:r w:rsidRPr="00F35AA2">
              <w:rPr>
                <w:color w:val="000000" w:themeColor="text1"/>
                <w:sz w:val="20"/>
                <w:szCs w:val="20"/>
                <w:lang w:val="en-GB"/>
              </w:rPr>
              <w:t xml:space="preserve">ealth and hygiene related key messages </w:t>
            </w:r>
            <w:r>
              <w:rPr>
                <w:color w:val="000000" w:themeColor="text1"/>
                <w:sz w:val="20"/>
                <w:szCs w:val="20"/>
                <w:lang w:val="en-GB"/>
              </w:rPr>
              <w:t xml:space="preserve">on </w:t>
            </w:r>
            <w:r w:rsidRPr="00F35AA2">
              <w:rPr>
                <w:color w:val="000000" w:themeColor="text1"/>
                <w:sz w:val="20"/>
                <w:szCs w:val="20"/>
                <w:lang w:val="en-GB"/>
              </w:rPr>
              <w:t>handwashing with soap during critical times and proper use of toilet and water safety practices through educating them on household water treatment options</w:t>
            </w:r>
            <w:r>
              <w:rPr>
                <w:color w:val="000000" w:themeColor="text1"/>
                <w:sz w:val="20"/>
                <w:szCs w:val="20"/>
                <w:lang w:val="en-GB"/>
              </w:rPr>
              <w:t xml:space="preserve">, establish </w:t>
            </w:r>
            <w:r w:rsidRPr="00F35AA2">
              <w:rPr>
                <w:color w:val="000000" w:themeColor="text1"/>
                <w:sz w:val="20"/>
                <w:szCs w:val="20"/>
                <w:lang w:val="en-GB"/>
              </w:rPr>
              <w:t>WASH clubs</w:t>
            </w:r>
            <w:r>
              <w:rPr>
                <w:color w:val="000000" w:themeColor="text1"/>
                <w:sz w:val="20"/>
                <w:szCs w:val="20"/>
                <w:lang w:val="en-GB"/>
              </w:rPr>
              <w:t xml:space="preserve"> in schools, promote </w:t>
            </w:r>
            <w:r w:rsidRPr="00F35AA2">
              <w:rPr>
                <w:color w:val="000000" w:themeColor="text1"/>
                <w:sz w:val="20"/>
                <w:szCs w:val="20"/>
                <w:lang w:val="en-GB"/>
              </w:rPr>
              <w:t xml:space="preserve">handwashing </w:t>
            </w:r>
            <w:r>
              <w:rPr>
                <w:color w:val="000000" w:themeColor="text1"/>
                <w:sz w:val="20"/>
                <w:szCs w:val="20"/>
                <w:lang w:val="en-GB"/>
              </w:rPr>
              <w:t>through</w:t>
            </w:r>
            <w:r w:rsidRPr="00F35AA2">
              <w:rPr>
                <w:color w:val="000000" w:themeColor="text1"/>
                <w:sz w:val="20"/>
                <w:szCs w:val="20"/>
                <w:lang w:val="en-GB"/>
              </w:rPr>
              <w:t xml:space="preserve"> pr</w:t>
            </w:r>
            <w:r>
              <w:rPr>
                <w:color w:val="000000" w:themeColor="text1"/>
                <w:sz w:val="20"/>
                <w:szCs w:val="20"/>
                <w:lang w:val="en-GB"/>
              </w:rPr>
              <w:t xml:space="preserve">ovision of handwashing stations, and establish </w:t>
            </w:r>
            <w:r w:rsidRPr="00F35AA2">
              <w:rPr>
                <w:color w:val="000000" w:themeColor="text1"/>
                <w:sz w:val="20"/>
                <w:szCs w:val="20"/>
                <w:lang w:val="en-GB"/>
              </w:rPr>
              <w:t>WASH in Health Facilities</w:t>
            </w:r>
            <w:r w:rsidR="00A94F77">
              <w:rPr>
                <w:color w:val="000000" w:themeColor="text1"/>
                <w:sz w:val="20"/>
                <w:szCs w:val="20"/>
                <w:lang w:val="en-GB"/>
              </w:rPr>
              <w:t xml:space="preserve"> (</w:t>
            </w:r>
            <w:r w:rsidR="00A542BA">
              <w:rPr>
                <w:color w:val="000000" w:themeColor="text1"/>
                <w:sz w:val="20"/>
                <w:szCs w:val="20"/>
                <w:lang w:val="en-GB"/>
              </w:rPr>
              <w:t>13 ongoing + 6 other districts)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Pr>
                <w:color w:val="000000" w:themeColor="text1"/>
                <w:sz w:val="20"/>
                <w:szCs w:val="20"/>
                <w:lang w:val="en-GB"/>
              </w:rPr>
              <w:t>Ensure p</w:t>
            </w:r>
            <w:r w:rsidRPr="00F35AA2">
              <w:rPr>
                <w:color w:val="000000" w:themeColor="text1"/>
                <w:sz w:val="20"/>
                <w:szCs w:val="20"/>
                <w:lang w:val="en-GB"/>
              </w:rPr>
              <w:t>rovision of small water supply systems</w:t>
            </w:r>
            <w:r>
              <w:rPr>
                <w:color w:val="000000" w:themeColor="text1"/>
                <w:sz w:val="20"/>
                <w:szCs w:val="20"/>
                <w:lang w:val="en-GB"/>
              </w:rPr>
              <w:t>, implement</w:t>
            </w:r>
            <w:r w:rsidRPr="00F35AA2">
              <w:rPr>
                <w:color w:val="000000" w:themeColor="text1"/>
                <w:sz w:val="20"/>
                <w:szCs w:val="20"/>
                <w:lang w:val="en-GB"/>
              </w:rPr>
              <w:t xml:space="preserve"> PATS Plus Approach</w:t>
            </w:r>
            <w:r>
              <w:rPr>
                <w:color w:val="000000" w:themeColor="text1"/>
                <w:sz w:val="20"/>
                <w:szCs w:val="20"/>
                <w:lang w:val="en-GB"/>
              </w:rPr>
              <w:t>, disseminate h</w:t>
            </w:r>
            <w:r w:rsidRPr="00F35AA2">
              <w:rPr>
                <w:color w:val="000000" w:themeColor="text1"/>
                <w:sz w:val="20"/>
                <w:szCs w:val="20"/>
                <w:lang w:val="en-GB"/>
              </w:rPr>
              <w:t xml:space="preserve">ealth and hygiene related key messages </w:t>
            </w:r>
            <w:r>
              <w:rPr>
                <w:color w:val="000000" w:themeColor="text1"/>
                <w:sz w:val="20"/>
                <w:szCs w:val="20"/>
                <w:lang w:val="en-GB"/>
              </w:rPr>
              <w:t xml:space="preserve">on </w:t>
            </w:r>
            <w:r w:rsidRPr="00F35AA2">
              <w:rPr>
                <w:color w:val="000000" w:themeColor="text1"/>
                <w:sz w:val="20"/>
                <w:szCs w:val="20"/>
                <w:lang w:val="en-GB"/>
              </w:rPr>
              <w:t>handwashing with soap during critical times and proper use of toilet and water safety practices through educating them on household water treatment options</w:t>
            </w:r>
            <w:r>
              <w:rPr>
                <w:color w:val="000000" w:themeColor="text1"/>
                <w:sz w:val="20"/>
                <w:szCs w:val="20"/>
                <w:lang w:val="en-GB"/>
              </w:rPr>
              <w:t xml:space="preserve">, establish </w:t>
            </w:r>
            <w:r w:rsidRPr="00F35AA2">
              <w:rPr>
                <w:color w:val="000000" w:themeColor="text1"/>
                <w:sz w:val="20"/>
                <w:szCs w:val="20"/>
                <w:lang w:val="en-GB"/>
              </w:rPr>
              <w:t>WASH clubs</w:t>
            </w:r>
            <w:r>
              <w:rPr>
                <w:color w:val="000000" w:themeColor="text1"/>
                <w:sz w:val="20"/>
                <w:szCs w:val="20"/>
                <w:lang w:val="en-GB"/>
              </w:rPr>
              <w:t xml:space="preserve"> in schools, promote </w:t>
            </w:r>
            <w:r w:rsidRPr="00F35AA2">
              <w:rPr>
                <w:color w:val="000000" w:themeColor="text1"/>
                <w:sz w:val="20"/>
                <w:szCs w:val="20"/>
                <w:lang w:val="en-GB"/>
              </w:rPr>
              <w:t xml:space="preserve">handwashing </w:t>
            </w:r>
            <w:r>
              <w:rPr>
                <w:color w:val="000000" w:themeColor="text1"/>
                <w:sz w:val="20"/>
                <w:szCs w:val="20"/>
                <w:lang w:val="en-GB"/>
              </w:rPr>
              <w:t>through</w:t>
            </w:r>
            <w:r w:rsidRPr="00F35AA2">
              <w:rPr>
                <w:color w:val="000000" w:themeColor="text1"/>
                <w:sz w:val="20"/>
                <w:szCs w:val="20"/>
                <w:lang w:val="en-GB"/>
              </w:rPr>
              <w:t xml:space="preserve"> pr</w:t>
            </w:r>
            <w:r>
              <w:rPr>
                <w:color w:val="000000" w:themeColor="text1"/>
                <w:sz w:val="20"/>
                <w:szCs w:val="20"/>
                <w:lang w:val="en-GB"/>
              </w:rPr>
              <w:t xml:space="preserve">ovision of handwashing stations, and establish </w:t>
            </w:r>
            <w:r w:rsidRPr="00F35AA2">
              <w:rPr>
                <w:color w:val="000000" w:themeColor="text1"/>
                <w:sz w:val="20"/>
                <w:szCs w:val="20"/>
                <w:lang w:val="en-GB"/>
              </w:rPr>
              <w:t>WASH in Health Facilities</w:t>
            </w:r>
            <w:r w:rsidR="00A542BA">
              <w:rPr>
                <w:color w:val="000000" w:themeColor="text1"/>
                <w:sz w:val="20"/>
                <w:szCs w:val="20"/>
                <w:lang w:val="en-GB"/>
              </w:rPr>
              <w:t xml:space="preserve"> (19 ongoing + 10 other districts)</w:t>
            </w:r>
          </w:p>
        </w:tc>
      </w:tr>
      <w:tr w:rsidR="00284CA8" w:rsidRPr="001F6A97" w:rsidTr="00A94F77">
        <w:tc>
          <w:tcPr>
            <w:tcW w:w="2462" w:type="dxa"/>
            <w:shd w:val="clear" w:color="auto" w:fill="FDE9D9" w:themeFill="accent6" w:themeFillTint="33"/>
          </w:tcPr>
          <w:p w:rsidR="00284CA8" w:rsidRPr="001F6A97" w:rsidRDefault="00284CA8" w:rsidP="00A94F77">
            <w:pPr>
              <w:rPr>
                <w:sz w:val="20"/>
                <w:szCs w:val="20"/>
                <w:lang w:val="en-GB"/>
              </w:rPr>
            </w:pPr>
            <w:r w:rsidRPr="001F6A97">
              <w:rPr>
                <w:color w:val="000000" w:themeColor="text1"/>
                <w:sz w:val="20"/>
                <w:szCs w:val="20"/>
                <w:lang w:val="en-GB"/>
              </w:rPr>
              <w:t>Community awareness and social mobilisation regarding sanitation, nutrition and hygiene enhanced in all UCs through effective implementation of BCC strategy</w:t>
            </w:r>
          </w:p>
        </w:tc>
        <w:tc>
          <w:tcPr>
            <w:tcW w:w="2462" w:type="dxa"/>
            <w:shd w:val="clear" w:color="auto" w:fill="EEECE1" w:themeFill="background2"/>
          </w:tcPr>
          <w:p w:rsidR="00284CA8" w:rsidRPr="001F6A97" w:rsidRDefault="00284CA8" w:rsidP="00A94F77">
            <w:pPr>
              <w:rPr>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UC every year (1297 UCs)</w:t>
            </w:r>
          </w:p>
        </w:tc>
        <w:tc>
          <w:tcPr>
            <w:tcW w:w="2462" w:type="dxa"/>
            <w:shd w:val="clear" w:color="auto" w:fill="DAEEF3" w:themeFill="accent5" w:themeFillTint="33"/>
          </w:tcPr>
          <w:p w:rsidR="00284CA8" w:rsidRPr="001F6A97" w:rsidRDefault="00284CA8" w:rsidP="00A94F77">
            <w:pPr>
              <w:rPr>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UC every year (1297 UCs)</w:t>
            </w:r>
          </w:p>
        </w:tc>
        <w:tc>
          <w:tcPr>
            <w:tcW w:w="2462" w:type="dxa"/>
            <w:shd w:val="clear" w:color="auto" w:fill="EAF1DD" w:themeFill="accent3" w:themeFillTint="33"/>
          </w:tcPr>
          <w:p w:rsidR="00284CA8" w:rsidRPr="001F6A97" w:rsidRDefault="00284CA8" w:rsidP="00A94F77">
            <w:pPr>
              <w:rPr>
                <w:sz w:val="20"/>
                <w:szCs w:val="20"/>
                <w:lang w:val="en-GB"/>
              </w:rPr>
            </w:pPr>
            <w:r w:rsidRPr="001F6A97">
              <w:rPr>
                <w:color w:val="000000" w:themeColor="text1"/>
                <w:sz w:val="20"/>
                <w:szCs w:val="20"/>
                <w:lang w:val="en-GB"/>
              </w:rPr>
              <w:t>Conduct community awareness sessions, including women and children, and disseminate key messages developed under BCC strategy by using billboards and leaflets in each UC every year (1297 UCs)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2 Community Resource Persons (preferably one male and one female) deployed for BCC for each UC (2594 Community Resource Persons)</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Deploy and orient 2594 Community Resource Persons in 1297 UCs</w:t>
            </w:r>
          </w:p>
        </w:tc>
        <w:tc>
          <w:tcPr>
            <w:tcW w:w="2462" w:type="dxa"/>
            <w:shd w:val="clear" w:color="auto" w:fill="DAEEF3" w:themeFill="accent5"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Maintain 2594 Community Resource Persons in 1297 UCs</w:t>
            </w:r>
          </w:p>
        </w:tc>
        <w:tc>
          <w:tcPr>
            <w:tcW w:w="2462" w:type="dxa"/>
            <w:shd w:val="clear" w:color="auto" w:fill="EAF1DD" w:themeFill="accent3"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Maintain 2594 Community Resource Persons in 1297 UCs</w:t>
            </w:r>
          </w:p>
        </w:tc>
      </w:tr>
      <w:tr w:rsidR="00284CA8" w:rsidRPr="001F6A97" w:rsidTr="00A94F77">
        <w:tc>
          <w:tcPr>
            <w:tcW w:w="2462" w:type="dxa"/>
            <w:shd w:val="clear" w:color="auto" w:fill="FDE9D9" w:themeFill="accent6" w:themeFillTint="33"/>
          </w:tcPr>
          <w:p w:rsidR="00284CA8" w:rsidRPr="001F6A97" w:rsidRDefault="00284CA8" w:rsidP="00A94F77">
            <w:pPr>
              <w:rPr>
                <w:color w:val="000000" w:themeColor="text1"/>
                <w:sz w:val="20"/>
                <w:szCs w:val="20"/>
                <w:lang w:val="en-GB"/>
              </w:rPr>
            </w:pPr>
            <w:r w:rsidRPr="001F6A97">
              <w:rPr>
                <w:color w:val="000000" w:themeColor="text1"/>
                <w:sz w:val="20"/>
                <w:szCs w:val="20"/>
                <w:lang w:val="en-GB"/>
              </w:rPr>
              <w:t>Safe sanitation practices promoted in high open defecation zones, nutrition-sensitive and polio priority areas</w:t>
            </w:r>
          </w:p>
        </w:tc>
        <w:tc>
          <w:tcPr>
            <w:tcW w:w="2462" w:type="dxa"/>
            <w:shd w:val="clear" w:color="auto" w:fill="EEECE1" w:themeFill="background2"/>
          </w:tcPr>
          <w:p w:rsidR="00284CA8" w:rsidRPr="001F6A97" w:rsidRDefault="00284CA8" w:rsidP="00A94F77">
            <w:pPr>
              <w:rPr>
                <w:color w:val="000000" w:themeColor="text1"/>
                <w:sz w:val="20"/>
                <w:szCs w:val="20"/>
                <w:lang w:val="en-GB"/>
              </w:rPr>
            </w:pPr>
            <w:r w:rsidRPr="001F6A97">
              <w:rPr>
                <w:color w:val="000000" w:themeColor="text1"/>
                <w:sz w:val="20"/>
                <w:szCs w:val="20"/>
                <w:lang w:val="en-GB"/>
              </w:rPr>
              <w:t>Develop provincial and district level road maps on PATS/ODF for identified villages in 13 priority districts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Incentivising the ODF villages by laying of water supply scheme, sewerage system, waste water treatment, etc</w:t>
            </w:r>
            <w:r w:rsidR="00A86515" w:rsidRPr="001F6A97">
              <w:rPr>
                <w:color w:val="000000" w:themeColor="text1"/>
                <w:sz w:val="20"/>
                <w:szCs w:val="20"/>
                <w:lang w:val="en-GB"/>
              </w:rPr>
              <w:t>in 13 priority districts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internal component, while Government invests for external component</w:t>
            </w:r>
            <w:r w:rsidR="00A86515" w:rsidRPr="001F6A97">
              <w:rPr>
                <w:color w:val="000000" w:themeColor="text1"/>
                <w:sz w:val="20"/>
                <w:szCs w:val="20"/>
                <w:lang w:val="en-GB"/>
              </w:rPr>
              <w:t>in 13 priority districts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Collaborate with international partners and NGOs for integrating WASH component in interventions in nutrition-sensitive areas</w:t>
            </w:r>
            <w:r w:rsidR="00A86515">
              <w:rPr>
                <w:color w:val="000000" w:themeColor="text1"/>
                <w:sz w:val="20"/>
                <w:szCs w:val="20"/>
                <w:lang w:val="en-GB"/>
              </w:rPr>
              <w:t xml:space="preserve">, and strengthening the supply side interventions especially sanitation marketing (training of masons, entrepreneurs and small businesses) </w:t>
            </w:r>
            <w:r w:rsidR="00A86515" w:rsidRPr="001F6A97">
              <w:rPr>
                <w:color w:val="000000" w:themeColor="text1"/>
                <w:sz w:val="20"/>
                <w:szCs w:val="20"/>
                <w:lang w:val="en-GB"/>
              </w:rPr>
              <w:t>in 13 priority districts</w:t>
            </w:r>
          </w:p>
        </w:tc>
        <w:tc>
          <w:tcPr>
            <w:tcW w:w="2462" w:type="dxa"/>
            <w:shd w:val="clear" w:color="auto" w:fill="DAEEF3" w:themeFill="accent5" w:themeFillTint="33"/>
          </w:tcPr>
          <w:p w:rsidR="00A86515" w:rsidRPr="001F6A97" w:rsidRDefault="00A86515" w:rsidP="00A86515">
            <w:pPr>
              <w:rPr>
                <w:color w:val="000000" w:themeColor="text1"/>
                <w:sz w:val="20"/>
                <w:szCs w:val="20"/>
                <w:lang w:val="en-GB"/>
              </w:rPr>
            </w:pPr>
            <w:r w:rsidRPr="001F6A97">
              <w:rPr>
                <w:color w:val="000000" w:themeColor="text1"/>
                <w:sz w:val="20"/>
                <w:szCs w:val="20"/>
                <w:lang w:val="en-GB"/>
              </w:rPr>
              <w:t xml:space="preserve">Develop provincial and district level road maps on PATS/ODF for identified villages in </w:t>
            </w:r>
            <w:r>
              <w:rPr>
                <w:color w:val="000000" w:themeColor="text1"/>
                <w:sz w:val="20"/>
                <w:szCs w:val="20"/>
                <w:lang w:val="en-GB"/>
              </w:rPr>
              <w:t>6 additional</w:t>
            </w:r>
            <w:r w:rsidRPr="001F6A97">
              <w:rPr>
                <w:color w:val="000000" w:themeColor="text1"/>
                <w:sz w:val="20"/>
                <w:szCs w:val="20"/>
                <w:lang w:val="en-GB"/>
              </w:rPr>
              <w:t xml:space="preserve"> districts</w:t>
            </w:r>
          </w:p>
          <w:p w:rsidR="00A86515" w:rsidRDefault="00A86515"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Incentivising the ODF villages by laying of water supply scheme, sewerage system, waste water treatment, etc</w:t>
            </w:r>
            <w:r w:rsidR="00A86515" w:rsidRPr="001F6A97">
              <w:rPr>
                <w:color w:val="000000" w:themeColor="text1"/>
                <w:sz w:val="20"/>
                <w:szCs w:val="20"/>
                <w:lang w:val="en-GB"/>
              </w:rPr>
              <w:t xml:space="preserve">in </w:t>
            </w:r>
            <w:r w:rsidR="00A86515">
              <w:rPr>
                <w:color w:val="000000" w:themeColor="text1"/>
                <w:sz w:val="20"/>
                <w:szCs w:val="20"/>
                <w:lang w:val="en-GB"/>
              </w:rPr>
              <w:t>6 additional</w:t>
            </w:r>
            <w:r w:rsidR="00A86515" w:rsidRPr="001F6A97">
              <w:rPr>
                <w:color w:val="000000" w:themeColor="text1"/>
                <w:sz w:val="20"/>
                <w:szCs w:val="20"/>
                <w:lang w:val="en-GB"/>
              </w:rPr>
              <w:t xml:space="preserve"> districts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internal component, while Government invests for external component</w:t>
            </w:r>
            <w:r w:rsidR="00A86515" w:rsidRPr="001F6A97">
              <w:rPr>
                <w:color w:val="000000" w:themeColor="text1"/>
                <w:sz w:val="20"/>
                <w:szCs w:val="20"/>
                <w:lang w:val="en-GB"/>
              </w:rPr>
              <w:t xml:space="preserve">in </w:t>
            </w:r>
            <w:r w:rsidR="00A86515">
              <w:rPr>
                <w:color w:val="000000" w:themeColor="text1"/>
                <w:sz w:val="20"/>
                <w:szCs w:val="20"/>
                <w:lang w:val="en-GB"/>
              </w:rPr>
              <w:t>6 additional</w:t>
            </w:r>
            <w:r w:rsidR="00A86515" w:rsidRPr="001F6A97">
              <w:rPr>
                <w:color w:val="000000" w:themeColor="text1"/>
                <w:sz w:val="20"/>
                <w:szCs w:val="20"/>
                <w:lang w:val="en-GB"/>
              </w:rPr>
              <w:t xml:space="preserve"> districts</w:t>
            </w:r>
          </w:p>
          <w:p w:rsidR="00284CA8" w:rsidRPr="001F6A97" w:rsidRDefault="00284CA8" w:rsidP="00A94F77">
            <w:pPr>
              <w:rPr>
                <w:color w:val="000000" w:themeColor="text1"/>
                <w:sz w:val="20"/>
                <w:szCs w:val="20"/>
                <w:lang w:val="en-GB"/>
              </w:rPr>
            </w:pPr>
          </w:p>
          <w:p w:rsidR="00284CA8" w:rsidRPr="001F6A97" w:rsidRDefault="00284CA8" w:rsidP="00A86515">
            <w:pPr>
              <w:rPr>
                <w:color w:val="000000" w:themeColor="text1"/>
                <w:sz w:val="20"/>
                <w:szCs w:val="20"/>
                <w:lang w:val="en-GB"/>
              </w:rPr>
            </w:pPr>
            <w:r w:rsidRPr="001F6A97">
              <w:rPr>
                <w:color w:val="000000" w:themeColor="text1"/>
                <w:sz w:val="20"/>
                <w:szCs w:val="20"/>
                <w:lang w:val="en-GB"/>
              </w:rPr>
              <w:t>Collaborate with international partners and NGOs for integrating WASH component in interventions in nutrition-sensitive area</w:t>
            </w:r>
            <w:r w:rsidR="00A86515">
              <w:rPr>
                <w:color w:val="000000" w:themeColor="text1"/>
                <w:sz w:val="20"/>
                <w:szCs w:val="20"/>
                <w:lang w:val="en-GB"/>
              </w:rPr>
              <w:t xml:space="preserve">s, </w:t>
            </w:r>
            <w:r w:rsidR="00A86515" w:rsidRPr="00A86515">
              <w:rPr>
                <w:color w:val="000000" w:themeColor="text1"/>
                <w:sz w:val="20"/>
                <w:szCs w:val="20"/>
                <w:lang w:val="en-GB"/>
              </w:rPr>
              <w:t xml:space="preserve">and strengthening the supply side interventions especially sanitation marketing (training of masons, entrepreneurs and small businesses) </w:t>
            </w:r>
            <w:r w:rsidR="00A86515">
              <w:rPr>
                <w:color w:val="000000" w:themeColor="text1"/>
                <w:sz w:val="20"/>
                <w:szCs w:val="20"/>
                <w:lang w:val="en-GB"/>
              </w:rPr>
              <w:t>in 6additional</w:t>
            </w:r>
            <w:r w:rsidR="00A86515" w:rsidRPr="00A86515">
              <w:rPr>
                <w:color w:val="000000" w:themeColor="text1"/>
                <w:sz w:val="20"/>
                <w:szCs w:val="20"/>
                <w:lang w:val="en-GB"/>
              </w:rPr>
              <w:t xml:space="preserve"> districts</w:t>
            </w:r>
          </w:p>
        </w:tc>
        <w:tc>
          <w:tcPr>
            <w:tcW w:w="2462" w:type="dxa"/>
            <w:shd w:val="clear" w:color="auto" w:fill="EAF1DD" w:themeFill="accent3" w:themeFillTint="33"/>
          </w:tcPr>
          <w:p w:rsidR="00A86515" w:rsidRDefault="00A86515" w:rsidP="00A94F77">
            <w:pPr>
              <w:rPr>
                <w:color w:val="000000" w:themeColor="text1"/>
                <w:sz w:val="20"/>
                <w:szCs w:val="20"/>
                <w:lang w:val="en-GB"/>
              </w:rPr>
            </w:pPr>
            <w:r w:rsidRPr="001F6A97">
              <w:rPr>
                <w:color w:val="000000" w:themeColor="text1"/>
                <w:sz w:val="20"/>
                <w:szCs w:val="20"/>
                <w:lang w:val="en-GB"/>
              </w:rPr>
              <w:t xml:space="preserve">Develop provincial and district level road maps on PATS/ODF for identified villages in </w:t>
            </w:r>
            <w:r>
              <w:rPr>
                <w:color w:val="000000" w:themeColor="text1"/>
                <w:sz w:val="20"/>
                <w:szCs w:val="20"/>
                <w:lang w:val="en-GB"/>
              </w:rPr>
              <w:t>10 additional</w:t>
            </w:r>
            <w:r w:rsidRPr="001F6A97">
              <w:rPr>
                <w:color w:val="000000" w:themeColor="text1"/>
                <w:sz w:val="20"/>
                <w:szCs w:val="20"/>
                <w:lang w:val="en-GB"/>
              </w:rPr>
              <w:t xml:space="preserve"> districts</w:t>
            </w:r>
          </w:p>
          <w:p w:rsidR="00A86515" w:rsidRDefault="00A86515" w:rsidP="00A94F77">
            <w:pPr>
              <w:rPr>
                <w:color w:val="000000" w:themeColor="text1"/>
                <w:sz w:val="20"/>
                <w:szCs w:val="20"/>
                <w:lang w:val="en-GB"/>
              </w:rPr>
            </w:pPr>
          </w:p>
          <w:p w:rsidR="00284CA8" w:rsidRPr="001F6A97" w:rsidRDefault="00A86515" w:rsidP="00A94F77">
            <w:pPr>
              <w:rPr>
                <w:color w:val="000000" w:themeColor="text1"/>
                <w:sz w:val="20"/>
                <w:szCs w:val="20"/>
                <w:lang w:val="en-GB"/>
              </w:rPr>
            </w:pPr>
            <w:r>
              <w:rPr>
                <w:color w:val="000000" w:themeColor="text1"/>
                <w:sz w:val="20"/>
                <w:szCs w:val="20"/>
                <w:lang w:val="en-GB"/>
              </w:rPr>
              <w:t>I</w:t>
            </w:r>
            <w:r w:rsidR="00284CA8" w:rsidRPr="001F6A97">
              <w:rPr>
                <w:color w:val="000000" w:themeColor="text1"/>
                <w:sz w:val="20"/>
                <w:szCs w:val="20"/>
                <w:lang w:val="en-GB"/>
              </w:rPr>
              <w:t>ncentivising the ODF villages by laying of water supply scheme, sewerage system, waste water treatment, etc</w:t>
            </w:r>
            <w:r w:rsidRPr="001F6A97">
              <w:rPr>
                <w:color w:val="000000" w:themeColor="text1"/>
                <w:sz w:val="20"/>
                <w:szCs w:val="20"/>
                <w:lang w:val="en-GB"/>
              </w:rPr>
              <w:t xml:space="preserve">in </w:t>
            </w:r>
            <w:r>
              <w:rPr>
                <w:color w:val="000000" w:themeColor="text1"/>
                <w:sz w:val="20"/>
                <w:szCs w:val="20"/>
                <w:lang w:val="en-GB"/>
              </w:rPr>
              <w:t>10 additional</w:t>
            </w:r>
            <w:r w:rsidRPr="001F6A97">
              <w:rPr>
                <w:color w:val="000000" w:themeColor="text1"/>
                <w:sz w:val="20"/>
                <w:szCs w:val="20"/>
                <w:lang w:val="en-GB"/>
              </w:rPr>
              <w:t xml:space="preserve"> districts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Execution of schemes on cost sharing basis i.e. Community invests in internal component, while Government invests for external component</w:t>
            </w:r>
            <w:r w:rsidR="00A86515" w:rsidRPr="001F6A97">
              <w:rPr>
                <w:color w:val="000000" w:themeColor="text1"/>
                <w:sz w:val="20"/>
                <w:szCs w:val="20"/>
                <w:lang w:val="en-GB"/>
              </w:rPr>
              <w:t xml:space="preserve">in </w:t>
            </w:r>
            <w:r w:rsidR="00A86515">
              <w:rPr>
                <w:color w:val="000000" w:themeColor="text1"/>
                <w:sz w:val="20"/>
                <w:szCs w:val="20"/>
                <w:lang w:val="en-GB"/>
              </w:rPr>
              <w:t>10 additional</w:t>
            </w:r>
            <w:r w:rsidR="00A86515" w:rsidRPr="001F6A97">
              <w:rPr>
                <w:color w:val="000000" w:themeColor="text1"/>
                <w:sz w:val="20"/>
                <w:szCs w:val="20"/>
                <w:lang w:val="en-GB"/>
              </w:rPr>
              <w:t xml:space="preserve"> districts</w:t>
            </w:r>
          </w:p>
          <w:p w:rsidR="00284CA8" w:rsidRPr="001F6A97" w:rsidRDefault="00284CA8" w:rsidP="00A94F77">
            <w:pPr>
              <w:rPr>
                <w:color w:val="000000" w:themeColor="text1"/>
                <w:sz w:val="20"/>
                <w:szCs w:val="20"/>
                <w:lang w:val="en-GB"/>
              </w:rPr>
            </w:pPr>
          </w:p>
          <w:p w:rsidR="00284CA8" w:rsidRPr="001F6A97" w:rsidRDefault="00284CA8" w:rsidP="00A94F77">
            <w:pPr>
              <w:rPr>
                <w:color w:val="000000" w:themeColor="text1"/>
                <w:sz w:val="20"/>
                <w:szCs w:val="20"/>
                <w:lang w:val="en-GB"/>
              </w:rPr>
            </w:pPr>
            <w:r w:rsidRPr="001F6A97">
              <w:rPr>
                <w:color w:val="000000" w:themeColor="text1"/>
                <w:sz w:val="20"/>
                <w:szCs w:val="20"/>
                <w:lang w:val="en-GB"/>
              </w:rPr>
              <w:t>Collaborate with international partners and NGOs for integrating WASH component in interventions in nutrition-sensitive area</w:t>
            </w:r>
            <w:r w:rsidR="00A86515">
              <w:rPr>
                <w:color w:val="000000" w:themeColor="text1"/>
                <w:sz w:val="20"/>
                <w:szCs w:val="20"/>
                <w:lang w:val="en-GB"/>
              </w:rPr>
              <w:t xml:space="preserve">s, </w:t>
            </w:r>
            <w:r w:rsidR="00A86515" w:rsidRPr="00A86515">
              <w:rPr>
                <w:color w:val="000000" w:themeColor="text1"/>
                <w:sz w:val="20"/>
                <w:szCs w:val="20"/>
                <w:lang w:val="en-GB"/>
              </w:rPr>
              <w:t xml:space="preserve">and strengthening the supply side interventions especially sanitation marketing (training of masons, entrepreneurs and small businesses) </w:t>
            </w:r>
            <w:r w:rsidR="00A86515">
              <w:rPr>
                <w:color w:val="000000" w:themeColor="text1"/>
                <w:sz w:val="20"/>
                <w:szCs w:val="20"/>
                <w:lang w:val="en-GB"/>
              </w:rPr>
              <w:t>in 10</w:t>
            </w:r>
            <w:r w:rsidR="00A86515" w:rsidRPr="00A86515">
              <w:rPr>
                <w:color w:val="000000" w:themeColor="text1"/>
                <w:sz w:val="20"/>
                <w:szCs w:val="20"/>
                <w:lang w:val="en-GB"/>
              </w:rPr>
              <w:t xml:space="preserve"> additional districts</w:t>
            </w: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91D2C" w:rsidRPr="001F6A97" w:rsidTr="006A78FE">
        <w:tc>
          <w:tcPr>
            <w:tcW w:w="9848" w:type="dxa"/>
            <w:gridSpan w:val="4"/>
            <w:shd w:val="clear" w:color="auto" w:fill="auto"/>
          </w:tcPr>
          <w:p w:rsidR="00E91D2C" w:rsidRPr="001F6A97" w:rsidRDefault="00E91D2C" w:rsidP="006A78FE">
            <w:pPr>
              <w:pStyle w:val="Heading3"/>
              <w:spacing w:before="0"/>
              <w:rPr>
                <w:b w:val="0"/>
                <w:color w:val="059AD8"/>
                <w:sz w:val="20"/>
                <w:szCs w:val="20"/>
                <w:lang w:val="en-GB"/>
              </w:rPr>
            </w:pPr>
            <w:bookmarkStart w:id="505" w:name="_Toc476076497"/>
            <w:r w:rsidRPr="001F6A97">
              <w:rPr>
                <w:color w:val="059AD8"/>
                <w:lang w:val="en-GB"/>
              </w:rPr>
              <w:t>Solid Waste</w:t>
            </w:r>
            <w:bookmarkEnd w:id="505"/>
          </w:p>
        </w:tc>
      </w:tr>
      <w:tr w:rsidR="00E91D2C" w:rsidRPr="001F6A97" w:rsidTr="009A1B8E">
        <w:tc>
          <w:tcPr>
            <w:tcW w:w="2462" w:type="dxa"/>
          </w:tcPr>
          <w:p w:rsidR="00E91D2C" w:rsidRPr="001F6A97" w:rsidRDefault="00E91D2C" w:rsidP="009A1B8E">
            <w:pPr>
              <w:rPr>
                <w:color w:val="000000" w:themeColor="text1"/>
                <w:sz w:val="20"/>
                <w:szCs w:val="20"/>
                <w:lang w:val="en-GB"/>
              </w:rPr>
            </w:pPr>
            <w:r w:rsidRPr="001F6A97">
              <w:rPr>
                <w:color w:val="000000" w:themeColor="text1"/>
                <w:sz w:val="20"/>
                <w:lang w:val="en-GB"/>
              </w:rPr>
              <w:t>Strategic Objectives/Outcomes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Short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1 - 3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Medium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4 - 6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Long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7 - 10 years</w:t>
            </w:r>
          </w:p>
        </w:tc>
      </w:tr>
      <w:tr w:rsidR="00E91D2C" w:rsidRPr="001F6A97" w:rsidTr="009A1B8E">
        <w:tc>
          <w:tcPr>
            <w:tcW w:w="2462" w:type="dxa"/>
            <w:shd w:val="clear" w:color="auto" w:fill="FDE9D9" w:themeFill="accent6" w:themeFillTint="33"/>
          </w:tcPr>
          <w:p w:rsidR="00E91D2C" w:rsidRPr="001F6A97" w:rsidRDefault="00E91D2C" w:rsidP="009A1B8E">
            <w:pPr>
              <w:rPr>
                <w:sz w:val="20"/>
                <w:szCs w:val="20"/>
                <w:lang w:val="en-GB"/>
              </w:rPr>
            </w:pPr>
            <w:r w:rsidRPr="001F6A97">
              <w:rPr>
                <w:sz w:val="20"/>
                <w:szCs w:val="20"/>
                <w:lang w:val="en-GB"/>
              </w:rPr>
              <w:t>All cities, towns and UCs have surveys, strategies and action plans for integrated water supply, water safety, sewerage and drainage, storm water drainage and solid waste management</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(common to water supply, sanitation and solid waste)</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All cities have completed surveys, GIS mapping and strategies, and start implementing action plans for integrated water supply, water safety, sewerage and drainage, storm water drainage and solid waste management</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all cities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waste characterisation studies (including hospital waste) for mega cities</w:t>
            </w:r>
          </w:p>
        </w:tc>
        <w:tc>
          <w:tcPr>
            <w:tcW w:w="2462" w:type="dxa"/>
            <w:shd w:val="clear" w:color="auto" w:fill="DAEEF3" w:themeFill="accent5" w:themeFillTint="33"/>
          </w:tcPr>
          <w:p w:rsidR="00E91D2C" w:rsidRPr="001F6A97" w:rsidRDefault="00E91D2C" w:rsidP="009A1B8E">
            <w:pPr>
              <w:rPr>
                <w:sz w:val="20"/>
                <w:szCs w:val="20"/>
                <w:lang w:val="en-GB"/>
              </w:rPr>
            </w:pPr>
            <w:r w:rsidRPr="001F6A97">
              <w:rPr>
                <w:sz w:val="20"/>
                <w:szCs w:val="20"/>
                <w:lang w:val="en-GB"/>
              </w:rPr>
              <w:t>At least 50% of UCs (500) have completed surveys, GIS mapping and strategies, and start implementing action plans for integrated water supply, water safety, sewerage and drainage, storm water drainage and solid waste management</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500 UCs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waste characterisation studies (including hospital waste) for intermediate cities</w:t>
            </w:r>
          </w:p>
        </w:tc>
        <w:tc>
          <w:tcPr>
            <w:tcW w:w="2462" w:type="dxa"/>
            <w:shd w:val="clear" w:color="auto" w:fill="EAF1DD" w:themeFill="accent3" w:themeFillTint="33"/>
          </w:tcPr>
          <w:p w:rsidR="00E91D2C" w:rsidRPr="001F6A97" w:rsidRDefault="008E594E" w:rsidP="009A1B8E">
            <w:pPr>
              <w:rPr>
                <w:sz w:val="20"/>
                <w:szCs w:val="20"/>
                <w:lang w:val="en-GB"/>
              </w:rPr>
            </w:pPr>
            <w:r w:rsidRPr="001F6A97">
              <w:rPr>
                <w:sz w:val="20"/>
                <w:szCs w:val="20"/>
                <w:lang w:val="en-GB"/>
              </w:rPr>
              <w:t>At least 100% UCs (797</w:t>
            </w:r>
            <w:r w:rsidR="00E91D2C" w:rsidRPr="001F6A97">
              <w:rPr>
                <w:sz w:val="20"/>
                <w:szCs w:val="20"/>
                <w:lang w:val="en-GB"/>
              </w:rPr>
              <w:t>) have completed surveys, GIS mapping and strategies, and start implementing action plans for integrated water supply, water safety, sewerage and drainage, storm water drainage and solid waste management</w:t>
            </w:r>
          </w:p>
          <w:p w:rsidR="00E91D2C" w:rsidRPr="001F6A97" w:rsidRDefault="00E91D2C" w:rsidP="009A1B8E">
            <w:pPr>
              <w:rPr>
                <w:sz w:val="20"/>
                <w:szCs w:val="20"/>
                <w:lang w:val="en-GB"/>
              </w:rPr>
            </w:pPr>
          </w:p>
          <w:p w:rsidR="00E91D2C" w:rsidRPr="001F6A97" w:rsidRDefault="00E91D2C" w:rsidP="008E594E">
            <w:pPr>
              <w:rPr>
                <w:color w:val="000000" w:themeColor="text1"/>
                <w:sz w:val="20"/>
                <w:szCs w:val="20"/>
                <w:lang w:val="en-GB"/>
              </w:rPr>
            </w:pPr>
            <w:r w:rsidRPr="001F6A97">
              <w:rPr>
                <w:color w:val="000000" w:themeColor="text1"/>
                <w:sz w:val="20"/>
                <w:szCs w:val="20"/>
                <w:lang w:val="en-GB"/>
              </w:rPr>
              <w:t xml:space="preserve">Develop integrated water supply, water safety, sanitation, </w:t>
            </w:r>
            <w:r w:rsidRPr="001F6A97">
              <w:rPr>
                <w:sz w:val="20"/>
                <w:szCs w:val="20"/>
                <w:lang w:val="en-GB"/>
              </w:rPr>
              <w:t>storm water drainage</w:t>
            </w:r>
            <w:r w:rsidRPr="001F6A97">
              <w:rPr>
                <w:color w:val="000000" w:themeColor="text1"/>
                <w:sz w:val="20"/>
                <w:szCs w:val="20"/>
                <w:lang w:val="en-GB"/>
              </w:rPr>
              <w:t xml:space="preserve"> and solid waste management action plans for </w:t>
            </w:r>
            <w:r w:rsidR="008E594E" w:rsidRPr="001F6A97">
              <w:rPr>
                <w:color w:val="000000" w:themeColor="text1"/>
                <w:sz w:val="20"/>
                <w:szCs w:val="20"/>
                <w:lang w:val="en-GB"/>
              </w:rPr>
              <w:t>797</w:t>
            </w:r>
            <w:r w:rsidRPr="001F6A97">
              <w:rPr>
                <w:color w:val="000000" w:themeColor="text1"/>
                <w:sz w:val="20"/>
                <w:szCs w:val="20"/>
                <w:lang w:val="en-GB"/>
              </w:rPr>
              <w:t xml:space="preserve"> UCs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Integrated solid waste management implemented in 29 districts (5 in short term, 10 in medium term, and 13 in long term)</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Develop integrated solid waste management in 5 districts (Karachi, Hyderabad, Shaheed Benazirabad and Larkana)</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Develop integrated solid waste management in 10 districts</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Develop integrated solid waste management in 14 districts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p>
        </w:tc>
      </w:tr>
      <w:tr w:rsidR="00E91D2C" w:rsidRPr="001F6A97" w:rsidTr="009A1B8E">
        <w:tc>
          <w:tcPr>
            <w:tcW w:w="2462" w:type="dxa"/>
            <w:shd w:val="clear" w:color="auto" w:fill="FDE9D9" w:themeFill="accent6" w:themeFillTint="33"/>
          </w:tcPr>
          <w:p w:rsidR="00E91D2C" w:rsidRPr="001F6A97" w:rsidRDefault="00E91D2C" w:rsidP="008E594E">
            <w:pPr>
              <w:rPr>
                <w:color w:val="000000" w:themeColor="text1"/>
                <w:sz w:val="20"/>
                <w:szCs w:val="20"/>
                <w:lang w:val="en-GB"/>
              </w:rPr>
            </w:pPr>
            <w:r w:rsidRPr="001F6A97">
              <w:rPr>
                <w:color w:val="000000" w:themeColor="text1"/>
                <w:sz w:val="20"/>
                <w:szCs w:val="20"/>
                <w:lang w:val="en-GB"/>
              </w:rPr>
              <w:t xml:space="preserve">Town and UC level profiles developed for wastewater and solid waste in 119 towns and </w:t>
            </w:r>
            <w:r w:rsidR="008E594E" w:rsidRPr="001F6A97">
              <w:rPr>
                <w:color w:val="000000" w:themeColor="text1"/>
                <w:sz w:val="20"/>
                <w:szCs w:val="20"/>
                <w:lang w:val="en-GB"/>
              </w:rPr>
              <w:t>1297</w:t>
            </w:r>
            <w:r w:rsidRPr="001F6A97">
              <w:rPr>
                <w:color w:val="000000" w:themeColor="text1"/>
                <w:sz w:val="20"/>
                <w:szCs w:val="20"/>
                <w:lang w:val="en-GB"/>
              </w:rPr>
              <w:t xml:space="preserve"> UCs</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Conduct a study on wastewater and solid waste in 119 towns to develop town </w:t>
            </w:r>
          </w:p>
          <w:p w:rsidR="00E91D2C" w:rsidRPr="001F6A97" w:rsidRDefault="00E91D2C" w:rsidP="009A1B8E">
            <w:pPr>
              <w:rPr>
                <w:color w:val="000000" w:themeColor="text1"/>
                <w:sz w:val="20"/>
                <w:szCs w:val="20"/>
                <w:lang w:val="en-GB"/>
              </w:rPr>
            </w:pPr>
            <w:r w:rsidRPr="001F6A97">
              <w:rPr>
                <w:color w:val="000000" w:themeColor="text1"/>
                <w:sz w:val="20"/>
                <w:szCs w:val="20"/>
                <w:lang w:val="en-GB"/>
              </w:rPr>
              <w:t>level profiles (including infrastructure, equipment and staffing)</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Conduct a study on wastewater and solid waste in </w:t>
            </w:r>
            <w:r w:rsidR="008E594E" w:rsidRPr="001F6A97">
              <w:rPr>
                <w:color w:val="000000" w:themeColor="text1"/>
                <w:sz w:val="20"/>
                <w:szCs w:val="20"/>
                <w:lang w:val="en-GB"/>
              </w:rPr>
              <w:t>1297</w:t>
            </w:r>
            <w:r w:rsidRPr="001F6A97">
              <w:rPr>
                <w:color w:val="000000" w:themeColor="text1"/>
                <w:sz w:val="20"/>
                <w:szCs w:val="20"/>
                <w:lang w:val="en-GB"/>
              </w:rPr>
              <w:t xml:space="preserve"> UCs to develop UC level profiles (including infrastructure, equipment and staffing)</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Periodic updating of town and UC level profiles</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Periodic updating of town and UC level profiles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Solid waste collection and disposal</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At least 70% of solid waste generated is collected and disposed of per day</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At least 30 town councils providing door to door collection service</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Village based solid waste management piloted in selected villages</w:t>
            </w:r>
          </w:p>
          <w:p w:rsidR="00E91D2C" w:rsidRPr="001F6A97" w:rsidRDefault="00E91D2C" w:rsidP="009A1B8E">
            <w:pPr>
              <w:rPr>
                <w:color w:val="000000" w:themeColor="text1"/>
                <w:sz w:val="20"/>
                <w:szCs w:val="20"/>
                <w:lang w:val="en-GB"/>
              </w:rPr>
            </w:pPr>
          </w:p>
        </w:tc>
        <w:tc>
          <w:tcPr>
            <w:tcW w:w="2462" w:type="dxa"/>
            <w:shd w:val="clear" w:color="auto" w:fill="DAEEF3" w:themeFill="accent5" w:themeFillTint="33"/>
          </w:tcPr>
          <w:p w:rsidR="00E91D2C" w:rsidRPr="001F6A97" w:rsidRDefault="00E91D2C" w:rsidP="009A1B8E">
            <w:pPr>
              <w:rPr>
                <w:sz w:val="20"/>
                <w:szCs w:val="20"/>
                <w:lang w:val="en-GB"/>
              </w:rPr>
            </w:pPr>
            <w:r w:rsidRPr="001F6A97">
              <w:rPr>
                <w:sz w:val="20"/>
                <w:szCs w:val="20"/>
                <w:lang w:val="en-GB"/>
              </w:rPr>
              <w:t>At least 80% of solid waste generated is collected and disposed of per day</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At least 60 town councils providing door to door collection service</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Village based solid waste management scaled up to 10% villages in Sindh</w:t>
            </w:r>
          </w:p>
        </w:tc>
        <w:tc>
          <w:tcPr>
            <w:tcW w:w="2462" w:type="dxa"/>
            <w:shd w:val="clear" w:color="auto" w:fill="EAF1DD" w:themeFill="accent3" w:themeFillTint="33"/>
          </w:tcPr>
          <w:p w:rsidR="00E91D2C" w:rsidRPr="001F6A97" w:rsidRDefault="00E91D2C" w:rsidP="009A1B8E">
            <w:pPr>
              <w:rPr>
                <w:sz w:val="20"/>
                <w:szCs w:val="20"/>
                <w:lang w:val="en-GB"/>
              </w:rPr>
            </w:pPr>
            <w:r w:rsidRPr="001F6A97">
              <w:rPr>
                <w:sz w:val="20"/>
                <w:szCs w:val="20"/>
                <w:lang w:val="en-GB"/>
              </w:rPr>
              <w:t>At least 90% of solid waste generated is collected and disposed of per day</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At least 100 town councils  providing door to door collection service</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Village based solid waste management scaled up to 30% villages in Sindh</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Effective solid waste management</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Develop a minimum standards list of staffing, hardware and equipment for solid waste management and upgrade in 30 town councils (10 per year)</w:t>
            </w:r>
          </w:p>
          <w:p w:rsidR="00E91D2C" w:rsidRPr="001F6A97" w:rsidRDefault="00E91D2C" w:rsidP="009A1B8E">
            <w:pPr>
              <w:rPr>
                <w:color w:val="000000" w:themeColor="text1"/>
                <w:sz w:val="20"/>
                <w:szCs w:val="20"/>
                <w:lang w:val="en-GB"/>
              </w:rPr>
            </w:pP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sz w:val="20"/>
                <w:szCs w:val="20"/>
                <w:lang w:val="en-GB"/>
              </w:rPr>
              <w:t>Upgrade the hardware and equipment for solid waste management in 30 town councils (10 per year)</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sz w:val="20"/>
                <w:szCs w:val="20"/>
                <w:lang w:val="en-GB"/>
              </w:rPr>
              <w:t>Upgrade the hardware and equipment for solid waste management in 40 town councils (10 per year)</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Efficient Solid waste disposal and recycling</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At least 30% town councils have established transfer stations to reduce disposal time</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Recycle at least 10% of solid waste by systematic separation</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Sanitary landfill options identified for towns where feasible</w:t>
            </w:r>
          </w:p>
        </w:tc>
        <w:tc>
          <w:tcPr>
            <w:tcW w:w="2462" w:type="dxa"/>
            <w:shd w:val="clear" w:color="auto" w:fill="DAEEF3" w:themeFill="accent5" w:themeFillTint="33"/>
          </w:tcPr>
          <w:p w:rsidR="00E91D2C" w:rsidRPr="001F6A97" w:rsidRDefault="00E91D2C" w:rsidP="009A1B8E">
            <w:pPr>
              <w:rPr>
                <w:sz w:val="20"/>
                <w:szCs w:val="20"/>
                <w:lang w:val="en-GB"/>
              </w:rPr>
            </w:pPr>
            <w:r w:rsidRPr="001F6A97">
              <w:rPr>
                <w:sz w:val="20"/>
                <w:szCs w:val="20"/>
                <w:lang w:val="en-GB"/>
              </w:rPr>
              <w:t>At least 60% town councils have established transfer stations to reduce disposal time</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Recycle at least 15% of solid waste by systematic separation</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At least 20 towns served by sanitary landfill sites</w:t>
            </w:r>
          </w:p>
        </w:tc>
        <w:tc>
          <w:tcPr>
            <w:tcW w:w="2462" w:type="dxa"/>
            <w:shd w:val="clear" w:color="auto" w:fill="EAF1DD" w:themeFill="accent3" w:themeFillTint="33"/>
          </w:tcPr>
          <w:p w:rsidR="00E91D2C" w:rsidRPr="001F6A97" w:rsidRDefault="00E91D2C" w:rsidP="009A1B8E">
            <w:pPr>
              <w:rPr>
                <w:sz w:val="20"/>
                <w:szCs w:val="20"/>
                <w:lang w:val="en-GB"/>
              </w:rPr>
            </w:pPr>
            <w:r w:rsidRPr="001F6A97">
              <w:rPr>
                <w:sz w:val="20"/>
                <w:szCs w:val="20"/>
                <w:lang w:val="en-GB"/>
              </w:rPr>
              <w:t>At least 90% town councils have established transfer stations to reduce disposal time</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Recycle at least 20% of solid waste by systematic separation</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At least 40 towns served by sanitary landfill sites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 xml:space="preserve">Waste to Energy </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Formalise contracts with companies for waste to energy options</w:t>
            </w:r>
          </w:p>
          <w:p w:rsidR="00E91D2C" w:rsidRPr="001F6A97" w:rsidRDefault="00E91D2C" w:rsidP="009A1B8E">
            <w:pPr>
              <w:rPr>
                <w:color w:val="000000" w:themeColor="text1"/>
                <w:sz w:val="20"/>
                <w:szCs w:val="20"/>
                <w:lang w:val="en-GB"/>
              </w:rPr>
            </w:pP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sz w:val="20"/>
                <w:szCs w:val="20"/>
                <w:lang w:val="en-GB"/>
              </w:rPr>
              <w:t>At least each mega city has a WTE option in place</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sz w:val="20"/>
                <w:szCs w:val="20"/>
                <w:lang w:val="en-GB"/>
              </w:rPr>
              <w:t>At least each intermediate city has a WTE in place</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Safe hospital high risk waste disposal</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Health department establishes hospital waste management committees in each hospital in line with the Environmental and Medical Waste Management Guidelines</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Health department in collaboration with LG&amp;HTPD orients each hospital waste management committee on Environmental and Medical Waste Management Guidelines, municipal solid waste and high risk waste and their separate disposal</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Each mega city and intermediate city has a centralised and functional high risk hospital waste disposal facility</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At least 50% of hospital high risk waste disposed of safely</w:t>
            </w:r>
          </w:p>
        </w:tc>
        <w:tc>
          <w:tcPr>
            <w:tcW w:w="2462" w:type="dxa"/>
            <w:shd w:val="clear" w:color="auto" w:fill="DAEEF3" w:themeFill="accent5" w:themeFillTint="33"/>
          </w:tcPr>
          <w:p w:rsidR="00E91D2C" w:rsidRPr="001F6A97" w:rsidRDefault="00E91D2C" w:rsidP="009A1B8E">
            <w:pPr>
              <w:rPr>
                <w:sz w:val="20"/>
                <w:szCs w:val="20"/>
                <w:lang w:val="en-GB"/>
              </w:rPr>
            </w:pPr>
            <w:r w:rsidRPr="001F6A97">
              <w:rPr>
                <w:sz w:val="20"/>
                <w:szCs w:val="20"/>
                <w:lang w:val="en-GB"/>
              </w:rPr>
              <w:t>Each town has a centralised and functional high risk hospital waste disposal facility</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At least 60% of hospital high risk waste disposed of safely</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sz w:val="20"/>
                <w:szCs w:val="20"/>
                <w:lang w:val="en-GB"/>
              </w:rPr>
              <w:t>At least 90% of hospital high risk waste disposed of safely</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Safe and hygienic Slaughterhouses</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Update status of all slaughterhouses (recognised and unrecognised) in each district and prioritise those for rehabilitation, solid waste and wastewater management</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Develop slaughterhouse safety and hygiene practice guidelines and orient 100% slaughterhouse staff in recognised slaughterhouses in safe handling and disposal of carcass, entrails, hides, and wastewater</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 xml:space="preserve">At least 30% of municipal services dispose of slaughterhouse solid waste safely </w:t>
            </w:r>
          </w:p>
        </w:tc>
        <w:tc>
          <w:tcPr>
            <w:tcW w:w="2462" w:type="dxa"/>
            <w:shd w:val="clear" w:color="auto" w:fill="DAEEF3" w:themeFill="accent5" w:themeFillTint="33"/>
          </w:tcPr>
          <w:p w:rsidR="00E91D2C" w:rsidRPr="001F6A97" w:rsidRDefault="00E91D2C" w:rsidP="009A1B8E">
            <w:pPr>
              <w:rPr>
                <w:sz w:val="20"/>
                <w:szCs w:val="20"/>
                <w:lang w:val="en-GB"/>
              </w:rPr>
            </w:pPr>
            <w:r w:rsidRPr="001F6A97">
              <w:rPr>
                <w:sz w:val="20"/>
                <w:szCs w:val="20"/>
                <w:lang w:val="en-GB"/>
              </w:rPr>
              <w:t>Provide refresher training on slaughterhouse safety and hygiene practice guidelines to 100% slaughterhouse staff in recognised slaughterhouses in safe handling and disposal of carcass, entrails, hides, and wastewater</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At least 60% of municipal services dispose of slaughterhouse solid waste safely</w:t>
            </w:r>
          </w:p>
        </w:tc>
        <w:tc>
          <w:tcPr>
            <w:tcW w:w="2462" w:type="dxa"/>
            <w:shd w:val="clear" w:color="auto" w:fill="EAF1DD" w:themeFill="accent3" w:themeFillTint="33"/>
          </w:tcPr>
          <w:p w:rsidR="00E91D2C" w:rsidRPr="001F6A97" w:rsidRDefault="00E91D2C" w:rsidP="009A1B8E">
            <w:pPr>
              <w:rPr>
                <w:sz w:val="20"/>
                <w:szCs w:val="20"/>
                <w:lang w:val="en-GB"/>
              </w:rPr>
            </w:pPr>
            <w:r w:rsidRPr="001F6A97">
              <w:rPr>
                <w:sz w:val="20"/>
                <w:szCs w:val="20"/>
                <w:lang w:val="en-GB"/>
              </w:rPr>
              <w:t>Provide refresher training on slaughterhouse safety and hygiene practice guidelines to 100% slaughterhouse staff in recognised slaughterhouses in safe handling and disposal of carcass, entrails, hides, and wastewater</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At least 90% of municipal services dispose of slaughterhouse solid waste safely</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Efficient and effective management of Industrial Solid Waste</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sz w:val="20"/>
                <w:szCs w:val="20"/>
                <w:lang w:val="en-GB"/>
              </w:rPr>
              <w:t>Determine the current status of industrial solid waste production and disposal</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sz w:val="20"/>
                <w:szCs w:val="20"/>
                <w:lang w:val="en-GB"/>
              </w:rPr>
              <w:t>Develop strategies and actions for efficient and effective management of industrial solid waste</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91D2C" w:rsidRPr="001F6A97" w:rsidTr="006A78FE">
        <w:tc>
          <w:tcPr>
            <w:tcW w:w="9848" w:type="dxa"/>
            <w:gridSpan w:val="4"/>
            <w:shd w:val="clear" w:color="auto" w:fill="auto"/>
          </w:tcPr>
          <w:p w:rsidR="00E91D2C" w:rsidRPr="001F6A97" w:rsidRDefault="0063715D" w:rsidP="006A78FE">
            <w:pPr>
              <w:pStyle w:val="Heading3"/>
              <w:spacing w:before="0"/>
              <w:rPr>
                <w:b w:val="0"/>
                <w:color w:val="059AD8"/>
                <w:sz w:val="20"/>
                <w:szCs w:val="20"/>
                <w:lang w:val="en-GB"/>
              </w:rPr>
            </w:pPr>
            <w:bookmarkStart w:id="506" w:name="_Toc476076498"/>
            <w:r w:rsidRPr="001F6A97">
              <w:rPr>
                <w:color w:val="059AD8"/>
                <w:lang w:val="en-GB"/>
              </w:rPr>
              <w:t>Health,</w:t>
            </w:r>
            <w:r w:rsidR="00E91D2C" w:rsidRPr="001F6A97">
              <w:rPr>
                <w:color w:val="059AD8"/>
                <w:lang w:val="en-GB"/>
              </w:rPr>
              <w:t xml:space="preserve"> Hygiene</w:t>
            </w:r>
            <w:r w:rsidRPr="001F6A97">
              <w:rPr>
                <w:color w:val="059AD8"/>
                <w:lang w:val="en-GB"/>
              </w:rPr>
              <w:t xml:space="preserve"> and Nutrition</w:t>
            </w:r>
            <w:bookmarkEnd w:id="506"/>
          </w:p>
        </w:tc>
      </w:tr>
      <w:tr w:rsidR="00E91D2C" w:rsidRPr="001F6A97" w:rsidTr="009A1B8E">
        <w:tc>
          <w:tcPr>
            <w:tcW w:w="2462" w:type="dxa"/>
          </w:tcPr>
          <w:p w:rsidR="00E91D2C" w:rsidRPr="001F6A97" w:rsidRDefault="00E91D2C" w:rsidP="009A1B8E">
            <w:pPr>
              <w:rPr>
                <w:color w:val="000000" w:themeColor="text1"/>
                <w:sz w:val="20"/>
                <w:szCs w:val="20"/>
                <w:lang w:val="en-GB"/>
              </w:rPr>
            </w:pPr>
            <w:r w:rsidRPr="001F6A97">
              <w:rPr>
                <w:color w:val="000000" w:themeColor="text1"/>
                <w:sz w:val="20"/>
                <w:lang w:val="en-GB"/>
              </w:rPr>
              <w:t>Strategic Objectives/Outcomes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Short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1 - 3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Medium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4 - 6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Long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7 - 10 years</w:t>
            </w:r>
          </w:p>
        </w:tc>
      </w:tr>
      <w:tr w:rsidR="007B3BD6" w:rsidRPr="001F6A97" w:rsidTr="009A1B8E">
        <w:tc>
          <w:tcPr>
            <w:tcW w:w="2462" w:type="dxa"/>
            <w:shd w:val="clear" w:color="auto" w:fill="FDE9D9" w:themeFill="accent6" w:themeFillTint="33"/>
          </w:tcPr>
          <w:p w:rsidR="007B3BD6" w:rsidRPr="001F6A97" w:rsidRDefault="007B3BD6" w:rsidP="00D7177E">
            <w:pPr>
              <w:rPr>
                <w:color w:val="000000" w:themeColor="text1"/>
                <w:sz w:val="20"/>
                <w:szCs w:val="20"/>
                <w:lang w:val="en-GB"/>
              </w:rPr>
            </w:pPr>
            <w:r w:rsidRPr="001F6A97">
              <w:rPr>
                <w:color w:val="000000" w:themeColor="text1"/>
                <w:sz w:val="20"/>
                <w:szCs w:val="20"/>
                <w:lang w:val="en-GB"/>
              </w:rPr>
              <w:t xml:space="preserve">Fully functional </w:t>
            </w:r>
            <w:r>
              <w:rPr>
                <w:color w:val="000000" w:themeColor="text1"/>
                <w:sz w:val="20"/>
                <w:szCs w:val="20"/>
                <w:lang w:val="en-GB"/>
              </w:rPr>
              <w:t xml:space="preserve">and safely managed </w:t>
            </w:r>
            <w:r w:rsidRPr="001F6A97">
              <w:rPr>
                <w:color w:val="000000" w:themeColor="text1"/>
                <w:sz w:val="20"/>
                <w:szCs w:val="20"/>
                <w:lang w:val="en-GB"/>
              </w:rPr>
              <w:t>water and sanitation services in health facilities DHQs, THQs/CHs, RHCs, CDs, MCHs at communal and facility level</w:t>
            </w:r>
          </w:p>
          <w:p w:rsidR="007B3BD6" w:rsidRPr="001F6A97" w:rsidRDefault="007B3BD6" w:rsidP="00D7177E">
            <w:pPr>
              <w:rPr>
                <w:color w:val="000000" w:themeColor="text1"/>
                <w:sz w:val="20"/>
                <w:szCs w:val="20"/>
                <w:lang w:val="en-GB"/>
              </w:rPr>
            </w:pPr>
          </w:p>
          <w:p w:rsidR="007B3BD6" w:rsidRPr="001F6A97" w:rsidRDefault="007B3BD6" w:rsidP="009A1B8E">
            <w:pPr>
              <w:rPr>
                <w:color w:val="000000" w:themeColor="text1"/>
                <w:sz w:val="20"/>
                <w:szCs w:val="20"/>
                <w:lang w:val="en-GB"/>
              </w:rPr>
            </w:pPr>
            <w:r w:rsidRPr="001F6A97">
              <w:rPr>
                <w:color w:val="000000" w:themeColor="text1"/>
                <w:sz w:val="20"/>
                <w:szCs w:val="20"/>
                <w:lang w:val="en-GB"/>
              </w:rPr>
              <w:t>For Basic Health Units with missing facilities for water and sanitation (about 20% of BHUs), provide extension of water distribution pipe from water supply scheme, water tank and 2 latrines per BHU</w:t>
            </w:r>
          </w:p>
        </w:tc>
        <w:tc>
          <w:tcPr>
            <w:tcW w:w="2462" w:type="dxa"/>
            <w:shd w:val="clear" w:color="auto" w:fill="EEECE1" w:themeFill="background2"/>
          </w:tcPr>
          <w:p w:rsidR="007B3BD6" w:rsidRPr="001F6A97" w:rsidRDefault="007B3BD6" w:rsidP="00D7177E">
            <w:pPr>
              <w:rPr>
                <w:color w:val="000000" w:themeColor="text1"/>
                <w:sz w:val="20"/>
                <w:szCs w:val="20"/>
                <w:lang w:val="en-GB"/>
              </w:rPr>
            </w:pPr>
            <w:r w:rsidRPr="001F6A97">
              <w:rPr>
                <w:color w:val="000000" w:themeColor="text1"/>
                <w:sz w:val="20"/>
                <w:szCs w:val="20"/>
                <w:lang w:val="en-GB"/>
              </w:rPr>
              <w:t xml:space="preserve">Health Department and PHE&amp;RDD to jointly conduct a situation analysis and update the status of missing facilities for </w:t>
            </w:r>
            <w:r>
              <w:rPr>
                <w:color w:val="000000" w:themeColor="text1"/>
                <w:sz w:val="20"/>
                <w:szCs w:val="20"/>
                <w:lang w:val="en-GB"/>
              </w:rPr>
              <w:t xml:space="preserve">safely managed </w:t>
            </w:r>
            <w:r w:rsidRPr="001F6A97">
              <w:rPr>
                <w:color w:val="000000" w:themeColor="text1"/>
                <w:sz w:val="20"/>
                <w:szCs w:val="20"/>
                <w:lang w:val="en-GB"/>
              </w:rPr>
              <w:t>water and sanitation in all health facilities and develop a Joint Action Plan (JAP) to address these</w:t>
            </w:r>
          </w:p>
          <w:p w:rsidR="007B3BD6" w:rsidRPr="001F6A97" w:rsidRDefault="007B3BD6" w:rsidP="00D7177E">
            <w:pPr>
              <w:rPr>
                <w:color w:val="000000" w:themeColor="text1"/>
                <w:sz w:val="20"/>
                <w:szCs w:val="20"/>
                <w:lang w:val="en-GB"/>
              </w:rPr>
            </w:pPr>
          </w:p>
          <w:p w:rsidR="007B3BD6" w:rsidRPr="001F6A97" w:rsidRDefault="007B3BD6" w:rsidP="00D7177E">
            <w:pPr>
              <w:rPr>
                <w:color w:val="000000" w:themeColor="text1"/>
                <w:sz w:val="20"/>
                <w:szCs w:val="20"/>
                <w:lang w:val="en-GB"/>
              </w:rPr>
            </w:pPr>
            <w:r w:rsidRPr="001F6A97">
              <w:rPr>
                <w:color w:val="000000" w:themeColor="text1"/>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r w:rsidR="008A4206" w:rsidRPr="008A4206">
              <w:rPr>
                <w:color w:val="000000" w:themeColor="text1"/>
                <w:sz w:val="20"/>
                <w:szCs w:val="20"/>
                <w:lang w:val="en-GB"/>
              </w:rPr>
              <w:t>in 13 priority districts</w:t>
            </w:r>
          </w:p>
          <w:p w:rsidR="007B3BD6" w:rsidRPr="001F6A97" w:rsidRDefault="007B3BD6" w:rsidP="00D7177E">
            <w:pPr>
              <w:rPr>
                <w:color w:val="000000" w:themeColor="text1"/>
                <w:sz w:val="20"/>
                <w:szCs w:val="20"/>
                <w:lang w:val="en-GB"/>
              </w:rPr>
            </w:pPr>
          </w:p>
          <w:p w:rsidR="007B3BD6" w:rsidRPr="001F6A97" w:rsidRDefault="007B3BD6" w:rsidP="009A1B8E">
            <w:pPr>
              <w:rPr>
                <w:color w:val="000000" w:themeColor="text1"/>
                <w:sz w:val="20"/>
                <w:szCs w:val="20"/>
                <w:lang w:val="en-GB"/>
              </w:rPr>
            </w:pPr>
            <w:r w:rsidRPr="001F6A97">
              <w:rPr>
                <w:color w:val="000000" w:themeColor="text1"/>
                <w:sz w:val="20"/>
                <w:szCs w:val="20"/>
                <w:lang w:val="en-GB"/>
              </w:rPr>
              <w:t>Provide water distribution point to local health facility in all new water supply schemes</w:t>
            </w:r>
            <w:r w:rsidR="001857BD">
              <w:rPr>
                <w:color w:val="000000" w:themeColor="text1"/>
                <w:sz w:val="20"/>
                <w:szCs w:val="20"/>
                <w:lang w:val="en-GB"/>
              </w:rPr>
              <w:t xml:space="preserve"> in 13 priority districts</w:t>
            </w:r>
          </w:p>
        </w:tc>
        <w:tc>
          <w:tcPr>
            <w:tcW w:w="2462" w:type="dxa"/>
            <w:shd w:val="clear" w:color="auto" w:fill="DAEEF3" w:themeFill="accent5" w:themeFillTint="33"/>
          </w:tcPr>
          <w:p w:rsidR="007B3BD6" w:rsidRPr="001F6A97" w:rsidRDefault="007B3BD6" w:rsidP="009A1B8E">
            <w:pPr>
              <w:rPr>
                <w:color w:val="000000" w:themeColor="text1"/>
                <w:sz w:val="20"/>
                <w:szCs w:val="20"/>
                <w:lang w:val="en-GB"/>
              </w:rPr>
            </w:pPr>
            <w:r w:rsidRPr="001F6A97">
              <w:rPr>
                <w:color w:val="000000" w:themeColor="text1"/>
                <w:sz w:val="20"/>
                <w:szCs w:val="20"/>
                <w:lang w:val="en-GB"/>
              </w:rPr>
              <w:t>Provide water distribution point to local health facility in all new water supply schemes</w:t>
            </w:r>
          </w:p>
          <w:p w:rsidR="007B3BD6" w:rsidRPr="001F6A97" w:rsidRDefault="007B3BD6" w:rsidP="009A1B8E">
            <w:pPr>
              <w:rPr>
                <w:color w:val="000000" w:themeColor="text1"/>
                <w:sz w:val="20"/>
                <w:szCs w:val="20"/>
                <w:lang w:val="en-GB"/>
              </w:rPr>
            </w:pPr>
          </w:p>
          <w:p w:rsidR="007B3BD6" w:rsidRPr="001F6A97" w:rsidRDefault="007B3BD6" w:rsidP="009A1B8E">
            <w:pPr>
              <w:rPr>
                <w:color w:val="000000" w:themeColor="text1"/>
                <w:sz w:val="20"/>
                <w:szCs w:val="20"/>
                <w:lang w:val="en-GB"/>
              </w:rPr>
            </w:pPr>
            <w:r w:rsidRPr="001F6A97">
              <w:rPr>
                <w:color w:val="000000" w:themeColor="text1"/>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r w:rsidR="001857BD">
              <w:rPr>
                <w:color w:val="000000" w:themeColor="text1"/>
                <w:sz w:val="20"/>
                <w:szCs w:val="20"/>
                <w:lang w:val="en-GB"/>
              </w:rPr>
              <w:t xml:space="preserve"> in 6 additional districts</w:t>
            </w:r>
          </w:p>
        </w:tc>
        <w:tc>
          <w:tcPr>
            <w:tcW w:w="2462" w:type="dxa"/>
            <w:shd w:val="clear" w:color="auto" w:fill="EAF1DD" w:themeFill="accent3" w:themeFillTint="33"/>
          </w:tcPr>
          <w:p w:rsidR="007B3BD6" w:rsidRPr="001F6A97" w:rsidRDefault="007B3BD6" w:rsidP="009A1B8E">
            <w:pPr>
              <w:rPr>
                <w:color w:val="000000" w:themeColor="text1"/>
                <w:sz w:val="20"/>
                <w:szCs w:val="20"/>
                <w:lang w:val="en-GB"/>
              </w:rPr>
            </w:pPr>
            <w:r w:rsidRPr="001F6A97">
              <w:rPr>
                <w:color w:val="000000" w:themeColor="text1"/>
                <w:sz w:val="20"/>
                <w:szCs w:val="20"/>
                <w:lang w:val="en-GB"/>
              </w:rPr>
              <w:t>Provide water distribution point to local health facility in all new water supply schemes</w:t>
            </w:r>
          </w:p>
          <w:p w:rsidR="007B3BD6" w:rsidRPr="001F6A97" w:rsidRDefault="007B3BD6" w:rsidP="009A1B8E">
            <w:pPr>
              <w:rPr>
                <w:color w:val="000000" w:themeColor="text1"/>
                <w:sz w:val="20"/>
                <w:szCs w:val="20"/>
                <w:lang w:val="en-GB"/>
              </w:rPr>
            </w:pPr>
          </w:p>
          <w:p w:rsidR="007B3BD6" w:rsidRPr="001F6A97" w:rsidRDefault="007B3BD6" w:rsidP="009A1B8E">
            <w:pPr>
              <w:rPr>
                <w:color w:val="000000" w:themeColor="text1"/>
                <w:sz w:val="20"/>
                <w:szCs w:val="20"/>
                <w:lang w:val="en-GB"/>
              </w:rPr>
            </w:pPr>
            <w:r w:rsidRPr="001F6A97">
              <w:rPr>
                <w:color w:val="000000" w:themeColor="text1"/>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r w:rsidR="001857BD">
              <w:rPr>
                <w:color w:val="000000" w:themeColor="text1"/>
                <w:sz w:val="20"/>
                <w:szCs w:val="20"/>
                <w:lang w:val="en-GB"/>
              </w:rPr>
              <w:t xml:space="preserve"> in 10 additional districts</w:t>
            </w:r>
          </w:p>
        </w:tc>
      </w:tr>
      <w:tr w:rsidR="00E91D2C" w:rsidRPr="001F6A97" w:rsidTr="009A1B8E">
        <w:tc>
          <w:tcPr>
            <w:tcW w:w="2462" w:type="dxa"/>
            <w:shd w:val="clear" w:color="auto" w:fill="FDE9D9" w:themeFill="accent6" w:themeFillTint="33"/>
          </w:tcPr>
          <w:p w:rsidR="00E91D2C" w:rsidRPr="001F6A97" w:rsidRDefault="00E91D2C" w:rsidP="004F1CDD">
            <w:pPr>
              <w:rPr>
                <w:color w:val="000000" w:themeColor="text1"/>
                <w:sz w:val="20"/>
                <w:szCs w:val="20"/>
                <w:lang w:val="en-GB"/>
              </w:rPr>
            </w:pPr>
            <w:r w:rsidRPr="001F6A97">
              <w:rPr>
                <w:color w:val="000000" w:themeColor="text1"/>
                <w:sz w:val="20"/>
                <w:szCs w:val="20"/>
                <w:lang w:val="en-GB"/>
              </w:rPr>
              <w:t xml:space="preserve">Hospital Waste Management Rules implemented </w:t>
            </w:r>
            <w:r w:rsidR="004F1CDD" w:rsidRPr="001F6A97">
              <w:rPr>
                <w:color w:val="000000" w:themeColor="text1"/>
                <w:sz w:val="20"/>
                <w:szCs w:val="20"/>
                <w:lang w:val="en-GB"/>
              </w:rPr>
              <w:t>in</w:t>
            </w:r>
            <w:r w:rsidRPr="001F6A97">
              <w:rPr>
                <w:color w:val="000000" w:themeColor="text1"/>
                <w:sz w:val="20"/>
                <w:szCs w:val="20"/>
                <w:lang w:val="en-GB"/>
              </w:rPr>
              <w:t xml:space="preserve"> 88 hospitals</w:t>
            </w:r>
            <w:r w:rsidR="004F1CDD" w:rsidRPr="001F6A97">
              <w:rPr>
                <w:color w:val="000000" w:themeColor="text1"/>
                <w:sz w:val="20"/>
                <w:szCs w:val="20"/>
                <w:lang w:val="en-GB"/>
              </w:rPr>
              <w:t xml:space="preserve"> as initial priority.</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Implement Hospital Waste Management Rules in 27 hospitals</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Implement Hospital Waste Management Rules in </w:t>
            </w:r>
            <w:r w:rsidR="008A4206">
              <w:rPr>
                <w:color w:val="000000" w:themeColor="text1"/>
                <w:sz w:val="20"/>
                <w:szCs w:val="20"/>
                <w:lang w:val="en-GB"/>
              </w:rPr>
              <w:t xml:space="preserve">additional </w:t>
            </w:r>
            <w:r w:rsidRPr="001F6A97">
              <w:rPr>
                <w:color w:val="000000" w:themeColor="text1"/>
                <w:sz w:val="20"/>
                <w:szCs w:val="20"/>
                <w:lang w:val="en-GB"/>
              </w:rPr>
              <w:t>27 hospitals</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Implement Hospital Waste Management Rules in </w:t>
            </w:r>
            <w:r w:rsidR="008A4206">
              <w:rPr>
                <w:color w:val="000000" w:themeColor="text1"/>
                <w:sz w:val="20"/>
                <w:szCs w:val="20"/>
                <w:lang w:val="en-GB"/>
              </w:rPr>
              <w:t xml:space="preserve">additional </w:t>
            </w:r>
            <w:r w:rsidRPr="001F6A97">
              <w:rPr>
                <w:color w:val="000000" w:themeColor="text1"/>
                <w:sz w:val="20"/>
                <w:szCs w:val="20"/>
                <w:lang w:val="en-GB"/>
              </w:rPr>
              <w:t>34 hospitals</w:t>
            </w:r>
          </w:p>
          <w:p w:rsidR="004F1CDD" w:rsidRPr="001F6A97" w:rsidRDefault="004F1CDD" w:rsidP="009A1B8E">
            <w:pPr>
              <w:rPr>
                <w:color w:val="000000" w:themeColor="text1"/>
                <w:sz w:val="20"/>
                <w:szCs w:val="20"/>
                <w:lang w:val="en-GB"/>
              </w:rPr>
            </w:pPr>
          </w:p>
          <w:p w:rsidR="004F1CDD" w:rsidRPr="001F6A97" w:rsidRDefault="004F1CDD" w:rsidP="009A1B8E">
            <w:pPr>
              <w:rPr>
                <w:color w:val="000000" w:themeColor="text1"/>
                <w:sz w:val="20"/>
                <w:szCs w:val="20"/>
                <w:lang w:val="en-GB"/>
              </w:rPr>
            </w:pPr>
            <w:r w:rsidRPr="001F6A97">
              <w:rPr>
                <w:color w:val="000000" w:themeColor="text1"/>
                <w:sz w:val="20"/>
                <w:szCs w:val="20"/>
                <w:lang w:val="en-GB"/>
              </w:rPr>
              <w:t>Hospital Waste Management Rules to be implemented in all health facilities.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Multi-sector nutrition-sensitive WASH programme implemented in nutritionally deficient districts</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Multi-sector nutrition-sensitive WASH programme implemented in 3 nutritionally deficient districts</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Multi-sector nutrition-sensitive WASH programme implemented in 10 nutritionally deficient districts</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Surveillance and consolidation of multi-sector nutrition-sensitive WASH programme implemented in 13 nutritionally deficient districts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Nutrition-sensitive WASH integrated in health promotion in primary health care </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Nutrition-sensitive WASH health education module added to curriculum of LHWs/CMWs/LHVs with supporting training material as part of multi-sector nutrition-sensitive WASH interventions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Master trainers, district trainers and facility trainers oriented in key nutrition-sensitive WASH messages and LHWs/CMWs/LHVs provided training on nutrition-sensitive WASH health promotion and hygiene as part of on-going training by health department</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At least 100% of LHWs/CMWs/LHVs trained in nutrition-sensitive WASH health promotion and hygiene as part of on-going training by health department</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At least 60% of LHWs/CMWs/LHVs receive refresher training in nutrition-sensitive WASH health promotion and hygiene as part of on-going training by health department</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At least 100% of LHWs/CMWs/LHVs receive refresher training in nutrition-sensitive WASH health promotion and hygiene as part of on-going training by health department</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Nutrition-sensitive WASH integrated in health advocacy and BCC campaigns and health weeks</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Nutrition-sensitive WASH component of health promotion and hygiene integrated in mother and child health weeks as part of on-going campaign by health department</w:t>
            </w:r>
            <w:r w:rsidR="008A4206">
              <w:rPr>
                <w:color w:val="000000" w:themeColor="text1"/>
                <w:sz w:val="20"/>
                <w:szCs w:val="20"/>
                <w:lang w:val="en-GB"/>
              </w:rPr>
              <w:t xml:space="preserve"> across the province</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Advocacy and BCC campaign held at health facility, district and provincial levels as part of on-going health campaigns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Key messages to advertised in electronic and print media as part of on-going health campaigns</w:t>
            </w:r>
          </w:p>
        </w:tc>
        <w:tc>
          <w:tcPr>
            <w:tcW w:w="2462" w:type="dxa"/>
            <w:shd w:val="clear" w:color="auto" w:fill="DAEEF3" w:themeFill="accent5" w:themeFillTint="33"/>
          </w:tcPr>
          <w:p w:rsidR="00E91D2C" w:rsidRPr="001F6A97" w:rsidRDefault="008A4206" w:rsidP="009A1B8E">
            <w:pPr>
              <w:rPr>
                <w:color w:val="000000" w:themeColor="text1"/>
                <w:sz w:val="20"/>
                <w:szCs w:val="20"/>
                <w:lang w:val="en-GB"/>
              </w:rPr>
            </w:pPr>
            <w:r>
              <w:rPr>
                <w:color w:val="000000" w:themeColor="text1"/>
                <w:sz w:val="20"/>
                <w:szCs w:val="20"/>
                <w:lang w:val="en-GB"/>
              </w:rPr>
              <w:t>Continue Nutrition</w:t>
            </w:r>
            <w:r w:rsidR="00E91D2C" w:rsidRPr="001F6A97">
              <w:rPr>
                <w:color w:val="000000" w:themeColor="text1"/>
                <w:sz w:val="20"/>
                <w:szCs w:val="20"/>
                <w:lang w:val="en-GB"/>
              </w:rPr>
              <w:t>-sensitive WASH component of health promotion and hygiene disseminated in mother and child health weeks as part of on-going campaign by health department</w:t>
            </w:r>
            <w:r>
              <w:rPr>
                <w:color w:val="000000" w:themeColor="text1"/>
                <w:sz w:val="20"/>
                <w:szCs w:val="20"/>
                <w:lang w:val="en-GB"/>
              </w:rPr>
              <w:t xml:space="preserve"> across the province</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Advocacy and BCC campaign held at health facility, district and provincial levels as part of on-going health campaigns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Key messages to advertised in electronic and print media as part of on-going health campaigns</w:t>
            </w:r>
          </w:p>
        </w:tc>
        <w:tc>
          <w:tcPr>
            <w:tcW w:w="2462" w:type="dxa"/>
            <w:shd w:val="clear" w:color="auto" w:fill="EAF1DD" w:themeFill="accent3" w:themeFillTint="33"/>
          </w:tcPr>
          <w:p w:rsidR="00E91D2C" w:rsidRPr="001F6A97" w:rsidRDefault="008A4206" w:rsidP="009A1B8E">
            <w:pPr>
              <w:rPr>
                <w:color w:val="000000" w:themeColor="text1"/>
                <w:sz w:val="20"/>
                <w:szCs w:val="20"/>
                <w:lang w:val="en-GB"/>
              </w:rPr>
            </w:pPr>
            <w:r>
              <w:rPr>
                <w:color w:val="000000" w:themeColor="text1"/>
                <w:sz w:val="20"/>
                <w:szCs w:val="20"/>
                <w:lang w:val="en-GB"/>
              </w:rPr>
              <w:t xml:space="preserve">Continue </w:t>
            </w:r>
            <w:r w:rsidR="00E91D2C" w:rsidRPr="001F6A97">
              <w:rPr>
                <w:color w:val="000000" w:themeColor="text1"/>
                <w:sz w:val="20"/>
                <w:szCs w:val="20"/>
                <w:lang w:val="en-GB"/>
              </w:rPr>
              <w:t>Nutrition-sensitive WASH component of health promotion and hygiene disseminated in mother and child health weeks as part of on-going campaign by health department</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Advocacy and BCC campaign held at health facility, district and provincial levels as part of on-going health campaigns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Key messages to advertised in electronic and print media as part of on-going health campaigns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IEC materials with key nutrition-sensitive hygiene messages distributed at health facility level</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Development of nutrition-sensitive IEC materials for primary, secondary and tertiary health facilities</w:t>
            </w:r>
            <w:r w:rsidR="00757313" w:rsidRPr="001F6A97">
              <w:rPr>
                <w:color w:val="000000" w:themeColor="text1"/>
                <w:sz w:val="20"/>
                <w:szCs w:val="20"/>
                <w:lang w:val="en-GB"/>
              </w:rPr>
              <w:t>; CBOs and faith based facilities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Availability at and dissemination of IEC materials for 50% primary, secondary and tertiary health facilities</w:t>
            </w:r>
            <w:r w:rsidR="00757313" w:rsidRPr="001F6A97">
              <w:rPr>
                <w:color w:val="000000" w:themeColor="text1"/>
                <w:sz w:val="20"/>
                <w:szCs w:val="20"/>
                <w:lang w:val="en-GB"/>
              </w:rPr>
              <w:t>; CBOs and faith based facilities</w:t>
            </w:r>
          </w:p>
        </w:tc>
        <w:tc>
          <w:tcPr>
            <w:tcW w:w="2462" w:type="dxa"/>
            <w:shd w:val="clear" w:color="auto" w:fill="DAEEF3" w:themeFill="accent5" w:themeFillTint="33"/>
          </w:tcPr>
          <w:p w:rsidR="00E91D2C" w:rsidRPr="001F6A97" w:rsidRDefault="00E91D2C" w:rsidP="008A4206">
            <w:pPr>
              <w:rPr>
                <w:color w:val="000000" w:themeColor="text1"/>
                <w:sz w:val="20"/>
                <w:szCs w:val="20"/>
                <w:lang w:val="en-GB"/>
              </w:rPr>
            </w:pPr>
            <w:r w:rsidRPr="001F6A97">
              <w:rPr>
                <w:color w:val="000000" w:themeColor="text1"/>
                <w:sz w:val="20"/>
                <w:szCs w:val="20"/>
                <w:lang w:val="en-GB"/>
              </w:rPr>
              <w:t xml:space="preserve">Availability at and dissemination of nutrition-sensitive IEC materials for </w:t>
            </w:r>
            <w:r w:rsidR="008A4206">
              <w:rPr>
                <w:color w:val="000000" w:themeColor="text1"/>
                <w:sz w:val="20"/>
                <w:szCs w:val="20"/>
                <w:lang w:val="en-GB"/>
              </w:rPr>
              <w:t>75</w:t>
            </w:r>
            <w:r w:rsidRPr="001F6A97">
              <w:rPr>
                <w:color w:val="000000" w:themeColor="text1"/>
                <w:sz w:val="20"/>
                <w:szCs w:val="20"/>
                <w:lang w:val="en-GB"/>
              </w:rPr>
              <w:t>% primary, secondary and tertiary health facilities</w:t>
            </w:r>
            <w:r w:rsidR="00757313" w:rsidRPr="001F6A97">
              <w:rPr>
                <w:color w:val="000000" w:themeColor="text1"/>
                <w:sz w:val="20"/>
                <w:szCs w:val="20"/>
                <w:lang w:val="en-GB"/>
              </w:rPr>
              <w:t>; CBOs and faith based facilities</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Availability at and dissemination of nutrition-sensitive IEC materials for 100% primary, secondary and tertiary health facilities</w:t>
            </w:r>
            <w:r w:rsidR="00757313" w:rsidRPr="001F6A97">
              <w:rPr>
                <w:color w:val="000000" w:themeColor="text1"/>
                <w:sz w:val="20"/>
                <w:szCs w:val="20"/>
                <w:lang w:val="en-GB"/>
              </w:rPr>
              <w:t>; CBOs and faith based facilities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WASH services at health facilities monitored regularly by Health Department</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Regular monitoring and supervision conducted by health facility in-charges, DHOs and respective stakeholders</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Regular monitoring and supervision conducted by health facility in-charges, DHOs and respective stakeholders</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Regular monitoring and supervision conducted by health facility in-charges, DHOs and respective stakeholders</w:t>
            </w:r>
          </w:p>
        </w:tc>
      </w:tr>
    </w:tbl>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91D2C" w:rsidRPr="001F6A97" w:rsidTr="006A78FE">
        <w:tc>
          <w:tcPr>
            <w:tcW w:w="9848" w:type="dxa"/>
            <w:gridSpan w:val="4"/>
            <w:shd w:val="clear" w:color="auto" w:fill="auto"/>
          </w:tcPr>
          <w:p w:rsidR="00E91D2C" w:rsidRPr="001F6A97" w:rsidRDefault="006A78FE" w:rsidP="006A78FE">
            <w:pPr>
              <w:pStyle w:val="Heading3"/>
              <w:spacing w:before="0"/>
              <w:rPr>
                <w:color w:val="059AD8"/>
                <w:lang w:val="en-GB"/>
              </w:rPr>
            </w:pPr>
            <w:bookmarkStart w:id="507" w:name="_Toc476076499"/>
            <w:r w:rsidRPr="001F6A97">
              <w:rPr>
                <w:color w:val="059AD8"/>
                <w:lang w:val="en-GB"/>
              </w:rPr>
              <w:t>Education</w:t>
            </w:r>
            <w:bookmarkEnd w:id="507"/>
          </w:p>
        </w:tc>
      </w:tr>
      <w:tr w:rsidR="00E91D2C" w:rsidRPr="001F6A97" w:rsidTr="009A1B8E">
        <w:tc>
          <w:tcPr>
            <w:tcW w:w="2462" w:type="dxa"/>
          </w:tcPr>
          <w:p w:rsidR="00E91D2C" w:rsidRPr="001F6A97" w:rsidRDefault="00E91D2C" w:rsidP="009A1B8E">
            <w:pPr>
              <w:rPr>
                <w:color w:val="000000" w:themeColor="text1"/>
                <w:sz w:val="20"/>
                <w:szCs w:val="20"/>
                <w:lang w:val="en-GB"/>
              </w:rPr>
            </w:pPr>
            <w:r w:rsidRPr="001F6A97">
              <w:rPr>
                <w:color w:val="000000" w:themeColor="text1"/>
                <w:sz w:val="20"/>
                <w:lang w:val="en-GB"/>
              </w:rPr>
              <w:t>Strategic Objectives/Outcomes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Short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1 - 3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Medium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4 - 6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Long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7 - 10 years</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Nutrition-sensitive WASH integrated in teacher training programme</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Collaborate with Sindh Teacher Education Development Authority, Board of Curriculum &amp; Extension Wing, Provincial Institute of Teacher Education, Sindh Textbook Board and incorporate nutrition-sensitive WASH hygiene promotion in pre-service and in-service teacher training programme and CPD training of teacher educators</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Nutrition-sensitive WASH hygiene promotion cascaded through Teacher Educators as part of on-going education programme</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Nutrition-sensitive WASH hygiene promotion cascaded through Teacher Educators as part of on-going education programme</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Nutrition-sensitive WASH hygiene promotion cascaded through Teacher Educators as part of on-going education programme</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 xml:space="preserve">Nutrition-sensitive WASH integrated in </w:t>
            </w:r>
            <w:r w:rsidR="00D0068B" w:rsidRPr="001F6A97">
              <w:rPr>
                <w:color w:val="000000" w:themeColor="text1"/>
                <w:sz w:val="20"/>
                <w:szCs w:val="20"/>
                <w:lang w:val="en-GB"/>
              </w:rPr>
              <w:t>schools’</w:t>
            </w:r>
            <w:r w:rsidRPr="001F6A97">
              <w:rPr>
                <w:color w:val="000000" w:themeColor="text1"/>
                <w:sz w:val="20"/>
                <w:szCs w:val="20"/>
                <w:lang w:val="en-GB"/>
              </w:rPr>
              <w:t xml:space="preserve"> curriculum</w:t>
            </w:r>
          </w:p>
        </w:tc>
        <w:tc>
          <w:tcPr>
            <w:tcW w:w="2462" w:type="dxa"/>
            <w:shd w:val="clear" w:color="auto" w:fill="EEECE1" w:themeFill="background2"/>
          </w:tcPr>
          <w:p w:rsidR="00E91D2C" w:rsidRDefault="00E91D2C" w:rsidP="009A1B8E">
            <w:pPr>
              <w:rPr>
                <w:color w:val="000000" w:themeColor="text1"/>
                <w:sz w:val="20"/>
                <w:szCs w:val="20"/>
                <w:lang w:val="en-GB"/>
              </w:rPr>
            </w:pPr>
            <w:r w:rsidRPr="001F6A97">
              <w:rPr>
                <w:color w:val="000000" w:themeColor="text1"/>
                <w:sz w:val="20"/>
                <w:szCs w:val="20"/>
                <w:lang w:val="en-GB"/>
              </w:rPr>
              <w:t>Collaborate with Sindh Teacher Education Development Authority, Board of Curriculum &amp; Extension Wing, Provincial Institute of Teacher Education, Sindh Textbook Board for inclusion of topics on nutrition-sensitive water, sanitation and hygiene in curriculum for classes 1 to 12</w:t>
            </w:r>
          </w:p>
          <w:p w:rsidR="00EC4D6C" w:rsidRDefault="00EC4D6C" w:rsidP="009A1B8E">
            <w:pPr>
              <w:rPr>
                <w:color w:val="000000" w:themeColor="text1"/>
                <w:sz w:val="20"/>
                <w:szCs w:val="20"/>
                <w:lang w:val="en-GB"/>
              </w:rPr>
            </w:pPr>
          </w:p>
          <w:p w:rsidR="00EC4D6C" w:rsidRDefault="00EC4D6C" w:rsidP="00EC4D6C">
            <w:pPr>
              <w:rPr>
                <w:color w:val="000000" w:themeColor="text1"/>
                <w:sz w:val="20"/>
                <w:szCs w:val="20"/>
                <w:lang w:val="en-GB"/>
              </w:rPr>
            </w:pPr>
            <w:r>
              <w:rPr>
                <w:color w:val="000000" w:themeColor="text1"/>
                <w:sz w:val="20"/>
                <w:szCs w:val="20"/>
                <w:lang w:val="en-GB"/>
              </w:rPr>
              <w:t>WASH in Schools policy guidelines developed to ensure operation and maintenance of WASH infrastructure in schools</w:t>
            </w:r>
          </w:p>
          <w:p w:rsidR="00EC4D6C" w:rsidRDefault="00EC4D6C" w:rsidP="00EC4D6C">
            <w:pPr>
              <w:rPr>
                <w:color w:val="000000" w:themeColor="text1"/>
                <w:sz w:val="20"/>
                <w:szCs w:val="20"/>
                <w:lang w:val="en-GB"/>
              </w:rPr>
            </w:pPr>
          </w:p>
          <w:p w:rsidR="00EC4D6C" w:rsidRPr="001F6A97" w:rsidRDefault="00EC4D6C" w:rsidP="00EC4D6C">
            <w:pPr>
              <w:rPr>
                <w:color w:val="000000" w:themeColor="text1"/>
                <w:sz w:val="20"/>
                <w:szCs w:val="20"/>
                <w:lang w:val="en-GB"/>
              </w:rPr>
            </w:pPr>
            <w:r>
              <w:rPr>
                <w:color w:val="000000" w:themeColor="text1"/>
                <w:sz w:val="20"/>
                <w:szCs w:val="20"/>
                <w:lang w:val="en-GB"/>
              </w:rPr>
              <w:t>Implement WASH in Schools policy guidelines in 30% schools</w:t>
            </w:r>
          </w:p>
        </w:tc>
        <w:tc>
          <w:tcPr>
            <w:tcW w:w="2462" w:type="dxa"/>
            <w:shd w:val="clear" w:color="auto" w:fill="DAEEF3" w:themeFill="accent5" w:themeFillTint="33"/>
          </w:tcPr>
          <w:p w:rsidR="00E91D2C" w:rsidRPr="001F6A97" w:rsidRDefault="00EC4D6C" w:rsidP="009A1B8E">
            <w:pPr>
              <w:rPr>
                <w:color w:val="000000" w:themeColor="text1"/>
                <w:sz w:val="20"/>
                <w:szCs w:val="20"/>
                <w:lang w:val="en-GB"/>
              </w:rPr>
            </w:pPr>
            <w:r>
              <w:rPr>
                <w:color w:val="000000" w:themeColor="text1"/>
                <w:sz w:val="20"/>
                <w:szCs w:val="20"/>
                <w:lang w:val="en-GB"/>
              </w:rPr>
              <w:t>Implement WASH in Schools policy guidelines in additional 30% schools</w:t>
            </w:r>
          </w:p>
        </w:tc>
        <w:tc>
          <w:tcPr>
            <w:tcW w:w="2462" w:type="dxa"/>
            <w:shd w:val="clear" w:color="auto" w:fill="EAF1DD" w:themeFill="accent3" w:themeFillTint="33"/>
          </w:tcPr>
          <w:p w:rsidR="00E91D2C" w:rsidRPr="001F6A97" w:rsidRDefault="00EC4D6C" w:rsidP="009A1B8E">
            <w:pPr>
              <w:rPr>
                <w:color w:val="000000" w:themeColor="text1"/>
                <w:sz w:val="20"/>
                <w:szCs w:val="20"/>
                <w:lang w:val="en-GB"/>
              </w:rPr>
            </w:pPr>
            <w:r>
              <w:rPr>
                <w:color w:val="000000" w:themeColor="text1"/>
                <w:sz w:val="20"/>
                <w:szCs w:val="20"/>
                <w:lang w:val="en-GB"/>
              </w:rPr>
              <w:t>Implement WASH in Schools policy guidelines in 100% schools</w:t>
            </w:r>
          </w:p>
        </w:tc>
      </w:tr>
      <w:tr w:rsidR="00D0068B" w:rsidRPr="001F6A97" w:rsidTr="009A1B8E">
        <w:tc>
          <w:tcPr>
            <w:tcW w:w="2462" w:type="dxa"/>
            <w:shd w:val="clear" w:color="auto" w:fill="FDE9D9" w:themeFill="accent6" w:themeFillTint="33"/>
          </w:tcPr>
          <w:p w:rsidR="00D0068B" w:rsidRPr="001F6A97" w:rsidRDefault="00D0068B" w:rsidP="009A1B8E">
            <w:pPr>
              <w:rPr>
                <w:color w:val="000000" w:themeColor="text1"/>
                <w:sz w:val="20"/>
                <w:szCs w:val="20"/>
                <w:lang w:val="en-GB"/>
              </w:rPr>
            </w:pPr>
            <w:r w:rsidRPr="001F6A97">
              <w:rPr>
                <w:color w:val="000000" w:themeColor="text1"/>
                <w:sz w:val="20"/>
                <w:szCs w:val="20"/>
                <w:lang w:val="en-GB"/>
              </w:rPr>
              <w:t>Menstrual hygiene management integrated in health and hygiene for girls</w:t>
            </w:r>
          </w:p>
        </w:tc>
        <w:tc>
          <w:tcPr>
            <w:tcW w:w="2462" w:type="dxa"/>
            <w:shd w:val="clear" w:color="auto" w:fill="EEECE1" w:themeFill="background2"/>
          </w:tcPr>
          <w:p w:rsidR="00D0068B" w:rsidRPr="001F6A97" w:rsidRDefault="00D0068B" w:rsidP="00D7177E">
            <w:pPr>
              <w:rPr>
                <w:color w:val="000000" w:themeColor="text1"/>
                <w:sz w:val="20"/>
                <w:szCs w:val="20"/>
                <w:lang w:val="en-GB"/>
              </w:rPr>
            </w:pPr>
            <w:r w:rsidRPr="001F6A97">
              <w:rPr>
                <w:color w:val="000000" w:themeColor="text1"/>
                <w:sz w:val="20"/>
                <w:szCs w:val="20"/>
                <w:lang w:val="en-GB"/>
              </w:rPr>
              <w:t>Nutrition-sensitive WASH hygiene promotion module incorporates menstrual hygiene management for girls</w:t>
            </w:r>
          </w:p>
          <w:p w:rsidR="00D0068B" w:rsidRPr="001F6A97" w:rsidRDefault="00D0068B" w:rsidP="00D7177E">
            <w:pPr>
              <w:rPr>
                <w:color w:val="000000" w:themeColor="text1"/>
                <w:sz w:val="20"/>
                <w:szCs w:val="20"/>
                <w:lang w:val="en-GB"/>
              </w:rPr>
            </w:pPr>
          </w:p>
          <w:p w:rsidR="00D0068B" w:rsidRPr="001F6A97" w:rsidRDefault="00D0068B" w:rsidP="009A1B8E">
            <w:pPr>
              <w:rPr>
                <w:color w:val="000000" w:themeColor="text1"/>
                <w:sz w:val="20"/>
                <w:szCs w:val="20"/>
                <w:lang w:val="en-GB"/>
              </w:rPr>
            </w:pPr>
            <w:r w:rsidRPr="001F6A97">
              <w:rPr>
                <w:color w:val="000000" w:themeColor="text1"/>
                <w:sz w:val="20"/>
                <w:szCs w:val="20"/>
                <w:lang w:val="en-GB"/>
              </w:rPr>
              <w:t>Impart menstrual hygiene management education in nutrition-sensitive WASH hygiene promotion to at least 25% of girls middle and high schools as part of on-going school health education</w:t>
            </w:r>
            <w:r>
              <w:rPr>
                <w:color w:val="000000" w:themeColor="text1"/>
                <w:sz w:val="20"/>
                <w:szCs w:val="20"/>
                <w:lang w:val="en-GB"/>
              </w:rPr>
              <w:t xml:space="preserve"> and WinS</w:t>
            </w:r>
          </w:p>
        </w:tc>
        <w:tc>
          <w:tcPr>
            <w:tcW w:w="2462" w:type="dxa"/>
            <w:shd w:val="clear" w:color="auto" w:fill="DAEEF3" w:themeFill="accent5" w:themeFillTint="33"/>
          </w:tcPr>
          <w:p w:rsidR="00D0068B" w:rsidRPr="001F6A97" w:rsidRDefault="00D0068B" w:rsidP="009A1B8E">
            <w:pPr>
              <w:rPr>
                <w:color w:val="000000" w:themeColor="text1"/>
                <w:sz w:val="20"/>
                <w:szCs w:val="20"/>
                <w:lang w:val="en-GB"/>
              </w:rPr>
            </w:pPr>
            <w:r w:rsidRPr="001F6A97">
              <w:rPr>
                <w:color w:val="000000" w:themeColor="text1"/>
                <w:sz w:val="20"/>
                <w:szCs w:val="20"/>
                <w:lang w:val="en-GB"/>
              </w:rPr>
              <w:t>Impart menstrual hygiene management education in nutrition-sensitive WASH hygiene promotion to at least 50% of girls middle and high schools as part of on-going school health education</w:t>
            </w:r>
            <w:r>
              <w:rPr>
                <w:color w:val="000000" w:themeColor="text1"/>
                <w:sz w:val="20"/>
                <w:szCs w:val="20"/>
                <w:lang w:val="en-GB"/>
              </w:rPr>
              <w:t xml:space="preserve"> and WinS</w:t>
            </w:r>
          </w:p>
        </w:tc>
        <w:tc>
          <w:tcPr>
            <w:tcW w:w="2462" w:type="dxa"/>
            <w:shd w:val="clear" w:color="auto" w:fill="EAF1DD" w:themeFill="accent3" w:themeFillTint="33"/>
          </w:tcPr>
          <w:p w:rsidR="00D0068B" w:rsidRPr="001F6A97" w:rsidRDefault="00D0068B" w:rsidP="009A1B8E">
            <w:pPr>
              <w:rPr>
                <w:color w:val="000000" w:themeColor="text1"/>
                <w:sz w:val="20"/>
                <w:szCs w:val="20"/>
                <w:lang w:val="en-GB"/>
              </w:rPr>
            </w:pPr>
            <w:r w:rsidRPr="001F6A97">
              <w:rPr>
                <w:color w:val="000000" w:themeColor="text1"/>
                <w:sz w:val="20"/>
                <w:szCs w:val="20"/>
                <w:lang w:val="en-GB"/>
              </w:rPr>
              <w:t>Impart menstrual hygiene management education in nutrition-sensitive WASH hygiene promotion to at least 75% of girls middle and high schools as part of on-going school health education</w:t>
            </w:r>
            <w:r>
              <w:rPr>
                <w:color w:val="000000" w:themeColor="text1"/>
                <w:sz w:val="20"/>
                <w:szCs w:val="20"/>
                <w:lang w:val="en-GB"/>
              </w:rPr>
              <w:t xml:space="preserve"> and WinS</w:t>
            </w:r>
          </w:p>
        </w:tc>
      </w:tr>
      <w:tr w:rsidR="00EC4D6C" w:rsidRPr="001F6A97" w:rsidTr="009A1B8E">
        <w:tc>
          <w:tcPr>
            <w:tcW w:w="2462" w:type="dxa"/>
            <w:shd w:val="clear" w:color="auto" w:fill="FDE9D9" w:themeFill="accent6" w:themeFillTint="33"/>
          </w:tcPr>
          <w:p w:rsidR="00EC4D6C" w:rsidRPr="001F6A97" w:rsidRDefault="00EC4D6C" w:rsidP="006B4330">
            <w:pPr>
              <w:rPr>
                <w:color w:val="000000" w:themeColor="text1"/>
                <w:sz w:val="20"/>
                <w:szCs w:val="20"/>
                <w:lang w:val="en-GB"/>
              </w:rPr>
            </w:pPr>
            <w:r w:rsidRPr="001F6A97">
              <w:rPr>
                <w:color w:val="000000" w:themeColor="text1"/>
                <w:sz w:val="20"/>
                <w:szCs w:val="20"/>
                <w:lang w:val="en-GB"/>
              </w:rPr>
              <w:t>100% of schools with missing facilities have safely managed drinking water and latrines (extension of water distribution pipe from water supply scheme, water tank and 2 latrines per school)</w:t>
            </w:r>
            <w:r>
              <w:rPr>
                <w:color w:val="000000" w:themeColor="text1"/>
                <w:sz w:val="20"/>
                <w:szCs w:val="20"/>
                <w:lang w:val="en-GB"/>
              </w:rPr>
              <w:t xml:space="preserve"> in line with SESP and Sindh WinS strategic plan 2017-2022</w:t>
            </w:r>
          </w:p>
        </w:tc>
        <w:tc>
          <w:tcPr>
            <w:tcW w:w="2462" w:type="dxa"/>
            <w:shd w:val="clear" w:color="auto" w:fill="EEECE1" w:themeFill="background2"/>
          </w:tcPr>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Water Supply</w:t>
            </w:r>
          </w:p>
          <w:p w:rsidR="00EC4D6C" w:rsidRDefault="00EC4D6C" w:rsidP="00531CEB">
            <w:pPr>
              <w:rPr>
                <w:color w:val="000000" w:themeColor="text1"/>
                <w:sz w:val="20"/>
                <w:szCs w:val="20"/>
                <w:lang w:val="en-GB"/>
              </w:rPr>
            </w:pPr>
            <w:r w:rsidRPr="001F6A97">
              <w:rPr>
                <w:color w:val="000000" w:themeColor="text1"/>
                <w:sz w:val="20"/>
                <w:szCs w:val="20"/>
                <w:lang w:val="en-GB"/>
              </w:rPr>
              <w:t>M</w:t>
            </w:r>
            <w:r>
              <w:rPr>
                <w:color w:val="000000" w:themeColor="text1"/>
                <w:sz w:val="20"/>
                <w:szCs w:val="20"/>
                <w:lang w:val="en-GB"/>
              </w:rPr>
              <w:t>ore than 68</w:t>
            </w:r>
            <w:r w:rsidRPr="001F6A97">
              <w:rPr>
                <w:color w:val="000000" w:themeColor="text1"/>
                <w:sz w:val="20"/>
                <w:szCs w:val="20"/>
                <w:lang w:val="en-GB"/>
              </w:rPr>
              <w:t xml:space="preserve">% of </w:t>
            </w:r>
            <w:r>
              <w:rPr>
                <w:color w:val="000000" w:themeColor="text1"/>
                <w:sz w:val="20"/>
                <w:szCs w:val="20"/>
                <w:lang w:val="en-GB"/>
              </w:rPr>
              <w:t xml:space="preserve">primary, 76% of middle and 91% of high </w:t>
            </w:r>
            <w:r w:rsidRPr="001F6A97">
              <w:rPr>
                <w:color w:val="000000" w:themeColor="text1"/>
                <w:sz w:val="20"/>
                <w:szCs w:val="20"/>
                <w:lang w:val="en-GB"/>
              </w:rPr>
              <w:t xml:space="preserve">schools with missing facilities have safely managed drinking water </w:t>
            </w:r>
            <w:r>
              <w:rPr>
                <w:color w:val="000000" w:themeColor="text1"/>
                <w:sz w:val="20"/>
                <w:szCs w:val="20"/>
                <w:lang w:val="en-GB"/>
              </w:rPr>
              <w:t>in line with SESP and Sindh WinS strategic plan 2017-2022</w:t>
            </w:r>
          </w:p>
          <w:p w:rsidR="00EC4D6C" w:rsidRDefault="00EC4D6C" w:rsidP="00531CEB">
            <w:pPr>
              <w:rPr>
                <w:color w:val="000000" w:themeColor="text1"/>
                <w:sz w:val="20"/>
                <w:szCs w:val="20"/>
                <w:lang w:val="en-GB"/>
              </w:rPr>
            </w:pPr>
          </w:p>
          <w:p w:rsidR="00EC4D6C" w:rsidRDefault="00EC4D6C" w:rsidP="00531CEB">
            <w:pPr>
              <w:rPr>
                <w:color w:val="000000" w:themeColor="text1"/>
                <w:sz w:val="20"/>
                <w:szCs w:val="20"/>
                <w:lang w:val="en-GB"/>
              </w:rPr>
            </w:pPr>
            <w:r>
              <w:rPr>
                <w:color w:val="000000" w:themeColor="text1"/>
                <w:sz w:val="20"/>
                <w:szCs w:val="20"/>
                <w:lang w:val="en-GB"/>
              </w:rPr>
              <w:t>Create linkages with PCRWR and PHE&amp;RDD for water quality testing and reporting in at least 10% schools</w:t>
            </w:r>
          </w:p>
          <w:p w:rsidR="00EC4D6C" w:rsidRDefault="00EC4D6C" w:rsidP="00531CEB">
            <w:pPr>
              <w:rPr>
                <w:color w:val="000000" w:themeColor="text1"/>
                <w:sz w:val="20"/>
                <w:szCs w:val="20"/>
                <w:lang w:val="en-GB"/>
              </w:rPr>
            </w:pPr>
          </w:p>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Sanitation</w:t>
            </w:r>
          </w:p>
          <w:p w:rsidR="00EC4D6C" w:rsidRPr="001F6A97" w:rsidRDefault="00EC4D6C" w:rsidP="00711EE0">
            <w:pPr>
              <w:rPr>
                <w:color w:val="000000" w:themeColor="text1"/>
                <w:sz w:val="20"/>
                <w:szCs w:val="20"/>
                <w:lang w:val="en-GB"/>
              </w:rPr>
            </w:pPr>
            <w:r w:rsidRPr="00711EE0">
              <w:rPr>
                <w:color w:val="000000" w:themeColor="text1"/>
                <w:sz w:val="20"/>
                <w:szCs w:val="20"/>
                <w:lang w:val="en-GB"/>
              </w:rPr>
              <w:t>M</w:t>
            </w:r>
            <w:r>
              <w:rPr>
                <w:color w:val="000000" w:themeColor="text1"/>
                <w:sz w:val="20"/>
                <w:szCs w:val="20"/>
                <w:lang w:val="en-GB"/>
              </w:rPr>
              <w:t>ore than 71</w:t>
            </w:r>
            <w:r w:rsidRPr="00711EE0">
              <w:rPr>
                <w:color w:val="000000" w:themeColor="text1"/>
                <w:sz w:val="20"/>
                <w:szCs w:val="20"/>
                <w:lang w:val="en-GB"/>
              </w:rPr>
              <w:t xml:space="preserve">% of </w:t>
            </w:r>
            <w:r>
              <w:rPr>
                <w:color w:val="000000" w:themeColor="text1"/>
                <w:sz w:val="20"/>
                <w:szCs w:val="20"/>
                <w:lang w:val="en-GB"/>
              </w:rPr>
              <w:t>primary, 82% of middle and 97</w:t>
            </w:r>
            <w:r w:rsidRPr="00711EE0">
              <w:rPr>
                <w:color w:val="000000" w:themeColor="text1"/>
                <w:sz w:val="20"/>
                <w:szCs w:val="20"/>
                <w:lang w:val="en-GB"/>
              </w:rPr>
              <w:t>% of high schools with missing facilities have safely managed latrines and include proper design of wastewater in schools in line with SESP and Sindh WinS strategic plan 2017-2022</w:t>
            </w:r>
          </w:p>
        </w:tc>
        <w:tc>
          <w:tcPr>
            <w:tcW w:w="2462" w:type="dxa"/>
            <w:shd w:val="clear" w:color="auto" w:fill="DAEEF3" w:themeFill="accent5" w:themeFillTint="33"/>
          </w:tcPr>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Water Supply</w:t>
            </w:r>
          </w:p>
          <w:p w:rsidR="00EC4D6C" w:rsidRDefault="00EC4D6C" w:rsidP="00531CEB">
            <w:pPr>
              <w:rPr>
                <w:color w:val="000000" w:themeColor="text1"/>
                <w:sz w:val="20"/>
                <w:szCs w:val="20"/>
                <w:lang w:val="en-GB"/>
              </w:rPr>
            </w:pPr>
            <w:r w:rsidRPr="001F6A97">
              <w:rPr>
                <w:color w:val="000000" w:themeColor="text1"/>
                <w:sz w:val="20"/>
                <w:szCs w:val="20"/>
                <w:lang w:val="en-GB"/>
              </w:rPr>
              <w:t>M</w:t>
            </w:r>
            <w:r>
              <w:rPr>
                <w:color w:val="000000" w:themeColor="text1"/>
                <w:sz w:val="20"/>
                <w:szCs w:val="20"/>
                <w:lang w:val="en-GB"/>
              </w:rPr>
              <w:t>ore than 89</w:t>
            </w:r>
            <w:r w:rsidRPr="001F6A97">
              <w:rPr>
                <w:color w:val="000000" w:themeColor="text1"/>
                <w:sz w:val="20"/>
                <w:szCs w:val="20"/>
                <w:lang w:val="en-GB"/>
              </w:rPr>
              <w:t xml:space="preserve">% of </w:t>
            </w:r>
            <w:r>
              <w:rPr>
                <w:color w:val="000000" w:themeColor="text1"/>
                <w:sz w:val="20"/>
                <w:szCs w:val="20"/>
                <w:lang w:val="en-GB"/>
              </w:rPr>
              <w:t xml:space="preserve">primary, 92% of middle and 97% of high </w:t>
            </w:r>
            <w:r w:rsidRPr="001F6A97">
              <w:rPr>
                <w:color w:val="000000" w:themeColor="text1"/>
                <w:sz w:val="20"/>
                <w:szCs w:val="20"/>
                <w:lang w:val="en-GB"/>
              </w:rPr>
              <w:t xml:space="preserve">schools with missing facilities have safely managed drinking water </w:t>
            </w:r>
            <w:r>
              <w:rPr>
                <w:color w:val="000000" w:themeColor="text1"/>
                <w:sz w:val="20"/>
                <w:szCs w:val="20"/>
                <w:lang w:val="en-GB"/>
              </w:rPr>
              <w:t>in line with SESP and Sindh WinS strategic plan 2017-2022</w:t>
            </w:r>
          </w:p>
          <w:p w:rsidR="00EC4D6C" w:rsidRDefault="00EC4D6C" w:rsidP="00531CEB">
            <w:pPr>
              <w:rPr>
                <w:color w:val="000000" w:themeColor="text1"/>
                <w:sz w:val="20"/>
                <w:szCs w:val="20"/>
                <w:lang w:val="en-GB"/>
              </w:rPr>
            </w:pPr>
          </w:p>
          <w:p w:rsidR="00EC4D6C" w:rsidRDefault="00EC4D6C" w:rsidP="00531CEB">
            <w:pPr>
              <w:rPr>
                <w:color w:val="000000" w:themeColor="text1"/>
                <w:sz w:val="20"/>
                <w:szCs w:val="20"/>
                <w:lang w:val="en-GB"/>
              </w:rPr>
            </w:pPr>
            <w:r w:rsidRPr="00EC4D6C">
              <w:rPr>
                <w:color w:val="000000" w:themeColor="text1"/>
                <w:sz w:val="20"/>
                <w:szCs w:val="20"/>
                <w:lang w:val="en-GB"/>
              </w:rPr>
              <w:t xml:space="preserve">Create linkages with PCRWR and PHE&amp;RDD for water quality testing and reporting in </w:t>
            </w:r>
            <w:r>
              <w:rPr>
                <w:color w:val="000000" w:themeColor="text1"/>
                <w:sz w:val="20"/>
                <w:szCs w:val="20"/>
                <w:lang w:val="en-GB"/>
              </w:rPr>
              <w:t>1</w:t>
            </w:r>
            <w:r w:rsidRPr="00EC4D6C">
              <w:rPr>
                <w:color w:val="000000" w:themeColor="text1"/>
                <w:sz w:val="20"/>
                <w:szCs w:val="20"/>
                <w:lang w:val="en-GB"/>
              </w:rPr>
              <w:t xml:space="preserve">0% </w:t>
            </w:r>
            <w:r>
              <w:rPr>
                <w:color w:val="000000" w:themeColor="text1"/>
                <w:sz w:val="20"/>
                <w:szCs w:val="20"/>
                <w:lang w:val="en-GB"/>
              </w:rPr>
              <w:t xml:space="preserve">ongoing and 20% additional </w:t>
            </w:r>
            <w:r w:rsidRPr="00EC4D6C">
              <w:rPr>
                <w:color w:val="000000" w:themeColor="text1"/>
                <w:sz w:val="20"/>
                <w:szCs w:val="20"/>
                <w:lang w:val="en-GB"/>
              </w:rPr>
              <w:t>schools</w:t>
            </w:r>
          </w:p>
          <w:p w:rsidR="00EC4D6C" w:rsidRDefault="00EC4D6C" w:rsidP="00531CEB">
            <w:pPr>
              <w:rPr>
                <w:color w:val="000000" w:themeColor="text1"/>
                <w:sz w:val="20"/>
                <w:szCs w:val="20"/>
                <w:lang w:val="en-GB"/>
              </w:rPr>
            </w:pPr>
          </w:p>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Sanitation</w:t>
            </w:r>
          </w:p>
          <w:p w:rsidR="00EC4D6C" w:rsidRPr="001F6A97" w:rsidRDefault="00EC4D6C" w:rsidP="009A1B8E">
            <w:pPr>
              <w:rPr>
                <w:color w:val="000000" w:themeColor="text1"/>
                <w:sz w:val="20"/>
                <w:szCs w:val="20"/>
                <w:lang w:val="en-GB"/>
              </w:rPr>
            </w:pPr>
            <w:r w:rsidRPr="00711EE0">
              <w:rPr>
                <w:color w:val="000000" w:themeColor="text1"/>
                <w:sz w:val="20"/>
                <w:szCs w:val="20"/>
                <w:lang w:val="en-GB"/>
              </w:rPr>
              <w:t>M</w:t>
            </w:r>
            <w:r>
              <w:rPr>
                <w:color w:val="000000" w:themeColor="text1"/>
                <w:sz w:val="20"/>
                <w:szCs w:val="20"/>
                <w:lang w:val="en-GB"/>
              </w:rPr>
              <w:t>ore than 90</w:t>
            </w:r>
            <w:r w:rsidRPr="00711EE0">
              <w:rPr>
                <w:color w:val="000000" w:themeColor="text1"/>
                <w:sz w:val="20"/>
                <w:szCs w:val="20"/>
                <w:lang w:val="en-GB"/>
              </w:rPr>
              <w:t xml:space="preserve">% of </w:t>
            </w:r>
            <w:r>
              <w:rPr>
                <w:color w:val="000000" w:themeColor="text1"/>
                <w:sz w:val="20"/>
                <w:szCs w:val="20"/>
                <w:lang w:val="en-GB"/>
              </w:rPr>
              <w:t>primary, 94% of middle and 99</w:t>
            </w:r>
            <w:r w:rsidRPr="00711EE0">
              <w:rPr>
                <w:color w:val="000000" w:themeColor="text1"/>
                <w:sz w:val="20"/>
                <w:szCs w:val="20"/>
                <w:lang w:val="en-GB"/>
              </w:rPr>
              <w:t>% of high schools with missing facilities have safely managed latrines and include proper design of wastewater in schools in line with SESP and Sindh WinS strategic plan 2017-2022</w:t>
            </w:r>
          </w:p>
        </w:tc>
        <w:tc>
          <w:tcPr>
            <w:tcW w:w="2462" w:type="dxa"/>
            <w:shd w:val="clear" w:color="auto" w:fill="EAF1DD" w:themeFill="accent3" w:themeFillTint="33"/>
          </w:tcPr>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Water Supply</w:t>
            </w:r>
          </w:p>
          <w:p w:rsidR="00EC4D6C" w:rsidRDefault="00EC4D6C" w:rsidP="00531CEB">
            <w:pPr>
              <w:rPr>
                <w:color w:val="000000" w:themeColor="text1"/>
                <w:sz w:val="20"/>
                <w:szCs w:val="20"/>
                <w:lang w:val="en-GB"/>
              </w:rPr>
            </w:pPr>
            <w:r>
              <w:rPr>
                <w:color w:val="000000" w:themeColor="text1"/>
                <w:sz w:val="20"/>
                <w:szCs w:val="20"/>
                <w:lang w:val="en-GB"/>
              </w:rPr>
              <w:t>100</w:t>
            </w:r>
            <w:r w:rsidRPr="001F6A97">
              <w:rPr>
                <w:color w:val="000000" w:themeColor="text1"/>
                <w:sz w:val="20"/>
                <w:szCs w:val="20"/>
                <w:lang w:val="en-GB"/>
              </w:rPr>
              <w:t xml:space="preserve">% of </w:t>
            </w:r>
            <w:r>
              <w:rPr>
                <w:color w:val="000000" w:themeColor="text1"/>
                <w:sz w:val="20"/>
                <w:szCs w:val="20"/>
                <w:lang w:val="en-GB"/>
              </w:rPr>
              <w:t xml:space="preserve">primary, 100% of middle and 100% of high </w:t>
            </w:r>
            <w:r w:rsidRPr="001F6A97">
              <w:rPr>
                <w:color w:val="000000" w:themeColor="text1"/>
                <w:sz w:val="20"/>
                <w:szCs w:val="20"/>
                <w:lang w:val="en-GB"/>
              </w:rPr>
              <w:t xml:space="preserve">schools with missing facilities have safely managed drinking water </w:t>
            </w:r>
            <w:r>
              <w:rPr>
                <w:color w:val="000000" w:themeColor="text1"/>
                <w:sz w:val="20"/>
                <w:szCs w:val="20"/>
                <w:lang w:val="en-GB"/>
              </w:rPr>
              <w:t>in line with SESP and Sindh WinS strategic plan 2017-2022</w:t>
            </w:r>
          </w:p>
          <w:p w:rsidR="00EC4D6C" w:rsidRDefault="00EC4D6C" w:rsidP="00531CEB">
            <w:pPr>
              <w:rPr>
                <w:color w:val="000000" w:themeColor="text1"/>
                <w:sz w:val="20"/>
                <w:szCs w:val="20"/>
                <w:lang w:val="en-GB"/>
              </w:rPr>
            </w:pPr>
          </w:p>
          <w:p w:rsidR="00EC4D6C" w:rsidRDefault="00EC4D6C" w:rsidP="00531CEB">
            <w:pPr>
              <w:rPr>
                <w:color w:val="000000" w:themeColor="text1"/>
                <w:sz w:val="20"/>
                <w:szCs w:val="20"/>
                <w:lang w:val="en-GB"/>
              </w:rPr>
            </w:pPr>
            <w:r w:rsidRPr="00EC4D6C">
              <w:rPr>
                <w:color w:val="000000" w:themeColor="text1"/>
                <w:sz w:val="20"/>
                <w:szCs w:val="20"/>
                <w:lang w:val="en-GB"/>
              </w:rPr>
              <w:t xml:space="preserve">Create linkages with PCRWR and PHE&amp;RDD for water quality testing and reporting in 30% </w:t>
            </w:r>
            <w:r>
              <w:rPr>
                <w:color w:val="000000" w:themeColor="text1"/>
                <w:sz w:val="20"/>
                <w:szCs w:val="20"/>
                <w:lang w:val="en-GB"/>
              </w:rPr>
              <w:t>ongoing and 3</w:t>
            </w:r>
            <w:r w:rsidRPr="00EC4D6C">
              <w:rPr>
                <w:color w:val="000000" w:themeColor="text1"/>
                <w:sz w:val="20"/>
                <w:szCs w:val="20"/>
                <w:lang w:val="en-GB"/>
              </w:rPr>
              <w:t>0% additional schools</w:t>
            </w:r>
          </w:p>
          <w:p w:rsidR="00EC4D6C" w:rsidRDefault="00EC4D6C" w:rsidP="00531CEB">
            <w:pPr>
              <w:rPr>
                <w:color w:val="000000" w:themeColor="text1"/>
                <w:sz w:val="20"/>
                <w:szCs w:val="20"/>
                <w:lang w:val="en-GB"/>
              </w:rPr>
            </w:pPr>
          </w:p>
          <w:p w:rsidR="00EC4D6C" w:rsidRPr="00711EE0" w:rsidRDefault="00EC4D6C" w:rsidP="00531CEB">
            <w:pPr>
              <w:rPr>
                <w:b/>
                <w:color w:val="000000" w:themeColor="text1"/>
                <w:sz w:val="20"/>
                <w:szCs w:val="20"/>
                <w:u w:val="single"/>
                <w:lang w:val="en-GB"/>
              </w:rPr>
            </w:pPr>
            <w:r w:rsidRPr="00711EE0">
              <w:rPr>
                <w:b/>
                <w:color w:val="000000" w:themeColor="text1"/>
                <w:sz w:val="20"/>
                <w:szCs w:val="20"/>
                <w:u w:val="single"/>
                <w:lang w:val="en-GB"/>
              </w:rPr>
              <w:t>Sanitation</w:t>
            </w:r>
          </w:p>
          <w:p w:rsidR="00EC4D6C" w:rsidRPr="001F6A97" w:rsidRDefault="00EC4D6C" w:rsidP="00711EE0">
            <w:pPr>
              <w:rPr>
                <w:color w:val="000000" w:themeColor="text1"/>
                <w:sz w:val="20"/>
                <w:szCs w:val="20"/>
                <w:lang w:val="en-GB"/>
              </w:rPr>
            </w:pPr>
            <w:r>
              <w:rPr>
                <w:color w:val="000000" w:themeColor="text1"/>
                <w:sz w:val="20"/>
                <w:szCs w:val="20"/>
                <w:lang w:val="en-GB"/>
              </w:rPr>
              <w:t>100</w:t>
            </w:r>
            <w:r w:rsidRPr="00711EE0">
              <w:rPr>
                <w:color w:val="000000" w:themeColor="text1"/>
                <w:sz w:val="20"/>
                <w:szCs w:val="20"/>
                <w:lang w:val="en-GB"/>
              </w:rPr>
              <w:t xml:space="preserve">% of </w:t>
            </w:r>
            <w:r>
              <w:rPr>
                <w:color w:val="000000" w:themeColor="text1"/>
                <w:sz w:val="20"/>
                <w:szCs w:val="20"/>
                <w:lang w:val="en-GB"/>
              </w:rPr>
              <w:t>primary, 100% of middle and 100</w:t>
            </w:r>
            <w:r w:rsidRPr="00711EE0">
              <w:rPr>
                <w:color w:val="000000" w:themeColor="text1"/>
                <w:sz w:val="20"/>
                <w:szCs w:val="20"/>
                <w:lang w:val="en-GB"/>
              </w:rPr>
              <w:t>% of high schools with missing facilities have safely managed latrines and include proper design of wastewater in schools in line with SESP and Sindh WinS strategic plan 2017-2022</w:t>
            </w: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2462"/>
      </w:tblGrid>
      <w:tr w:rsidR="00E91D2C" w:rsidRPr="001F6A97" w:rsidTr="006A78FE">
        <w:tc>
          <w:tcPr>
            <w:tcW w:w="9848" w:type="dxa"/>
            <w:gridSpan w:val="4"/>
            <w:shd w:val="clear" w:color="auto" w:fill="auto"/>
          </w:tcPr>
          <w:p w:rsidR="00E91D2C" w:rsidRPr="001F6A97" w:rsidRDefault="00E91D2C" w:rsidP="006A78FE">
            <w:pPr>
              <w:pStyle w:val="Heading3"/>
              <w:spacing w:before="0"/>
              <w:rPr>
                <w:b w:val="0"/>
                <w:color w:val="059AD8"/>
                <w:sz w:val="20"/>
                <w:szCs w:val="20"/>
                <w:lang w:val="en-GB"/>
              </w:rPr>
            </w:pPr>
            <w:bookmarkStart w:id="508" w:name="_Toc476076500"/>
            <w:r w:rsidRPr="001F6A97">
              <w:rPr>
                <w:color w:val="059AD8"/>
                <w:lang w:val="en-GB"/>
              </w:rPr>
              <w:t>Sector Efficiency and Capacity</w:t>
            </w:r>
            <w:bookmarkEnd w:id="508"/>
          </w:p>
        </w:tc>
      </w:tr>
      <w:tr w:rsidR="00E91D2C" w:rsidRPr="001F6A97" w:rsidTr="009A1B8E">
        <w:tc>
          <w:tcPr>
            <w:tcW w:w="2462" w:type="dxa"/>
          </w:tcPr>
          <w:p w:rsidR="00E91D2C" w:rsidRPr="001F6A97" w:rsidRDefault="00E91D2C" w:rsidP="009A1B8E">
            <w:pPr>
              <w:rPr>
                <w:color w:val="000000" w:themeColor="text1"/>
                <w:sz w:val="20"/>
                <w:szCs w:val="20"/>
                <w:lang w:val="en-GB"/>
              </w:rPr>
            </w:pPr>
            <w:r w:rsidRPr="001F6A97">
              <w:rPr>
                <w:color w:val="000000" w:themeColor="text1"/>
                <w:sz w:val="20"/>
                <w:lang w:val="en-GB"/>
              </w:rPr>
              <w:t>Strategic Objectives/Outcomes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Short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1 - 3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Medium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4 - 6 years</w:t>
            </w:r>
          </w:p>
        </w:tc>
        <w:tc>
          <w:tcPr>
            <w:tcW w:w="2462" w:type="dxa"/>
          </w:tcPr>
          <w:p w:rsidR="00E91D2C" w:rsidRPr="001F6A97" w:rsidRDefault="00E91D2C" w:rsidP="009A1B8E">
            <w:pPr>
              <w:rPr>
                <w:color w:val="000000" w:themeColor="text1"/>
                <w:sz w:val="20"/>
                <w:lang w:val="en-GB"/>
              </w:rPr>
            </w:pPr>
            <w:r w:rsidRPr="001F6A97">
              <w:rPr>
                <w:color w:val="000000" w:themeColor="text1"/>
                <w:sz w:val="20"/>
                <w:lang w:val="en-GB"/>
              </w:rPr>
              <w:t>Long Term Actions</w:t>
            </w:r>
          </w:p>
          <w:p w:rsidR="00E91D2C" w:rsidRPr="001F6A97" w:rsidRDefault="00E91D2C" w:rsidP="009A1B8E">
            <w:pPr>
              <w:rPr>
                <w:color w:val="000000" w:themeColor="text1"/>
                <w:sz w:val="20"/>
                <w:szCs w:val="20"/>
                <w:lang w:val="en-GB"/>
              </w:rPr>
            </w:pPr>
            <w:r w:rsidRPr="001F6A97">
              <w:rPr>
                <w:color w:val="000000" w:themeColor="text1"/>
                <w:sz w:val="20"/>
                <w:lang w:val="en-GB"/>
              </w:rPr>
              <w:t>7 - 10 years</w:t>
            </w:r>
          </w:p>
        </w:tc>
      </w:tr>
      <w:tr w:rsidR="004A0BC3" w:rsidRPr="001F6A97" w:rsidTr="009A1B8E">
        <w:tc>
          <w:tcPr>
            <w:tcW w:w="2462" w:type="dxa"/>
            <w:shd w:val="clear" w:color="auto" w:fill="FDE9D9" w:themeFill="accent6" w:themeFillTint="33"/>
          </w:tcPr>
          <w:p w:rsidR="004A0BC3" w:rsidRPr="001F6A97" w:rsidRDefault="004A0BC3" w:rsidP="009A1B8E">
            <w:pPr>
              <w:rPr>
                <w:color w:val="000000" w:themeColor="text1"/>
                <w:sz w:val="20"/>
                <w:szCs w:val="20"/>
                <w:lang w:val="en-GB"/>
              </w:rPr>
            </w:pPr>
            <w:r w:rsidRPr="001F6A97">
              <w:rPr>
                <w:sz w:val="20"/>
                <w:szCs w:val="20"/>
                <w:lang w:val="en-GB"/>
              </w:rPr>
              <w:t>Reduced systems leakages of Non Revenue Water and Unaccounted for Water</w:t>
            </w:r>
          </w:p>
        </w:tc>
        <w:tc>
          <w:tcPr>
            <w:tcW w:w="2462" w:type="dxa"/>
            <w:shd w:val="clear" w:color="auto" w:fill="EEECE1" w:themeFill="background2"/>
          </w:tcPr>
          <w:p w:rsidR="004A0BC3" w:rsidRPr="00BC470C" w:rsidRDefault="004A0BC3" w:rsidP="0022194B">
            <w:pPr>
              <w:rPr>
                <w:sz w:val="20"/>
                <w:szCs w:val="20"/>
                <w:lang w:val="en-GB"/>
              </w:rPr>
            </w:pPr>
            <w:r w:rsidRPr="00BC470C">
              <w:rPr>
                <w:sz w:val="20"/>
                <w:szCs w:val="20"/>
                <w:lang w:val="en-GB"/>
              </w:rPr>
              <w:t>Map out points of system leakages area by area and take remedial measures for Distribution Network Improvements (DNI)</w:t>
            </w:r>
          </w:p>
          <w:p w:rsidR="004A0BC3" w:rsidRPr="00BC470C" w:rsidRDefault="004A0BC3" w:rsidP="0022194B">
            <w:pPr>
              <w:rPr>
                <w:sz w:val="20"/>
                <w:szCs w:val="20"/>
                <w:lang w:val="en-GB"/>
              </w:rPr>
            </w:pPr>
          </w:p>
          <w:p w:rsidR="004A0BC3" w:rsidRPr="00BC470C" w:rsidRDefault="004A0BC3" w:rsidP="0022194B">
            <w:pPr>
              <w:rPr>
                <w:sz w:val="20"/>
                <w:szCs w:val="20"/>
                <w:lang w:val="en-GB"/>
              </w:rPr>
            </w:pPr>
            <w:r w:rsidRPr="00BC470C">
              <w:rPr>
                <w:sz w:val="20"/>
                <w:szCs w:val="20"/>
                <w:lang w:val="en-GB"/>
              </w:rPr>
              <w:t>Reduce NRW losses from 60% to 30% in Karachi</w:t>
            </w:r>
          </w:p>
          <w:p w:rsidR="004A0BC3" w:rsidRPr="00BC470C" w:rsidRDefault="004A0BC3" w:rsidP="0022194B">
            <w:pPr>
              <w:rPr>
                <w:sz w:val="20"/>
                <w:szCs w:val="20"/>
                <w:lang w:val="en-GB"/>
              </w:rPr>
            </w:pPr>
          </w:p>
          <w:p w:rsidR="004A0BC3" w:rsidRPr="00BC470C" w:rsidRDefault="004A0BC3" w:rsidP="0022194B">
            <w:pPr>
              <w:rPr>
                <w:sz w:val="20"/>
                <w:szCs w:val="20"/>
                <w:lang w:val="en-GB"/>
              </w:rPr>
            </w:pPr>
            <w:r w:rsidRPr="00BC470C">
              <w:rPr>
                <w:sz w:val="20"/>
                <w:szCs w:val="20"/>
                <w:lang w:val="en-GB"/>
              </w:rPr>
              <w:t>Reduce NRW and UAW to 20% or less</w:t>
            </w:r>
          </w:p>
          <w:p w:rsidR="004A0BC3" w:rsidRPr="00BC470C" w:rsidRDefault="004A0BC3" w:rsidP="0022194B">
            <w:pPr>
              <w:rPr>
                <w:sz w:val="20"/>
                <w:szCs w:val="20"/>
                <w:lang w:val="en-GB"/>
              </w:rPr>
            </w:pPr>
          </w:p>
          <w:p w:rsidR="004A0BC3" w:rsidRPr="001F6A97" w:rsidRDefault="004A0BC3" w:rsidP="009A1B8E">
            <w:pPr>
              <w:rPr>
                <w:color w:val="000000" w:themeColor="text1"/>
                <w:sz w:val="20"/>
                <w:szCs w:val="20"/>
                <w:lang w:val="en-GB"/>
              </w:rPr>
            </w:pPr>
            <w:r w:rsidRPr="00BC470C">
              <w:rPr>
                <w:sz w:val="20"/>
                <w:szCs w:val="20"/>
                <w:lang w:val="en-GB"/>
              </w:rPr>
              <w:t>Outsource at least 25% of revenue collection</w:t>
            </w:r>
          </w:p>
        </w:tc>
        <w:tc>
          <w:tcPr>
            <w:tcW w:w="2462" w:type="dxa"/>
            <w:shd w:val="clear" w:color="auto" w:fill="DAEEF3" w:themeFill="accent5" w:themeFillTint="33"/>
          </w:tcPr>
          <w:p w:rsidR="004A0BC3" w:rsidRPr="001F6A97" w:rsidRDefault="004A0BC3" w:rsidP="009A1B8E">
            <w:pPr>
              <w:rPr>
                <w:color w:val="000000" w:themeColor="text1"/>
                <w:sz w:val="20"/>
                <w:szCs w:val="20"/>
                <w:lang w:val="en-GB"/>
              </w:rPr>
            </w:pPr>
            <w:r w:rsidRPr="00BC470C">
              <w:rPr>
                <w:sz w:val="20"/>
                <w:szCs w:val="20"/>
                <w:lang w:val="en-GB"/>
              </w:rPr>
              <w:t xml:space="preserve">Reduce NRW and UAW to 20% or less in Karachi and other cities of Sindh </w:t>
            </w:r>
          </w:p>
        </w:tc>
        <w:tc>
          <w:tcPr>
            <w:tcW w:w="2462" w:type="dxa"/>
            <w:shd w:val="clear" w:color="auto" w:fill="EAF1DD" w:themeFill="accent3" w:themeFillTint="33"/>
          </w:tcPr>
          <w:p w:rsidR="004A0BC3" w:rsidRPr="001F6A97" w:rsidRDefault="004A0BC3" w:rsidP="009A1B8E">
            <w:pPr>
              <w:rPr>
                <w:color w:val="000000" w:themeColor="text1"/>
                <w:sz w:val="20"/>
                <w:szCs w:val="20"/>
                <w:lang w:val="en-GB"/>
              </w:rPr>
            </w:pPr>
            <w:r w:rsidRPr="00BC470C">
              <w:rPr>
                <w:sz w:val="20"/>
                <w:szCs w:val="20"/>
                <w:lang w:val="en-GB"/>
              </w:rPr>
              <w:t xml:space="preserve">Reduce NRW and UAW to 10% or less in Karachi and other cities of Sindh </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Increased household water metering</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Introduce water metering in phases</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All new connections to be metered</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At least 100% of high income areas have metering in place</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All commercial and business premises have water metering</w:t>
            </w:r>
          </w:p>
          <w:p w:rsidR="00E91D2C" w:rsidRPr="001F6A97" w:rsidRDefault="00E91D2C" w:rsidP="009A1B8E">
            <w:pPr>
              <w:rPr>
                <w:color w:val="000000" w:themeColor="text1"/>
                <w:sz w:val="20"/>
                <w:szCs w:val="20"/>
                <w:lang w:val="en-GB"/>
              </w:rPr>
            </w:pP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sz w:val="20"/>
                <w:szCs w:val="20"/>
                <w:lang w:val="en-GB"/>
              </w:rPr>
              <w:t>At least 10% of medium income areas have metering in place</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sz w:val="20"/>
                <w:szCs w:val="20"/>
                <w:lang w:val="en-GB"/>
              </w:rPr>
              <w:t>At least 20% of medium income areas have metering in place</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Efficient Billing and Collection</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Collection period reduced to less than 30 days</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Billing efficiency increased to 50%</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Financial collection efficiency increased to 50%</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Outsource billing and collection</w:t>
            </w:r>
          </w:p>
        </w:tc>
        <w:tc>
          <w:tcPr>
            <w:tcW w:w="2462" w:type="dxa"/>
            <w:shd w:val="clear" w:color="auto" w:fill="DAEEF3" w:themeFill="accent5" w:themeFillTint="33"/>
          </w:tcPr>
          <w:p w:rsidR="00E91D2C" w:rsidRPr="001F6A97" w:rsidRDefault="00E91D2C" w:rsidP="009A1B8E">
            <w:pPr>
              <w:rPr>
                <w:sz w:val="20"/>
                <w:szCs w:val="20"/>
                <w:lang w:val="en-GB"/>
              </w:rPr>
            </w:pPr>
            <w:r w:rsidRPr="001F6A97">
              <w:rPr>
                <w:sz w:val="20"/>
                <w:szCs w:val="20"/>
                <w:lang w:val="en-GB"/>
              </w:rPr>
              <w:t>Collection period reduced to less than 15 days</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Billing efficiency increased to 75%</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Financial collection efficiency increased to 75%</w:t>
            </w:r>
          </w:p>
        </w:tc>
        <w:tc>
          <w:tcPr>
            <w:tcW w:w="2462" w:type="dxa"/>
            <w:shd w:val="clear" w:color="auto" w:fill="EAF1DD" w:themeFill="accent3" w:themeFillTint="33"/>
          </w:tcPr>
          <w:p w:rsidR="00E91D2C" w:rsidRPr="001F6A97" w:rsidRDefault="00E91D2C" w:rsidP="009A1B8E">
            <w:pPr>
              <w:rPr>
                <w:sz w:val="20"/>
                <w:szCs w:val="20"/>
                <w:lang w:val="en-GB"/>
              </w:rPr>
            </w:pPr>
            <w:r w:rsidRPr="001F6A97">
              <w:rPr>
                <w:sz w:val="20"/>
                <w:szCs w:val="20"/>
                <w:lang w:val="en-GB"/>
              </w:rPr>
              <w:t>Collection period maintained at less than 15 days</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Billing efficiency increased to 90% and above</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Financial collection efficiency increased to 90% and above</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sz w:val="20"/>
                <w:szCs w:val="20"/>
                <w:lang w:val="en-GB"/>
              </w:rPr>
              <w:t xml:space="preserve">A functional Biometric tracking system in all cities and </w:t>
            </w:r>
            <w:r w:rsidR="005C2AB0" w:rsidRPr="001F6A97">
              <w:rPr>
                <w:sz w:val="20"/>
                <w:szCs w:val="20"/>
                <w:lang w:val="en-GB"/>
              </w:rPr>
              <w:t>towns</w:t>
            </w:r>
          </w:p>
        </w:tc>
        <w:tc>
          <w:tcPr>
            <w:tcW w:w="2462" w:type="dxa"/>
            <w:shd w:val="clear" w:color="auto" w:fill="EEECE1" w:themeFill="background2"/>
          </w:tcPr>
          <w:p w:rsidR="00E91D2C" w:rsidRPr="001F6A97" w:rsidRDefault="00E91D2C" w:rsidP="009A1B8E">
            <w:pPr>
              <w:rPr>
                <w:sz w:val="20"/>
                <w:szCs w:val="20"/>
                <w:lang w:val="en-GB"/>
              </w:rPr>
            </w:pPr>
            <w:r w:rsidRPr="001F6A97">
              <w:rPr>
                <w:sz w:val="20"/>
                <w:szCs w:val="20"/>
                <w:lang w:val="en-GB"/>
              </w:rPr>
              <w:t>All mega cities have an installed and functional biometric tracking system for staff, equipment/vehicles</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At least 50% of intermediate cities have an installed and functional biometric tracking system for staff, equipment/vehicles</w:t>
            </w:r>
          </w:p>
          <w:p w:rsidR="00E91D2C" w:rsidRPr="001F6A97" w:rsidRDefault="00E91D2C" w:rsidP="009A1B8E">
            <w:pPr>
              <w:rPr>
                <w:sz w:val="20"/>
                <w:szCs w:val="20"/>
                <w:lang w:val="en-GB"/>
              </w:rPr>
            </w:pPr>
          </w:p>
          <w:p w:rsidR="00E91D2C" w:rsidRPr="001F6A97" w:rsidRDefault="00E91D2C" w:rsidP="009A1B8E">
            <w:pPr>
              <w:rPr>
                <w:color w:val="000000" w:themeColor="text1"/>
                <w:sz w:val="20"/>
                <w:szCs w:val="20"/>
                <w:lang w:val="en-GB"/>
              </w:rPr>
            </w:pPr>
            <w:r w:rsidRPr="001F6A97">
              <w:rPr>
                <w:sz w:val="20"/>
                <w:szCs w:val="20"/>
                <w:lang w:val="en-GB"/>
              </w:rPr>
              <w:t>At least 30% of towns have an installed and functional biometric tracking system for staff, equipment/vehicles</w:t>
            </w:r>
          </w:p>
        </w:tc>
        <w:tc>
          <w:tcPr>
            <w:tcW w:w="2462" w:type="dxa"/>
            <w:shd w:val="clear" w:color="auto" w:fill="DAEEF3" w:themeFill="accent5" w:themeFillTint="33"/>
          </w:tcPr>
          <w:p w:rsidR="00E91D2C" w:rsidRPr="001F6A97" w:rsidRDefault="00E91D2C" w:rsidP="009A1B8E">
            <w:pPr>
              <w:rPr>
                <w:sz w:val="20"/>
                <w:szCs w:val="20"/>
                <w:lang w:val="en-GB"/>
              </w:rPr>
            </w:pPr>
            <w:r w:rsidRPr="001F6A97">
              <w:rPr>
                <w:sz w:val="20"/>
                <w:szCs w:val="20"/>
                <w:lang w:val="en-GB"/>
              </w:rPr>
              <w:t>At least 75% of intermediate cities have an installed and functional biometric tracking system for staff, equipment/vehicles</w:t>
            </w:r>
          </w:p>
          <w:p w:rsidR="00E91D2C" w:rsidRPr="001F6A97" w:rsidRDefault="00E91D2C" w:rsidP="009A1B8E">
            <w:pPr>
              <w:rPr>
                <w:sz w:val="20"/>
                <w:szCs w:val="20"/>
                <w:lang w:val="en-GB"/>
              </w:rPr>
            </w:pPr>
          </w:p>
          <w:p w:rsidR="00E91D2C" w:rsidRPr="001F6A97" w:rsidRDefault="00E91D2C" w:rsidP="009A1B8E">
            <w:pPr>
              <w:rPr>
                <w:sz w:val="20"/>
                <w:szCs w:val="20"/>
                <w:lang w:val="en-GB"/>
              </w:rPr>
            </w:pPr>
            <w:r w:rsidRPr="001F6A97">
              <w:rPr>
                <w:sz w:val="20"/>
                <w:szCs w:val="20"/>
                <w:lang w:val="en-GB"/>
              </w:rPr>
              <w:t>At least 60% of towns have an installed and functional biometric tracking system for staff, equipment/vehicles</w:t>
            </w:r>
          </w:p>
          <w:p w:rsidR="00E91D2C" w:rsidRPr="001F6A97" w:rsidRDefault="00E91D2C" w:rsidP="009A1B8E">
            <w:pPr>
              <w:rPr>
                <w:color w:val="000000" w:themeColor="text1"/>
                <w:sz w:val="20"/>
                <w:szCs w:val="20"/>
                <w:lang w:val="en-GB"/>
              </w:rPr>
            </w:pPr>
          </w:p>
        </w:tc>
        <w:tc>
          <w:tcPr>
            <w:tcW w:w="2462" w:type="dxa"/>
            <w:shd w:val="clear" w:color="auto" w:fill="EAF1DD" w:themeFill="accent3" w:themeFillTint="33"/>
          </w:tcPr>
          <w:p w:rsidR="00E91D2C" w:rsidRPr="001F6A97" w:rsidRDefault="00E91D2C" w:rsidP="009A1B8E">
            <w:pPr>
              <w:rPr>
                <w:sz w:val="20"/>
                <w:szCs w:val="20"/>
                <w:lang w:val="en-GB"/>
              </w:rPr>
            </w:pPr>
            <w:r w:rsidRPr="001F6A97">
              <w:rPr>
                <w:sz w:val="20"/>
                <w:szCs w:val="20"/>
                <w:lang w:val="en-GB"/>
              </w:rPr>
              <w:t>At least 90% of towns have an installed and functional biometric tracking system for staff, equipment/vehicles</w:t>
            </w:r>
          </w:p>
          <w:p w:rsidR="00E91D2C" w:rsidRPr="001F6A97" w:rsidRDefault="00E91D2C" w:rsidP="009A1B8E">
            <w:pPr>
              <w:rPr>
                <w:color w:val="000000" w:themeColor="text1"/>
                <w:sz w:val="20"/>
                <w:szCs w:val="20"/>
                <w:lang w:val="en-GB"/>
              </w:rPr>
            </w:pP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Human Resource Development for the sub-sectors</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a human resource capacity, infrastructure and training capacity, and training needs assessment in the sub-sectors and develop a human resource development plan</w:t>
            </w:r>
          </w:p>
          <w:p w:rsidR="00E91D2C" w:rsidRPr="001F6A97" w:rsidRDefault="00E91D2C" w:rsidP="009A1B8E">
            <w:pPr>
              <w:rPr>
                <w:color w:val="000000" w:themeColor="text1"/>
                <w:sz w:val="20"/>
                <w:szCs w:val="20"/>
                <w:lang w:val="en-GB"/>
              </w:rPr>
            </w:pPr>
          </w:p>
          <w:p w:rsidR="00E91D2C" w:rsidRPr="001F6A97" w:rsidRDefault="00E91D2C" w:rsidP="009A1B8E">
            <w:pPr>
              <w:rPr>
                <w:color w:val="000000" w:themeColor="text1"/>
                <w:sz w:val="20"/>
                <w:szCs w:val="20"/>
                <w:lang w:val="en-GB"/>
              </w:rPr>
            </w:pPr>
            <w:r w:rsidRPr="001F6A97">
              <w:rPr>
                <w:color w:val="000000" w:themeColor="text1"/>
                <w:sz w:val="20"/>
                <w:szCs w:val="20"/>
                <w:lang w:val="en-GB"/>
              </w:rPr>
              <w:t>Strengthen infrastructure and training capacities at Local Government Training Institutes</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Technical training / workshops conducted for town level Local Government staff</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238 technical training / workshops per year for Local Government on SWM, DRR, Record Keeping, Management and Community Mobilisation – 2 training workshops per town per year</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238 technical training / workshops per year for Local Government on SWM, DRR, Record Keeping, Management and Community Mobilisation – 2 training workshops per town per year</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238 technical training / workshops per year for Local Government on SWM, DRR, Record Keeping, Management and Community Mobilisation – 2 training workshops per town per year</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Capacities developed of CBOs and civil society in solid waste management (LG&amp;HTPD)</w:t>
            </w:r>
          </w:p>
        </w:tc>
        <w:tc>
          <w:tcPr>
            <w:tcW w:w="2462" w:type="dxa"/>
            <w:shd w:val="clear" w:color="auto" w:fill="EEECE1" w:themeFill="background2"/>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238 capacity development workshops per year of CBOs and civil society in solid waste management (LG&amp;HTPD) (2 workshops per town per year)</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238 capacity development workshops per year of CBOs and civil society in solid waste management (LG&amp;HTPD) (2 workshops per town per year)</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Conduct 238 capacity development workshops per year of CBOs and civil society in solid waste management (LG&amp;HTPD) (2 workshops per town per year)</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Technical training / workshops conducted for district PHED staff</w:t>
            </w:r>
          </w:p>
        </w:tc>
        <w:tc>
          <w:tcPr>
            <w:tcW w:w="2462" w:type="dxa"/>
            <w:shd w:val="clear" w:color="auto" w:fill="EEECE1" w:themeFill="background2"/>
          </w:tcPr>
          <w:p w:rsidR="00E91D2C" w:rsidRPr="001F6A97" w:rsidRDefault="00F63796" w:rsidP="009A1B8E">
            <w:pPr>
              <w:rPr>
                <w:color w:val="000000" w:themeColor="text1"/>
                <w:sz w:val="20"/>
                <w:szCs w:val="20"/>
                <w:lang w:val="en-GB"/>
              </w:rPr>
            </w:pPr>
            <w:r w:rsidRPr="001F6A97">
              <w:rPr>
                <w:color w:val="000000" w:themeColor="text1"/>
                <w:sz w:val="20"/>
                <w:szCs w:val="20"/>
                <w:lang w:val="en-GB"/>
              </w:rPr>
              <w:t>Conduct 145</w:t>
            </w:r>
            <w:r w:rsidR="00E91D2C" w:rsidRPr="001F6A97">
              <w:rPr>
                <w:color w:val="000000" w:themeColor="text1"/>
                <w:sz w:val="20"/>
                <w:szCs w:val="20"/>
                <w:lang w:val="en-GB"/>
              </w:rPr>
              <w:t xml:space="preserve"> technical training / workshops per year for district PHED staff on O&amp;M, DRR, Record – 5 training workshops per district per year</w:t>
            </w:r>
          </w:p>
        </w:tc>
        <w:tc>
          <w:tcPr>
            <w:tcW w:w="2462" w:type="dxa"/>
            <w:shd w:val="clear" w:color="auto" w:fill="DAEEF3" w:themeFill="accent5" w:themeFillTint="33"/>
          </w:tcPr>
          <w:p w:rsidR="00E91D2C" w:rsidRPr="001F6A97" w:rsidRDefault="00F63796" w:rsidP="009A1B8E">
            <w:pPr>
              <w:rPr>
                <w:color w:val="000000" w:themeColor="text1"/>
                <w:sz w:val="20"/>
                <w:szCs w:val="20"/>
                <w:lang w:val="en-GB"/>
              </w:rPr>
            </w:pPr>
            <w:r w:rsidRPr="001F6A97">
              <w:rPr>
                <w:color w:val="000000" w:themeColor="text1"/>
                <w:sz w:val="20"/>
                <w:szCs w:val="20"/>
                <w:lang w:val="en-GB"/>
              </w:rPr>
              <w:t>Conduct 145</w:t>
            </w:r>
            <w:r w:rsidR="00E91D2C" w:rsidRPr="001F6A97">
              <w:rPr>
                <w:color w:val="000000" w:themeColor="text1"/>
                <w:sz w:val="20"/>
                <w:szCs w:val="20"/>
                <w:lang w:val="en-GB"/>
              </w:rPr>
              <w:t xml:space="preserve"> technical training / workshops per year for district PHED staff on O&amp;M, DRR, Record – 5 training workshops per district per year</w:t>
            </w:r>
          </w:p>
        </w:tc>
        <w:tc>
          <w:tcPr>
            <w:tcW w:w="2462" w:type="dxa"/>
            <w:shd w:val="clear" w:color="auto" w:fill="EAF1DD" w:themeFill="accent3" w:themeFillTint="33"/>
          </w:tcPr>
          <w:p w:rsidR="00E91D2C" w:rsidRPr="001F6A97" w:rsidRDefault="00F63796" w:rsidP="009A1B8E">
            <w:pPr>
              <w:rPr>
                <w:color w:val="000000" w:themeColor="text1"/>
                <w:sz w:val="20"/>
                <w:szCs w:val="20"/>
                <w:lang w:val="en-GB"/>
              </w:rPr>
            </w:pPr>
            <w:r w:rsidRPr="001F6A97">
              <w:rPr>
                <w:color w:val="000000" w:themeColor="text1"/>
                <w:sz w:val="20"/>
                <w:szCs w:val="20"/>
                <w:lang w:val="en-GB"/>
              </w:rPr>
              <w:t>Conduct 145</w:t>
            </w:r>
            <w:r w:rsidR="00E91D2C" w:rsidRPr="001F6A97">
              <w:rPr>
                <w:color w:val="000000" w:themeColor="text1"/>
                <w:sz w:val="20"/>
                <w:szCs w:val="20"/>
                <w:lang w:val="en-GB"/>
              </w:rPr>
              <w:t xml:space="preserve"> technical training / workshops per year for district PHED staff on O&amp;M, DRR, Record – 5 training workshops per district per year</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color w:val="000000" w:themeColor="text1"/>
                <w:sz w:val="20"/>
                <w:szCs w:val="20"/>
                <w:lang w:val="en-GB"/>
              </w:rPr>
              <w:t>Capacities developed of CBOs and civil society in O&amp;M of water supply schemes (PHE&amp;RDD) (5 workshops per district per year)</w:t>
            </w:r>
          </w:p>
        </w:tc>
        <w:tc>
          <w:tcPr>
            <w:tcW w:w="2462" w:type="dxa"/>
            <w:shd w:val="clear" w:color="auto" w:fill="EEECE1" w:themeFill="background2"/>
          </w:tcPr>
          <w:p w:rsidR="00E91D2C" w:rsidRPr="001F6A97" w:rsidRDefault="00F63796" w:rsidP="009A1B8E">
            <w:pPr>
              <w:rPr>
                <w:color w:val="000000" w:themeColor="text1"/>
                <w:sz w:val="20"/>
                <w:szCs w:val="20"/>
                <w:lang w:val="en-GB"/>
              </w:rPr>
            </w:pPr>
            <w:r w:rsidRPr="001F6A97">
              <w:rPr>
                <w:color w:val="000000" w:themeColor="text1"/>
                <w:sz w:val="20"/>
                <w:szCs w:val="20"/>
                <w:lang w:val="en-GB"/>
              </w:rPr>
              <w:t>Conduct 145</w:t>
            </w:r>
            <w:r w:rsidR="00E91D2C" w:rsidRPr="001F6A97">
              <w:rPr>
                <w:color w:val="000000" w:themeColor="text1"/>
                <w:sz w:val="20"/>
                <w:szCs w:val="20"/>
                <w:lang w:val="en-GB"/>
              </w:rPr>
              <w:t xml:space="preserve"> capacity development workshops per year of CBOs and civil society in O&amp;M of water supply and drainage schemes (PHE&amp;RDD) (5 workshops per district per year)</w:t>
            </w:r>
          </w:p>
        </w:tc>
        <w:tc>
          <w:tcPr>
            <w:tcW w:w="2462" w:type="dxa"/>
            <w:shd w:val="clear" w:color="auto" w:fill="DAEEF3" w:themeFill="accent5" w:themeFillTint="33"/>
          </w:tcPr>
          <w:p w:rsidR="00E91D2C" w:rsidRPr="001F6A97" w:rsidRDefault="00F63796" w:rsidP="009A1B8E">
            <w:pPr>
              <w:rPr>
                <w:color w:val="000000" w:themeColor="text1"/>
                <w:sz w:val="20"/>
                <w:szCs w:val="20"/>
                <w:lang w:val="en-GB"/>
              </w:rPr>
            </w:pPr>
            <w:r w:rsidRPr="001F6A97">
              <w:rPr>
                <w:color w:val="000000" w:themeColor="text1"/>
                <w:sz w:val="20"/>
                <w:szCs w:val="20"/>
                <w:lang w:val="en-GB"/>
              </w:rPr>
              <w:t>Conduct 145</w:t>
            </w:r>
            <w:r w:rsidR="00E91D2C" w:rsidRPr="001F6A97">
              <w:rPr>
                <w:color w:val="000000" w:themeColor="text1"/>
                <w:sz w:val="20"/>
                <w:szCs w:val="20"/>
                <w:lang w:val="en-GB"/>
              </w:rPr>
              <w:t xml:space="preserve"> capacity development workshops per year of CBOs and civil society in O&amp;M of water supply and drainage schemes (PHE&amp;RDD) (5 workshops per district per year)</w:t>
            </w:r>
          </w:p>
        </w:tc>
        <w:tc>
          <w:tcPr>
            <w:tcW w:w="2462" w:type="dxa"/>
            <w:shd w:val="clear" w:color="auto" w:fill="EAF1DD" w:themeFill="accent3" w:themeFillTint="33"/>
          </w:tcPr>
          <w:p w:rsidR="00E91D2C" w:rsidRPr="001F6A97" w:rsidRDefault="00F63796" w:rsidP="009A1B8E">
            <w:pPr>
              <w:rPr>
                <w:color w:val="000000" w:themeColor="text1"/>
                <w:sz w:val="20"/>
                <w:szCs w:val="20"/>
                <w:lang w:val="en-GB"/>
              </w:rPr>
            </w:pPr>
            <w:r w:rsidRPr="001F6A97">
              <w:rPr>
                <w:color w:val="000000" w:themeColor="text1"/>
                <w:sz w:val="20"/>
                <w:szCs w:val="20"/>
                <w:lang w:val="en-GB"/>
              </w:rPr>
              <w:t>Conduct 145</w:t>
            </w:r>
            <w:r w:rsidR="00E91D2C" w:rsidRPr="001F6A97">
              <w:rPr>
                <w:color w:val="000000" w:themeColor="text1"/>
                <w:sz w:val="20"/>
                <w:szCs w:val="20"/>
                <w:lang w:val="en-GB"/>
              </w:rPr>
              <w:t xml:space="preserve"> capacity development workshops per year of CBOs and civil society in O&amp;M of water supply and drainage schemes (PHE&amp;RDD) (5 workshops per district per year)</w:t>
            </w: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Style w:val="TableGrid"/>
        <w:tblW w:w="0" w:type="auto"/>
        <w:tblLook w:val="04A0"/>
      </w:tblPr>
      <w:tblGrid>
        <w:gridCol w:w="2462"/>
        <w:gridCol w:w="2462"/>
        <w:gridCol w:w="2462"/>
        <w:gridCol w:w="2462"/>
      </w:tblGrid>
      <w:tr w:rsidR="00E91D2C" w:rsidRPr="001F6A97" w:rsidTr="006A78FE">
        <w:tc>
          <w:tcPr>
            <w:tcW w:w="9848" w:type="dxa"/>
            <w:gridSpan w:val="4"/>
            <w:shd w:val="clear" w:color="auto" w:fill="auto"/>
          </w:tcPr>
          <w:p w:rsidR="00E91D2C" w:rsidRPr="001F6A97" w:rsidRDefault="00E91D2C" w:rsidP="006A78FE">
            <w:pPr>
              <w:pStyle w:val="Heading3"/>
              <w:spacing w:before="0"/>
              <w:outlineLvl w:val="2"/>
              <w:rPr>
                <w:rFonts w:ascii="Calibri" w:hAnsi="Calibri"/>
                <w:b w:val="0"/>
                <w:color w:val="059AD8"/>
                <w:sz w:val="20"/>
                <w:szCs w:val="20"/>
                <w:lang w:val="en-GB"/>
              </w:rPr>
            </w:pPr>
            <w:bookmarkStart w:id="509" w:name="_Toc476076501"/>
            <w:r w:rsidRPr="001F6A97">
              <w:rPr>
                <w:color w:val="059AD8"/>
                <w:lang w:val="en-GB"/>
              </w:rPr>
              <w:t>Sector Financing</w:t>
            </w:r>
            <w:bookmarkEnd w:id="509"/>
          </w:p>
        </w:tc>
      </w:tr>
      <w:tr w:rsidR="00E91D2C" w:rsidRPr="001F6A97" w:rsidTr="009A1B8E">
        <w:tc>
          <w:tcPr>
            <w:tcW w:w="2462" w:type="dxa"/>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Strategic Objectives/Outcomes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Short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1 - 3 years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Medium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4 - 6 years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Long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7 - 10 years</w:t>
            </w:r>
          </w:p>
        </w:tc>
      </w:tr>
      <w:tr w:rsidR="00E91D2C" w:rsidRPr="001F6A97" w:rsidTr="009A1B8E">
        <w:tc>
          <w:tcPr>
            <w:tcW w:w="2462" w:type="dxa"/>
            <w:shd w:val="clear" w:color="auto" w:fill="FDE9D9" w:themeFill="accent6"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Sectoral budgeting and expenditure reporting stratified separately for each sub-sector (environment, water supply, sewerage and drainage)</w:t>
            </w:r>
          </w:p>
        </w:tc>
        <w:tc>
          <w:tcPr>
            <w:tcW w:w="2462" w:type="dxa"/>
            <w:shd w:val="clear" w:color="auto" w:fill="EEECE1" w:themeFill="background2"/>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Conduct a financial budgeting and expenditure review of sectoral budgets and expenditures and stratify actual sub-sector spends against sub-sector budgets for last five years</w:t>
            </w:r>
          </w:p>
          <w:p w:rsidR="00E91D2C" w:rsidRPr="001F6A97" w:rsidRDefault="00E91D2C" w:rsidP="009A1B8E">
            <w:pPr>
              <w:rPr>
                <w:rFonts w:ascii="Calibri" w:hAnsi="Calibri"/>
                <w:color w:val="000000" w:themeColor="text1"/>
                <w:sz w:val="20"/>
                <w:szCs w:val="20"/>
                <w:lang w:val="en-GB"/>
              </w:rPr>
            </w:pP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Introduce sub-sector expenditure reporting separately for environment, water supply, sewerage and drainage, and solid waste</w:t>
            </w:r>
          </w:p>
          <w:p w:rsidR="00E91D2C" w:rsidRPr="001F6A97" w:rsidRDefault="00E91D2C" w:rsidP="009A1B8E">
            <w:pPr>
              <w:rPr>
                <w:rFonts w:ascii="Calibri" w:hAnsi="Calibri"/>
                <w:color w:val="000000" w:themeColor="text1"/>
                <w:sz w:val="20"/>
                <w:szCs w:val="20"/>
                <w:lang w:val="en-GB"/>
              </w:rPr>
            </w:pPr>
          </w:p>
        </w:tc>
        <w:tc>
          <w:tcPr>
            <w:tcW w:w="2462" w:type="dxa"/>
            <w:shd w:val="clear" w:color="auto" w:fill="DAEEF3" w:themeFill="accent5"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At least 70% of districts and talukas report sub-sectoral spending by stratified reporting procedure</w:t>
            </w:r>
          </w:p>
        </w:tc>
        <w:tc>
          <w:tcPr>
            <w:tcW w:w="2462" w:type="dxa"/>
            <w:shd w:val="clear" w:color="auto" w:fill="EAF1DD" w:themeFill="accent3"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At least 90% of districts and talukas report sub-sectoral spending by stratified reporting procedure</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rFonts w:ascii="Calibri" w:hAnsi="Calibri"/>
                <w:sz w:val="20"/>
                <w:szCs w:val="20"/>
                <w:lang w:val="en-GB"/>
              </w:rPr>
              <w:t>Increased Own Source Revenue (OSR) in sub-sectors by Town Councils</w:t>
            </w:r>
          </w:p>
        </w:tc>
        <w:tc>
          <w:tcPr>
            <w:tcW w:w="2462" w:type="dxa"/>
            <w:shd w:val="clear" w:color="auto" w:fill="EEECE1" w:themeFill="background2"/>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Incentivise by providing matching grants to Town Councils related to sub-sector OSR</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At least 30% of Town Councils increase their baseline sub-sector OSR by 100% or more</w:t>
            </w:r>
          </w:p>
          <w:p w:rsidR="00E91D2C" w:rsidRPr="001F6A97" w:rsidRDefault="00E91D2C" w:rsidP="009A1B8E">
            <w:pPr>
              <w:rPr>
                <w:color w:val="000000" w:themeColor="text1"/>
                <w:sz w:val="20"/>
                <w:szCs w:val="20"/>
                <w:lang w:val="en-GB"/>
              </w:rPr>
            </w:pP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rFonts w:ascii="Calibri" w:hAnsi="Calibri"/>
                <w:sz w:val="20"/>
                <w:szCs w:val="20"/>
                <w:lang w:val="en-GB"/>
              </w:rPr>
              <w:t>At least 60% of Town Councils increase their baseline sub-sector OSR by 200% or more</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rFonts w:ascii="Calibri" w:hAnsi="Calibri"/>
                <w:sz w:val="20"/>
                <w:szCs w:val="20"/>
                <w:lang w:val="en-GB"/>
              </w:rPr>
              <w:t>At least 75% of Town Councils increase their baseline sub-sector OSR by 300% or more</w:t>
            </w:r>
          </w:p>
        </w:tc>
      </w:tr>
      <w:tr w:rsidR="00E91D2C" w:rsidRPr="001F6A97" w:rsidTr="009A1B8E">
        <w:tc>
          <w:tcPr>
            <w:tcW w:w="2462" w:type="dxa"/>
            <w:shd w:val="clear" w:color="auto" w:fill="FDE9D9" w:themeFill="accent6" w:themeFillTint="33"/>
          </w:tcPr>
          <w:p w:rsidR="00E91D2C" w:rsidRPr="001F6A97" w:rsidRDefault="00E91D2C" w:rsidP="009A1B8E">
            <w:pPr>
              <w:rPr>
                <w:sz w:val="20"/>
                <w:szCs w:val="20"/>
                <w:lang w:val="en-GB"/>
              </w:rPr>
            </w:pPr>
            <w:r w:rsidRPr="001F6A97">
              <w:rPr>
                <w:rFonts w:ascii="Calibri" w:hAnsi="Calibri"/>
                <w:sz w:val="20"/>
                <w:szCs w:val="20"/>
                <w:lang w:val="en-GB"/>
              </w:rPr>
              <w:t>Increased regulated private sector participation in sub-sectors</w:t>
            </w:r>
          </w:p>
        </w:tc>
        <w:tc>
          <w:tcPr>
            <w:tcW w:w="2462" w:type="dxa"/>
            <w:shd w:val="clear" w:color="auto" w:fill="EEECE1" w:themeFill="background2"/>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Incentivise private sector with subsidies to provide water supply, filtration plants, O&amp;M services, rehabilitation of dysfunctional schemes, solid waste management, wastewater treatment in selected areas and city and town zones</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Determine type of contract arrangement and ensure regulatory mechanism in place</w:t>
            </w:r>
          </w:p>
          <w:p w:rsidR="00E91D2C" w:rsidRPr="001F6A97" w:rsidRDefault="00E91D2C" w:rsidP="009A1B8E">
            <w:pPr>
              <w:rPr>
                <w:rFonts w:ascii="Calibri" w:hAnsi="Calibri"/>
                <w:sz w:val="20"/>
                <w:szCs w:val="20"/>
                <w:lang w:val="en-GB"/>
              </w:rPr>
            </w:pPr>
          </w:p>
        </w:tc>
        <w:tc>
          <w:tcPr>
            <w:tcW w:w="2462" w:type="dxa"/>
            <w:shd w:val="clear" w:color="auto" w:fill="DAEEF3" w:themeFill="accent5" w:themeFillTint="33"/>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At least 30% or more of coverage of municipal services in mega cities provided by private sector</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At least 20% or more of coverage of municipal services in intermediate cities provided by private sector</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At least 10% or more of coverage of municipal services in Towns provided by private sector</w:t>
            </w:r>
          </w:p>
        </w:tc>
        <w:tc>
          <w:tcPr>
            <w:tcW w:w="2462" w:type="dxa"/>
            <w:shd w:val="clear" w:color="auto" w:fill="EAF1DD" w:themeFill="accent3" w:themeFillTint="33"/>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At least 50% or more of coverage of municipal services in mega cities provided by private sector</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At least 30% or more of coverage of municipal services in intermediate cities provided by private sector</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At least 20% or more of coverage of municipal services in Towns provided by private sector</w:t>
            </w:r>
          </w:p>
        </w:tc>
      </w:tr>
      <w:tr w:rsidR="00D0068B" w:rsidRPr="001F6A97" w:rsidTr="009A1B8E">
        <w:tc>
          <w:tcPr>
            <w:tcW w:w="2462" w:type="dxa"/>
            <w:shd w:val="clear" w:color="auto" w:fill="FDE9D9" w:themeFill="accent6" w:themeFillTint="33"/>
          </w:tcPr>
          <w:p w:rsidR="00D0068B" w:rsidRPr="001F6A97" w:rsidRDefault="00D0068B" w:rsidP="009A1B8E">
            <w:pPr>
              <w:rPr>
                <w:sz w:val="20"/>
                <w:szCs w:val="20"/>
                <w:lang w:val="en-GB"/>
              </w:rPr>
            </w:pPr>
            <w:r w:rsidRPr="001F6A97">
              <w:rPr>
                <w:rFonts w:ascii="Calibri" w:hAnsi="Calibri"/>
                <w:sz w:val="20"/>
                <w:szCs w:val="20"/>
                <w:lang w:val="en-GB"/>
              </w:rPr>
              <w:t>Increased development expenditure allocation to and spending by sub-sectors</w:t>
            </w:r>
            <w:r>
              <w:rPr>
                <w:rFonts w:ascii="Calibri" w:hAnsi="Calibri"/>
                <w:sz w:val="20"/>
                <w:szCs w:val="20"/>
                <w:lang w:val="en-GB"/>
              </w:rPr>
              <w:t xml:space="preserve"> and prioritised by equity and need</w:t>
            </w:r>
          </w:p>
        </w:tc>
        <w:tc>
          <w:tcPr>
            <w:tcW w:w="2462" w:type="dxa"/>
            <w:shd w:val="clear" w:color="auto" w:fill="EEECE1" w:themeFill="background2"/>
          </w:tcPr>
          <w:p w:rsidR="00D0068B" w:rsidRPr="001F6A97" w:rsidRDefault="00D0068B" w:rsidP="00D7177E">
            <w:pPr>
              <w:rPr>
                <w:rFonts w:ascii="Calibri" w:hAnsi="Calibri"/>
                <w:sz w:val="20"/>
                <w:szCs w:val="20"/>
                <w:lang w:val="en-GB"/>
              </w:rPr>
            </w:pPr>
            <w:r w:rsidRPr="001F6A97">
              <w:rPr>
                <w:rFonts w:ascii="Calibri" w:hAnsi="Calibri"/>
                <w:sz w:val="20"/>
                <w:szCs w:val="20"/>
                <w:lang w:val="en-GB"/>
              </w:rPr>
              <w:t>Allocate 8% of ADP allocation to the sector</w:t>
            </w:r>
            <w:r>
              <w:rPr>
                <w:rFonts w:ascii="Calibri" w:hAnsi="Calibri"/>
                <w:sz w:val="20"/>
                <w:szCs w:val="20"/>
                <w:lang w:val="en-GB"/>
              </w:rPr>
              <w:t xml:space="preserve"> and prioritise by equity and need</w:t>
            </w:r>
          </w:p>
          <w:p w:rsidR="00D0068B" w:rsidRPr="001F6A97" w:rsidRDefault="00D0068B" w:rsidP="00D7177E">
            <w:pPr>
              <w:rPr>
                <w:rFonts w:ascii="Calibri" w:hAnsi="Calibri"/>
                <w:sz w:val="20"/>
                <w:szCs w:val="20"/>
                <w:lang w:val="en-GB"/>
              </w:rPr>
            </w:pPr>
          </w:p>
          <w:p w:rsidR="00D0068B" w:rsidRPr="001F6A97" w:rsidRDefault="00D0068B" w:rsidP="00D7177E">
            <w:pPr>
              <w:rPr>
                <w:rFonts w:ascii="Calibri" w:hAnsi="Calibri"/>
                <w:sz w:val="20"/>
                <w:szCs w:val="20"/>
                <w:lang w:val="en-GB"/>
              </w:rPr>
            </w:pPr>
            <w:r w:rsidRPr="001F6A97">
              <w:rPr>
                <w:rFonts w:ascii="Calibri" w:hAnsi="Calibri"/>
                <w:sz w:val="20"/>
                <w:szCs w:val="20"/>
                <w:lang w:val="en-GB"/>
              </w:rPr>
              <w:t>Increase proportionate ADP allocation for ongoing schemes from 69% to 75% and correspondingly reduce ADP allocation to new schemes from 31% to 25%</w:t>
            </w:r>
          </w:p>
          <w:p w:rsidR="00D0068B" w:rsidRPr="001F6A97" w:rsidRDefault="00D0068B" w:rsidP="00D7177E">
            <w:pPr>
              <w:rPr>
                <w:rFonts w:ascii="Calibri" w:hAnsi="Calibri"/>
                <w:sz w:val="20"/>
                <w:szCs w:val="20"/>
                <w:lang w:val="en-GB"/>
              </w:rPr>
            </w:pPr>
          </w:p>
          <w:p w:rsidR="00D0068B" w:rsidRPr="001F6A97" w:rsidRDefault="00D0068B" w:rsidP="009A1B8E">
            <w:pPr>
              <w:rPr>
                <w:sz w:val="20"/>
                <w:szCs w:val="20"/>
                <w:lang w:val="en-GB"/>
              </w:rPr>
            </w:pPr>
            <w:r w:rsidRPr="001F6A97">
              <w:rPr>
                <w:rFonts w:ascii="Calibri" w:hAnsi="Calibri"/>
                <w:sz w:val="20"/>
                <w:szCs w:val="20"/>
                <w:lang w:val="en-GB"/>
              </w:rPr>
              <w:t>40% of sector development allocation requirement and release achieved</w:t>
            </w:r>
          </w:p>
        </w:tc>
        <w:tc>
          <w:tcPr>
            <w:tcW w:w="2462" w:type="dxa"/>
            <w:shd w:val="clear" w:color="auto" w:fill="DAEEF3" w:themeFill="accent5" w:themeFillTint="33"/>
          </w:tcPr>
          <w:p w:rsidR="00D0068B" w:rsidRPr="001F6A97" w:rsidRDefault="00D0068B" w:rsidP="00D7177E">
            <w:pPr>
              <w:rPr>
                <w:rFonts w:ascii="Calibri" w:hAnsi="Calibri"/>
                <w:sz w:val="20"/>
                <w:szCs w:val="20"/>
                <w:lang w:val="en-GB"/>
              </w:rPr>
            </w:pPr>
            <w:r w:rsidRPr="001F6A97">
              <w:rPr>
                <w:rFonts w:ascii="Calibri" w:hAnsi="Calibri"/>
                <w:sz w:val="20"/>
                <w:szCs w:val="20"/>
                <w:lang w:val="en-GB"/>
              </w:rPr>
              <w:t>Allocate 9% of ADP allocation to the sector</w:t>
            </w:r>
            <w:r>
              <w:rPr>
                <w:rFonts w:ascii="Calibri" w:hAnsi="Calibri"/>
                <w:sz w:val="20"/>
                <w:szCs w:val="20"/>
                <w:lang w:val="en-GB"/>
              </w:rPr>
              <w:t xml:space="preserve"> and prioritise by equity and need</w:t>
            </w:r>
          </w:p>
          <w:p w:rsidR="00D0068B" w:rsidRPr="001F6A97" w:rsidRDefault="00D0068B" w:rsidP="00D7177E">
            <w:pPr>
              <w:rPr>
                <w:rFonts w:ascii="Calibri" w:hAnsi="Calibri"/>
                <w:sz w:val="20"/>
                <w:szCs w:val="20"/>
                <w:lang w:val="en-GB"/>
              </w:rPr>
            </w:pPr>
          </w:p>
          <w:p w:rsidR="00D0068B" w:rsidRPr="001F6A97" w:rsidRDefault="00D0068B" w:rsidP="00D7177E">
            <w:pPr>
              <w:rPr>
                <w:rFonts w:ascii="Calibri" w:hAnsi="Calibri"/>
                <w:sz w:val="20"/>
                <w:szCs w:val="20"/>
                <w:lang w:val="en-GB"/>
              </w:rPr>
            </w:pPr>
            <w:r w:rsidRPr="001F6A97">
              <w:rPr>
                <w:rFonts w:ascii="Calibri" w:hAnsi="Calibri"/>
                <w:sz w:val="20"/>
                <w:szCs w:val="20"/>
                <w:lang w:val="en-GB"/>
              </w:rPr>
              <w:t>Increase proportionate ADP allocation for ongoing schemes from 75% to 80% and correspondingly reduce ADP allocation to new schemes from 25% to 20%</w:t>
            </w:r>
          </w:p>
          <w:p w:rsidR="00D0068B" w:rsidRPr="001F6A97" w:rsidRDefault="00D0068B" w:rsidP="00D7177E">
            <w:pPr>
              <w:rPr>
                <w:rFonts w:ascii="Calibri" w:hAnsi="Calibri"/>
                <w:sz w:val="20"/>
                <w:szCs w:val="20"/>
                <w:lang w:val="en-GB"/>
              </w:rPr>
            </w:pPr>
          </w:p>
          <w:p w:rsidR="00D0068B" w:rsidRPr="001F6A97" w:rsidRDefault="00D0068B" w:rsidP="009A1B8E">
            <w:pPr>
              <w:rPr>
                <w:sz w:val="20"/>
                <w:szCs w:val="20"/>
                <w:lang w:val="en-GB"/>
              </w:rPr>
            </w:pPr>
            <w:r w:rsidRPr="001F6A97">
              <w:rPr>
                <w:rFonts w:ascii="Calibri" w:hAnsi="Calibri"/>
                <w:sz w:val="20"/>
                <w:szCs w:val="20"/>
                <w:lang w:val="en-GB"/>
              </w:rPr>
              <w:t>50% of sector development allocation requirement and release achieved</w:t>
            </w:r>
          </w:p>
        </w:tc>
        <w:tc>
          <w:tcPr>
            <w:tcW w:w="2462" w:type="dxa"/>
            <w:shd w:val="clear" w:color="auto" w:fill="EAF1DD" w:themeFill="accent3" w:themeFillTint="33"/>
          </w:tcPr>
          <w:p w:rsidR="00D0068B" w:rsidRPr="001F6A97" w:rsidRDefault="00D0068B" w:rsidP="00D7177E">
            <w:pPr>
              <w:rPr>
                <w:rFonts w:ascii="Calibri" w:hAnsi="Calibri"/>
                <w:sz w:val="20"/>
                <w:szCs w:val="20"/>
                <w:lang w:val="en-GB"/>
              </w:rPr>
            </w:pPr>
            <w:r w:rsidRPr="001F6A97">
              <w:rPr>
                <w:rFonts w:ascii="Calibri" w:hAnsi="Calibri"/>
                <w:sz w:val="20"/>
                <w:szCs w:val="20"/>
                <w:lang w:val="en-GB"/>
              </w:rPr>
              <w:t>Allocate 10% of ADP allocation to the sector</w:t>
            </w:r>
            <w:r>
              <w:rPr>
                <w:rFonts w:ascii="Calibri" w:hAnsi="Calibri"/>
                <w:sz w:val="20"/>
                <w:szCs w:val="20"/>
                <w:lang w:val="en-GB"/>
              </w:rPr>
              <w:t xml:space="preserve"> and prioritise by equity and need</w:t>
            </w:r>
          </w:p>
          <w:p w:rsidR="00D0068B" w:rsidRPr="001F6A97" w:rsidRDefault="00D0068B" w:rsidP="00D7177E">
            <w:pPr>
              <w:rPr>
                <w:rFonts w:ascii="Calibri" w:hAnsi="Calibri"/>
                <w:sz w:val="20"/>
                <w:szCs w:val="20"/>
                <w:lang w:val="en-GB"/>
              </w:rPr>
            </w:pPr>
          </w:p>
          <w:p w:rsidR="00D0068B" w:rsidRPr="001F6A97" w:rsidRDefault="00D0068B" w:rsidP="00D7177E">
            <w:pPr>
              <w:rPr>
                <w:rFonts w:ascii="Calibri" w:hAnsi="Calibri"/>
                <w:sz w:val="20"/>
                <w:szCs w:val="20"/>
                <w:lang w:val="en-GB"/>
              </w:rPr>
            </w:pPr>
            <w:r w:rsidRPr="001F6A97">
              <w:rPr>
                <w:rFonts w:ascii="Calibri" w:hAnsi="Calibri"/>
                <w:sz w:val="20"/>
                <w:szCs w:val="20"/>
                <w:lang w:val="en-GB"/>
              </w:rPr>
              <w:t>Maintain proportionate ADP allocation for ongoing schemes at 80% and corresponding ADP allocation to new schemes at 20%</w:t>
            </w:r>
          </w:p>
          <w:p w:rsidR="00D0068B" w:rsidRPr="001F6A97" w:rsidRDefault="00D0068B" w:rsidP="00D7177E">
            <w:pPr>
              <w:rPr>
                <w:rFonts w:ascii="Calibri" w:hAnsi="Calibri"/>
                <w:sz w:val="20"/>
                <w:szCs w:val="20"/>
                <w:lang w:val="en-GB"/>
              </w:rPr>
            </w:pPr>
          </w:p>
          <w:p w:rsidR="00D0068B" w:rsidRPr="001F6A97" w:rsidRDefault="00D0068B" w:rsidP="00D7177E">
            <w:pPr>
              <w:rPr>
                <w:rFonts w:ascii="Calibri" w:hAnsi="Calibri"/>
                <w:sz w:val="20"/>
                <w:szCs w:val="20"/>
                <w:lang w:val="en-GB"/>
              </w:rPr>
            </w:pPr>
          </w:p>
          <w:p w:rsidR="00D0068B" w:rsidRPr="001F6A97" w:rsidRDefault="00D0068B" w:rsidP="009A1B8E">
            <w:pPr>
              <w:rPr>
                <w:sz w:val="20"/>
                <w:szCs w:val="20"/>
                <w:lang w:val="en-GB"/>
              </w:rPr>
            </w:pPr>
            <w:r w:rsidRPr="001F6A97">
              <w:rPr>
                <w:rFonts w:ascii="Calibri" w:hAnsi="Calibri"/>
                <w:sz w:val="20"/>
                <w:szCs w:val="20"/>
                <w:lang w:val="en-GB"/>
              </w:rPr>
              <w:t>60% of sector development allocation requirement and release achieved</w:t>
            </w: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Style w:val="TableGrid"/>
        <w:tblW w:w="0" w:type="auto"/>
        <w:tblLook w:val="04A0"/>
      </w:tblPr>
      <w:tblGrid>
        <w:gridCol w:w="2462"/>
        <w:gridCol w:w="2462"/>
        <w:gridCol w:w="2462"/>
        <w:gridCol w:w="2462"/>
      </w:tblGrid>
      <w:tr w:rsidR="00E91D2C" w:rsidRPr="001F6A97" w:rsidTr="006A78FE">
        <w:tc>
          <w:tcPr>
            <w:tcW w:w="9848" w:type="dxa"/>
            <w:gridSpan w:val="4"/>
            <w:shd w:val="clear" w:color="auto" w:fill="auto"/>
          </w:tcPr>
          <w:p w:rsidR="00E91D2C" w:rsidRPr="001F6A97" w:rsidRDefault="00E91D2C" w:rsidP="006A78FE">
            <w:pPr>
              <w:pStyle w:val="Heading3"/>
              <w:spacing w:before="0"/>
              <w:outlineLvl w:val="2"/>
              <w:rPr>
                <w:rFonts w:ascii="Calibri" w:hAnsi="Calibri"/>
                <w:b w:val="0"/>
                <w:color w:val="059AD8"/>
                <w:sz w:val="20"/>
                <w:szCs w:val="20"/>
                <w:lang w:val="en-GB"/>
              </w:rPr>
            </w:pPr>
            <w:bookmarkStart w:id="510" w:name="_Toc476076502"/>
            <w:r w:rsidRPr="001F6A97">
              <w:rPr>
                <w:color w:val="059AD8"/>
                <w:lang w:val="en-GB"/>
              </w:rPr>
              <w:t>Sector Coordination</w:t>
            </w:r>
            <w:bookmarkEnd w:id="510"/>
          </w:p>
        </w:tc>
      </w:tr>
      <w:tr w:rsidR="00E91D2C" w:rsidRPr="001F6A97" w:rsidTr="009A1B8E">
        <w:tc>
          <w:tcPr>
            <w:tcW w:w="2462" w:type="dxa"/>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Strategic Objectives/Outcomes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Short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1 - 3 years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Medium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4 - 6 years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Long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7 - 10 years</w:t>
            </w:r>
          </w:p>
        </w:tc>
      </w:tr>
      <w:tr w:rsidR="00A8156D" w:rsidRPr="001F6A97" w:rsidTr="009A1B8E">
        <w:tc>
          <w:tcPr>
            <w:tcW w:w="2462" w:type="dxa"/>
            <w:shd w:val="clear" w:color="auto" w:fill="FDE9D9" w:themeFill="accent6" w:themeFillTint="33"/>
          </w:tcPr>
          <w:p w:rsidR="00A8156D" w:rsidRPr="001F6A97" w:rsidRDefault="00A8156D" w:rsidP="009A1B8E">
            <w:pPr>
              <w:rPr>
                <w:rFonts w:ascii="Calibri" w:hAnsi="Calibri"/>
                <w:color w:val="000000" w:themeColor="text1"/>
                <w:sz w:val="20"/>
                <w:szCs w:val="20"/>
                <w:lang w:val="en-GB"/>
              </w:rPr>
            </w:pPr>
            <w:r w:rsidRPr="001F6A97">
              <w:rPr>
                <w:rFonts w:ascii="Calibri" w:hAnsi="Calibri"/>
                <w:sz w:val="20"/>
                <w:szCs w:val="20"/>
                <w:lang w:val="en-GB"/>
              </w:rPr>
              <w:t>Provincial level coordination and programme management for WASH streamlined and enhanced</w:t>
            </w:r>
          </w:p>
        </w:tc>
        <w:tc>
          <w:tcPr>
            <w:tcW w:w="2462" w:type="dxa"/>
            <w:shd w:val="clear" w:color="auto" w:fill="EEECE1" w:themeFill="background2"/>
          </w:tcPr>
          <w:p w:rsidR="00A8156D" w:rsidRPr="001F6A97" w:rsidRDefault="00A8156D" w:rsidP="00151A58">
            <w:pPr>
              <w:rPr>
                <w:rFonts w:ascii="Calibri" w:hAnsi="Calibri"/>
                <w:sz w:val="20"/>
                <w:szCs w:val="20"/>
                <w:lang w:val="en-GB"/>
              </w:rPr>
            </w:pPr>
            <w:r w:rsidRPr="001F6A97">
              <w:rPr>
                <w:rFonts w:ascii="Calibri" w:hAnsi="Calibri"/>
                <w:sz w:val="20"/>
                <w:szCs w:val="20"/>
                <w:lang w:val="en-GB"/>
              </w:rPr>
              <w:t>ACS Development P&amp;DD notifies broadened scope of Multi-Sectoral Nutrition Steering Committee to encompass WASH</w:t>
            </w:r>
          </w:p>
          <w:p w:rsidR="00A8156D" w:rsidRPr="001F6A97" w:rsidRDefault="00A8156D" w:rsidP="00151A58">
            <w:pPr>
              <w:rPr>
                <w:rFonts w:ascii="Calibri" w:hAnsi="Calibri"/>
                <w:sz w:val="20"/>
                <w:szCs w:val="20"/>
                <w:lang w:val="en-GB"/>
              </w:rPr>
            </w:pPr>
          </w:p>
          <w:p w:rsidR="00A8156D" w:rsidRPr="001F6A97" w:rsidRDefault="00A8156D" w:rsidP="00151A58">
            <w:pPr>
              <w:rPr>
                <w:rFonts w:ascii="Calibri" w:hAnsi="Calibri"/>
                <w:sz w:val="20"/>
                <w:szCs w:val="20"/>
                <w:lang w:val="en-GB"/>
              </w:rPr>
            </w:pPr>
            <w:r w:rsidRPr="001F6A97">
              <w:rPr>
                <w:rFonts w:ascii="Calibri" w:hAnsi="Calibri"/>
                <w:sz w:val="20"/>
                <w:szCs w:val="20"/>
                <w:lang w:val="en-GB"/>
              </w:rPr>
              <w:t>ACS Development P&amp;DD notifies Sector Coordination and Monitoring Unit for WASH as part of Nutrition Unit</w:t>
            </w:r>
          </w:p>
          <w:p w:rsidR="00A8156D" w:rsidRPr="001F6A97" w:rsidRDefault="00A8156D" w:rsidP="00151A58">
            <w:pPr>
              <w:rPr>
                <w:rFonts w:ascii="Calibri" w:hAnsi="Calibri"/>
                <w:sz w:val="20"/>
                <w:szCs w:val="20"/>
                <w:lang w:val="en-GB"/>
              </w:rPr>
            </w:pPr>
          </w:p>
          <w:p w:rsidR="00A8156D" w:rsidRPr="001F6A97" w:rsidRDefault="00A8156D" w:rsidP="00151A58">
            <w:pPr>
              <w:rPr>
                <w:rFonts w:ascii="Calibri" w:hAnsi="Calibri"/>
                <w:sz w:val="20"/>
                <w:szCs w:val="20"/>
                <w:lang w:val="en-GB"/>
              </w:rPr>
            </w:pPr>
            <w:r w:rsidRPr="001F6A97">
              <w:rPr>
                <w:rFonts w:ascii="Calibri" w:hAnsi="Calibri"/>
                <w:sz w:val="20"/>
                <w:szCs w:val="20"/>
                <w:lang w:val="en-GB"/>
              </w:rPr>
              <w:t>Establish a Sector Coordination and Monitoring Unit in Nutrition Unit</w:t>
            </w:r>
          </w:p>
          <w:p w:rsidR="00A8156D" w:rsidRPr="001F6A97" w:rsidRDefault="00A8156D" w:rsidP="00151A58">
            <w:pPr>
              <w:rPr>
                <w:rFonts w:ascii="Calibri" w:hAnsi="Calibri"/>
                <w:sz w:val="20"/>
                <w:szCs w:val="20"/>
                <w:lang w:val="en-GB"/>
              </w:rPr>
            </w:pPr>
          </w:p>
          <w:p w:rsidR="00A8156D" w:rsidRPr="001F6A97" w:rsidRDefault="00A8156D" w:rsidP="00151A58">
            <w:pPr>
              <w:rPr>
                <w:rFonts w:ascii="Calibri" w:hAnsi="Calibri"/>
                <w:sz w:val="20"/>
                <w:szCs w:val="20"/>
                <w:lang w:val="en-GB"/>
              </w:rPr>
            </w:pPr>
            <w:r w:rsidRPr="001F6A97">
              <w:rPr>
                <w:rFonts w:ascii="Calibri" w:hAnsi="Calibri"/>
                <w:sz w:val="20"/>
                <w:szCs w:val="20"/>
                <w:lang w:val="en-GB"/>
              </w:rPr>
              <w:t>Equip and furnish the SCMU</w:t>
            </w:r>
          </w:p>
          <w:p w:rsidR="00A8156D" w:rsidRPr="001F6A97" w:rsidRDefault="00A8156D" w:rsidP="00151A58">
            <w:pPr>
              <w:rPr>
                <w:rFonts w:ascii="Calibri" w:hAnsi="Calibri"/>
                <w:sz w:val="20"/>
                <w:szCs w:val="20"/>
                <w:lang w:val="en-GB"/>
              </w:rPr>
            </w:pPr>
          </w:p>
          <w:p w:rsidR="00A8156D" w:rsidRPr="001F6A97" w:rsidRDefault="00A8156D" w:rsidP="00151A58">
            <w:pPr>
              <w:rPr>
                <w:rFonts w:ascii="Calibri" w:hAnsi="Calibri"/>
                <w:sz w:val="20"/>
                <w:szCs w:val="20"/>
                <w:lang w:val="en-GB"/>
              </w:rPr>
            </w:pPr>
            <w:r w:rsidRPr="001F6A97">
              <w:rPr>
                <w:rFonts w:ascii="Calibri" w:hAnsi="Calibri"/>
                <w:sz w:val="20"/>
                <w:szCs w:val="20"/>
                <w:lang w:val="en-GB"/>
              </w:rPr>
              <w:t>Quarterly review meetings of Multi-Sectoral Steering Committee, Departmental Technical Committee and WASH Steering Committee</w:t>
            </w:r>
          </w:p>
          <w:p w:rsidR="00A8156D" w:rsidRPr="001F6A97" w:rsidRDefault="00A8156D" w:rsidP="00151A58">
            <w:pPr>
              <w:rPr>
                <w:rFonts w:ascii="Calibri" w:hAnsi="Calibri"/>
                <w:sz w:val="20"/>
                <w:szCs w:val="20"/>
                <w:lang w:val="en-GB"/>
              </w:rPr>
            </w:pPr>
          </w:p>
          <w:p w:rsidR="00A8156D" w:rsidRPr="001F6A97" w:rsidRDefault="00A8156D" w:rsidP="009A1B8E">
            <w:pPr>
              <w:rPr>
                <w:rFonts w:ascii="Calibri" w:hAnsi="Calibri"/>
                <w:sz w:val="20"/>
                <w:szCs w:val="20"/>
                <w:lang w:val="en-GB"/>
              </w:rPr>
            </w:pPr>
            <w:r w:rsidRPr="001F6A97">
              <w:rPr>
                <w:rFonts w:ascii="Calibri" w:hAnsi="Calibri"/>
                <w:sz w:val="20"/>
                <w:szCs w:val="20"/>
                <w:lang w:val="en-GB"/>
              </w:rPr>
              <w:t>Establish a Design Cell in LG&amp;HTPD and PHE&amp;RDD</w:t>
            </w:r>
          </w:p>
        </w:tc>
        <w:tc>
          <w:tcPr>
            <w:tcW w:w="2462" w:type="dxa"/>
            <w:shd w:val="clear" w:color="auto" w:fill="DAEEF3" w:themeFill="accent5" w:themeFillTint="33"/>
          </w:tcPr>
          <w:p w:rsidR="00A8156D" w:rsidRPr="001F6A97" w:rsidRDefault="00A8156D" w:rsidP="009A1B8E">
            <w:pPr>
              <w:rPr>
                <w:rFonts w:ascii="Calibri" w:hAnsi="Calibri"/>
                <w:color w:val="000000" w:themeColor="text1"/>
                <w:sz w:val="20"/>
                <w:szCs w:val="20"/>
                <w:lang w:val="en-GB"/>
              </w:rPr>
            </w:pPr>
            <w:r w:rsidRPr="001F6A97">
              <w:rPr>
                <w:rFonts w:ascii="Calibri" w:hAnsi="Calibri"/>
                <w:sz w:val="20"/>
                <w:szCs w:val="20"/>
                <w:lang w:val="en-GB"/>
              </w:rPr>
              <w:t>Quarterly review meetings of Multi-Sectoral Steering Committee, Departmental Technical Committee and WASH Steering Committee</w:t>
            </w:r>
          </w:p>
        </w:tc>
        <w:tc>
          <w:tcPr>
            <w:tcW w:w="2462" w:type="dxa"/>
            <w:shd w:val="clear" w:color="auto" w:fill="EAF1DD" w:themeFill="accent3" w:themeFillTint="33"/>
          </w:tcPr>
          <w:p w:rsidR="00A8156D" w:rsidRPr="001F6A97" w:rsidRDefault="00A8156D" w:rsidP="009A1B8E">
            <w:pPr>
              <w:rPr>
                <w:rFonts w:ascii="Calibri" w:hAnsi="Calibri"/>
                <w:color w:val="000000" w:themeColor="text1"/>
                <w:sz w:val="20"/>
                <w:szCs w:val="20"/>
                <w:lang w:val="en-GB"/>
              </w:rPr>
            </w:pPr>
            <w:r w:rsidRPr="001F6A97">
              <w:rPr>
                <w:rFonts w:ascii="Calibri" w:hAnsi="Calibri"/>
                <w:sz w:val="20"/>
                <w:szCs w:val="20"/>
                <w:lang w:val="en-GB"/>
              </w:rPr>
              <w:t>Quarterly review meetings of Multi-Sectoral Steering Committee, Departmental Technical Committee and WASH Steering Committee</w:t>
            </w:r>
          </w:p>
        </w:tc>
      </w:tr>
      <w:tr w:rsidR="00A8156D" w:rsidRPr="001F6A97" w:rsidTr="009A1B8E">
        <w:tc>
          <w:tcPr>
            <w:tcW w:w="2462" w:type="dxa"/>
            <w:shd w:val="clear" w:color="auto" w:fill="FDE9D9" w:themeFill="accent6" w:themeFillTint="33"/>
          </w:tcPr>
          <w:p w:rsidR="00A8156D" w:rsidRPr="001F6A97" w:rsidRDefault="00A8156D" w:rsidP="009A1B8E">
            <w:pPr>
              <w:rPr>
                <w:sz w:val="20"/>
                <w:szCs w:val="20"/>
                <w:lang w:val="en-GB"/>
              </w:rPr>
            </w:pPr>
            <w:r w:rsidRPr="001F6A97">
              <w:rPr>
                <w:rFonts w:ascii="Calibri" w:hAnsi="Calibri"/>
                <w:sz w:val="20"/>
                <w:szCs w:val="20"/>
                <w:lang w:val="en-GB"/>
              </w:rPr>
              <w:t>District level coordination and programme management for WASH streamlined and enhanced</w:t>
            </w:r>
          </w:p>
        </w:tc>
        <w:tc>
          <w:tcPr>
            <w:tcW w:w="2462" w:type="dxa"/>
            <w:shd w:val="clear" w:color="auto" w:fill="EEECE1" w:themeFill="background2"/>
          </w:tcPr>
          <w:p w:rsidR="00A8156D" w:rsidRPr="001F6A97" w:rsidRDefault="00A8156D" w:rsidP="00151A58">
            <w:pPr>
              <w:rPr>
                <w:rFonts w:ascii="Calibri" w:hAnsi="Calibri"/>
                <w:sz w:val="20"/>
                <w:szCs w:val="20"/>
                <w:lang w:val="en-GB"/>
              </w:rPr>
            </w:pPr>
            <w:r w:rsidRPr="001F6A97">
              <w:rPr>
                <w:rFonts w:ascii="Calibri" w:hAnsi="Calibri"/>
                <w:sz w:val="20"/>
                <w:szCs w:val="20"/>
                <w:lang w:val="en-GB"/>
              </w:rPr>
              <w:t>DC Offices notify District WASH Committees</w:t>
            </w:r>
          </w:p>
          <w:p w:rsidR="00A8156D" w:rsidRPr="001F6A97" w:rsidRDefault="00A8156D" w:rsidP="00151A58">
            <w:pPr>
              <w:rPr>
                <w:rFonts w:ascii="Calibri" w:hAnsi="Calibri"/>
                <w:sz w:val="20"/>
                <w:szCs w:val="20"/>
                <w:lang w:val="en-GB"/>
              </w:rPr>
            </w:pPr>
          </w:p>
          <w:p w:rsidR="00A8156D" w:rsidRPr="001F6A97" w:rsidRDefault="00A8156D" w:rsidP="00151A58">
            <w:pPr>
              <w:rPr>
                <w:rFonts w:ascii="Calibri" w:hAnsi="Calibri"/>
                <w:sz w:val="20"/>
                <w:szCs w:val="20"/>
                <w:lang w:val="en-GB"/>
              </w:rPr>
            </w:pPr>
            <w:r w:rsidRPr="001F6A97">
              <w:rPr>
                <w:rFonts w:ascii="Calibri" w:hAnsi="Calibri"/>
                <w:sz w:val="20"/>
                <w:szCs w:val="20"/>
                <w:lang w:val="en-GB"/>
              </w:rPr>
              <w:t>Quarterly review of WASH schemes and activities in meetings of District WASH Committees</w:t>
            </w:r>
          </w:p>
          <w:p w:rsidR="00A8156D" w:rsidRPr="001F6A97" w:rsidRDefault="00A8156D" w:rsidP="00151A58">
            <w:pPr>
              <w:rPr>
                <w:rFonts w:ascii="Calibri" w:hAnsi="Calibri"/>
                <w:sz w:val="20"/>
                <w:szCs w:val="20"/>
                <w:lang w:val="en-GB"/>
              </w:rPr>
            </w:pPr>
          </w:p>
          <w:p w:rsidR="00A8156D" w:rsidRPr="001F6A97" w:rsidRDefault="00A8156D" w:rsidP="00151A58">
            <w:pPr>
              <w:rPr>
                <w:rFonts w:ascii="Calibri" w:hAnsi="Calibri"/>
                <w:sz w:val="20"/>
                <w:szCs w:val="20"/>
                <w:lang w:val="en-GB"/>
              </w:rPr>
            </w:pPr>
            <w:r w:rsidRPr="001F6A97">
              <w:rPr>
                <w:rFonts w:ascii="Calibri" w:hAnsi="Calibri"/>
                <w:sz w:val="20"/>
                <w:szCs w:val="20"/>
                <w:lang w:val="en-GB"/>
              </w:rPr>
              <w:t>ACS Development P&amp;DD notifies District Coordination and Monitoring Unit for WASH under DC Office</w:t>
            </w:r>
          </w:p>
          <w:p w:rsidR="00A8156D" w:rsidRPr="001F6A97" w:rsidRDefault="00A8156D" w:rsidP="00151A58">
            <w:pPr>
              <w:rPr>
                <w:rFonts w:ascii="Calibri" w:hAnsi="Calibri"/>
                <w:sz w:val="20"/>
                <w:szCs w:val="20"/>
                <w:lang w:val="en-GB"/>
              </w:rPr>
            </w:pPr>
          </w:p>
          <w:p w:rsidR="00A8156D" w:rsidRPr="001F6A97" w:rsidRDefault="00A8156D" w:rsidP="009A1B8E">
            <w:pPr>
              <w:rPr>
                <w:sz w:val="20"/>
                <w:szCs w:val="20"/>
                <w:lang w:val="en-GB"/>
              </w:rPr>
            </w:pPr>
            <w:r w:rsidRPr="001F6A97">
              <w:rPr>
                <w:rFonts w:ascii="Calibri" w:hAnsi="Calibri"/>
                <w:sz w:val="20"/>
                <w:szCs w:val="20"/>
                <w:lang w:val="en-GB"/>
              </w:rPr>
              <w:t>Establish and operationalise DCMU</w:t>
            </w:r>
          </w:p>
        </w:tc>
        <w:tc>
          <w:tcPr>
            <w:tcW w:w="2462" w:type="dxa"/>
            <w:shd w:val="clear" w:color="auto" w:fill="DAEEF3" w:themeFill="accent5" w:themeFillTint="33"/>
          </w:tcPr>
          <w:p w:rsidR="00A8156D" w:rsidRPr="001F6A97" w:rsidRDefault="00A8156D" w:rsidP="009A1B8E">
            <w:pPr>
              <w:rPr>
                <w:sz w:val="20"/>
                <w:szCs w:val="20"/>
                <w:lang w:val="en-GB"/>
              </w:rPr>
            </w:pPr>
            <w:r w:rsidRPr="001F6A97">
              <w:rPr>
                <w:rFonts w:ascii="Calibri" w:hAnsi="Calibri"/>
                <w:sz w:val="20"/>
                <w:szCs w:val="20"/>
                <w:lang w:val="en-GB"/>
              </w:rPr>
              <w:t>Quarterly review of WASH schemes and activities in meetings of District WASH Committees</w:t>
            </w:r>
          </w:p>
        </w:tc>
        <w:tc>
          <w:tcPr>
            <w:tcW w:w="2462" w:type="dxa"/>
            <w:shd w:val="clear" w:color="auto" w:fill="EAF1DD" w:themeFill="accent3" w:themeFillTint="33"/>
          </w:tcPr>
          <w:p w:rsidR="00A8156D" w:rsidRPr="001F6A97" w:rsidRDefault="00A8156D" w:rsidP="009A1B8E">
            <w:pPr>
              <w:rPr>
                <w:sz w:val="20"/>
                <w:szCs w:val="20"/>
                <w:lang w:val="en-GB"/>
              </w:rPr>
            </w:pPr>
            <w:r w:rsidRPr="001F6A97">
              <w:rPr>
                <w:rFonts w:ascii="Calibri" w:hAnsi="Calibri"/>
                <w:sz w:val="20"/>
                <w:szCs w:val="20"/>
                <w:lang w:val="en-GB"/>
              </w:rPr>
              <w:t>Quarterly review of WASH schemes and activities in meetings of District WASH Committees</w:t>
            </w:r>
          </w:p>
        </w:tc>
      </w:tr>
    </w:tbl>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p>
    <w:p w:rsidR="00E91D2C" w:rsidRPr="001F6A97" w:rsidRDefault="00E91D2C" w:rsidP="00E91D2C">
      <w:pPr>
        <w:rPr>
          <w:lang w:val="en-GB"/>
        </w:rPr>
      </w:pPr>
      <w:r w:rsidRPr="001F6A97">
        <w:rPr>
          <w:lang w:val="en-GB"/>
        </w:rPr>
        <w:br w:type="page"/>
      </w:r>
    </w:p>
    <w:tbl>
      <w:tblPr>
        <w:tblStyle w:val="TableGrid"/>
        <w:tblW w:w="0" w:type="auto"/>
        <w:tblLook w:val="04A0"/>
      </w:tblPr>
      <w:tblGrid>
        <w:gridCol w:w="2462"/>
        <w:gridCol w:w="2462"/>
        <w:gridCol w:w="2462"/>
        <w:gridCol w:w="2462"/>
      </w:tblGrid>
      <w:tr w:rsidR="00E91D2C" w:rsidRPr="001F6A97" w:rsidTr="006A78FE">
        <w:tc>
          <w:tcPr>
            <w:tcW w:w="9848" w:type="dxa"/>
            <w:gridSpan w:val="4"/>
            <w:shd w:val="clear" w:color="auto" w:fill="auto"/>
          </w:tcPr>
          <w:p w:rsidR="00E91D2C" w:rsidRPr="001F6A97" w:rsidRDefault="00E91D2C" w:rsidP="006A78FE">
            <w:pPr>
              <w:pStyle w:val="Heading3"/>
              <w:spacing w:before="0"/>
              <w:outlineLvl w:val="2"/>
              <w:rPr>
                <w:rFonts w:ascii="Calibri" w:hAnsi="Calibri"/>
                <w:b w:val="0"/>
                <w:color w:val="059AD8"/>
                <w:sz w:val="20"/>
                <w:szCs w:val="20"/>
                <w:lang w:val="en-GB"/>
              </w:rPr>
            </w:pPr>
            <w:bookmarkStart w:id="511" w:name="_Toc476076503"/>
            <w:r w:rsidRPr="001F6A97">
              <w:rPr>
                <w:color w:val="059AD8"/>
                <w:lang w:val="en-GB"/>
              </w:rPr>
              <w:t>Sector Monitoring</w:t>
            </w:r>
            <w:bookmarkEnd w:id="511"/>
          </w:p>
        </w:tc>
      </w:tr>
      <w:tr w:rsidR="00E91D2C" w:rsidRPr="001F6A97" w:rsidTr="009A1B8E">
        <w:tc>
          <w:tcPr>
            <w:tcW w:w="2462" w:type="dxa"/>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Strategic Objectives/Outcomes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Short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1 - 3 years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Medium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4 - 6 years</w:t>
            </w:r>
          </w:p>
        </w:tc>
        <w:tc>
          <w:tcPr>
            <w:tcW w:w="2462" w:type="dxa"/>
          </w:tcPr>
          <w:p w:rsidR="00E91D2C" w:rsidRPr="001F6A97" w:rsidRDefault="00E91D2C" w:rsidP="009A1B8E">
            <w:pPr>
              <w:rPr>
                <w:rFonts w:ascii="Calibri" w:hAnsi="Calibri"/>
                <w:color w:val="000000" w:themeColor="text1"/>
                <w:sz w:val="20"/>
                <w:lang w:val="en-GB"/>
              </w:rPr>
            </w:pPr>
            <w:r w:rsidRPr="001F6A97">
              <w:rPr>
                <w:rFonts w:ascii="Calibri" w:hAnsi="Calibri"/>
                <w:color w:val="000000" w:themeColor="text1"/>
                <w:sz w:val="20"/>
                <w:lang w:val="en-GB"/>
              </w:rPr>
              <w:t>Long Term Actions</w:t>
            </w: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lang w:val="en-GB"/>
              </w:rPr>
              <w:t>7 - 10 years</w:t>
            </w:r>
          </w:p>
        </w:tc>
      </w:tr>
      <w:tr w:rsidR="00E91D2C" w:rsidRPr="001F6A97" w:rsidTr="009A1B8E">
        <w:tc>
          <w:tcPr>
            <w:tcW w:w="2462" w:type="dxa"/>
            <w:shd w:val="clear" w:color="auto" w:fill="FDE9D9" w:themeFill="accent6"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Monitoring and reporting mechanism developed for water and sanitation schemes</w:t>
            </w:r>
          </w:p>
        </w:tc>
        <w:tc>
          <w:tcPr>
            <w:tcW w:w="2462" w:type="dxa"/>
            <w:shd w:val="clear" w:color="auto" w:fill="EEECE1" w:themeFill="background2"/>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Reporting templates for water supply and sanitation schemes developed and tested; Reporting pathway established from UC to district to provincial level</w:t>
            </w:r>
          </w:p>
          <w:p w:rsidR="00E91D2C" w:rsidRPr="001F6A97" w:rsidRDefault="00E91D2C" w:rsidP="009A1B8E">
            <w:pPr>
              <w:rPr>
                <w:rFonts w:ascii="Calibri" w:hAnsi="Calibri"/>
                <w:color w:val="000000" w:themeColor="text1"/>
                <w:sz w:val="20"/>
                <w:szCs w:val="20"/>
                <w:lang w:val="en-GB"/>
              </w:rPr>
            </w:pP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District LG&amp;HTPD and PHE&amp;RDD staff trained in its use</w:t>
            </w:r>
          </w:p>
        </w:tc>
        <w:tc>
          <w:tcPr>
            <w:tcW w:w="2462" w:type="dxa"/>
            <w:shd w:val="clear" w:color="auto" w:fill="DAEEF3" w:themeFill="accent5"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Annual WASH progress reports produced</w:t>
            </w:r>
          </w:p>
        </w:tc>
        <w:tc>
          <w:tcPr>
            <w:tcW w:w="2462" w:type="dxa"/>
            <w:shd w:val="clear" w:color="auto" w:fill="EAF1DD" w:themeFill="accent3"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Annual WASH progress reports produced</w:t>
            </w:r>
          </w:p>
        </w:tc>
      </w:tr>
      <w:tr w:rsidR="00E91D2C" w:rsidRPr="001F6A97" w:rsidTr="009A1B8E">
        <w:tc>
          <w:tcPr>
            <w:tcW w:w="2462" w:type="dxa"/>
            <w:shd w:val="clear" w:color="auto" w:fill="FDE9D9" w:themeFill="accent6"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Improved infrastructure for monitoring and reporting established for water supply schemes</w:t>
            </w:r>
          </w:p>
        </w:tc>
        <w:tc>
          <w:tcPr>
            <w:tcW w:w="2462" w:type="dxa"/>
            <w:shd w:val="clear" w:color="auto" w:fill="EEECE1" w:themeFill="background2"/>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Establish 29 district monitoring units based at DC Office – 1 per district</w:t>
            </w:r>
          </w:p>
          <w:p w:rsidR="00E91D2C" w:rsidRPr="001F6A97" w:rsidRDefault="00E91D2C" w:rsidP="009A1B8E">
            <w:pPr>
              <w:rPr>
                <w:rFonts w:ascii="Calibri" w:hAnsi="Calibri"/>
                <w:color w:val="000000" w:themeColor="text1"/>
                <w:sz w:val="20"/>
                <w:szCs w:val="20"/>
                <w:lang w:val="en-GB"/>
              </w:rPr>
            </w:pP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Procure computers and accessories for MIS </w:t>
            </w:r>
            <w:r w:rsidR="00B303FC" w:rsidRPr="001F6A97">
              <w:rPr>
                <w:rFonts w:ascii="Calibri" w:hAnsi="Calibri"/>
                <w:color w:val="000000" w:themeColor="text1"/>
                <w:sz w:val="20"/>
                <w:szCs w:val="20"/>
                <w:lang w:val="en-GB"/>
              </w:rPr>
              <w:t>– 5</w:t>
            </w:r>
            <w:r w:rsidRPr="001F6A97">
              <w:rPr>
                <w:rFonts w:ascii="Calibri" w:hAnsi="Calibri"/>
                <w:color w:val="000000" w:themeColor="text1"/>
                <w:sz w:val="20"/>
                <w:szCs w:val="20"/>
                <w:lang w:val="en-GB"/>
              </w:rPr>
              <w:t xml:space="preserve"> sets per district for water supply schemes</w:t>
            </w:r>
            <w:r w:rsidR="00B303FC" w:rsidRPr="001F6A97">
              <w:rPr>
                <w:rFonts w:ascii="Calibri" w:hAnsi="Calibri"/>
                <w:color w:val="000000" w:themeColor="text1"/>
                <w:sz w:val="20"/>
                <w:szCs w:val="20"/>
                <w:lang w:val="en-GB"/>
              </w:rPr>
              <w:t xml:space="preserve">. </w:t>
            </w:r>
            <w:r w:rsidRPr="001F6A97">
              <w:rPr>
                <w:rFonts w:ascii="Calibri" w:hAnsi="Calibri"/>
                <w:color w:val="000000" w:themeColor="text1"/>
                <w:sz w:val="20"/>
                <w:szCs w:val="20"/>
                <w:lang w:val="en-GB"/>
              </w:rPr>
              <w:t>Develop computerised MIS for water supply schemes – 29 districts</w:t>
            </w:r>
          </w:p>
        </w:tc>
        <w:tc>
          <w:tcPr>
            <w:tcW w:w="2462" w:type="dxa"/>
            <w:shd w:val="clear" w:color="auto" w:fill="DAEEF3" w:themeFill="accent5"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Maintain district monitoring units</w:t>
            </w:r>
          </w:p>
          <w:p w:rsidR="00E91D2C" w:rsidRPr="001F6A97" w:rsidRDefault="00E91D2C" w:rsidP="009A1B8E">
            <w:pPr>
              <w:rPr>
                <w:rFonts w:ascii="Calibri" w:hAnsi="Calibri"/>
                <w:color w:val="000000" w:themeColor="text1"/>
                <w:sz w:val="20"/>
                <w:szCs w:val="20"/>
                <w:lang w:val="en-GB"/>
              </w:rPr>
            </w:pP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Data collection and reporting of water supply schemes done on real time through web-based application</w:t>
            </w:r>
          </w:p>
        </w:tc>
        <w:tc>
          <w:tcPr>
            <w:tcW w:w="2462" w:type="dxa"/>
            <w:shd w:val="clear" w:color="auto" w:fill="EAF1DD" w:themeFill="accent3" w:themeFillTint="33"/>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Maintain district monitoring units</w:t>
            </w:r>
          </w:p>
          <w:p w:rsidR="00E91D2C" w:rsidRPr="001F6A97" w:rsidRDefault="00E91D2C" w:rsidP="009A1B8E">
            <w:pPr>
              <w:rPr>
                <w:rFonts w:ascii="Calibri" w:hAnsi="Calibri"/>
                <w:color w:val="000000" w:themeColor="text1"/>
                <w:sz w:val="20"/>
                <w:szCs w:val="20"/>
                <w:lang w:val="en-GB"/>
              </w:rPr>
            </w:pPr>
          </w:p>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Data collection and reporting of water supply schemes done on real time through web-based application</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rFonts w:ascii="Calibri" w:hAnsi="Calibri"/>
                <w:color w:val="000000" w:themeColor="text1"/>
                <w:sz w:val="20"/>
                <w:szCs w:val="20"/>
                <w:lang w:val="en-GB"/>
              </w:rPr>
              <w:t>Improved infrastructure for monitoring and reporting established for sanitation, sewerage and drainage schemes</w:t>
            </w:r>
          </w:p>
        </w:tc>
        <w:tc>
          <w:tcPr>
            <w:tcW w:w="2462" w:type="dxa"/>
            <w:shd w:val="clear" w:color="auto" w:fill="EEECE1" w:themeFill="background2"/>
          </w:tcPr>
          <w:p w:rsidR="00E91D2C" w:rsidRPr="001F6A97" w:rsidRDefault="00E91D2C" w:rsidP="009A1B8E">
            <w:pPr>
              <w:rPr>
                <w:rFonts w:ascii="Calibri" w:hAnsi="Calibri"/>
                <w:color w:val="000000" w:themeColor="text1"/>
                <w:sz w:val="20"/>
                <w:szCs w:val="20"/>
                <w:lang w:val="en-GB"/>
              </w:rPr>
            </w:pPr>
            <w:r w:rsidRPr="001F6A97">
              <w:rPr>
                <w:rFonts w:ascii="Calibri" w:hAnsi="Calibri"/>
                <w:color w:val="000000" w:themeColor="text1"/>
                <w:sz w:val="20"/>
                <w:szCs w:val="20"/>
                <w:lang w:val="en-GB"/>
              </w:rPr>
              <w:t xml:space="preserve">Procure computers and accessories for MIS – </w:t>
            </w:r>
            <w:r w:rsidR="00B303FC" w:rsidRPr="001F6A97">
              <w:rPr>
                <w:rFonts w:ascii="Calibri" w:hAnsi="Calibri"/>
                <w:color w:val="000000" w:themeColor="text1"/>
                <w:sz w:val="20"/>
                <w:szCs w:val="20"/>
                <w:lang w:val="en-GB"/>
              </w:rPr>
              <w:t>5</w:t>
            </w:r>
            <w:r w:rsidRPr="001F6A97">
              <w:rPr>
                <w:rFonts w:ascii="Calibri" w:hAnsi="Calibri"/>
                <w:color w:val="000000" w:themeColor="text1"/>
                <w:sz w:val="20"/>
                <w:szCs w:val="20"/>
                <w:lang w:val="en-GB"/>
              </w:rPr>
              <w:t xml:space="preserve"> sets per district for sanitation, sewerage and drainage schemes</w:t>
            </w:r>
            <w:r w:rsidR="00B303FC" w:rsidRPr="001F6A97">
              <w:rPr>
                <w:rFonts w:ascii="Calibri" w:hAnsi="Calibri"/>
                <w:color w:val="000000" w:themeColor="text1"/>
                <w:sz w:val="20"/>
                <w:szCs w:val="20"/>
                <w:lang w:val="en-GB"/>
              </w:rPr>
              <w:t xml:space="preserve">. </w:t>
            </w:r>
            <w:r w:rsidRPr="001F6A97">
              <w:rPr>
                <w:rFonts w:ascii="Calibri" w:hAnsi="Calibri"/>
                <w:color w:val="000000" w:themeColor="text1"/>
                <w:sz w:val="20"/>
                <w:szCs w:val="20"/>
                <w:lang w:val="en-GB"/>
              </w:rPr>
              <w:t>Develop computerised MIS for sanitation, sewerage and drainage schemes – 29 districts</w:t>
            </w:r>
          </w:p>
        </w:tc>
        <w:tc>
          <w:tcPr>
            <w:tcW w:w="2462" w:type="dxa"/>
            <w:shd w:val="clear" w:color="auto" w:fill="DAEEF3" w:themeFill="accent5" w:themeFillTint="33"/>
          </w:tcPr>
          <w:p w:rsidR="00E91D2C" w:rsidRPr="001F6A97" w:rsidRDefault="00E91D2C" w:rsidP="009A1B8E">
            <w:pPr>
              <w:rPr>
                <w:color w:val="000000" w:themeColor="text1"/>
                <w:sz w:val="20"/>
                <w:szCs w:val="20"/>
                <w:lang w:val="en-GB"/>
              </w:rPr>
            </w:pPr>
            <w:r w:rsidRPr="001F6A97">
              <w:rPr>
                <w:rFonts w:ascii="Calibri" w:hAnsi="Calibri"/>
                <w:color w:val="000000" w:themeColor="text1"/>
                <w:sz w:val="20"/>
                <w:szCs w:val="20"/>
                <w:lang w:val="en-GB"/>
              </w:rPr>
              <w:t>Data collection and reporting of sanitation, sewerage and drainage schemes done on real time through web-based application</w:t>
            </w:r>
          </w:p>
        </w:tc>
        <w:tc>
          <w:tcPr>
            <w:tcW w:w="2462" w:type="dxa"/>
            <w:shd w:val="clear" w:color="auto" w:fill="EAF1DD" w:themeFill="accent3" w:themeFillTint="33"/>
          </w:tcPr>
          <w:p w:rsidR="00E91D2C" w:rsidRPr="001F6A97" w:rsidRDefault="00E91D2C" w:rsidP="009A1B8E">
            <w:pPr>
              <w:rPr>
                <w:color w:val="000000" w:themeColor="text1"/>
                <w:sz w:val="20"/>
                <w:szCs w:val="20"/>
                <w:lang w:val="en-GB"/>
              </w:rPr>
            </w:pPr>
            <w:r w:rsidRPr="001F6A97">
              <w:rPr>
                <w:rFonts w:ascii="Calibri" w:hAnsi="Calibri"/>
                <w:color w:val="000000" w:themeColor="text1"/>
                <w:sz w:val="20"/>
                <w:szCs w:val="20"/>
                <w:lang w:val="en-GB"/>
              </w:rPr>
              <w:t>Data collection and reporting of sanitation, sewerage and drainage schemes done on real time through web-based application</w:t>
            </w:r>
          </w:p>
        </w:tc>
      </w:tr>
      <w:tr w:rsidR="00E91D2C" w:rsidRPr="001F6A97" w:rsidTr="009A1B8E">
        <w:tc>
          <w:tcPr>
            <w:tcW w:w="2462" w:type="dxa"/>
            <w:shd w:val="clear" w:color="auto" w:fill="FDE9D9" w:themeFill="accent6" w:themeFillTint="33"/>
          </w:tcPr>
          <w:p w:rsidR="00E91D2C" w:rsidRPr="001F6A97" w:rsidRDefault="00E91D2C" w:rsidP="009A1B8E">
            <w:pPr>
              <w:rPr>
                <w:color w:val="000000" w:themeColor="text1"/>
                <w:sz w:val="20"/>
                <w:szCs w:val="20"/>
                <w:lang w:val="en-GB"/>
              </w:rPr>
            </w:pPr>
            <w:r w:rsidRPr="001F6A97">
              <w:rPr>
                <w:rFonts w:ascii="Calibri" w:hAnsi="Calibri"/>
                <w:sz w:val="20"/>
                <w:szCs w:val="20"/>
                <w:lang w:val="en-GB"/>
              </w:rPr>
              <w:t>Monitoring and reporting capacity enhanced for water and sanitation</w:t>
            </w:r>
          </w:p>
        </w:tc>
        <w:tc>
          <w:tcPr>
            <w:tcW w:w="2462" w:type="dxa"/>
            <w:shd w:val="clear" w:color="auto" w:fill="EEECE1" w:themeFill="background2"/>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Recruit and deploy a 29 District M&amp;E Managers based at DC Office – 1 District M&amp;E Manager per district</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Recruit and deploy 58 Water and Sanitation Reporting Officers – 2 per district based at DC Office</w:t>
            </w:r>
          </w:p>
          <w:p w:rsidR="00E91D2C" w:rsidRPr="001F6A97" w:rsidRDefault="00E91D2C" w:rsidP="009A1B8E">
            <w:pPr>
              <w:rPr>
                <w:rFonts w:ascii="Calibri" w:hAnsi="Calibri"/>
                <w:sz w:val="20"/>
                <w:szCs w:val="20"/>
                <w:lang w:val="en-GB"/>
              </w:rPr>
            </w:pPr>
          </w:p>
          <w:p w:rsidR="00E91D2C" w:rsidRPr="001F6A97" w:rsidRDefault="00E91D2C" w:rsidP="009A1B8E">
            <w:pPr>
              <w:rPr>
                <w:rFonts w:ascii="Calibri" w:hAnsi="Calibri"/>
                <w:sz w:val="20"/>
                <w:szCs w:val="20"/>
                <w:lang w:val="en-GB"/>
              </w:rPr>
            </w:pPr>
            <w:r w:rsidRPr="001F6A97">
              <w:rPr>
                <w:rFonts w:ascii="Calibri" w:hAnsi="Calibri"/>
                <w:sz w:val="20"/>
                <w:szCs w:val="20"/>
                <w:lang w:val="en-GB"/>
              </w:rPr>
              <w:t>Recruit and deploy 29 drivers – 1 driver per district based at DC Office</w:t>
            </w:r>
          </w:p>
        </w:tc>
        <w:tc>
          <w:tcPr>
            <w:tcW w:w="2462" w:type="dxa"/>
            <w:shd w:val="clear" w:color="auto" w:fill="DAEEF3" w:themeFill="accent5" w:themeFillTint="33"/>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Maintain District M&amp;E Managers, Water and Sanitation Reporting Officers and Drivers</w:t>
            </w:r>
          </w:p>
        </w:tc>
        <w:tc>
          <w:tcPr>
            <w:tcW w:w="2462" w:type="dxa"/>
            <w:shd w:val="clear" w:color="auto" w:fill="EAF1DD" w:themeFill="accent3" w:themeFillTint="33"/>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Maintain District M&amp;E Managers, Water and Sanitation Reporting Officers and Drivers</w:t>
            </w:r>
          </w:p>
        </w:tc>
      </w:tr>
      <w:tr w:rsidR="00E91D2C" w:rsidRPr="001F6A97" w:rsidTr="009A1B8E">
        <w:tc>
          <w:tcPr>
            <w:tcW w:w="2462" w:type="dxa"/>
            <w:shd w:val="clear" w:color="auto" w:fill="FDE9D9" w:themeFill="accent6" w:themeFillTint="33"/>
          </w:tcPr>
          <w:p w:rsidR="00E91D2C" w:rsidRPr="001F6A97" w:rsidRDefault="00E91D2C" w:rsidP="009A1B8E">
            <w:pPr>
              <w:rPr>
                <w:sz w:val="20"/>
                <w:szCs w:val="20"/>
                <w:lang w:val="en-GB"/>
              </w:rPr>
            </w:pPr>
            <w:r w:rsidRPr="001F6A97">
              <w:rPr>
                <w:rFonts w:ascii="Calibri" w:hAnsi="Calibri"/>
                <w:sz w:val="20"/>
                <w:szCs w:val="20"/>
                <w:lang w:val="en-GB"/>
              </w:rPr>
              <w:t>Travel for monitoring and reporting facilitated</w:t>
            </w:r>
          </w:p>
        </w:tc>
        <w:tc>
          <w:tcPr>
            <w:tcW w:w="2462" w:type="dxa"/>
            <w:shd w:val="clear" w:color="auto" w:fill="EEECE1" w:themeFill="background2"/>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Procure 29 vehicles for monitoring and reporting – 1 vehicle per district based at DC Office</w:t>
            </w:r>
          </w:p>
        </w:tc>
        <w:tc>
          <w:tcPr>
            <w:tcW w:w="2462" w:type="dxa"/>
            <w:shd w:val="clear" w:color="auto" w:fill="DAEEF3" w:themeFill="accent5" w:themeFillTint="33"/>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Maintain vehicles</w:t>
            </w:r>
          </w:p>
        </w:tc>
        <w:tc>
          <w:tcPr>
            <w:tcW w:w="2462" w:type="dxa"/>
            <w:shd w:val="clear" w:color="auto" w:fill="EAF1DD" w:themeFill="accent3" w:themeFillTint="33"/>
          </w:tcPr>
          <w:p w:rsidR="00E91D2C" w:rsidRPr="001F6A97" w:rsidRDefault="00E91D2C" w:rsidP="009A1B8E">
            <w:pPr>
              <w:rPr>
                <w:rFonts w:ascii="Calibri" w:hAnsi="Calibri"/>
                <w:sz w:val="20"/>
                <w:szCs w:val="20"/>
                <w:lang w:val="en-GB"/>
              </w:rPr>
            </w:pPr>
            <w:r w:rsidRPr="001F6A97">
              <w:rPr>
                <w:rFonts w:ascii="Calibri" w:hAnsi="Calibri"/>
                <w:sz w:val="20"/>
                <w:szCs w:val="20"/>
                <w:lang w:val="en-GB"/>
              </w:rPr>
              <w:t>Maintain vehicles</w:t>
            </w:r>
          </w:p>
        </w:tc>
      </w:tr>
    </w:tbl>
    <w:p w:rsidR="00E91D2C" w:rsidRPr="001F6A97" w:rsidRDefault="00E91D2C" w:rsidP="00E91D2C">
      <w:pPr>
        <w:rPr>
          <w:lang w:val="en-GB"/>
        </w:rPr>
      </w:pPr>
    </w:p>
    <w:p w:rsidR="007664AE" w:rsidRPr="001F6A97" w:rsidRDefault="007664AE" w:rsidP="00E91D2C">
      <w:pPr>
        <w:rPr>
          <w:lang w:val="en-GB"/>
        </w:rPr>
      </w:pPr>
    </w:p>
    <w:p w:rsidR="00B303FC" w:rsidRPr="001F6A97" w:rsidRDefault="00B303FC" w:rsidP="00E91D2C">
      <w:pPr>
        <w:rPr>
          <w:lang w:val="en-GB"/>
        </w:rPr>
      </w:pPr>
    </w:p>
    <w:p w:rsidR="00B303FC" w:rsidRPr="001F6A97" w:rsidRDefault="00B303FC" w:rsidP="00E91D2C">
      <w:pPr>
        <w:rPr>
          <w:lang w:val="en-GB"/>
        </w:rPr>
        <w:sectPr w:rsidR="00B303FC" w:rsidRPr="001F6A97" w:rsidSect="00B303FC">
          <w:type w:val="continuous"/>
          <w:pgSz w:w="11901" w:h="16840"/>
          <w:pgMar w:top="1134" w:right="1134" w:bottom="1134" w:left="1134" w:header="709" w:footer="709" w:gutter="0"/>
          <w:cols w:space="708"/>
          <w:titlePg/>
          <w:docGrid w:linePitch="360"/>
        </w:sectPr>
      </w:pPr>
    </w:p>
    <w:p w:rsidR="00B303FC" w:rsidRPr="001F6A97" w:rsidRDefault="00B43FA1" w:rsidP="00B303FC">
      <w:pPr>
        <w:pStyle w:val="Heading2"/>
        <w:spacing w:before="0" w:after="0"/>
        <w:rPr>
          <w:rFonts w:asciiTheme="majorHAnsi" w:hAnsiTheme="majorHAnsi"/>
          <w:color w:val="059AD8"/>
          <w:sz w:val="36"/>
          <w:lang w:val="en-GB"/>
        </w:rPr>
      </w:pPr>
      <w:bookmarkStart w:id="512" w:name="_Toc476076504"/>
      <w:r w:rsidRPr="001F6A97">
        <w:rPr>
          <w:rFonts w:asciiTheme="majorHAnsi" w:hAnsiTheme="majorHAnsi"/>
          <w:color w:val="059AD8"/>
          <w:sz w:val="36"/>
          <w:lang w:val="en-GB"/>
        </w:rPr>
        <w:t>Implementation</w:t>
      </w:r>
      <w:r w:rsidR="00B303FC" w:rsidRPr="001F6A97">
        <w:rPr>
          <w:rFonts w:asciiTheme="majorHAnsi" w:hAnsiTheme="majorHAnsi"/>
          <w:color w:val="059AD8"/>
          <w:sz w:val="36"/>
          <w:lang w:val="en-GB"/>
        </w:rPr>
        <w:t xml:space="preserve"> Plan</w:t>
      </w:r>
      <w:bookmarkEnd w:id="512"/>
    </w:p>
    <w:p w:rsidR="00B303FC" w:rsidRPr="001F6A97" w:rsidRDefault="00B303FC" w:rsidP="00E91D2C">
      <w:pPr>
        <w:rPr>
          <w:lang w:val="en-GB"/>
        </w:rPr>
      </w:pPr>
    </w:p>
    <w:p w:rsidR="00B43FA1" w:rsidRPr="001F6A97" w:rsidRDefault="00B43FA1" w:rsidP="00E91D2C">
      <w:pPr>
        <w:rPr>
          <w:b/>
          <w:color w:val="059AD8"/>
          <w:lang w:val="en-GB"/>
        </w:rPr>
      </w:pPr>
      <w:r w:rsidRPr="001F6A97">
        <w:rPr>
          <w:b/>
          <w:color w:val="059AD8"/>
          <w:lang w:val="en-GB"/>
        </w:rPr>
        <w:t>Short and Medium Ter</w:t>
      </w:r>
      <w:r w:rsidR="004369DB" w:rsidRPr="001F6A97">
        <w:rPr>
          <w:b/>
          <w:color w:val="059AD8"/>
          <w:lang w:val="en-GB"/>
        </w:rPr>
        <w:t>m Implementation Plan up to 2022</w:t>
      </w:r>
    </w:p>
    <w:p w:rsidR="00B43FA1" w:rsidRPr="001F6A97" w:rsidRDefault="00B43FA1" w:rsidP="00E91D2C">
      <w:pPr>
        <w:rPr>
          <w:lang w:val="en-GB"/>
        </w:rPr>
      </w:pPr>
    </w:p>
    <w:tbl>
      <w:tblPr>
        <w:tblStyle w:val="GridTable2Accent1"/>
        <w:tblW w:w="0" w:type="auto"/>
        <w:tblLook w:val="04A0"/>
      </w:tblPr>
      <w:tblGrid>
        <w:gridCol w:w="2109"/>
        <w:gridCol w:w="2109"/>
        <w:gridCol w:w="2109"/>
        <w:gridCol w:w="2109"/>
        <w:gridCol w:w="2109"/>
        <w:gridCol w:w="2110"/>
        <w:gridCol w:w="2110"/>
      </w:tblGrid>
      <w:tr w:rsidR="004369DB" w:rsidRPr="001F6A97" w:rsidTr="00F714A8">
        <w:trPr>
          <w:cnfStyle w:val="100000000000"/>
        </w:trPr>
        <w:tc>
          <w:tcPr>
            <w:cnfStyle w:val="001000000000"/>
            <w:tcW w:w="14765" w:type="dxa"/>
            <w:gridSpan w:val="7"/>
          </w:tcPr>
          <w:p w:rsidR="004369DB" w:rsidRPr="001F6A97" w:rsidRDefault="004369DB" w:rsidP="00E91D2C">
            <w:pPr>
              <w:rPr>
                <w:sz w:val="20"/>
                <w:szCs w:val="18"/>
                <w:lang w:val="en-GB"/>
              </w:rPr>
            </w:pPr>
            <w:r w:rsidRPr="001F6A97">
              <w:rPr>
                <w:sz w:val="20"/>
                <w:szCs w:val="18"/>
                <w:lang w:val="en-GB"/>
              </w:rPr>
              <w:t>Goal</w:t>
            </w:r>
            <w:r w:rsidR="007700CD" w:rsidRPr="001F6A97">
              <w:rPr>
                <w:sz w:val="20"/>
                <w:szCs w:val="18"/>
                <w:lang w:val="en-GB"/>
              </w:rPr>
              <w:t xml:space="preserve"> 1</w:t>
            </w:r>
            <w:r w:rsidRPr="001F6A97">
              <w:rPr>
                <w:sz w:val="20"/>
                <w:szCs w:val="18"/>
                <w:lang w:val="en-GB"/>
              </w:rPr>
              <w:t>: Improved implementation of legislative and policy framework for water and sanitation</w:t>
            </w:r>
          </w:p>
        </w:tc>
      </w:tr>
      <w:tr w:rsidR="00AA1C71" w:rsidRPr="001F6A97" w:rsidTr="00AA1C71">
        <w:trPr>
          <w:cnfStyle w:val="000000100000"/>
        </w:trPr>
        <w:tc>
          <w:tcPr>
            <w:cnfStyle w:val="001000000000"/>
            <w:tcW w:w="2109" w:type="dxa"/>
          </w:tcPr>
          <w:p w:rsidR="00AA1C71" w:rsidRPr="001F6A97" w:rsidRDefault="00AA1C71" w:rsidP="00E91D2C">
            <w:pPr>
              <w:rPr>
                <w:sz w:val="18"/>
                <w:szCs w:val="18"/>
                <w:lang w:val="en-GB"/>
              </w:rPr>
            </w:pPr>
            <w:r w:rsidRPr="001F6A97">
              <w:rPr>
                <w:sz w:val="18"/>
                <w:szCs w:val="18"/>
                <w:lang w:val="en-GB"/>
              </w:rPr>
              <w:t>Strategic Outcome/Objective</w:t>
            </w:r>
          </w:p>
        </w:tc>
        <w:tc>
          <w:tcPr>
            <w:tcW w:w="2109" w:type="dxa"/>
          </w:tcPr>
          <w:p w:rsidR="00AA1C71" w:rsidRPr="001F6A97" w:rsidRDefault="00AA1C71" w:rsidP="00E91D2C">
            <w:pPr>
              <w:cnfStyle w:val="000000100000"/>
              <w:rPr>
                <w:b/>
                <w:sz w:val="18"/>
                <w:szCs w:val="18"/>
                <w:lang w:val="en-GB"/>
              </w:rPr>
            </w:pPr>
            <w:r w:rsidRPr="001F6A97">
              <w:rPr>
                <w:b/>
                <w:sz w:val="18"/>
                <w:szCs w:val="18"/>
                <w:lang w:val="en-GB"/>
              </w:rPr>
              <w:t>Actions</w:t>
            </w:r>
          </w:p>
        </w:tc>
        <w:tc>
          <w:tcPr>
            <w:tcW w:w="2109" w:type="dxa"/>
          </w:tcPr>
          <w:p w:rsidR="00AA1C71" w:rsidRPr="001F6A97" w:rsidRDefault="00AA1C71" w:rsidP="007F457B">
            <w:pPr>
              <w:jc w:val="center"/>
              <w:cnfStyle w:val="000000100000"/>
              <w:rPr>
                <w:b/>
                <w:sz w:val="18"/>
                <w:szCs w:val="18"/>
                <w:lang w:val="en-GB"/>
              </w:rPr>
            </w:pPr>
            <w:r w:rsidRPr="001F6A97">
              <w:rPr>
                <w:b/>
                <w:sz w:val="18"/>
                <w:szCs w:val="18"/>
                <w:lang w:val="en-GB"/>
              </w:rPr>
              <w:t>Indicative costs – Short Term</w:t>
            </w:r>
          </w:p>
        </w:tc>
        <w:tc>
          <w:tcPr>
            <w:tcW w:w="2109" w:type="dxa"/>
          </w:tcPr>
          <w:p w:rsidR="00AA1C71" w:rsidRPr="001F6A97" w:rsidRDefault="00AA1C71" w:rsidP="007F457B">
            <w:pPr>
              <w:jc w:val="center"/>
              <w:cnfStyle w:val="000000100000"/>
              <w:rPr>
                <w:b/>
                <w:sz w:val="18"/>
                <w:szCs w:val="18"/>
                <w:lang w:val="en-GB"/>
              </w:rPr>
            </w:pPr>
            <w:r w:rsidRPr="001F6A97">
              <w:rPr>
                <w:b/>
                <w:sz w:val="18"/>
                <w:szCs w:val="18"/>
                <w:lang w:val="en-GB"/>
              </w:rPr>
              <w:t>Indicative costs – Medium  Term</w:t>
            </w:r>
          </w:p>
        </w:tc>
        <w:tc>
          <w:tcPr>
            <w:tcW w:w="2109" w:type="dxa"/>
          </w:tcPr>
          <w:p w:rsidR="00AA1C71" w:rsidRPr="001F6A97" w:rsidRDefault="00AA1C71" w:rsidP="007F457B">
            <w:pPr>
              <w:jc w:val="center"/>
              <w:cnfStyle w:val="000000100000"/>
              <w:rPr>
                <w:b/>
                <w:sz w:val="18"/>
                <w:szCs w:val="18"/>
                <w:lang w:val="en-GB"/>
              </w:rPr>
            </w:pPr>
            <w:r w:rsidRPr="001F6A97">
              <w:rPr>
                <w:b/>
                <w:sz w:val="18"/>
                <w:szCs w:val="18"/>
                <w:lang w:val="en-GB"/>
              </w:rPr>
              <w:t>Lead Responsibility</w:t>
            </w:r>
          </w:p>
        </w:tc>
        <w:tc>
          <w:tcPr>
            <w:tcW w:w="2110" w:type="dxa"/>
          </w:tcPr>
          <w:p w:rsidR="00AA1C71" w:rsidRPr="001F6A97" w:rsidRDefault="00AA1C71" w:rsidP="007F457B">
            <w:pPr>
              <w:jc w:val="center"/>
              <w:cnfStyle w:val="000000100000"/>
              <w:rPr>
                <w:b/>
                <w:sz w:val="18"/>
                <w:szCs w:val="18"/>
                <w:lang w:val="en-GB"/>
              </w:rPr>
            </w:pPr>
            <w:r w:rsidRPr="001F6A97">
              <w:rPr>
                <w:b/>
                <w:sz w:val="18"/>
                <w:szCs w:val="18"/>
                <w:lang w:val="en-GB"/>
              </w:rPr>
              <w:t>Collaborating Agencies</w:t>
            </w:r>
          </w:p>
        </w:tc>
        <w:tc>
          <w:tcPr>
            <w:tcW w:w="2110" w:type="dxa"/>
          </w:tcPr>
          <w:p w:rsidR="00AA1C71" w:rsidRPr="001F6A97" w:rsidRDefault="00AA1C71" w:rsidP="007F457B">
            <w:pPr>
              <w:jc w:val="center"/>
              <w:cnfStyle w:val="000000100000"/>
              <w:rPr>
                <w:b/>
                <w:sz w:val="18"/>
                <w:szCs w:val="18"/>
                <w:lang w:val="en-GB"/>
              </w:rPr>
            </w:pPr>
            <w:r w:rsidRPr="001F6A97">
              <w:rPr>
                <w:b/>
                <w:sz w:val="18"/>
                <w:szCs w:val="18"/>
                <w:lang w:val="en-GB"/>
              </w:rPr>
              <w:t>Time Frame</w:t>
            </w:r>
          </w:p>
        </w:tc>
      </w:tr>
      <w:tr w:rsidR="00AA1C71" w:rsidRPr="001F6A97" w:rsidTr="00B84B13">
        <w:tc>
          <w:tcPr>
            <w:cnfStyle w:val="001000000000"/>
            <w:tcW w:w="2109" w:type="dxa"/>
          </w:tcPr>
          <w:p w:rsidR="00AA1C71" w:rsidRPr="001F6A97" w:rsidRDefault="00AA1C71" w:rsidP="00B84B13">
            <w:pPr>
              <w:rPr>
                <w:sz w:val="18"/>
                <w:szCs w:val="18"/>
                <w:lang w:val="en-GB"/>
              </w:rPr>
            </w:pPr>
            <w:r w:rsidRPr="001F6A97">
              <w:rPr>
                <w:color w:val="000000" w:themeColor="text1"/>
                <w:sz w:val="18"/>
                <w:szCs w:val="18"/>
                <w:lang w:val="en-GB"/>
              </w:rPr>
              <w:t>Finalisation of drafted policies and their implementation</w:t>
            </w:r>
          </w:p>
        </w:tc>
        <w:tc>
          <w:tcPr>
            <w:tcW w:w="2109" w:type="dxa"/>
          </w:tcPr>
          <w:p w:rsidR="00AA1C71" w:rsidRPr="001F6A97" w:rsidRDefault="00AA1C71" w:rsidP="00B84B13">
            <w:pPr>
              <w:cnfStyle w:val="000000000000"/>
              <w:rPr>
                <w:sz w:val="18"/>
                <w:szCs w:val="18"/>
                <w:lang w:val="en-GB"/>
              </w:rPr>
            </w:pPr>
            <w:r w:rsidRPr="001F6A97">
              <w:rPr>
                <w:sz w:val="18"/>
                <w:szCs w:val="18"/>
                <w:lang w:val="en-GB"/>
              </w:rPr>
              <w:t>Approval of Draft Drinking Water Policy, Revised Draft Sanitation Policy</w:t>
            </w:r>
          </w:p>
        </w:tc>
        <w:tc>
          <w:tcPr>
            <w:tcW w:w="2109" w:type="dxa"/>
            <w:vAlign w:val="center"/>
          </w:tcPr>
          <w:p w:rsidR="00AA1C71" w:rsidRPr="001F6A97" w:rsidRDefault="00AA1C71" w:rsidP="007700CD">
            <w:pPr>
              <w:jc w:val="center"/>
              <w:cnfStyle w:val="000000000000"/>
              <w:rPr>
                <w:sz w:val="18"/>
                <w:szCs w:val="18"/>
                <w:lang w:val="en-GB"/>
              </w:rPr>
            </w:pPr>
            <w:r w:rsidRPr="001F6A97">
              <w:rPr>
                <w:sz w:val="18"/>
                <w:szCs w:val="18"/>
                <w:lang w:val="en-GB"/>
              </w:rPr>
              <w:t>Non Cost Activity</w:t>
            </w:r>
          </w:p>
        </w:tc>
        <w:tc>
          <w:tcPr>
            <w:tcW w:w="2109" w:type="dxa"/>
            <w:vAlign w:val="center"/>
          </w:tcPr>
          <w:p w:rsidR="00AA1C71" w:rsidRPr="001F6A97" w:rsidRDefault="00AA1C71" w:rsidP="007700CD">
            <w:pPr>
              <w:jc w:val="center"/>
              <w:cnfStyle w:val="000000000000"/>
              <w:rPr>
                <w:sz w:val="18"/>
                <w:szCs w:val="18"/>
                <w:lang w:val="en-GB"/>
              </w:rPr>
            </w:pPr>
          </w:p>
        </w:tc>
        <w:tc>
          <w:tcPr>
            <w:tcW w:w="2109" w:type="dxa"/>
            <w:vAlign w:val="center"/>
          </w:tcPr>
          <w:p w:rsidR="00AA1C71" w:rsidRPr="001F6A97" w:rsidRDefault="00AA1C71" w:rsidP="007700CD">
            <w:pPr>
              <w:jc w:val="center"/>
              <w:cnfStyle w:val="000000000000"/>
              <w:rPr>
                <w:sz w:val="18"/>
                <w:szCs w:val="18"/>
                <w:lang w:val="en-GB"/>
              </w:rPr>
            </w:pPr>
            <w:r w:rsidRPr="001F6A97">
              <w:rPr>
                <w:sz w:val="18"/>
                <w:szCs w:val="18"/>
                <w:lang w:val="en-GB"/>
              </w:rPr>
              <w:t>LG&amp;HTPD</w:t>
            </w:r>
          </w:p>
          <w:p w:rsidR="00AA1C71" w:rsidRPr="001F6A97" w:rsidRDefault="00AA1C71" w:rsidP="007700CD">
            <w:pPr>
              <w:jc w:val="center"/>
              <w:cnfStyle w:val="000000000000"/>
              <w:rPr>
                <w:sz w:val="18"/>
                <w:szCs w:val="18"/>
                <w:lang w:val="en-GB"/>
              </w:rPr>
            </w:pPr>
            <w:r w:rsidRPr="001F6A97">
              <w:rPr>
                <w:sz w:val="18"/>
                <w:szCs w:val="18"/>
                <w:lang w:val="en-GB"/>
              </w:rPr>
              <w:t>PHE&amp;RDD</w:t>
            </w:r>
          </w:p>
        </w:tc>
        <w:tc>
          <w:tcPr>
            <w:tcW w:w="2110" w:type="dxa"/>
            <w:vAlign w:val="center"/>
          </w:tcPr>
          <w:p w:rsidR="00AA1C71" w:rsidRPr="001F6A97" w:rsidRDefault="00FD62F3" w:rsidP="007700CD">
            <w:pPr>
              <w:jc w:val="center"/>
              <w:cnfStyle w:val="000000000000"/>
              <w:rPr>
                <w:sz w:val="18"/>
                <w:szCs w:val="18"/>
                <w:lang w:val="en-GB"/>
              </w:rPr>
            </w:pPr>
            <w:r w:rsidRPr="001F6A97">
              <w:rPr>
                <w:sz w:val="18"/>
                <w:szCs w:val="18"/>
                <w:lang w:val="en-GB"/>
              </w:rPr>
              <w:t>P&amp;DD</w:t>
            </w:r>
          </w:p>
        </w:tc>
        <w:tc>
          <w:tcPr>
            <w:tcW w:w="2110" w:type="dxa"/>
            <w:vAlign w:val="center"/>
          </w:tcPr>
          <w:p w:rsidR="00AA1C71" w:rsidRPr="001F6A97" w:rsidRDefault="00AA1C71" w:rsidP="007700CD">
            <w:pPr>
              <w:jc w:val="center"/>
              <w:cnfStyle w:val="000000000000"/>
              <w:rPr>
                <w:sz w:val="18"/>
                <w:szCs w:val="18"/>
                <w:lang w:val="en-GB"/>
              </w:rPr>
            </w:pPr>
            <w:r w:rsidRPr="001F6A97">
              <w:rPr>
                <w:sz w:val="18"/>
                <w:szCs w:val="18"/>
                <w:lang w:val="en-GB"/>
              </w:rPr>
              <w:t>2016-2019</w:t>
            </w:r>
          </w:p>
        </w:tc>
      </w:tr>
      <w:tr w:rsidR="007F457B" w:rsidRPr="001F6A97" w:rsidTr="00B84B13">
        <w:trPr>
          <w:cnfStyle w:val="000000100000"/>
        </w:trPr>
        <w:tc>
          <w:tcPr>
            <w:cnfStyle w:val="001000000000"/>
            <w:tcW w:w="2109" w:type="dxa"/>
          </w:tcPr>
          <w:p w:rsidR="007F457B" w:rsidRPr="001F6A97" w:rsidRDefault="007F457B" w:rsidP="00B84B13">
            <w:pPr>
              <w:rPr>
                <w:sz w:val="18"/>
                <w:szCs w:val="18"/>
                <w:lang w:val="en-GB"/>
              </w:rPr>
            </w:pPr>
            <w:r w:rsidRPr="001F6A97">
              <w:rPr>
                <w:color w:val="000000" w:themeColor="text1"/>
                <w:sz w:val="18"/>
                <w:szCs w:val="18"/>
                <w:lang w:val="en-GB"/>
              </w:rPr>
              <w:t>Sindh Local Government Act 2013 provisions for WASH operationalised</w:t>
            </w:r>
          </w:p>
        </w:tc>
        <w:tc>
          <w:tcPr>
            <w:tcW w:w="2109" w:type="dxa"/>
          </w:tcPr>
          <w:p w:rsidR="007F457B" w:rsidRPr="001F6A97" w:rsidRDefault="007F457B" w:rsidP="00B84B13">
            <w:pPr>
              <w:cnfStyle w:val="000000100000"/>
              <w:rPr>
                <w:sz w:val="18"/>
                <w:szCs w:val="18"/>
                <w:lang w:val="en-GB"/>
              </w:rPr>
            </w:pPr>
            <w:r w:rsidRPr="001F6A97">
              <w:rPr>
                <w:sz w:val="18"/>
                <w:szCs w:val="18"/>
                <w:lang w:val="en-GB"/>
              </w:rPr>
              <w:t>Develop Rules of Business for SLGA for LG&amp;HTPD and PHE&amp;RDD</w:t>
            </w:r>
          </w:p>
        </w:tc>
        <w:tc>
          <w:tcPr>
            <w:tcW w:w="2109" w:type="dxa"/>
            <w:vAlign w:val="center"/>
          </w:tcPr>
          <w:p w:rsidR="007F457B" w:rsidRPr="001F6A97" w:rsidRDefault="007F457B" w:rsidP="007700CD">
            <w:pPr>
              <w:jc w:val="center"/>
              <w:cnfStyle w:val="000000100000"/>
              <w:rPr>
                <w:sz w:val="18"/>
                <w:szCs w:val="18"/>
                <w:lang w:val="en-GB"/>
              </w:rPr>
            </w:pPr>
            <w:r w:rsidRPr="001F6A97">
              <w:rPr>
                <w:sz w:val="18"/>
                <w:szCs w:val="18"/>
                <w:lang w:val="en-GB"/>
              </w:rPr>
              <w:t>5,000,000</w:t>
            </w:r>
          </w:p>
        </w:tc>
        <w:tc>
          <w:tcPr>
            <w:tcW w:w="2109" w:type="dxa"/>
            <w:vAlign w:val="center"/>
          </w:tcPr>
          <w:p w:rsidR="007F457B" w:rsidRPr="001F6A97" w:rsidRDefault="007F457B" w:rsidP="007700CD">
            <w:pPr>
              <w:jc w:val="center"/>
              <w:cnfStyle w:val="000000100000"/>
              <w:rPr>
                <w:sz w:val="18"/>
                <w:szCs w:val="18"/>
                <w:lang w:val="en-GB"/>
              </w:rPr>
            </w:pPr>
          </w:p>
        </w:tc>
        <w:tc>
          <w:tcPr>
            <w:tcW w:w="2109" w:type="dxa"/>
            <w:vAlign w:val="center"/>
          </w:tcPr>
          <w:p w:rsidR="007F457B" w:rsidRPr="001F6A97" w:rsidRDefault="007F457B" w:rsidP="007700CD">
            <w:pPr>
              <w:jc w:val="center"/>
              <w:cnfStyle w:val="000000100000"/>
              <w:rPr>
                <w:sz w:val="18"/>
                <w:szCs w:val="18"/>
                <w:lang w:val="en-GB"/>
              </w:rPr>
            </w:pPr>
            <w:r w:rsidRPr="001F6A97">
              <w:rPr>
                <w:sz w:val="18"/>
                <w:szCs w:val="18"/>
                <w:lang w:val="en-GB"/>
              </w:rPr>
              <w:t>LG&amp;HTPD</w:t>
            </w:r>
          </w:p>
          <w:p w:rsidR="007F457B" w:rsidRPr="001F6A97" w:rsidRDefault="007F457B" w:rsidP="007700CD">
            <w:pPr>
              <w:jc w:val="center"/>
              <w:cnfStyle w:val="000000100000"/>
              <w:rPr>
                <w:sz w:val="18"/>
                <w:szCs w:val="18"/>
                <w:lang w:val="en-GB"/>
              </w:rPr>
            </w:pPr>
            <w:r w:rsidRPr="001F6A97">
              <w:rPr>
                <w:sz w:val="18"/>
                <w:szCs w:val="18"/>
                <w:lang w:val="en-GB"/>
              </w:rPr>
              <w:t>PHE&amp;RDD</w:t>
            </w:r>
          </w:p>
        </w:tc>
        <w:tc>
          <w:tcPr>
            <w:tcW w:w="2110" w:type="dxa"/>
            <w:vAlign w:val="center"/>
          </w:tcPr>
          <w:p w:rsidR="007F457B" w:rsidRPr="001F6A97" w:rsidRDefault="00FD62F3" w:rsidP="007700CD">
            <w:pPr>
              <w:jc w:val="center"/>
              <w:cnfStyle w:val="000000100000"/>
              <w:rPr>
                <w:sz w:val="18"/>
                <w:szCs w:val="18"/>
                <w:lang w:val="en-GB"/>
              </w:rPr>
            </w:pPr>
            <w:r w:rsidRPr="001F6A97">
              <w:rPr>
                <w:sz w:val="18"/>
                <w:szCs w:val="18"/>
                <w:lang w:val="en-GB"/>
              </w:rPr>
              <w:t>P&amp;DD</w:t>
            </w:r>
          </w:p>
        </w:tc>
        <w:tc>
          <w:tcPr>
            <w:tcW w:w="2110" w:type="dxa"/>
            <w:vAlign w:val="center"/>
          </w:tcPr>
          <w:p w:rsidR="007F457B" w:rsidRPr="001F6A97" w:rsidRDefault="007F457B" w:rsidP="007700CD">
            <w:pPr>
              <w:jc w:val="center"/>
              <w:cnfStyle w:val="000000100000"/>
              <w:rPr>
                <w:sz w:val="18"/>
                <w:szCs w:val="18"/>
                <w:lang w:val="en-GB"/>
              </w:rPr>
            </w:pPr>
            <w:r w:rsidRPr="001F6A97">
              <w:rPr>
                <w:sz w:val="18"/>
                <w:szCs w:val="18"/>
                <w:lang w:val="en-GB"/>
              </w:rPr>
              <w:t>2016-2019</w:t>
            </w:r>
          </w:p>
        </w:tc>
      </w:tr>
      <w:tr w:rsidR="007F457B" w:rsidRPr="001F6A97" w:rsidTr="00B84B13">
        <w:tc>
          <w:tcPr>
            <w:cnfStyle w:val="001000000000"/>
            <w:tcW w:w="2109" w:type="dxa"/>
          </w:tcPr>
          <w:p w:rsidR="007F457B" w:rsidRPr="001F6A97" w:rsidRDefault="007F457B" w:rsidP="00B84B13">
            <w:pPr>
              <w:rPr>
                <w:sz w:val="18"/>
                <w:szCs w:val="18"/>
                <w:lang w:val="en-GB"/>
              </w:rPr>
            </w:pPr>
            <w:r w:rsidRPr="001F6A97">
              <w:rPr>
                <w:sz w:val="18"/>
                <w:szCs w:val="18"/>
                <w:lang w:val="en-GB"/>
              </w:rPr>
              <w:t>Municipal water governed by a legal framework</w:t>
            </w:r>
          </w:p>
        </w:tc>
        <w:tc>
          <w:tcPr>
            <w:tcW w:w="2109" w:type="dxa"/>
          </w:tcPr>
          <w:p w:rsidR="007F457B" w:rsidRPr="001F6A97" w:rsidRDefault="007F457B" w:rsidP="00B84B13">
            <w:pPr>
              <w:cnfStyle w:val="000000000000"/>
              <w:rPr>
                <w:sz w:val="18"/>
                <w:szCs w:val="18"/>
                <w:lang w:val="en-GB"/>
              </w:rPr>
            </w:pPr>
            <w:r w:rsidRPr="001F6A97">
              <w:rPr>
                <w:sz w:val="18"/>
                <w:szCs w:val="18"/>
                <w:lang w:val="en-GB"/>
              </w:rPr>
              <w:t>Enactment and promulgation of the Sindh Municipal Water Act</w:t>
            </w:r>
          </w:p>
        </w:tc>
        <w:tc>
          <w:tcPr>
            <w:tcW w:w="2109" w:type="dxa"/>
            <w:vAlign w:val="center"/>
          </w:tcPr>
          <w:p w:rsidR="007F457B" w:rsidRPr="001F6A97" w:rsidRDefault="007F457B" w:rsidP="007700CD">
            <w:pPr>
              <w:jc w:val="center"/>
              <w:cnfStyle w:val="000000000000"/>
              <w:rPr>
                <w:sz w:val="18"/>
                <w:szCs w:val="18"/>
                <w:lang w:val="en-GB"/>
              </w:rPr>
            </w:pPr>
            <w:r w:rsidRPr="001F6A97">
              <w:rPr>
                <w:sz w:val="18"/>
                <w:szCs w:val="18"/>
                <w:lang w:val="en-GB"/>
              </w:rPr>
              <w:t>Non Cost Activity</w:t>
            </w:r>
          </w:p>
        </w:tc>
        <w:tc>
          <w:tcPr>
            <w:tcW w:w="2109" w:type="dxa"/>
            <w:vAlign w:val="center"/>
          </w:tcPr>
          <w:p w:rsidR="007F457B" w:rsidRPr="001F6A97" w:rsidRDefault="007F457B" w:rsidP="007700CD">
            <w:pPr>
              <w:jc w:val="center"/>
              <w:cnfStyle w:val="000000000000"/>
              <w:rPr>
                <w:sz w:val="18"/>
                <w:szCs w:val="18"/>
                <w:lang w:val="en-GB"/>
              </w:rPr>
            </w:pPr>
          </w:p>
        </w:tc>
        <w:tc>
          <w:tcPr>
            <w:tcW w:w="2109" w:type="dxa"/>
            <w:vAlign w:val="center"/>
          </w:tcPr>
          <w:p w:rsidR="007F457B" w:rsidRPr="001F6A97" w:rsidRDefault="007F457B" w:rsidP="007700CD">
            <w:pPr>
              <w:jc w:val="center"/>
              <w:cnfStyle w:val="000000000000"/>
              <w:rPr>
                <w:sz w:val="18"/>
                <w:szCs w:val="18"/>
                <w:lang w:val="en-GB"/>
              </w:rPr>
            </w:pPr>
            <w:r w:rsidRPr="001F6A97">
              <w:rPr>
                <w:sz w:val="18"/>
                <w:szCs w:val="18"/>
                <w:lang w:val="en-GB"/>
              </w:rPr>
              <w:t>LG&amp;HTPD</w:t>
            </w:r>
          </w:p>
        </w:tc>
        <w:tc>
          <w:tcPr>
            <w:tcW w:w="2110" w:type="dxa"/>
            <w:vAlign w:val="center"/>
          </w:tcPr>
          <w:p w:rsidR="007F457B" w:rsidRPr="001F6A97" w:rsidRDefault="00FD62F3" w:rsidP="007700CD">
            <w:pPr>
              <w:jc w:val="center"/>
              <w:cnfStyle w:val="000000000000"/>
              <w:rPr>
                <w:sz w:val="18"/>
                <w:szCs w:val="18"/>
                <w:lang w:val="en-GB"/>
              </w:rPr>
            </w:pPr>
            <w:r w:rsidRPr="001F6A97">
              <w:rPr>
                <w:sz w:val="18"/>
                <w:szCs w:val="18"/>
                <w:lang w:val="en-GB"/>
              </w:rPr>
              <w:t>P&amp;DD</w:t>
            </w:r>
          </w:p>
        </w:tc>
        <w:tc>
          <w:tcPr>
            <w:tcW w:w="2110" w:type="dxa"/>
            <w:vAlign w:val="center"/>
          </w:tcPr>
          <w:p w:rsidR="007F457B" w:rsidRPr="001F6A97" w:rsidRDefault="007F457B" w:rsidP="007700CD">
            <w:pPr>
              <w:jc w:val="center"/>
              <w:cnfStyle w:val="000000000000"/>
              <w:rPr>
                <w:sz w:val="18"/>
                <w:szCs w:val="18"/>
                <w:lang w:val="en-GB"/>
              </w:rPr>
            </w:pPr>
            <w:r w:rsidRPr="001F6A97">
              <w:rPr>
                <w:sz w:val="18"/>
                <w:szCs w:val="18"/>
                <w:lang w:val="en-GB"/>
              </w:rPr>
              <w:t>2016-2019</w:t>
            </w:r>
          </w:p>
        </w:tc>
      </w:tr>
      <w:tr w:rsidR="007F457B" w:rsidRPr="001F6A97" w:rsidTr="00B84B13">
        <w:trPr>
          <w:cnfStyle w:val="000000100000"/>
        </w:trPr>
        <w:tc>
          <w:tcPr>
            <w:cnfStyle w:val="001000000000"/>
            <w:tcW w:w="2109" w:type="dxa"/>
          </w:tcPr>
          <w:p w:rsidR="007F457B" w:rsidRPr="001F6A97" w:rsidRDefault="007F457B" w:rsidP="00B84B13">
            <w:pPr>
              <w:rPr>
                <w:sz w:val="18"/>
                <w:szCs w:val="18"/>
                <w:lang w:val="en-GB"/>
              </w:rPr>
            </w:pPr>
            <w:r w:rsidRPr="001F6A97">
              <w:rPr>
                <w:sz w:val="18"/>
                <w:szCs w:val="18"/>
                <w:lang w:val="en-GB"/>
              </w:rPr>
              <w:t>Sindh Water Commission performs its functions as a regulatory body</w:t>
            </w:r>
          </w:p>
        </w:tc>
        <w:tc>
          <w:tcPr>
            <w:tcW w:w="2109" w:type="dxa"/>
          </w:tcPr>
          <w:p w:rsidR="007F457B" w:rsidRPr="001F6A97" w:rsidRDefault="007F457B" w:rsidP="00B84B13">
            <w:pPr>
              <w:cnfStyle w:val="000000100000"/>
              <w:rPr>
                <w:sz w:val="18"/>
                <w:szCs w:val="18"/>
                <w:lang w:val="en-GB"/>
              </w:rPr>
            </w:pPr>
            <w:r w:rsidRPr="001F6A97">
              <w:rPr>
                <w:sz w:val="18"/>
                <w:szCs w:val="18"/>
                <w:lang w:val="en-GB"/>
              </w:rPr>
              <w:t>Establishment of the Sindh Water Commission</w:t>
            </w:r>
          </w:p>
        </w:tc>
        <w:tc>
          <w:tcPr>
            <w:tcW w:w="2109" w:type="dxa"/>
            <w:vAlign w:val="center"/>
          </w:tcPr>
          <w:p w:rsidR="007F457B" w:rsidRPr="001F6A97" w:rsidRDefault="007F457B" w:rsidP="007700CD">
            <w:pPr>
              <w:jc w:val="center"/>
              <w:cnfStyle w:val="000000100000"/>
              <w:rPr>
                <w:sz w:val="18"/>
                <w:szCs w:val="18"/>
                <w:lang w:val="en-GB"/>
              </w:rPr>
            </w:pPr>
            <w:r w:rsidRPr="001F6A97">
              <w:rPr>
                <w:sz w:val="18"/>
                <w:szCs w:val="18"/>
                <w:lang w:val="en-GB"/>
              </w:rPr>
              <w:t>Non Cost Activity</w:t>
            </w:r>
          </w:p>
        </w:tc>
        <w:tc>
          <w:tcPr>
            <w:tcW w:w="2109" w:type="dxa"/>
            <w:vAlign w:val="center"/>
          </w:tcPr>
          <w:p w:rsidR="007F457B" w:rsidRPr="001F6A97" w:rsidRDefault="007F457B" w:rsidP="007700CD">
            <w:pPr>
              <w:jc w:val="center"/>
              <w:cnfStyle w:val="000000100000"/>
              <w:rPr>
                <w:sz w:val="18"/>
                <w:szCs w:val="18"/>
                <w:lang w:val="en-GB"/>
              </w:rPr>
            </w:pPr>
          </w:p>
        </w:tc>
        <w:tc>
          <w:tcPr>
            <w:tcW w:w="2109" w:type="dxa"/>
            <w:vAlign w:val="center"/>
          </w:tcPr>
          <w:p w:rsidR="007F457B" w:rsidRPr="001F6A97" w:rsidRDefault="007F457B" w:rsidP="007700CD">
            <w:pPr>
              <w:jc w:val="center"/>
              <w:cnfStyle w:val="000000100000"/>
              <w:rPr>
                <w:sz w:val="18"/>
                <w:szCs w:val="18"/>
                <w:lang w:val="en-GB"/>
              </w:rPr>
            </w:pPr>
            <w:r w:rsidRPr="001F6A97">
              <w:rPr>
                <w:sz w:val="18"/>
                <w:szCs w:val="18"/>
                <w:lang w:val="en-GB"/>
              </w:rPr>
              <w:t>LG&amp;HTPD</w:t>
            </w:r>
          </w:p>
          <w:p w:rsidR="007F457B" w:rsidRPr="001F6A97" w:rsidRDefault="007F457B" w:rsidP="007700CD">
            <w:pPr>
              <w:jc w:val="center"/>
              <w:cnfStyle w:val="000000100000"/>
              <w:rPr>
                <w:sz w:val="18"/>
                <w:szCs w:val="18"/>
                <w:lang w:val="en-GB"/>
              </w:rPr>
            </w:pPr>
            <w:r w:rsidRPr="001F6A97">
              <w:rPr>
                <w:sz w:val="18"/>
                <w:szCs w:val="18"/>
                <w:lang w:val="en-GB"/>
              </w:rPr>
              <w:t>PHE&amp;RDD</w:t>
            </w:r>
          </w:p>
        </w:tc>
        <w:tc>
          <w:tcPr>
            <w:tcW w:w="2110" w:type="dxa"/>
            <w:vAlign w:val="center"/>
          </w:tcPr>
          <w:p w:rsidR="007F457B" w:rsidRPr="001F6A97" w:rsidRDefault="00FD62F3" w:rsidP="007700CD">
            <w:pPr>
              <w:jc w:val="center"/>
              <w:cnfStyle w:val="000000100000"/>
              <w:rPr>
                <w:sz w:val="18"/>
                <w:szCs w:val="18"/>
                <w:lang w:val="en-GB"/>
              </w:rPr>
            </w:pPr>
            <w:r w:rsidRPr="001F6A97">
              <w:rPr>
                <w:sz w:val="18"/>
                <w:szCs w:val="18"/>
                <w:lang w:val="en-GB"/>
              </w:rPr>
              <w:t>P&amp;DD</w:t>
            </w:r>
          </w:p>
        </w:tc>
        <w:tc>
          <w:tcPr>
            <w:tcW w:w="2110" w:type="dxa"/>
            <w:vAlign w:val="center"/>
          </w:tcPr>
          <w:p w:rsidR="007F457B" w:rsidRPr="001F6A97" w:rsidRDefault="007F457B" w:rsidP="007700CD">
            <w:pPr>
              <w:jc w:val="center"/>
              <w:cnfStyle w:val="000000100000"/>
              <w:rPr>
                <w:sz w:val="18"/>
                <w:szCs w:val="18"/>
                <w:lang w:val="en-GB"/>
              </w:rPr>
            </w:pPr>
            <w:r w:rsidRPr="001F6A97">
              <w:rPr>
                <w:sz w:val="18"/>
                <w:szCs w:val="18"/>
                <w:lang w:val="en-GB"/>
              </w:rPr>
              <w:t>2016-2019</w:t>
            </w:r>
          </w:p>
        </w:tc>
      </w:tr>
      <w:tr w:rsidR="007F457B" w:rsidRPr="001F6A97" w:rsidTr="00B84B13">
        <w:tc>
          <w:tcPr>
            <w:cnfStyle w:val="001000000000"/>
            <w:tcW w:w="2109" w:type="dxa"/>
          </w:tcPr>
          <w:p w:rsidR="007F457B" w:rsidRPr="001F6A97" w:rsidRDefault="007F457B" w:rsidP="00B84B13">
            <w:pPr>
              <w:rPr>
                <w:sz w:val="18"/>
                <w:szCs w:val="18"/>
                <w:lang w:val="en-GB"/>
              </w:rPr>
            </w:pPr>
            <w:r w:rsidRPr="001F6A97">
              <w:rPr>
                <w:color w:val="000000" w:themeColor="text1"/>
                <w:sz w:val="18"/>
                <w:szCs w:val="18"/>
                <w:lang w:val="en-GB"/>
              </w:rPr>
              <w:t>Legislative review to harmonise existing legislation, policies and rules</w:t>
            </w:r>
          </w:p>
        </w:tc>
        <w:tc>
          <w:tcPr>
            <w:tcW w:w="2109" w:type="dxa"/>
          </w:tcPr>
          <w:p w:rsidR="007F457B" w:rsidRPr="001F6A97" w:rsidRDefault="007F457B" w:rsidP="00B84B13">
            <w:pPr>
              <w:cnfStyle w:val="000000000000"/>
              <w:rPr>
                <w:sz w:val="18"/>
                <w:szCs w:val="18"/>
                <w:lang w:val="en-GB"/>
              </w:rPr>
            </w:pPr>
            <w:r w:rsidRPr="001F6A97">
              <w:rPr>
                <w:sz w:val="18"/>
                <w:szCs w:val="18"/>
                <w:lang w:val="en-GB"/>
              </w:rPr>
              <w:t>Legislative review of drinking water and sanitation acts, policies, regulations and development of harmonised new acts, regulations and guidelines, including O&amp;M</w:t>
            </w:r>
          </w:p>
        </w:tc>
        <w:tc>
          <w:tcPr>
            <w:tcW w:w="2109" w:type="dxa"/>
            <w:vAlign w:val="center"/>
          </w:tcPr>
          <w:p w:rsidR="007F457B" w:rsidRPr="001F6A97" w:rsidRDefault="007F457B" w:rsidP="007700CD">
            <w:pPr>
              <w:jc w:val="center"/>
              <w:cnfStyle w:val="000000000000"/>
              <w:rPr>
                <w:sz w:val="18"/>
                <w:szCs w:val="18"/>
                <w:lang w:val="en-GB"/>
              </w:rPr>
            </w:pPr>
            <w:r w:rsidRPr="001F6A97">
              <w:rPr>
                <w:sz w:val="18"/>
                <w:szCs w:val="18"/>
                <w:lang w:val="en-GB"/>
              </w:rPr>
              <w:t>20,000,000</w:t>
            </w:r>
          </w:p>
        </w:tc>
        <w:tc>
          <w:tcPr>
            <w:tcW w:w="2109" w:type="dxa"/>
            <w:vAlign w:val="center"/>
          </w:tcPr>
          <w:p w:rsidR="007F457B" w:rsidRPr="001F6A97" w:rsidRDefault="007F457B" w:rsidP="007700CD">
            <w:pPr>
              <w:jc w:val="center"/>
              <w:cnfStyle w:val="000000000000"/>
              <w:rPr>
                <w:sz w:val="18"/>
                <w:szCs w:val="18"/>
                <w:lang w:val="en-GB"/>
              </w:rPr>
            </w:pPr>
          </w:p>
        </w:tc>
        <w:tc>
          <w:tcPr>
            <w:tcW w:w="2109" w:type="dxa"/>
            <w:vAlign w:val="center"/>
          </w:tcPr>
          <w:p w:rsidR="007F457B" w:rsidRPr="001F6A97" w:rsidRDefault="007F457B" w:rsidP="007700CD">
            <w:pPr>
              <w:jc w:val="center"/>
              <w:cnfStyle w:val="000000000000"/>
              <w:rPr>
                <w:sz w:val="18"/>
                <w:szCs w:val="18"/>
                <w:lang w:val="en-GB"/>
              </w:rPr>
            </w:pPr>
            <w:r w:rsidRPr="001F6A97">
              <w:rPr>
                <w:sz w:val="18"/>
                <w:szCs w:val="18"/>
                <w:lang w:val="en-GB"/>
              </w:rPr>
              <w:t>LG&amp;HTPD</w:t>
            </w:r>
          </w:p>
          <w:p w:rsidR="007F457B" w:rsidRPr="001F6A97" w:rsidRDefault="007F457B" w:rsidP="007700CD">
            <w:pPr>
              <w:jc w:val="center"/>
              <w:cnfStyle w:val="000000000000"/>
              <w:rPr>
                <w:sz w:val="18"/>
                <w:szCs w:val="18"/>
                <w:lang w:val="en-GB"/>
              </w:rPr>
            </w:pPr>
            <w:r w:rsidRPr="001F6A97">
              <w:rPr>
                <w:sz w:val="18"/>
                <w:szCs w:val="18"/>
                <w:lang w:val="en-GB"/>
              </w:rPr>
              <w:t>PHE&amp;RDD</w:t>
            </w:r>
          </w:p>
        </w:tc>
        <w:tc>
          <w:tcPr>
            <w:tcW w:w="2110" w:type="dxa"/>
            <w:vAlign w:val="center"/>
          </w:tcPr>
          <w:p w:rsidR="007F457B" w:rsidRPr="001F6A97" w:rsidRDefault="00FD62F3" w:rsidP="007700CD">
            <w:pPr>
              <w:jc w:val="center"/>
              <w:cnfStyle w:val="000000000000"/>
              <w:rPr>
                <w:sz w:val="18"/>
                <w:szCs w:val="18"/>
                <w:lang w:val="en-GB"/>
              </w:rPr>
            </w:pPr>
            <w:r w:rsidRPr="001F6A97">
              <w:rPr>
                <w:sz w:val="18"/>
                <w:szCs w:val="18"/>
                <w:lang w:val="en-GB"/>
              </w:rPr>
              <w:t>P&amp;DD</w:t>
            </w:r>
          </w:p>
        </w:tc>
        <w:tc>
          <w:tcPr>
            <w:tcW w:w="2110" w:type="dxa"/>
            <w:vAlign w:val="center"/>
          </w:tcPr>
          <w:p w:rsidR="007F457B" w:rsidRPr="001F6A97" w:rsidRDefault="007F457B" w:rsidP="007700CD">
            <w:pPr>
              <w:jc w:val="center"/>
              <w:cnfStyle w:val="000000000000"/>
              <w:rPr>
                <w:sz w:val="18"/>
                <w:szCs w:val="18"/>
                <w:lang w:val="en-GB"/>
              </w:rPr>
            </w:pPr>
            <w:r w:rsidRPr="001F6A97">
              <w:rPr>
                <w:sz w:val="18"/>
                <w:szCs w:val="18"/>
                <w:lang w:val="en-GB"/>
              </w:rPr>
              <w:t>2016-2019</w:t>
            </w:r>
          </w:p>
        </w:tc>
      </w:tr>
      <w:tr w:rsidR="007F457B" w:rsidRPr="001F6A97" w:rsidTr="00B84B13">
        <w:trPr>
          <w:cnfStyle w:val="000000100000"/>
        </w:trPr>
        <w:tc>
          <w:tcPr>
            <w:cnfStyle w:val="001000000000"/>
            <w:tcW w:w="2109" w:type="dxa"/>
          </w:tcPr>
          <w:p w:rsidR="007F457B" w:rsidRPr="001F6A97" w:rsidRDefault="007F457B" w:rsidP="00B84B13">
            <w:pPr>
              <w:rPr>
                <w:color w:val="000000" w:themeColor="text1"/>
                <w:sz w:val="18"/>
                <w:szCs w:val="18"/>
                <w:lang w:val="en-GB"/>
              </w:rPr>
            </w:pPr>
            <w:r w:rsidRPr="001F6A97">
              <w:rPr>
                <w:color w:val="000000" w:themeColor="text1"/>
                <w:sz w:val="18"/>
                <w:szCs w:val="18"/>
                <w:lang w:val="en-GB"/>
              </w:rPr>
              <w:t>Sectoral operating procedures</w:t>
            </w:r>
            <w:r w:rsidR="000C05F6" w:rsidRPr="001F6A97">
              <w:rPr>
                <w:color w:val="000000" w:themeColor="text1"/>
                <w:sz w:val="18"/>
                <w:szCs w:val="18"/>
                <w:lang w:val="en-GB"/>
              </w:rPr>
              <w:t xml:space="preserve"> (design guidelines)</w:t>
            </w:r>
            <w:r w:rsidRPr="001F6A97">
              <w:rPr>
                <w:color w:val="000000" w:themeColor="text1"/>
                <w:sz w:val="18"/>
                <w:szCs w:val="18"/>
                <w:lang w:val="en-GB"/>
              </w:rPr>
              <w:t xml:space="preserve"> for planning and management developed</w:t>
            </w:r>
          </w:p>
        </w:tc>
        <w:tc>
          <w:tcPr>
            <w:tcW w:w="2109" w:type="dxa"/>
          </w:tcPr>
          <w:p w:rsidR="007F457B" w:rsidRPr="001F6A97" w:rsidRDefault="007F457B" w:rsidP="00B84B13">
            <w:pPr>
              <w:cnfStyle w:val="000000100000"/>
              <w:rPr>
                <w:sz w:val="18"/>
                <w:szCs w:val="18"/>
                <w:lang w:val="en-GB"/>
              </w:rPr>
            </w:pPr>
            <w:r w:rsidRPr="001F6A97">
              <w:rPr>
                <w:sz w:val="18"/>
                <w:szCs w:val="18"/>
                <w:lang w:val="en-GB"/>
              </w:rPr>
              <w:t>Development of Standard Operating Procedures</w:t>
            </w:r>
            <w:r w:rsidR="000C05F6" w:rsidRPr="001F6A97">
              <w:rPr>
                <w:sz w:val="18"/>
                <w:szCs w:val="18"/>
                <w:lang w:val="en-GB"/>
              </w:rPr>
              <w:t xml:space="preserve"> (design guidelines)</w:t>
            </w:r>
            <w:r w:rsidRPr="001F6A97">
              <w:rPr>
                <w:sz w:val="18"/>
                <w:szCs w:val="18"/>
                <w:lang w:val="en-GB"/>
              </w:rPr>
              <w:t xml:space="preserve"> for planning, management and O&amp;M</w:t>
            </w:r>
          </w:p>
        </w:tc>
        <w:tc>
          <w:tcPr>
            <w:tcW w:w="2109" w:type="dxa"/>
            <w:vAlign w:val="center"/>
          </w:tcPr>
          <w:p w:rsidR="007F457B" w:rsidRPr="001F6A97" w:rsidRDefault="007F457B" w:rsidP="007700CD">
            <w:pPr>
              <w:jc w:val="center"/>
              <w:cnfStyle w:val="000000100000"/>
              <w:rPr>
                <w:sz w:val="18"/>
                <w:szCs w:val="18"/>
                <w:lang w:val="en-GB"/>
              </w:rPr>
            </w:pPr>
            <w:r w:rsidRPr="001F6A97">
              <w:rPr>
                <w:sz w:val="18"/>
                <w:szCs w:val="18"/>
                <w:lang w:val="en-GB"/>
              </w:rPr>
              <w:t>10,000,000</w:t>
            </w:r>
          </w:p>
        </w:tc>
        <w:tc>
          <w:tcPr>
            <w:tcW w:w="2109" w:type="dxa"/>
            <w:vAlign w:val="center"/>
          </w:tcPr>
          <w:p w:rsidR="007F457B" w:rsidRPr="001F6A97" w:rsidRDefault="007F457B" w:rsidP="007700CD">
            <w:pPr>
              <w:jc w:val="center"/>
              <w:cnfStyle w:val="000000100000"/>
              <w:rPr>
                <w:sz w:val="18"/>
                <w:szCs w:val="18"/>
                <w:lang w:val="en-GB"/>
              </w:rPr>
            </w:pPr>
          </w:p>
        </w:tc>
        <w:tc>
          <w:tcPr>
            <w:tcW w:w="2109" w:type="dxa"/>
            <w:vAlign w:val="center"/>
          </w:tcPr>
          <w:p w:rsidR="007F457B" w:rsidRPr="001F6A97" w:rsidRDefault="007F457B" w:rsidP="007700CD">
            <w:pPr>
              <w:jc w:val="center"/>
              <w:cnfStyle w:val="000000100000"/>
              <w:rPr>
                <w:sz w:val="18"/>
                <w:szCs w:val="18"/>
                <w:lang w:val="en-GB"/>
              </w:rPr>
            </w:pPr>
            <w:r w:rsidRPr="001F6A97">
              <w:rPr>
                <w:sz w:val="18"/>
                <w:szCs w:val="18"/>
                <w:lang w:val="en-GB"/>
              </w:rPr>
              <w:t>LG&amp;HTPD</w:t>
            </w:r>
          </w:p>
          <w:p w:rsidR="007F457B" w:rsidRPr="001F6A97" w:rsidRDefault="007F457B" w:rsidP="007700CD">
            <w:pPr>
              <w:jc w:val="center"/>
              <w:cnfStyle w:val="000000100000"/>
              <w:rPr>
                <w:sz w:val="18"/>
                <w:szCs w:val="18"/>
                <w:lang w:val="en-GB"/>
              </w:rPr>
            </w:pPr>
            <w:r w:rsidRPr="001F6A97">
              <w:rPr>
                <w:sz w:val="18"/>
                <w:szCs w:val="18"/>
                <w:lang w:val="en-GB"/>
              </w:rPr>
              <w:t>PHE&amp;RDD</w:t>
            </w:r>
          </w:p>
        </w:tc>
        <w:tc>
          <w:tcPr>
            <w:tcW w:w="2110" w:type="dxa"/>
            <w:vAlign w:val="center"/>
          </w:tcPr>
          <w:p w:rsidR="007F457B" w:rsidRPr="001F6A97" w:rsidRDefault="00FD62F3" w:rsidP="007700CD">
            <w:pPr>
              <w:jc w:val="center"/>
              <w:cnfStyle w:val="000000100000"/>
              <w:rPr>
                <w:sz w:val="18"/>
                <w:szCs w:val="18"/>
                <w:lang w:val="en-GB"/>
              </w:rPr>
            </w:pPr>
            <w:r w:rsidRPr="001F6A97">
              <w:rPr>
                <w:sz w:val="18"/>
                <w:szCs w:val="18"/>
                <w:lang w:val="en-GB"/>
              </w:rPr>
              <w:t>P&amp;DD</w:t>
            </w:r>
          </w:p>
        </w:tc>
        <w:tc>
          <w:tcPr>
            <w:tcW w:w="2110" w:type="dxa"/>
            <w:vAlign w:val="center"/>
          </w:tcPr>
          <w:p w:rsidR="007F457B" w:rsidRPr="001F6A97" w:rsidRDefault="007F457B" w:rsidP="007700CD">
            <w:pPr>
              <w:jc w:val="center"/>
              <w:cnfStyle w:val="000000100000"/>
              <w:rPr>
                <w:sz w:val="18"/>
                <w:szCs w:val="18"/>
                <w:lang w:val="en-GB"/>
              </w:rPr>
            </w:pPr>
            <w:r w:rsidRPr="001F6A97">
              <w:rPr>
                <w:sz w:val="18"/>
                <w:szCs w:val="18"/>
                <w:lang w:val="en-GB"/>
              </w:rPr>
              <w:t>2016-2019</w:t>
            </w:r>
          </w:p>
        </w:tc>
      </w:tr>
      <w:tr w:rsidR="007F457B" w:rsidRPr="001F6A97" w:rsidTr="00B84B13">
        <w:tc>
          <w:tcPr>
            <w:cnfStyle w:val="001000000000"/>
            <w:tcW w:w="2109" w:type="dxa"/>
          </w:tcPr>
          <w:p w:rsidR="007F457B" w:rsidRPr="001F6A97" w:rsidRDefault="007F457B" w:rsidP="00B84B13">
            <w:pPr>
              <w:rPr>
                <w:color w:val="000000" w:themeColor="text1"/>
                <w:sz w:val="18"/>
                <w:szCs w:val="18"/>
                <w:lang w:val="en-GB"/>
              </w:rPr>
            </w:pPr>
            <w:r w:rsidRPr="001F6A97">
              <w:rPr>
                <w:color w:val="000000" w:themeColor="text1"/>
                <w:sz w:val="18"/>
                <w:szCs w:val="18"/>
                <w:lang w:val="en-GB"/>
              </w:rPr>
              <w:t>Operational guidelines for CBOs for water and sanitation developed</w:t>
            </w:r>
          </w:p>
        </w:tc>
        <w:tc>
          <w:tcPr>
            <w:tcW w:w="2109" w:type="dxa"/>
          </w:tcPr>
          <w:p w:rsidR="007F457B" w:rsidRPr="001F6A97" w:rsidRDefault="007F457B" w:rsidP="00B84B13">
            <w:pPr>
              <w:cnfStyle w:val="000000000000"/>
              <w:rPr>
                <w:sz w:val="18"/>
                <w:szCs w:val="18"/>
                <w:lang w:val="en-GB"/>
              </w:rPr>
            </w:pPr>
            <w:r w:rsidRPr="001F6A97">
              <w:rPr>
                <w:sz w:val="18"/>
                <w:szCs w:val="18"/>
                <w:lang w:val="en-GB"/>
              </w:rPr>
              <w:t>Development of guidelines for CBOs for project management and O&amp;M of water supply and sanitation schemes</w:t>
            </w:r>
          </w:p>
        </w:tc>
        <w:tc>
          <w:tcPr>
            <w:tcW w:w="2109" w:type="dxa"/>
            <w:vAlign w:val="center"/>
          </w:tcPr>
          <w:p w:rsidR="007F457B" w:rsidRPr="001F6A97" w:rsidRDefault="007F457B" w:rsidP="007700CD">
            <w:pPr>
              <w:jc w:val="center"/>
              <w:cnfStyle w:val="000000000000"/>
              <w:rPr>
                <w:sz w:val="18"/>
                <w:szCs w:val="18"/>
                <w:lang w:val="en-GB"/>
              </w:rPr>
            </w:pPr>
            <w:r w:rsidRPr="001F6A97">
              <w:rPr>
                <w:sz w:val="18"/>
                <w:szCs w:val="18"/>
                <w:lang w:val="en-GB"/>
              </w:rPr>
              <w:t>2,000,000</w:t>
            </w:r>
          </w:p>
        </w:tc>
        <w:tc>
          <w:tcPr>
            <w:tcW w:w="2109" w:type="dxa"/>
            <w:vAlign w:val="center"/>
          </w:tcPr>
          <w:p w:rsidR="007F457B" w:rsidRPr="001F6A97" w:rsidRDefault="007F457B" w:rsidP="007700CD">
            <w:pPr>
              <w:jc w:val="center"/>
              <w:cnfStyle w:val="000000000000"/>
              <w:rPr>
                <w:sz w:val="18"/>
                <w:szCs w:val="18"/>
                <w:lang w:val="en-GB"/>
              </w:rPr>
            </w:pPr>
          </w:p>
        </w:tc>
        <w:tc>
          <w:tcPr>
            <w:tcW w:w="2109" w:type="dxa"/>
            <w:vAlign w:val="center"/>
          </w:tcPr>
          <w:p w:rsidR="007F457B" w:rsidRPr="001F6A97" w:rsidRDefault="007F457B" w:rsidP="007700CD">
            <w:pPr>
              <w:jc w:val="center"/>
              <w:cnfStyle w:val="000000000000"/>
              <w:rPr>
                <w:sz w:val="18"/>
                <w:szCs w:val="18"/>
                <w:lang w:val="en-GB"/>
              </w:rPr>
            </w:pPr>
            <w:r w:rsidRPr="001F6A97">
              <w:rPr>
                <w:sz w:val="18"/>
                <w:szCs w:val="18"/>
                <w:lang w:val="en-GB"/>
              </w:rPr>
              <w:t>LG&amp;HTPD</w:t>
            </w:r>
          </w:p>
          <w:p w:rsidR="007F457B" w:rsidRPr="001F6A97" w:rsidRDefault="007F457B" w:rsidP="007700CD">
            <w:pPr>
              <w:jc w:val="center"/>
              <w:cnfStyle w:val="000000000000"/>
              <w:rPr>
                <w:sz w:val="18"/>
                <w:szCs w:val="18"/>
                <w:lang w:val="en-GB"/>
              </w:rPr>
            </w:pPr>
            <w:r w:rsidRPr="001F6A97">
              <w:rPr>
                <w:sz w:val="18"/>
                <w:szCs w:val="18"/>
                <w:lang w:val="en-GB"/>
              </w:rPr>
              <w:t>PHE&amp;RDD</w:t>
            </w:r>
          </w:p>
        </w:tc>
        <w:tc>
          <w:tcPr>
            <w:tcW w:w="2110" w:type="dxa"/>
            <w:vAlign w:val="center"/>
          </w:tcPr>
          <w:p w:rsidR="007F457B" w:rsidRPr="001F6A97" w:rsidRDefault="00FD62F3" w:rsidP="007700CD">
            <w:pPr>
              <w:jc w:val="center"/>
              <w:cnfStyle w:val="000000000000"/>
              <w:rPr>
                <w:sz w:val="18"/>
                <w:szCs w:val="18"/>
                <w:lang w:val="en-GB"/>
              </w:rPr>
            </w:pPr>
            <w:r w:rsidRPr="001F6A97">
              <w:rPr>
                <w:sz w:val="18"/>
                <w:szCs w:val="18"/>
                <w:lang w:val="en-GB"/>
              </w:rPr>
              <w:t>P&amp;DD</w:t>
            </w:r>
          </w:p>
        </w:tc>
        <w:tc>
          <w:tcPr>
            <w:tcW w:w="2110" w:type="dxa"/>
            <w:vAlign w:val="center"/>
          </w:tcPr>
          <w:p w:rsidR="007F457B" w:rsidRPr="001F6A97" w:rsidRDefault="007F457B" w:rsidP="007700CD">
            <w:pPr>
              <w:jc w:val="center"/>
              <w:cnfStyle w:val="000000000000"/>
              <w:rPr>
                <w:sz w:val="18"/>
                <w:szCs w:val="18"/>
                <w:lang w:val="en-GB"/>
              </w:rPr>
            </w:pPr>
            <w:r w:rsidRPr="001F6A97">
              <w:rPr>
                <w:sz w:val="18"/>
                <w:szCs w:val="18"/>
                <w:lang w:val="en-GB"/>
              </w:rPr>
              <w:t>2016-2019</w:t>
            </w:r>
          </w:p>
        </w:tc>
      </w:tr>
      <w:tr w:rsidR="004369DB" w:rsidRPr="001F6A97" w:rsidTr="00B84B13">
        <w:trPr>
          <w:cnfStyle w:val="000000100000"/>
        </w:trPr>
        <w:tc>
          <w:tcPr>
            <w:cnfStyle w:val="001000000000"/>
            <w:tcW w:w="2109" w:type="dxa"/>
          </w:tcPr>
          <w:p w:rsidR="004369DB" w:rsidRPr="001F6A97" w:rsidRDefault="004369DB" w:rsidP="00B84B13">
            <w:pPr>
              <w:rPr>
                <w:color w:val="000000" w:themeColor="text1"/>
                <w:sz w:val="18"/>
                <w:szCs w:val="18"/>
                <w:lang w:val="en-GB"/>
              </w:rPr>
            </w:pPr>
            <w:r w:rsidRPr="001F6A97">
              <w:rPr>
                <w:sz w:val="18"/>
                <w:szCs w:val="18"/>
                <w:lang w:val="en-GB"/>
              </w:rPr>
              <w:t>Municipal services duty bearers have necessary managerial and leadership skills for an integrated, safely managed and nutrition-sensitive water supply, sewerage and drainage, and solid waste management programme</w:t>
            </w:r>
          </w:p>
        </w:tc>
        <w:tc>
          <w:tcPr>
            <w:tcW w:w="2109" w:type="dxa"/>
          </w:tcPr>
          <w:p w:rsidR="004369DB" w:rsidRPr="001F6A97" w:rsidRDefault="004369DB" w:rsidP="00B84B13">
            <w:pPr>
              <w:cnfStyle w:val="000000100000"/>
              <w:rPr>
                <w:sz w:val="18"/>
                <w:szCs w:val="18"/>
                <w:lang w:val="en-GB"/>
              </w:rPr>
            </w:pPr>
            <w:r w:rsidRPr="001F6A97">
              <w:rPr>
                <w:sz w:val="18"/>
                <w:szCs w:val="18"/>
                <w:lang w:val="en-GB"/>
              </w:rPr>
              <w:t>Orientation and capacity building programme of 2 big cities, 119 town and 1297 union council officials on application of regulations, policies and strategies in planning, development and delivery of municipal services that are integrated, safely managed and nutrition-sensitive</w:t>
            </w:r>
          </w:p>
        </w:tc>
        <w:tc>
          <w:tcPr>
            <w:tcW w:w="2109" w:type="dxa"/>
            <w:vAlign w:val="center"/>
          </w:tcPr>
          <w:p w:rsidR="004369DB" w:rsidRPr="001F6A97" w:rsidRDefault="004369DB" w:rsidP="007700CD">
            <w:pPr>
              <w:jc w:val="center"/>
              <w:cnfStyle w:val="000000100000"/>
              <w:rPr>
                <w:sz w:val="18"/>
                <w:szCs w:val="18"/>
                <w:lang w:val="en-GB"/>
              </w:rPr>
            </w:pPr>
            <w:r w:rsidRPr="001F6A97">
              <w:rPr>
                <w:sz w:val="18"/>
                <w:szCs w:val="18"/>
                <w:lang w:val="en-GB"/>
              </w:rPr>
              <w:t>5,000,000</w:t>
            </w:r>
          </w:p>
        </w:tc>
        <w:tc>
          <w:tcPr>
            <w:tcW w:w="2109" w:type="dxa"/>
            <w:vAlign w:val="center"/>
          </w:tcPr>
          <w:p w:rsidR="004369DB" w:rsidRPr="001F6A97" w:rsidRDefault="004369DB" w:rsidP="007700CD">
            <w:pPr>
              <w:jc w:val="center"/>
              <w:cnfStyle w:val="000000100000"/>
              <w:rPr>
                <w:sz w:val="18"/>
                <w:szCs w:val="18"/>
                <w:lang w:val="en-GB"/>
              </w:rPr>
            </w:pPr>
            <w:r w:rsidRPr="001F6A97">
              <w:rPr>
                <w:sz w:val="18"/>
                <w:szCs w:val="18"/>
                <w:lang w:val="en-GB"/>
              </w:rPr>
              <w:t>5,000,000</w:t>
            </w:r>
          </w:p>
        </w:tc>
        <w:tc>
          <w:tcPr>
            <w:tcW w:w="2109" w:type="dxa"/>
            <w:vAlign w:val="center"/>
          </w:tcPr>
          <w:p w:rsidR="004369DB" w:rsidRPr="001F6A97" w:rsidRDefault="004369DB" w:rsidP="007700CD">
            <w:pPr>
              <w:jc w:val="center"/>
              <w:cnfStyle w:val="000000100000"/>
              <w:rPr>
                <w:sz w:val="18"/>
                <w:szCs w:val="18"/>
                <w:lang w:val="en-GB"/>
              </w:rPr>
            </w:pPr>
            <w:r w:rsidRPr="001F6A97">
              <w:rPr>
                <w:sz w:val="18"/>
                <w:szCs w:val="18"/>
                <w:lang w:val="en-GB"/>
              </w:rPr>
              <w:t>LG&amp;HTPD</w:t>
            </w:r>
          </w:p>
        </w:tc>
        <w:tc>
          <w:tcPr>
            <w:tcW w:w="2110" w:type="dxa"/>
            <w:vAlign w:val="center"/>
          </w:tcPr>
          <w:p w:rsidR="004369DB" w:rsidRPr="001F6A97" w:rsidRDefault="00437ADB" w:rsidP="007700CD">
            <w:pPr>
              <w:jc w:val="center"/>
              <w:cnfStyle w:val="000000100000"/>
              <w:rPr>
                <w:sz w:val="18"/>
                <w:szCs w:val="18"/>
                <w:lang w:val="en-GB"/>
              </w:rPr>
            </w:pPr>
            <w:r w:rsidRPr="001F6A97">
              <w:rPr>
                <w:sz w:val="18"/>
                <w:szCs w:val="18"/>
                <w:lang w:val="en-GB"/>
              </w:rPr>
              <w:t>Development Partners</w:t>
            </w:r>
          </w:p>
        </w:tc>
        <w:tc>
          <w:tcPr>
            <w:tcW w:w="2110" w:type="dxa"/>
            <w:vAlign w:val="center"/>
          </w:tcPr>
          <w:p w:rsidR="004369DB" w:rsidRPr="001F6A97" w:rsidRDefault="004369DB" w:rsidP="007700CD">
            <w:pPr>
              <w:jc w:val="center"/>
              <w:cnfStyle w:val="000000100000"/>
              <w:rPr>
                <w:sz w:val="18"/>
                <w:szCs w:val="18"/>
                <w:lang w:val="en-GB"/>
              </w:rPr>
            </w:pPr>
            <w:r w:rsidRPr="001F6A97">
              <w:rPr>
                <w:sz w:val="18"/>
                <w:szCs w:val="18"/>
                <w:lang w:val="en-GB"/>
              </w:rPr>
              <w:t>2016-2026</w:t>
            </w:r>
          </w:p>
        </w:tc>
      </w:tr>
    </w:tbl>
    <w:p w:rsidR="00B303FC" w:rsidRPr="001F6A97" w:rsidRDefault="00B303FC" w:rsidP="00E91D2C">
      <w:pPr>
        <w:rPr>
          <w:lang w:val="en-GB"/>
        </w:rPr>
      </w:pPr>
    </w:p>
    <w:p w:rsidR="00AA1C71" w:rsidRPr="001F6A97" w:rsidRDefault="00AA1C71" w:rsidP="00E91D2C">
      <w:pPr>
        <w:rPr>
          <w:lang w:val="en-GB"/>
        </w:rPr>
      </w:pPr>
    </w:p>
    <w:p w:rsidR="00AA1C71" w:rsidRPr="001F6A97" w:rsidRDefault="00AA1C71" w:rsidP="00E91D2C">
      <w:pPr>
        <w:rPr>
          <w:lang w:val="en-GB"/>
        </w:rPr>
      </w:pPr>
    </w:p>
    <w:p w:rsidR="00B303FC" w:rsidRPr="001F6A97" w:rsidRDefault="00B303FC" w:rsidP="00E91D2C">
      <w:pPr>
        <w:rPr>
          <w:lang w:val="en-GB"/>
        </w:rPr>
      </w:pPr>
    </w:p>
    <w:p w:rsidR="00E91D2C" w:rsidRPr="001F6A97" w:rsidRDefault="00B43FA1"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4369DB" w:rsidRPr="001F6A97" w:rsidTr="00F714A8">
        <w:trPr>
          <w:cnfStyle w:val="100000000000"/>
        </w:trPr>
        <w:tc>
          <w:tcPr>
            <w:cnfStyle w:val="001000000000"/>
            <w:tcW w:w="14765" w:type="dxa"/>
            <w:gridSpan w:val="7"/>
          </w:tcPr>
          <w:p w:rsidR="004369DB" w:rsidRPr="001F6A97" w:rsidRDefault="004369DB" w:rsidP="004369DB">
            <w:pPr>
              <w:rPr>
                <w:sz w:val="20"/>
                <w:szCs w:val="18"/>
                <w:lang w:val="en-GB"/>
              </w:rPr>
            </w:pPr>
            <w:r w:rsidRPr="001F6A97">
              <w:rPr>
                <w:sz w:val="20"/>
                <w:szCs w:val="18"/>
                <w:lang w:val="en-GB"/>
              </w:rPr>
              <w:t>Goal 2: Improved and efficient use of water resources</w:t>
            </w:r>
          </w:p>
        </w:tc>
      </w:tr>
      <w:tr w:rsidR="004369DB" w:rsidRPr="001F6A97" w:rsidTr="00F714A8">
        <w:trPr>
          <w:cnfStyle w:val="000000100000"/>
        </w:trPr>
        <w:tc>
          <w:tcPr>
            <w:cnfStyle w:val="001000000000"/>
            <w:tcW w:w="2109" w:type="dxa"/>
          </w:tcPr>
          <w:p w:rsidR="004369DB" w:rsidRPr="001F6A97" w:rsidRDefault="004369DB" w:rsidP="00F714A8">
            <w:pPr>
              <w:rPr>
                <w:sz w:val="18"/>
                <w:szCs w:val="18"/>
                <w:lang w:val="en-GB"/>
              </w:rPr>
            </w:pPr>
            <w:r w:rsidRPr="001F6A97">
              <w:rPr>
                <w:sz w:val="18"/>
                <w:szCs w:val="18"/>
                <w:lang w:val="en-GB"/>
              </w:rPr>
              <w:t>Strategic Outcome/Objective</w:t>
            </w:r>
          </w:p>
        </w:tc>
        <w:tc>
          <w:tcPr>
            <w:tcW w:w="2109" w:type="dxa"/>
          </w:tcPr>
          <w:p w:rsidR="004369DB" w:rsidRPr="001F6A97" w:rsidRDefault="004369DB" w:rsidP="00F714A8">
            <w:pPr>
              <w:cnfStyle w:val="000000100000"/>
              <w:rPr>
                <w:b/>
                <w:sz w:val="18"/>
                <w:szCs w:val="18"/>
                <w:lang w:val="en-GB"/>
              </w:rPr>
            </w:pPr>
            <w:r w:rsidRPr="001F6A97">
              <w:rPr>
                <w:b/>
                <w:sz w:val="18"/>
                <w:szCs w:val="18"/>
                <w:lang w:val="en-GB"/>
              </w:rPr>
              <w:t>Actions</w:t>
            </w:r>
          </w:p>
        </w:tc>
        <w:tc>
          <w:tcPr>
            <w:tcW w:w="2109" w:type="dxa"/>
          </w:tcPr>
          <w:p w:rsidR="004369DB" w:rsidRPr="001F6A97" w:rsidRDefault="004369DB" w:rsidP="00F714A8">
            <w:pPr>
              <w:jc w:val="center"/>
              <w:cnfStyle w:val="000000100000"/>
              <w:rPr>
                <w:b/>
                <w:sz w:val="18"/>
                <w:szCs w:val="18"/>
                <w:lang w:val="en-GB"/>
              </w:rPr>
            </w:pPr>
            <w:r w:rsidRPr="001F6A97">
              <w:rPr>
                <w:b/>
                <w:sz w:val="18"/>
                <w:szCs w:val="18"/>
                <w:lang w:val="en-GB"/>
              </w:rPr>
              <w:t>Indicative costs – Short Term</w:t>
            </w:r>
          </w:p>
        </w:tc>
        <w:tc>
          <w:tcPr>
            <w:tcW w:w="2109" w:type="dxa"/>
          </w:tcPr>
          <w:p w:rsidR="004369DB" w:rsidRPr="001F6A97" w:rsidRDefault="004369DB" w:rsidP="00F714A8">
            <w:pPr>
              <w:jc w:val="center"/>
              <w:cnfStyle w:val="000000100000"/>
              <w:rPr>
                <w:b/>
                <w:sz w:val="18"/>
                <w:szCs w:val="18"/>
                <w:lang w:val="en-GB"/>
              </w:rPr>
            </w:pPr>
            <w:r w:rsidRPr="001F6A97">
              <w:rPr>
                <w:b/>
                <w:sz w:val="18"/>
                <w:szCs w:val="18"/>
                <w:lang w:val="en-GB"/>
              </w:rPr>
              <w:t>Indicative costs – Medium  Term</w:t>
            </w:r>
          </w:p>
        </w:tc>
        <w:tc>
          <w:tcPr>
            <w:tcW w:w="2109" w:type="dxa"/>
          </w:tcPr>
          <w:p w:rsidR="004369DB" w:rsidRPr="001F6A97" w:rsidRDefault="004369DB" w:rsidP="00F714A8">
            <w:pPr>
              <w:jc w:val="center"/>
              <w:cnfStyle w:val="000000100000"/>
              <w:rPr>
                <w:b/>
                <w:sz w:val="18"/>
                <w:szCs w:val="18"/>
                <w:lang w:val="en-GB"/>
              </w:rPr>
            </w:pPr>
            <w:r w:rsidRPr="001F6A97">
              <w:rPr>
                <w:b/>
                <w:sz w:val="18"/>
                <w:szCs w:val="18"/>
                <w:lang w:val="en-GB"/>
              </w:rPr>
              <w:t>Lead Responsibility</w:t>
            </w:r>
          </w:p>
        </w:tc>
        <w:tc>
          <w:tcPr>
            <w:tcW w:w="2110" w:type="dxa"/>
          </w:tcPr>
          <w:p w:rsidR="004369DB" w:rsidRPr="001F6A97" w:rsidRDefault="004369DB" w:rsidP="00F714A8">
            <w:pPr>
              <w:jc w:val="center"/>
              <w:cnfStyle w:val="000000100000"/>
              <w:rPr>
                <w:b/>
                <w:sz w:val="18"/>
                <w:szCs w:val="18"/>
                <w:lang w:val="en-GB"/>
              </w:rPr>
            </w:pPr>
            <w:r w:rsidRPr="001F6A97">
              <w:rPr>
                <w:b/>
                <w:sz w:val="18"/>
                <w:szCs w:val="18"/>
                <w:lang w:val="en-GB"/>
              </w:rPr>
              <w:t>Collaborating Agencies</w:t>
            </w:r>
          </w:p>
        </w:tc>
        <w:tc>
          <w:tcPr>
            <w:tcW w:w="2110" w:type="dxa"/>
          </w:tcPr>
          <w:p w:rsidR="004369DB" w:rsidRPr="001F6A97" w:rsidRDefault="004369DB" w:rsidP="00F714A8">
            <w:pPr>
              <w:jc w:val="center"/>
              <w:cnfStyle w:val="000000100000"/>
              <w:rPr>
                <w:b/>
                <w:sz w:val="18"/>
                <w:szCs w:val="18"/>
                <w:lang w:val="en-GB"/>
              </w:rPr>
            </w:pPr>
            <w:r w:rsidRPr="001F6A97">
              <w:rPr>
                <w:b/>
                <w:sz w:val="18"/>
                <w:szCs w:val="18"/>
                <w:lang w:val="en-GB"/>
              </w:rPr>
              <w:t>Time Frame</w:t>
            </w:r>
          </w:p>
        </w:tc>
      </w:tr>
      <w:tr w:rsidR="00B86625" w:rsidRPr="001F6A97" w:rsidTr="00B84B13">
        <w:tc>
          <w:tcPr>
            <w:cnfStyle w:val="001000000000"/>
            <w:tcW w:w="2109" w:type="dxa"/>
          </w:tcPr>
          <w:p w:rsidR="00B86625" w:rsidRPr="001F6A97" w:rsidRDefault="00B86625" w:rsidP="00B84B13">
            <w:pPr>
              <w:rPr>
                <w:sz w:val="18"/>
                <w:szCs w:val="18"/>
                <w:lang w:val="en-GB"/>
              </w:rPr>
            </w:pPr>
            <w:r w:rsidRPr="001F6A97">
              <w:rPr>
                <w:color w:val="000000" w:themeColor="text1"/>
                <w:sz w:val="18"/>
                <w:lang w:val="en-GB"/>
              </w:rPr>
              <w:t>Improved water resource utilisation through efficient project design and execution</w:t>
            </w:r>
          </w:p>
        </w:tc>
        <w:tc>
          <w:tcPr>
            <w:tcW w:w="2109" w:type="dxa"/>
          </w:tcPr>
          <w:p w:rsidR="00B86625" w:rsidRPr="001F6A97" w:rsidRDefault="00B86625" w:rsidP="00B84B13">
            <w:pPr>
              <w:cnfStyle w:val="000000000000"/>
              <w:rPr>
                <w:sz w:val="18"/>
                <w:szCs w:val="18"/>
                <w:lang w:val="en-GB"/>
              </w:rPr>
            </w:pPr>
            <w:r w:rsidRPr="001F6A97">
              <w:rPr>
                <w:sz w:val="18"/>
                <w:szCs w:val="18"/>
                <w:lang w:val="en-GB"/>
              </w:rPr>
              <w:t>P&amp;DD to issue Advisories/Circulars</w:t>
            </w:r>
          </w:p>
        </w:tc>
        <w:tc>
          <w:tcPr>
            <w:tcW w:w="2109" w:type="dxa"/>
            <w:vAlign w:val="center"/>
          </w:tcPr>
          <w:p w:rsidR="00B86625" w:rsidRPr="001F6A97" w:rsidRDefault="00B86625" w:rsidP="00B86625">
            <w:pPr>
              <w:jc w:val="center"/>
              <w:cnfStyle w:val="000000000000"/>
              <w:rPr>
                <w:sz w:val="18"/>
                <w:szCs w:val="18"/>
                <w:lang w:val="en-GB"/>
              </w:rPr>
            </w:pPr>
            <w:r w:rsidRPr="001F6A97">
              <w:rPr>
                <w:sz w:val="18"/>
                <w:szCs w:val="18"/>
                <w:lang w:val="en-GB"/>
              </w:rPr>
              <w:t>Non Cost Activity</w:t>
            </w:r>
          </w:p>
        </w:tc>
        <w:tc>
          <w:tcPr>
            <w:tcW w:w="2109" w:type="dxa"/>
            <w:vAlign w:val="center"/>
          </w:tcPr>
          <w:p w:rsidR="00B86625" w:rsidRPr="001F6A97" w:rsidRDefault="00B86625" w:rsidP="00B86625">
            <w:pPr>
              <w:jc w:val="center"/>
              <w:cnfStyle w:val="000000000000"/>
              <w:rPr>
                <w:sz w:val="18"/>
                <w:szCs w:val="18"/>
                <w:lang w:val="en-GB"/>
              </w:rPr>
            </w:pPr>
          </w:p>
        </w:tc>
        <w:tc>
          <w:tcPr>
            <w:tcW w:w="2109" w:type="dxa"/>
            <w:vAlign w:val="center"/>
          </w:tcPr>
          <w:p w:rsidR="00B86625" w:rsidRPr="001F6A97" w:rsidRDefault="00FD62F3" w:rsidP="00B86625">
            <w:pPr>
              <w:jc w:val="center"/>
              <w:cnfStyle w:val="000000000000"/>
              <w:rPr>
                <w:sz w:val="18"/>
                <w:szCs w:val="18"/>
                <w:lang w:val="en-GB"/>
              </w:rPr>
            </w:pPr>
            <w:r w:rsidRPr="001F6A97">
              <w:rPr>
                <w:sz w:val="18"/>
                <w:szCs w:val="18"/>
                <w:lang w:val="en-GB"/>
              </w:rPr>
              <w:t>P&amp;DD</w:t>
            </w:r>
          </w:p>
        </w:tc>
        <w:tc>
          <w:tcPr>
            <w:tcW w:w="2110" w:type="dxa"/>
            <w:vAlign w:val="center"/>
          </w:tcPr>
          <w:p w:rsidR="00B86625" w:rsidRPr="001F6A97" w:rsidRDefault="00B86625" w:rsidP="00B86625">
            <w:pPr>
              <w:jc w:val="center"/>
              <w:cnfStyle w:val="000000000000"/>
              <w:rPr>
                <w:sz w:val="18"/>
                <w:szCs w:val="18"/>
                <w:lang w:val="en-GB"/>
              </w:rPr>
            </w:pPr>
            <w:r w:rsidRPr="001F6A97">
              <w:rPr>
                <w:sz w:val="18"/>
                <w:szCs w:val="18"/>
                <w:lang w:val="en-GB"/>
              </w:rPr>
              <w:t>LG&amp;HTPD</w:t>
            </w:r>
          </w:p>
          <w:p w:rsidR="00B86625" w:rsidRPr="001F6A97" w:rsidRDefault="00B86625" w:rsidP="00B86625">
            <w:pPr>
              <w:jc w:val="center"/>
              <w:cnfStyle w:val="000000000000"/>
              <w:rPr>
                <w:sz w:val="18"/>
                <w:szCs w:val="18"/>
                <w:lang w:val="en-GB"/>
              </w:rPr>
            </w:pPr>
            <w:r w:rsidRPr="001F6A97">
              <w:rPr>
                <w:sz w:val="18"/>
                <w:szCs w:val="18"/>
                <w:lang w:val="en-GB"/>
              </w:rPr>
              <w:t>PHE&amp;RDD</w:t>
            </w:r>
          </w:p>
        </w:tc>
        <w:tc>
          <w:tcPr>
            <w:tcW w:w="2110" w:type="dxa"/>
            <w:vAlign w:val="center"/>
          </w:tcPr>
          <w:p w:rsidR="00B86625" w:rsidRPr="001F6A97" w:rsidRDefault="00B86625" w:rsidP="00B86625">
            <w:pPr>
              <w:jc w:val="center"/>
              <w:cnfStyle w:val="000000000000"/>
              <w:rPr>
                <w:sz w:val="18"/>
                <w:szCs w:val="18"/>
                <w:lang w:val="en-GB"/>
              </w:rPr>
            </w:pPr>
            <w:r w:rsidRPr="001F6A97">
              <w:rPr>
                <w:sz w:val="18"/>
                <w:szCs w:val="18"/>
                <w:lang w:val="en-GB"/>
              </w:rPr>
              <w:t>2016-2019</w:t>
            </w:r>
          </w:p>
        </w:tc>
      </w:tr>
      <w:tr w:rsidR="00B86625" w:rsidRPr="001F6A97" w:rsidTr="00B84B13">
        <w:trPr>
          <w:cnfStyle w:val="000000100000"/>
        </w:trPr>
        <w:tc>
          <w:tcPr>
            <w:cnfStyle w:val="001000000000"/>
            <w:tcW w:w="2109" w:type="dxa"/>
          </w:tcPr>
          <w:p w:rsidR="00B86625" w:rsidRPr="001F6A97" w:rsidRDefault="00B86625" w:rsidP="00B84B13">
            <w:pPr>
              <w:rPr>
                <w:color w:val="000000" w:themeColor="text1"/>
                <w:sz w:val="18"/>
                <w:szCs w:val="18"/>
                <w:lang w:val="en-GB"/>
              </w:rPr>
            </w:pPr>
            <w:r w:rsidRPr="001F6A97">
              <w:rPr>
                <w:color w:val="000000" w:themeColor="text1"/>
                <w:sz w:val="18"/>
                <w:lang w:val="en-GB"/>
              </w:rPr>
              <w:t>District profiles developed for water resource management and development</w:t>
            </w:r>
          </w:p>
        </w:tc>
        <w:tc>
          <w:tcPr>
            <w:tcW w:w="2109" w:type="dxa"/>
          </w:tcPr>
          <w:p w:rsidR="00B86625" w:rsidRPr="001F6A97" w:rsidRDefault="00B86625" w:rsidP="00B84B13">
            <w:pPr>
              <w:cnfStyle w:val="000000100000"/>
              <w:rPr>
                <w:sz w:val="18"/>
                <w:szCs w:val="18"/>
                <w:lang w:val="en-GB"/>
              </w:rPr>
            </w:pPr>
            <w:r w:rsidRPr="001F6A97">
              <w:rPr>
                <w:sz w:val="18"/>
                <w:szCs w:val="18"/>
                <w:lang w:val="en-GB"/>
              </w:rPr>
              <w:t>Conduct a study on water resource management and development in each district (5 districts in short term, 10 districts in medium term, and 14 districts in long term)</w:t>
            </w:r>
          </w:p>
        </w:tc>
        <w:tc>
          <w:tcPr>
            <w:tcW w:w="2109" w:type="dxa"/>
            <w:vAlign w:val="center"/>
          </w:tcPr>
          <w:p w:rsidR="00B86625" w:rsidRPr="001F6A97" w:rsidRDefault="00B86625" w:rsidP="00B86625">
            <w:pPr>
              <w:jc w:val="center"/>
              <w:cnfStyle w:val="000000100000"/>
              <w:rPr>
                <w:sz w:val="18"/>
                <w:szCs w:val="18"/>
                <w:lang w:val="en-GB"/>
              </w:rPr>
            </w:pPr>
            <w:r w:rsidRPr="001F6A97">
              <w:rPr>
                <w:sz w:val="18"/>
                <w:szCs w:val="18"/>
                <w:lang w:val="en-GB"/>
              </w:rPr>
              <w:t>25,000,000</w:t>
            </w:r>
          </w:p>
        </w:tc>
        <w:tc>
          <w:tcPr>
            <w:tcW w:w="2109" w:type="dxa"/>
            <w:vAlign w:val="center"/>
          </w:tcPr>
          <w:p w:rsidR="00B86625" w:rsidRPr="001F6A97" w:rsidRDefault="00B86625" w:rsidP="00B86625">
            <w:pPr>
              <w:jc w:val="center"/>
              <w:cnfStyle w:val="000000100000"/>
              <w:rPr>
                <w:sz w:val="18"/>
                <w:szCs w:val="18"/>
                <w:lang w:val="en-GB"/>
              </w:rPr>
            </w:pPr>
            <w:r w:rsidRPr="001F6A97">
              <w:rPr>
                <w:sz w:val="18"/>
                <w:szCs w:val="18"/>
                <w:lang w:val="en-GB"/>
              </w:rPr>
              <w:t>50,000,000</w:t>
            </w:r>
          </w:p>
        </w:tc>
        <w:tc>
          <w:tcPr>
            <w:tcW w:w="2109" w:type="dxa"/>
            <w:vAlign w:val="center"/>
          </w:tcPr>
          <w:p w:rsidR="00B86625" w:rsidRPr="001F6A97" w:rsidRDefault="00FD62F3" w:rsidP="00B86625">
            <w:pPr>
              <w:jc w:val="center"/>
              <w:cnfStyle w:val="000000100000"/>
              <w:rPr>
                <w:sz w:val="18"/>
                <w:szCs w:val="18"/>
                <w:lang w:val="en-GB"/>
              </w:rPr>
            </w:pPr>
            <w:r w:rsidRPr="001F6A97">
              <w:rPr>
                <w:sz w:val="18"/>
                <w:szCs w:val="18"/>
                <w:lang w:val="en-GB"/>
              </w:rPr>
              <w:t>P&amp;DD</w:t>
            </w:r>
          </w:p>
        </w:tc>
        <w:tc>
          <w:tcPr>
            <w:tcW w:w="2110" w:type="dxa"/>
            <w:vAlign w:val="center"/>
          </w:tcPr>
          <w:p w:rsidR="00B86625" w:rsidRPr="001F6A97" w:rsidRDefault="00B86625" w:rsidP="00B86625">
            <w:pPr>
              <w:jc w:val="center"/>
              <w:cnfStyle w:val="000000100000"/>
              <w:rPr>
                <w:sz w:val="18"/>
                <w:szCs w:val="18"/>
                <w:lang w:val="en-GB"/>
              </w:rPr>
            </w:pPr>
            <w:r w:rsidRPr="001F6A97">
              <w:rPr>
                <w:sz w:val="18"/>
                <w:szCs w:val="18"/>
                <w:lang w:val="en-GB"/>
              </w:rPr>
              <w:t>LG&amp;HTPD</w:t>
            </w:r>
          </w:p>
          <w:p w:rsidR="00B86625" w:rsidRPr="001F6A97" w:rsidRDefault="00B86625" w:rsidP="00B86625">
            <w:pPr>
              <w:jc w:val="center"/>
              <w:cnfStyle w:val="000000100000"/>
              <w:rPr>
                <w:sz w:val="18"/>
                <w:szCs w:val="18"/>
                <w:lang w:val="en-GB"/>
              </w:rPr>
            </w:pPr>
            <w:r w:rsidRPr="001F6A97">
              <w:rPr>
                <w:sz w:val="18"/>
                <w:szCs w:val="18"/>
                <w:lang w:val="en-GB"/>
              </w:rPr>
              <w:t>PHE&amp;RDD</w:t>
            </w:r>
          </w:p>
        </w:tc>
        <w:tc>
          <w:tcPr>
            <w:tcW w:w="2110" w:type="dxa"/>
            <w:vAlign w:val="center"/>
          </w:tcPr>
          <w:p w:rsidR="00B86625" w:rsidRPr="001F6A97" w:rsidRDefault="00B86625" w:rsidP="00B86625">
            <w:pPr>
              <w:jc w:val="center"/>
              <w:cnfStyle w:val="000000100000"/>
              <w:rPr>
                <w:sz w:val="18"/>
                <w:szCs w:val="18"/>
                <w:lang w:val="en-GB"/>
              </w:rPr>
            </w:pPr>
            <w:r w:rsidRPr="001F6A97">
              <w:rPr>
                <w:sz w:val="18"/>
                <w:szCs w:val="18"/>
                <w:lang w:val="en-GB"/>
              </w:rPr>
              <w:t>2016-2026</w:t>
            </w:r>
          </w:p>
        </w:tc>
      </w:tr>
      <w:tr w:rsidR="00EF6C3A" w:rsidRPr="001F6A97" w:rsidTr="00B84B13">
        <w:tc>
          <w:tcPr>
            <w:cnfStyle w:val="001000000000"/>
            <w:tcW w:w="2109" w:type="dxa"/>
          </w:tcPr>
          <w:p w:rsidR="00EF6C3A" w:rsidRPr="001F6A97" w:rsidRDefault="00EF6C3A" w:rsidP="00B84B13">
            <w:pPr>
              <w:rPr>
                <w:color w:val="000000" w:themeColor="text1"/>
                <w:sz w:val="18"/>
                <w:szCs w:val="18"/>
                <w:lang w:val="en-GB"/>
              </w:rPr>
            </w:pPr>
            <w:r w:rsidRPr="001F6A97">
              <w:rPr>
                <w:color w:val="000000" w:themeColor="text1"/>
                <w:sz w:val="18"/>
                <w:lang w:val="en-GB"/>
              </w:rPr>
              <w:t>District level preparedness for water safety and disaster risk reduction enhanced</w:t>
            </w:r>
          </w:p>
        </w:tc>
        <w:tc>
          <w:tcPr>
            <w:tcW w:w="2109" w:type="dxa"/>
          </w:tcPr>
          <w:p w:rsidR="00EF6C3A" w:rsidRPr="001F6A97" w:rsidRDefault="00EF6C3A" w:rsidP="00B84B13">
            <w:pPr>
              <w:cnfStyle w:val="000000000000"/>
              <w:rPr>
                <w:sz w:val="18"/>
                <w:szCs w:val="18"/>
                <w:lang w:val="en-GB"/>
              </w:rPr>
            </w:pPr>
            <w:r w:rsidRPr="001F6A97">
              <w:rPr>
                <w:sz w:val="18"/>
                <w:szCs w:val="18"/>
                <w:lang w:val="en-GB"/>
              </w:rPr>
              <w:t>Water safety planning at district level including disaster risk reduction (5 districts in short term, 10 districts in medium term, and 14 districts in long term)</w:t>
            </w:r>
          </w:p>
        </w:tc>
        <w:tc>
          <w:tcPr>
            <w:tcW w:w="2109" w:type="dxa"/>
            <w:vAlign w:val="center"/>
          </w:tcPr>
          <w:p w:rsidR="00EF6C3A" w:rsidRPr="001F6A97" w:rsidRDefault="00EF6C3A" w:rsidP="00B86625">
            <w:pPr>
              <w:jc w:val="center"/>
              <w:cnfStyle w:val="000000000000"/>
              <w:rPr>
                <w:sz w:val="18"/>
                <w:szCs w:val="18"/>
                <w:lang w:val="en-GB"/>
              </w:rPr>
            </w:pPr>
            <w:r w:rsidRPr="001F6A97">
              <w:rPr>
                <w:sz w:val="18"/>
                <w:szCs w:val="18"/>
                <w:lang w:val="en-GB"/>
              </w:rPr>
              <w:t>10,000,000</w:t>
            </w:r>
          </w:p>
        </w:tc>
        <w:tc>
          <w:tcPr>
            <w:tcW w:w="2109" w:type="dxa"/>
            <w:vAlign w:val="center"/>
          </w:tcPr>
          <w:p w:rsidR="00EF6C3A" w:rsidRPr="001F6A97" w:rsidRDefault="00EF6C3A" w:rsidP="00B86625">
            <w:pPr>
              <w:jc w:val="center"/>
              <w:cnfStyle w:val="000000000000"/>
              <w:rPr>
                <w:sz w:val="18"/>
                <w:szCs w:val="18"/>
                <w:lang w:val="en-GB"/>
              </w:rPr>
            </w:pPr>
            <w:r w:rsidRPr="001F6A97">
              <w:rPr>
                <w:sz w:val="18"/>
                <w:szCs w:val="18"/>
                <w:lang w:val="en-GB"/>
              </w:rPr>
              <w:t>20,000,000</w:t>
            </w:r>
          </w:p>
        </w:tc>
        <w:tc>
          <w:tcPr>
            <w:tcW w:w="2109" w:type="dxa"/>
            <w:vAlign w:val="center"/>
          </w:tcPr>
          <w:p w:rsidR="00EF6C3A" w:rsidRPr="001F6A97" w:rsidRDefault="00EF6C3A" w:rsidP="00B86625">
            <w:pPr>
              <w:jc w:val="center"/>
              <w:cnfStyle w:val="000000000000"/>
              <w:rPr>
                <w:sz w:val="18"/>
                <w:szCs w:val="18"/>
                <w:lang w:val="en-GB"/>
              </w:rPr>
            </w:pPr>
            <w:r w:rsidRPr="001F6A97">
              <w:rPr>
                <w:sz w:val="18"/>
                <w:szCs w:val="18"/>
                <w:lang w:val="en-GB"/>
              </w:rPr>
              <w:t>PHE&amp;RDD</w:t>
            </w:r>
          </w:p>
        </w:tc>
        <w:tc>
          <w:tcPr>
            <w:tcW w:w="2110" w:type="dxa"/>
            <w:vAlign w:val="center"/>
          </w:tcPr>
          <w:p w:rsidR="00EF6C3A" w:rsidRPr="001F6A97" w:rsidRDefault="00437ADB" w:rsidP="00B86625">
            <w:pPr>
              <w:jc w:val="center"/>
              <w:cnfStyle w:val="000000000000"/>
              <w:rPr>
                <w:sz w:val="18"/>
                <w:szCs w:val="18"/>
                <w:lang w:val="en-GB"/>
              </w:rPr>
            </w:pPr>
            <w:r w:rsidRPr="001F6A97">
              <w:rPr>
                <w:sz w:val="18"/>
                <w:szCs w:val="18"/>
                <w:lang w:val="en-GB"/>
              </w:rPr>
              <w:t>Development Partners</w:t>
            </w:r>
          </w:p>
        </w:tc>
        <w:tc>
          <w:tcPr>
            <w:tcW w:w="2110" w:type="dxa"/>
            <w:vAlign w:val="center"/>
          </w:tcPr>
          <w:p w:rsidR="00EF6C3A" w:rsidRPr="001F6A97" w:rsidRDefault="00EF6C3A" w:rsidP="00B86625">
            <w:pPr>
              <w:jc w:val="center"/>
              <w:cnfStyle w:val="000000000000"/>
              <w:rPr>
                <w:sz w:val="18"/>
                <w:szCs w:val="18"/>
                <w:lang w:val="en-GB"/>
              </w:rPr>
            </w:pPr>
            <w:r w:rsidRPr="001F6A97">
              <w:rPr>
                <w:sz w:val="18"/>
                <w:szCs w:val="18"/>
                <w:lang w:val="en-GB"/>
              </w:rPr>
              <w:t>2016-2026</w:t>
            </w:r>
          </w:p>
        </w:tc>
      </w:tr>
      <w:tr w:rsidR="00EF6C3A" w:rsidRPr="001F6A97" w:rsidTr="00B84B13">
        <w:trPr>
          <w:cnfStyle w:val="000000100000"/>
        </w:trPr>
        <w:tc>
          <w:tcPr>
            <w:cnfStyle w:val="001000000000"/>
            <w:tcW w:w="2109" w:type="dxa"/>
          </w:tcPr>
          <w:p w:rsidR="00EF6C3A" w:rsidRPr="001F6A97" w:rsidRDefault="00EF6C3A" w:rsidP="00B84B13">
            <w:pPr>
              <w:rPr>
                <w:color w:val="000000" w:themeColor="text1"/>
                <w:sz w:val="18"/>
                <w:szCs w:val="18"/>
                <w:lang w:val="en-GB"/>
              </w:rPr>
            </w:pPr>
            <w:r w:rsidRPr="001F6A97">
              <w:rPr>
                <w:sz w:val="18"/>
                <w:lang w:val="en-GB"/>
              </w:rPr>
              <w:t xml:space="preserve">Sectoral capacity for climate change adaptation and mitigation developed </w:t>
            </w:r>
          </w:p>
        </w:tc>
        <w:tc>
          <w:tcPr>
            <w:tcW w:w="2109" w:type="dxa"/>
          </w:tcPr>
          <w:p w:rsidR="00EF6C3A" w:rsidRPr="001F6A97" w:rsidRDefault="00EF6C3A" w:rsidP="00B84B13">
            <w:pPr>
              <w:cnfStyle w:val="000000100000"/>
              <w:rPr>
                <w:sz w:val="18"/>
                <w:szCs w:val="18"/>
                <w:lang w:val="en-GB"/>
              </w:rPr>
            </w:pPr>
            <w:r w:rsidRPr="001F6A97">
              <w:rPr>
                <w:sz w:val="18"/>
                <w:szCs w:val="18"/>
                <w:lang w:val="en-GB"/>
              </w:rPr>
              <w:t>Sub-sector climate change adaptation and mitigation strategies developed with piloting in selected districts</w:t>
            </w:r>
          </w:p>
        </w:tc>
        <w:tc>
          <w:tcPr>
            <w:tcW w:w="2109" w:type="dxa"/>
            <w:vAlign w:val="center"/>
          </w:tcPr>
          <w:p w:rsidR="00EF6C3A" w:rsidRPr="001F6A97" w:rsidRDefault="00EF6C3A" w:rsidP="00B86625">
            <w:pPr>
              <w:jc w:val="center"/>
              <w:cnfStyle w:val="000000100000"/>
              <w:rPr>
                <w:sz w:val="18"/>
                <w:szCs w:val="18"/>
                <w:lang w:val="en-GB"/>
              </w:rPr>
            </w:pPr>
            <w:r w:rsidRPr="001F6A97">
              <w:rPr>
                <w:sz w:val="18"/>
                <w:szCs w:val="18"/>
                <w:lang w:val="en-GB"/>
              </w:rPr>
              <w:t>10,000,000</w:t>
            </w:r>
          </w:p>
        </w:tc>
        <w:tc>
          <w:tcPr>
            <w:tcW w:w="2109" w:type="dxa"/>
            <w:vAlign w:val="center"/>
          </w:tcPr>
          <w:p w:rsidR="00EF6C3A" w:rsidRPr="001F6A97" w:rsidRDefault="00EF6C3A" w:rsidP="00B86625">
            <w:pPr>
              <w:jc w:val="center"/>
              <w:cnfStyle w:val="000000100000"/>
              <w:rPr>
                <w:sz w:val="18"/>
                <w:szCs w:val="18"/>
                <w:lang w:val="en-GB"/>
              </w:rPr>
            </w:pPr>
            <w:r w:rsidRPr="001F6A97">
              <w:rPr>
                <w:sz w:val="18"/>
                <w:szCs w:val="18"/>
                <w:lang w:val="en-GB"/>
              </w:rPr>
              <w:t>15,000,000</w:t>
            </w:r>
          </w:p>
        </w:tc>
        <w:tc>
          <w:tcPr>
            <w:tcW w:w="2109" w:type="dxa"/>
            <w:vAlign w:val="center"/>
          </w:tcPr>
          <w:p w:rsidR="00EF6C3A" w:rsidRPr="001F6A97" w:rsidRDefault="00EF6C3A" w:rsidP="00B86625">
            <w:pPr>
              <w:jc w:val="center"/>
              <w:cnfStyle w:val="000000100000"/>
              <w:rPr>
                <w:sz w:val="18"/>
                <w:szCs w:val="18"/>
                <w:lang w:val="en-GB"/>
              </w:rPr>
            </w:pPr>
            <w:r w:rsidRPr="001F6A97">
              <w:rPr>
                <w:sz w:val="18"/>
                <w:szCs w:val="18"/>
                <w:lang w:val="en-GB"/>
              </w:rPr>
              <w:t>PHE&amp;RDD</w:t>
            </w:r>
          </w:p>
          <w:p w:rsidR="00EF6C3A" w:rsidRPr="001F6A97" w:rsidRDefault="00EF6C3A" w:rsidP="00B86625">
            <w:pPr>
              <w:jc w:val="center"/>
              <w:cnfStyle w:val="000000100000"/>
              <w:rPr>
                <w:sz w:val="18"/>
                <w:szCs w:val="18"/>
                <w:lang w:val="en-GB"/>
              </w:rPr>
            </w:pPr>
            <w:r w:rsidRPr="001F6A97">
              <w:rPr>
                <w:sz w:val="18"/>
                <w:szCs w:val="18"/>
                <w:lang w:val="en-GB"/>
              </w:rPr>
              <w:t>LG&amp;HTPD</w:t>
            </w:r>
          </w:p>
        </w:tc>
        <w:tc>
          <w:tcPr>
            <w:tcW w:w="2110" w:type="dxa"/>
            <w:vAlign w:val="center"/>
          </w:tcPr>
          <w:p w:rsidR="00EF6C3A" w:rsidRPr="001F6A97" w:rsidRDefault="00FD62F3" w:rsidP="00B86625">
            <w:pPr>
              <w:jc w:val="center"/>
              <w:cnfStyle w:val="000000100000"/>
              <w:rPr>
                <w:sz w:val="18"/>
                <w:szCs w:val="18"/>
                <w:lang w:val="en-GB"/>
              </w:rPr>
            </w:pPr>
            <w:r w:rsidRPr="001F6A97">
              <w:rPr>
                <w:sz w:val="18"/>
                <w:szCs w:val="18"/>
                <w:lang w:val="en-GB"/>
              </w:rPr>
              <w:t>P&amp;DD</w:t>
            </w:r>
          </w:p>
          <w:p w:rsidR="00EF6C3A" w:rsidRPr="001F6A97" w:rsidRDefault="00437ADB" w:rsidP="00B86625">
            <w:pPr>
              <w:jc w:val="center"/>
              <w:cnfStyle w:val="000000100000"/>
              <w:rPr>
                <w:sz w:val="18"/>
                <w:szCs w:val="18"/>
                <w:lang w:val="en-GB"/>
              </w:rPr>
            </w:pPr>
            <w:r w:rsidRPr="001F6A97">
              <w:rPr>
                <w:sz w:val="18"/>
                <w:szCs w:val="18"/>
                <w:lang w:val="en-GB"/>
              </w:rPr>
              <w:t>Development Partners</w:t>
            </w:r>
          </w:p>
        </w:tc>
        <w:tc>
          <w:tcPr>
            <w:tcW w:w="2110" w:type="dxa"/>
            <w:vAlign w:val="center"/>
          </w:tcPr>
          <w:p w:rsidR="00EF6C3A" w:rsidRPr="001F6A97" w:rsidRDefault="00EF6C3A" w:rsidP="00B86625">
            <w:pPr>
              <w:jc w:val="center"/>
              <w:cnfStyle w:val="000000100000"/>
              <w:rPr>
                <w:sz w:val="18"/>
                <w:szCs w:val="18"/>
                <w:lang w:val="en-GB"/>
              </w:rPr>
            </w:pPr>
            <w:r w:rsidRPr="001F6A97">
              <w:rPr>
                <w:sz w:val="18"/>
                <w:szCs w:val="18"/>
                <w:lang w:val="en-GB"/>
              </w:rPr>
              <w:t>2016-2026</w:t>
            </w:r>
          </w:p>
        </w:tc>
      </w:tr>
      <w:tr w:rsidR="00EF6C3A" w:rsidRPr="001F6A97" w:rsidTr="00B84B13">
        <w:tc>
          <w:tcPr>
            <w:cnfStyle w:val="001000000000"/>
            <w:tcW w:w="2109" w:type="dxa"/>
          </w:tcPr>
          <w:p w:rsidR="00EF6C3A" w:rsidRPr="001F6A97" w:rsidRDefault="00EF6C3A" w:rsidP="00B84B13">
            <w:pPr>
              <w:rPr>
                <w:color w:val="000000" w:themeColor="text1"/>
                <w:sz w:val="18"/>
                <w:szCs w:val="18"/>
                <w:lang w:val="en-GB"/>
              </w:rPr>
            </w:pPr>
            <w:r w:rsidRPr="001F6A97">
              <w:rPr>
                <w:sz w:val="18"/>
                <w:lang w:val="en-GB"/>
              </w:rPr>
              <w:t>Municipal services duty bearers fully conversant with climate change and its mitigation strategies</w:t>
            </w:r>
          </w:p>
        </w:tc>
        <w:tc>
          <w:tcPr>
            <w:tcW w:w="2109" w:type="dxa"/>
          </w:tcPr>
          <w:p w:rsidR="00EF6C3A" w:rsidRPr="001F6A97" w:rsidRDefault="00EF6C3A" w:rsidP="00B84B13">
            <w:pPr>
              <w:cnfStyle w:val="000000000000"/>
              <w:rPr>
                <w:sz w:val="18"/>
                <w:szCs w:val="18"/>
                <w:lang w:val="en-GB"/>
              </w:rPr>
            </w:pPr>
            <w:r w:rsidRPr="001F6A97">
              <w:rPr>
                <w:sz w:val="18"/>
                <w:szCs w:val="18"/>
                <w:lang w:val="en-GB"/>
              </w:rPr>
              <w:t>Need assessment and capacity building programme of city, town and union council officials in pilot areas on climate change mitigation strategies</w:t>
            </w:r>
          </w:p>
        </w:tc>
        <w:tc>
          <w:tcPr>
            <w:tcW w:w="2109" w:type="dxa"/>
            <w:vAlign w:val="center"/>
          </w:tcPr>
          <w:p w:rsidR="00EF6C3A" w:rsidRPr="001F6A97" w:rsidRDefault="00EF6C3A" w:rsidP="00B86625">
            <w:pPr>
              <w:jc w:val="center"/>
              <w:cnfStyle w:val="000000000000"/>
              <w:rPr>
                <w:sz w:val="18"/>
                <w:szCs w:val="18"/>
                <w:lang w:val="en-GB"/>
              </w:rPr>
            </w:pPr>
            <w:r w:rsidRPr="001F6A97">
              <w:rPr>
                <w:sz w:val="18"/>
                <w:szCs w:val="18"/>
                <w:lang w:val="en-GB"/>
              </w:rPr>
              <w:t>5,000,000</w:t>
            </w:r>
          </w:p>
        </w:tc>
        <w:tc>
          <w:tcPr>
            <w:tcW w:w="2109" w:type="dxa"/>
            <w:vAlign w:val="center"/>
          </w:tcPr>
          <w:p w:rsidR="00EF6C3A" w:rsidRPr="001F6A97" w:rsidRDefault="00EF6C3A" w:rsidP="00B86625">
            <w:pPr>
              <w:jc w:val="center"/>
              <w:cnfStyle w:val="000000000000"/>
              <w:rPr>
                <w:sz w:val="18"/>
                <w:szCs w:val="18"/>
                <w:lang w:val="en-GB"/>
              </w:rPr>
            </w:pPr>
            <w:r w:rsidRPr="001F6A97">
              <w:rPr>
                <w:sz w:val="18"/>
                <w:szCs w:val="18"/>
                <w:lang w:val="en-GB"/>
              </w:rPr>
              <w:t>5,000,000</w:t>
            </w:r>
          </w:p>
        </w:tc>
        <w:tc>
          <w:tcPr>
            <w:tcW w:w="2109" w:type="dxa"/>
            <w:vAlign w:val="center"/>
          </w:tcPr>
          <w:p w:rsidR="00EF6C3A" w:rsidRPr="001F6A97" w:rsidRDefault="00EF6C3A" w:rsidP="00EF6C3A">
            <w:pPr>
              <w:jc w:val="center"/>
              <w:cnfStyle w:val="000000000000"/>
              <w:rPr>
                <w:sz w:val="18"/>
                <w:szCs w:val="18"/>
                <w:lang w:val="en-GB"/>
              </w:rPr>
            </w:pPr>
            <w:r w:rsidRPr="001F6A97">
              <w:rPr>
                <w:sz w:val="18"/>
                <w:szCs w:val="18"/>
                <w:lang w:val="en-GB"/>
              </w:rPr>
              <w:t>LG&amp;HTPD</w:t>
            </w:r>
          </w:p>
          <w:p w:rsidR="00EF6C3A" w:rsidRPr="001F6A97" w:rsidRDefault="00EF6C3A" w:rsidP="00EF6C3A">
            <w:pPr>
              <w:jc w:val="center"/>
              <w:cnfStyle w:val="000000000000"/>
              <w:rPr>
                <w:sz w:val="18"/>
                <w:szCs w:val="18"/>
                <w:lang w:val="en-GB"/>
              </w:rPr>
            </w:pPr>
            <w:r w:rsidRPr="001F6A97">
              <w:rPr>
                <w:sz w:val="18"/>
                <w:szCs w:val="18"/>
                <w:lang w:val="en-GB"/>
              </w:rPr>
              <w:t>PHE&amp;RDD</w:t>
            </w:r>
          </w:p>
        </w:tc>
        <w:tc>
          <w:tcPr>
            <w:tcW w:w="2110" w:type="dxa"/>
            <w:vAlign w:val="center"/>
          </w:tcPr>
          <w:p w:rsidR="00EF6C3A" w:rsidRPr="001F6A97" w:rsidRDefault="00FD62F3" w:rsidP="00F714A8">
            <w:pPr>
              <w:jc w:val="center"/>
              <w:cnfStyle w:val="000000000000"/>
              <w:rPr>
                <w:sz w:val="18"/>
                <w:szCs w:val="18"/>
                <w:lang w:val="en-GB"/>
              </w:rPr>
            </w:pPr>
            <w:r w:rsidRPr="001F6A97">
              <w:rPr>
                <w:sz w:val="18"/>
                <w:szCs w:val="18"/>
                <w:lang w:val="en-GB"/>
              </w:rPr>
              <w:t>P&amp;DD</w:t>
            </w:r>
          </w:p>
          <w:p w:rsidR="00EF6C3A" w:rsidRPr="001F6A97" w:rsidRDefault="00437ADB" w:rsidP="00B86625">
            <w:pPr>
              <w:jc w:val="center"/>
              <w:cnfStyle w:val="000000000000"/>
              <w:rPr>
                <w:sz w:val="18"/>
                <w:szCs w:val="18"/>
                <w:lang w:val="en-GB"/>
              </w:rPr>
            </w:pPr>
            <w:r w:rsidRPr="001F6A97">
              <w:rPr>
                <w:sz w:val="18"/>
                <w:szCs w:val="18"/>
                <w:lang w:val="en-GB"/>
              </w:rPr>
              <w:t>Development Partners</w:t>
            </w:r>
          </w:p>
        </w:tc>
        <w:tc>
          <w:tcPr>
            <w:tcW w:w="2110" w:type="dxa"/>
            <w:vAlign w:val="center"/>
          </w:tcPr>
          <w:p w:rsidR="00EF6C3A" w:rsidRPr="001F6A97" w:rsidRDefault="00EF6C3A" w:rsidP="00B86625">
            <w:pPr>
              <w:jc w:val="center"/>
              <w:cnfStyle w:val="000000000000"/>
              <w:rPr>
                <w:sz w:val="18"/>
                <w:szCs w:val="18"/>
                <w:lang w:val="en-GB"/>
              </w:rPr>
            </w:pPr>
            <w:r w:rsidRPr="001F6A97">
              <w:rPr>
                <w:sz w:val="18"/>
                <w:szCs w:val="18"/>
                <w:lang w:val="en-GB"/>
              </w:rPr>
              <w:t>2016-2026</w:t>
            </w:r>
          </w:p>
        </w:tc>
      </w:tr>
      <w:tr w:rsidR="000C05F6" w:rsidRPr="001F6A97" w:rsidTr="000C05F6">
        <w:trPr>
          <w:cnfStyle w:val="000000100000"/>
        </w:trPr>
        <w:tc>
          <w:tcPr>
            <w:cnfStyle w:val="001000000000"/>
            <w:tcW w:w="2109" w:type="dxa"/>
          </w:tcPr>
          <w:p w:rsidR="000C05F6" w:rsidRPr="001F6A97" w:rsidRDefault="000C05F6" w:rsidP="00B84B13">
            <w:pPr>
              <w:rPr>
                <w:sz w:val="18"/>
                <w:lang w:val="en-GB"/>
              </w:rPr>
            </w:pPr>
            <w:r w:rsidRPr="001F6A97">
              <w:rPr>
                <w:sz w:val="18"/>
                <w:lang w:val="en-GB"/>
              </w:rPr>
              <w:t>Pilot rainwater harvesting schemes</w:t>
            </w:r>
          </w:p>
        </w:tc>
        <w:tc>
          <w:tcPr>
            <w:tcW w:w="2109" w:type="dxa"/>
          </w:tcPr>
          <w:p w:rsidR="000C05F6" w:rsidRPr="001F6A97" w:rsidRDefault="000C05F6" w:rsidP="00B84B13">
            <w:pPr>
              <w:cnfStyle w:val="000000100000"/>
              <w:rPr>
                <w:sz w:val="18"/>
                <w:szCs w:val="18"/>
                <w:lang w:val="en-GB"/>
              </w:rPr>
            </w:pPr>
            <w:r w:rsidRPr="001F6A97">
              <w:rPr>
                <w:sz w:val="18"/>
                <w:szCs w:val="18"/>
                <w:lang w:val="en-GB"/>
              </w:rPr>
              <w:t>Evaluate existing rainwater schemes and scale up piloting to other areas</w:t>
            </w:r>
          </w:p>
        </w:tc>
        <w:tc>
          <w:tcPr>
            <w:tcW w:w="2109" w:type="dxa"/>
            <w:vAlign w:val="center"/>
          </w:tcPr>
          <w:p w:rsidR="000C05F6" w:rsidRPr="001F6A97" w:rsidRDefault="000C05F6" w:rsidP="00B86625">
            <w:pPr>
              <w:jc w:val="center"/>
              <w:cnfStyle w:val="000000100000"/>
              <w:rPr>
                <w:sz w:val="18"/>
                <w:szCs w:val="18"/>
                <w:lang w:val="en-GB"/>
              </w:rPr>
            </w:pPr>
            <w:r w:rsidRPr="001F6A97">
              <w:rPr>
                <w:sz w:val="18"/>
                <w:szCs w:val="18"/>
                <w:lang w:val="en-GB"/>
              </w:rPr>
              <w:t>To be determined</w:t>
            </w:r>
          </w:p>
        </w:tc>
        <w:tc>
          <w:tcPr>
            <w:tcW w:w="2109" w:type="dxa"/>
            <w:vAlign w:val="center"/>
          </w:tcPr>
          <w:p w:rsidR="000C05F6" w:rsidRPr="001F6A97" w:rsidRDefault="000C05F6" w:rsidP="000C05F6">
            <w:pPr>
              <w:jc w:val="center"/>
              <w:cnfStyle w:val="000000100000"/>
              <w:rPr>
                <w:sz w:val="18"/>
                <w:szCs w:val="18"/>
                <w:lang w:val="en-GB"/>
              </w:rPr>
            </w:pPr>
            <w:r w:rsidRPr="001F6A97">
              <w:rPr>
                <w:sz w:val="18"/>
                <w:szCs w:val="18"/>
                <w:lang w:val="en-GB"/>
              </w:rPr>
              <w:t>To be determined</w:t>
            </w:r>
          </w:p>
        </w:tc>
        <w:tc>
          <w:tcPr>
            <w:tcW w:w="2109" w:type="dxa"/>
            <w:vAlign w:val="center"/>
          </w:tcPr>
          <w:p w:rsidR="000C05F6" w:rsidRPr="001F6A97" w:rsidRDefault="000C05F6" w:rsidP="000C05F6">
            <w:pPr>
              <w:jc w:val="center"/>
              <w:cnfStyle w:val="000000100000"/>
              <w:rPr>
                <w:sz w:val="18"/>
                <w:szCs w:val="18"/>
                <w:lang w:val="en-GB"/>
              </w:rPr>
            </w:pPr>
            <w:r w:rsidRPr="001F6A97">
              <w:rPr>
                <w:sz w:val="18"/>
                <w:szCs w:val="18"/>
                <w:lang w:val="en-GB"/>
              </w:rPr>
              <w:t>To be determined</w:t>
            </w:r>
          </w:p>
        </w:tc>
        <w:tc>
          <w:tcPr>
            <w:tcW w:w="2110" w:type="dxa"/>
            <w:vAlign w:val="center"/>
          </w:tcPr>
          <w:p w:rsidR="000C05F6" w:rsidRPr="001F6A97" w:rsidRDefault="000C05F6" w:rsidP="00F714A8">
            <w:pPr>
              <w:jc w:val="center"/>
              <w:cnfStyle w:val="000000100000"/>
              <w:rPr>
                <w:sz w:val="18"/>
                <w:szCs w:val="18"/>
                <w:lang w:val="en-GB"/>
              </w:rPr>
            </w:pPr>
            <w:r w:rsidRPr="001F6A97">
              <w:rPr>
                <w:sz w:val="18"/>
                <w:szCs w:val="18"/>
                <w:lang w:val="en-GB"/>
              </w:rPr>
              <w:t>To be determined</w:t>
            </w:r>
          </w:p>
        </w:tc>
        <w:tc>
          <w:tcPr>
            <w:tcW w:w="2110" w:type="dxa"/>
            <w:vAlign w:val="center"/>
          </w:tcPr>
          <w:p w:rsidR="000C05F6" w:rsidRPr="001F6A97" w:rsidRDefault="000C05F6" w:rsidP="00B86625">
            <w:pPr>
              <w:jc w:val="center"/>
              <w:cnfStyle w:val="000000100000"/>
              <w:rPr>
                <w:sz w:val="18"/>
                <w:szCs w:val="18"/>
                <w:lang w:val="en-GB"/>
              </w:rPr>
            </w:pPr>
            <w:r w:rsidRPr="001F6A97">
              <w:rPr>
                <w:sz w:val="18"/>
                <w:szCs w:val="18"/>
                <w:lang w:val="en-GB"/>
              </w:rPr>
              <w:t>2016-2026</w:t>
            </w:r>
          </w:p>
        </w:tc>
      </w:tr>
    </w:tbl>
    <w:p w:rsidR="00B43FA1" w:rsidRPr="001F6A97" w:rsidRDefault="00B43FA1" w:rsidP="00E91D2C">
      <w:pPr>
        <w:rPr>
          <w:lang w:val="en-GB"/>
        </w:rPr>
      </w:pPr>
    </w:p>
    <w:p w:rsidR="00CF1995" w:rsidRPr="001F6A97" w:rsidRDefault="00CF1995"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3D43AE" w:rsidRPr="001F6A97" w:rsidTr="00F714A8">
        <w:trPr>
          <w:cnfStyle w:val="100000000000"/>
        </w:trPr>
        <w:tc>
          <w:tcPr>
            <w:cnfStyle w:val="001000000000"/>
            <w:tcW w:w="14765" w:type="dxa"/>
            <w:gridSpan w:val="7"/>
          </w:tcPr>
          <w:p w:rsidR="003D43AE" w:rsidRPr="001F6A97" w:rsidRDefault="003D43AE" w:rsidP="003D43AE">
            <w:pPr>
              <w:rPr>
                <w:sz w:val="20"/>
                <w:szCs w:val="18"/>
                <w:lang w:val="en-GB"/>
              </w:rPr>
            </w:pPr>
            <w:r w:rsidRPr="001F6A97">
              <w:rPr>
                <w:sz w:val="20"/>
                <w:szCs w:val="18"/>
                <w:lang w:val="en-GB"/>
              </w:rPr>
              <w:t>Goal 3: Universal access to improved and safely managed drinking water supply</w:t>
            </w:r>
          </w:p>
        </w:tc>
      </w:tr>
      <w:tr w:rsidR="003D43AE" w:rsidRPr="001F6A97" w:rsidTr="00F714A8">
        <w:trPr>
          <w:cnfStyle w:val="000000100000"/>
        </w:trPr>
        <w:tc>
          <w:tcPr>
            <w:cnfStyle w:val="001000000000"/>
            <w:tcW w:w="2109" w:type="dxa"/>
          </w:tcPr>
          <w:p w:rsidR="003D43AE" w:rsidRPr="001F6A97" w:rsidRDefault="003D43AE" w:rsidP="00F714A8">
            <w:pPr>
              <w:rPr>
                <w:sz w:val="18"/>
                <w:szCs w:val="18"/>
                <w:lang w:val="en-GB"/>
              </w:rPr>
            </w:pPr>
            <w:r w:rsidRPr="001F6A97">
              <w:rPr>
                <w:sz w:val="18"/>
                <w:szCs w:val="18"/>
                <w:lang w:val="en-GB"/>
              </w:rPr>
              <w:t>Strategic Outcome/Objective</w:t>
            </w:r>
          </w:p>
        </w:tc>
        <w:tc>
          <w:tcPr>
            <w:tcW w:w="2109" w:type="dxa"/>
          </w:tcPr>
          <w:p w:rsidR="003D43AE" w:rsidRPr="001F6A97" w:rsidRDefault="003D43AE" w:rsidP="00F714A8">
            <w:pPr>
              <w:cnfStyle w:val="000000100000"/>
              <w:rPr>
                <w:b/>
                <w:sz w:val="18"/>
                <w:szCs w:val="18"/>
                <w:lang w:val="en-GB"/>
              </w:rPr>
            </w:pPr>
            <w:r w:rsidRPr="001F6A97">
              <w:rPr>
                <w:b/>
                <w:sz w:val="18"/>
                <w:szCs w:val="18"/>
                <w:lang w:val="en-GB"/>
              </w:rPr>
              <w:t>Actions</w:t>
            </w:r>
          </w:p>
        </w:tc>
        <w:tc>
          <w:tcPr>
            <w:tcW w:w="2109" w:type="dxa"/>
          </w:tcPr>
          <w:p w:rsidR="003D43AE" w:rsidRPr="001F6A97" w:rsidRDefault="003D43AE" w:rsidP="00F714A8">
            <w:pPr>
              <w:jc w:val="center"/>
              <w:cnfStyle w:val="000000100000"/>
              <w:rPr>
                <w:b/>
                <w:sz w:val="18"/>
                <w:szCs w:val="18"/>
                <w:lang w:val="en-GB"/>
              </w:rPr>
            </w:pPr>
            <w:r w:rsidRPr="001F6A97">
              <w:rPr>
                <w:b/>
                <w:sz w:val="18"/>
                <w:szCs w:val="18"/>
                <w:lang w:val="en-GB"/>
              </w:rPr>
              <w:t>Indicative costs – Short Term</w:t>
            </w:r>
          </w:p>
        </w:tc>
        <w:tc>
          <w:tcPr>
            <w:tcW w:w="2109" w:type="dxa"/>
          </w:tcPr>
          <w:p w:rsidR="003D43AE" w:rsidRPr="001F6A97" w:rsidRDefault="003D43AE" w:rsidP="00F714A8">
            <w:pPr>
              <w:jc w:val="center"/>
              <w:cnfStyle w:val="000000100000"/>
              <w:rPr>
                <w:b/>
                <w:sz w:val="18"/>
                <w:szCs w:val="18"/>
                <w:lang w:val="en-GB"/>
              </w:rPr>
            </w:pPr>
            <w:r w:rsidRPr="001F6A97">
              <w:rPr>
                <w:b/>
                <w:sz w:val="18"/>
                <w:szCs w:val="18"/>
                <w:lang w:val="en-GB"/>
              </w:rPr>
              <w:t>Indicative costs – Medium  Term</w:t>
            </w:r>
          </w:p>
        </w:tc>
        <w:tc>
          <w:tcPr>
            <w:tcW w:w="2109" w:type="dxa"/>
          </w:tcPr>
          <w:p w:rsidR="003D43AE" w:rsidRPr="001F6A97" w:rsidRDefault="003D43AE" w:rsidP="00F714A8">
            <w:pPr>
              <w:jc w:val="center"/>
              <w:cnfStyle w:val="000000100000"/>
              <w:rPr>
                <w:b/>
                <w:sz w:val="18"/>
                <w:szCs w:val="18"/>
                <w:lang w:val="en-GB"/>
              </w:rPr>
            </w:pPr>
            <w:r w:rsidRPr="001F6A97">
              <w:rPr>
                <w:b/>
                <w:sz w:val="18"/>
                <w:szCs w:val="18"/>
                <w:lang w:val="en-GB"/>
              </w:rPr>
              <w:t>Lead Responsibility</w:t>
            </w:r>
          </w:p>
        </w:tc>
        <w:tc>
          <w:tcPr>
            <w:tcW w:w="2110" w:type="dxa"/>
          </w:tcPr>
          <w:p w:rsidR="003D43AE" w:rsidRPr="001F6A97" w:rsidRDefault="003D43AE" w:rsidP="00F714A8">
            <w:pPr>
              <w:jc w:val="center"/>
              <w:cnfStyle w:val="000000100000"/>
              <w:rPr>
                <w:b/>
                <w:sz w:val="18"/>
                <w:szCs w:val="18"/>
                <w:lang w:val="en-GB"/>
              </w:rPr>
            </w:pPr>
            <w:r w:rsidRPr="001F6A97">
              <w:rPr>
                <w:b/>
                <w:sz w:val="18"/>
                <w:szCs w:val="18"/>
                <w:lang w:val="en-GB"/>
              </w:rPr>
              <w:t>Collaborating Agencies</w:t>
            </w:r>
          </w:p>
        </w:tc>
        <w:tc>
          <w:tcPr>
            <w:tcW w:w="2110" w:type="dxa"/>
          </w:tcPr>
          <w:p w:rsidR="003D43AE" w:rsidRPr="001F6A97" w:rsidRDefault="003D43AE" w:rsidP="00F714A8">
            <w:pPr>
              <w:jc w:val="center"/>
              <w:cnfStyle w:val="000000100000"/>
              <w:rPr>
                <w:b/>
                <w:sz w:val="18"/>
                <w:szCs w:val="18"/>
                <w:lang w:val="en-GB"/>
              </w:rPr>
            </w:pPr>
            <w:r w:rsidRPr="001F6A97">
              <w:rPr>
                <w:b/>
                <w:sz w:val="18"/>
                <w:szCs w:val="18"/>
                <w:lang w:val="en-GB"/>
              </w:rPr>
              <w:t>Time Frame</w:t>
            </w:r>
          </w:p>
        </w:tc>
      </w:tr>
      <w:tr w:rsidR="00012404" w:rsidRPr="001F6A97" w:rsidTr="00B84B13">
        <w:tc>
          <w:tcPr>
            <w:cnfStyle w:val="001000000000"/>
            <w:tcW w:w="2109" w:type="dxa"/>
          </w:tcPr>
          <w:p w:rsidR="00012404" w:rsidRPr="001F6A97" w:rsidRDefault="00012404" w:rsidP="00B84B13">
            <w:pPr>
              <w:rPr>
                <w:sz w:val="18"/>
                <w:szCs w:val="18"/>
                <w:lang w:val="en-GB"/>
              </w:rPr>
            </w:pPr>
            <w:r w:rsidRPr="001F6A97">
              <w:rPr>
                <w:sz w:val="18"/>
                <w:szCs w:val="18"/>
                <w:lang w:val="en-GB"/>
              </w:rPr>
              <w:t xml:space="preserve">All cities, towns and UCs have surveys, strategies and action plans for integrated water supply, water safety, sewerage and drainage, storm water drainage and solid waste management </w:t>
            </w:r>
          </w:p>
          <w:p w:rsidR="00012404" w:rsidRPr="001F6A97" w:rsidRDefault="00012404" w:rsidP="00B84B13">
            <w:pPr>
              <w:rPr>
                <w:sz w:val="18"/>
                <w:szCs w:val="18"/>
                <w:lang w:val="en-GB"/>
              </w:rPr>
            </w:pPr>
          </w:p>
          <w:p w:rsidR="00012404" w:rsidRPr="001F6A97" w:rsidRDefault="00012404" w:rsidP="00B84B13">
            <w:pPr>
              <w:rPr>
                <w:sz w:val="18"/>
                <w:szCs w:val="18"/>
                <w:lang w:val="en-GB"/>
              </w:rPr>
            </w:pPr>
            <w:r w:rsidRPr="001F6A97">
              <w:rPr>
                <w:sz w:val="18"/>
                <w:szCs w:val="18"/>
                <w:lang w:val="en-GB"/>
              </w:rPr>
              <w:t>(common to water supply, sanitation and solid waste)</w:t>
            </w:r>
          </w:p>
        </w:tc>
        <w:tc>
          <w:tcPr>
            <w:tcW w:w="2109" w:type="dxa"/>
          </w:tcPr>
          <w:p w:rsidR="00012404" w:rsidRPr="001F6A97" w:rsidRDefault="00012404" w:rsidP="00B84B13">
            <w:pPr>
              <w:cnfStyle w:val="000000000000"/>
              <w:rPr>
                <w:sz w:val="18"/>
                <w:szCs w:val="18"/>
                <w:lang w:val="en-GB"/>
              </w:rPr>
            </w:pPr>
            <w:r w:rsidRPr="001F6A97">
              <w:rPr>
                <w:sz w:val="18"/>
                <w:szCs w:val="18"/>
                <w:lang w:val="en-GB"/>
              </w:rPr>
              <w:t>All cities have completed surveys, GIS mapping and strategies, and start implementing action plans for integrated water supply, water safety, sewerage and drainage, storm water drainage and solid waste management</w:t>
            </w:r>
          </w:p>
          <w:p w:rsidR="00012404" w:rsidRPr="001F6A97" w:rsidRDefault="00012404" w:rsidP="00B84B13">
            <w:pPr>
              <w:cnfStyle w:val="000000000000"/>
              <w:rPr>
                <w:sz w:val="18"/>
                <w:szCs w:val="18"/>
                <w:lang w:val="en-GB"/>
              </w:rPr>
            </w:pPr>
          </w:p>
          <w:p w:rsidR="00012404" w:rsidRPr="001F6A97" w:rsidRDefault="00012404" w:rsidP="00B84B13">
            <w:pPr>
              <w:cnfStyle w:val="000000000000"/>
              <w:rPr>
                <w:sz w:val="18"/>
                <w:szCs w:val="18"/>
                <w:lang w:val="en-GB"/>
              </w:rPr>
            </w:pPr>
            <w:r w:rsidRPr="001F6A97">
              <w:rPr>
                <w:sz w:val="18"/>
                <w:szCs w:val="18"/>
                <w:lang w:val="en-GB"/>
              </w:rPr>
              <w:t>Develop integrated water supply, water safety, sanitation, storm water drainage and solid waste management action plans for all cities</w:t>
            </w:r>
          </w:p>
        </w:tc>
        <w:tc>
          <w:tcPr>
            <w:tcW w:w="2109" w:type="dxa"/>
            <w:vAlign w:val="center"/>
          </w:tcPr>
          <w:p w:rsidR="00012404" w:rsidRPr="001F6A97" w:rsidRDefault="00012404" w:rsidP="00F714A8">
            <w:pPr>
              <w:jc w:val="center"/>
              <w:cnfStyle w:val="000000000000"/>
              <w:rPr>
                <w:sz w:val="18"/>
                <w:szCs w:val="18"/>
                <w:lang w:val="en-GB"/>
              </w:rPr>
            </w:pPr>
            <w:r w:rsidRPr="001F6A97">
              <w:rPr>
                <w:sz w:val="18"/>
                <w:szCs w:val="18"/>
                <w:lang w:val="en-GB"/>
              </w:rPr>
              <w:t>To be determined</w:t>
            </w:r>
          </w:p>
        </w:tc>
        <w:tc>
          <w:tcPr>
            <w:tcW w:w="2109" w:type="dxa"/>
            <w:vAlign w:val="center"/>
          </w:tcPr>
          <w:p w:rsidR="00012404" w:rsidRPr="001F6A97" w:rsidRDefault="00012404" w:rsidP="00F714A8">
            <w:pPr>
              <w:jc w:val="center"/>
              <w:cnfStyle w:val="000000000000"/>
              <w:rPr>
                <w:sz w:val="18"/>
                <w:szCs w:val="18"/>
                <w:lang w:val="en-GB"/>
              </w:rPr>
            </w:pPr>
            <w:r w:rsidRPr="001F6A97">
              <w:rPr>
                <w:sz w:val="18"/>
                <w:szCs w:val="18"/>
                <w:lang w:val="en-GB"/>
              </w:rPr>
              <w:t>To be determined</w:t>
            </w:r>
          </w:p>
        </w:tc>
        <w:tc>
          <w:tcPr>
            <w:tcW w:w="2109" w:type="dxa"/>
            <w:vAlign w:val="center"/>
          </w:tcPr>
          <w:p w:rsidR="00012404" w:rsidRPr="001F6A97" w:rsidRDefault="00012404" w:rsidP="00F714A8">
            <w:pPr>
              <w:jc w:val="center"/>
              <w:cnfStyle w:val="000000000000"/>
              <w:rPr>
                <w:sz w:val="18"/>
                <w:szCs w:val="18"/>
                <w:lang w:val="en-GB"/>
              </w:rPr>
            </w:pPr>
            <w:r w:rsidRPr="001F6A97">
              <w:rPr>
                <w:sz w:val="18"/>
                <w:szCs w:val="18"/>
                <w:lang w:val="en-GB"/>
              </w:rPr>
              <w:t>LG&amp;HTPD</w:t>
            </w:r>
          </w:p>
          <w:p w:rsidR="00012404" w:rsidRPr="001F6A97" w:rsidRDefault="00012404" w:rsidP="00F714A8">
            <w:pPr>
              <w:jc w:val="center"/>
              <w:cnfStyle w:val="000000000000"/>
              <w:rPr>
                <w:sz w:val="18"/>
                <w:szCs w:val="18"/>
                <w:lang w:val="en-GB"/>
              </w:rPr>
            </w:pPr>
            <w:r w:rsidRPr="001F6A97">
              <w:rPr>
                <w:sz w:val="18"/>
                <w:szCs w:val="18"/>
                <w:lang w:val="en-GB"/>
              </w:rPr>
              <w:t>PHE&amp;RDD</w:t>
            </w:r>
          </w:p>
          <w:p w:rsidR="00012404" w:rsidRPr="001F6A97" w:rsidRDefault="00012404" w:rsidP="00F714A8">
            <w:pPr>
              <w:jc w:val="center"/>
              <w:cnfStyle w:val="000000000000"/>
              <w:rPr>
                <w:sz w:val="18"/>
                <w:szCs w:val="18"/>
                <w:lang w:val="en-GB"/>
              </w:rPr>
            </w:pPr>
          </w:p>
        </w:tc>
        <w:tc>
          <w:tcPr>
            <w:tcW w:w="2110" w:type="dxa"/>
            <w:vAlign w:val="center"/>
          </w:tcPr>
          <w:p w:rsidR="00012404" w:rsidRPr="001F6A97" w:rsidRDefault="00FD62F3" w:rsidP="00F714A8">
            <w:pPr>
              <w:jc w:val="center"/>
              <w:cnfStyle w:val="000000000000"/>
              <w:rPr>
                <w:sz w:val="18"/>
                <w:szCs w:val="18"/>
                <w:lang w:val="en-GB"/>
              </w:rPr>
            </w:pPr>
            <w:r w:rsidRPr="001F6A97">
              <w:rPr>
                <w:sz w:val="18"/>
                <w:szCs w:val="18"/>
                <w:lang w:val="en-GB"/>
              </w:rPr>
              <w:t>P&amp;DD</w:t>
            </w:r>
          </w:p>
          <w:p w:rsidR="00012404" w:rsidRPr="001F6A97" w:rsidRDefault="00012404" w:rsidP="00F714A8">
            <w:pPr>
              <w:jc w:val="center"/>
              <w:cnfStyle w:val="000000000000"/>
              <w:rPr>
                <w:sz w:val="18"/>
                <w:szCs w:val="18"/>
                <w:lang w:val="en-GB"/>
              </w:rPr>
            </w:pPr>
            <w:r w:rsidRPr="001F6A97">
              <w:rPr>
                <w:sz w:val="18"/>
                <w:szCs w:val="18"/>
                <w:lang w:val="en-GB"/>
              </w:rPr>
              <w:t>Urban Unit</w:t>
            </w:r>
          </w:p>
        </w:tc>
        <w:tc>
          <w:tcPr>
            <w:tcW w:w="2110" w:type="dxa"/>
            <w:vAlign w:val="center"/>
          </w:tcPr>
          <w:p w:rsidR="00012404" w:rsidRPr="001F6A97" w:rsidRDefault="00012404" w:rsidP="00F714A8">
            <w:pPr>
              <w:jc w:val="center"/>
              <w:cnfStyle w:val="000000000000"/>
              <w:rPr>
                <w:sz w:val="18"/>
                <w:szCs w:val="18"/>
                <w:lang w:val="en-GB"/>
              </w:rPr>
            </w:pPr>
            <w:r w:rsidRPr="001F6A97">
              <w:rPr>
                <w:sz w:val="18"/>
                <w:szCs w:val="18"/>
                <w:lang w:val="en-GB"/>
              </w:rPr>
              <w:t>2016-2026</w:t>
            </w:r>
          </w:p>
        </w:tc>
      </w:tr>
      <w:tr w:rsidR="00012404" w:rsidRPr="001F6A97" w:rsidTr="00B84B13">
        <w:trPr>
          <w:cnfStyle w:val="000000100000"/>
        </w:trPr>
        <w:tc>
          <w:tcPr>
            <w:cnfStyle w:val="001000000000"/>
            <w:tcW w:w="2109" w:type="dxa"/>
          </w:tcPr>
          <w:p w:rsidR="00012404" w:rsidRPr="001F6A97" w:rsidRDefault="00012404" w:rsidP="00B84B13">
            <w:pPr>
              <w:rPr>
                <w:color w:val="000000" w:themeColor="text1"/>
                <w:sz w:val="18"/>
                <w:szCs w:val="18"/>
                <w:lang w:val="en-GB"/>
              </w:rPr>
            </w:pPr>
            <w:r w:rsidRPr="001F6A97">
              <w:rPr>
                <w:color w:val="000000" w:themeColor="text1"/>
                <w:sz w:val="18"/>
                <w:szCs w:val="18"/>
                <w:lang w:val="en-GB"/>
              </w:rPr>
              <w:t>Improved and safely managed water supply coverage enhanced to meet access gap</w:t>
            </w:r>
          </w:p>
        </w:tc>
        <w:tc>
          <w:tcPr>
            <w:tcW w:w="2109" w:type="dxa"/>
          </w:tcPr>
          <w:p w:rsidR="00012404" w:rsidRPr="001F6A97" w:rsidRDefault="00012404" w:rsidP="00B84B13">
            <w:pPr>
              <w:cnfStyle w:val="000000100000"/>
              <w:rPr>
                <w:sz w:val="18"/>
                <w:szCs w:val="18"/>
                <w:lang w:val="en-GB"/>
              </w:rPr>
            </w:pPr>
            <w:r w:rsidRPr="001F6A97">
              <w:rPr>
                <w:sz w:val="18"/>
                <w:szCs w:val="18"/>
                <w:lang w:val="en-GB"/>
              </w:rPr>
              <w:t>Develop an SOP for all new and existing water supply schemes to provide improved and safely managed drinking water</w:t>
            </w:r>
          </w:p>
          <w:p w:rsidR="00012404" w:rsidRPr="001F6A97" w:rsidRDefault="00012404" w:rsidP="00B84B13">
            <w:pPr>
              <w:cnfStyle w:val="000000100000"/>
              <w:rPr>
                <w:sz w:val="18"/>
                <w:szCs w:val="18"/>
                <w:lang w:val="en-GB"/>
              </w:rPr>
            </w:pPr>
          </w:p>
          <w:p w:rsidR="00012404" w:rsidRPr="001F6A97" w:rsidRDefault="00012404" w:rsidP="00B84B13">
            <w:pPr>
              <w:cnfStyle w:val="000000100000"/>
              <w:rPr>
                <w:sz w:val="18"/>
                <w:szCs w:val="18"/>
                <w:lang w:val="en-GB"/>
              </w:rPr>
            </w:pPr>
            <w:r w:rsidRPr="001F6A97">
              <w:rPr>
                <w:sz w:val="18"/>
                <w:szCs w:val="18"/>
                <w:lang w:val="en-GB"/>
              </w:rPr>
              <w:t>Plan and implement safely managed water supply schemes to reduce access gap</w:t>
            </w:r>
          </w:p>
        </w:tc>
        <w:tc>
          <w:tcPr>
            <w:tcW w:w="2109" w:type="dxa"/>
            <w:vAlign w:val="center"/>
          </w:tcPr>
          <w:p w:rsidR="00012404" w:rsidRPr="001F6A97" w:rsidRDefault="0061787A" w:rsidP="00F714A8">
            <w:pPr>
              <w:jc w:val="center"/>
              <w:cnfStyle w:val="000000100000"/>
              <w:rPr>
                <w:sz w:val="18"/>
                <w:szCs w:val="18"/>
                <w:lang w:val="en-GB"/>
              </w:rPr>
            </w:pPr>
            <w:r w:rsidRPr="001F6A97">
              <w:rPr>
                <w:sz w:val="18"/>
                <w:szCs w:val="18"/>
                <w:lang w:val="en-GB"/>
              </w:rPr>
              <w:t>132,465</w:t>
            </w:r>
            <w:r w:rsidR="00012404" w:rsidRPr="001F6A97">
              <w:rPr>
                <w:sz w:val="18"/>
                <w:szCs w:val="18"/>
                <w:lang w:val="en-GB"/>
              </w:rPr>
              <w:t>,000,000</w:t>
            </w:r>
          </w:p>
        </w:tc>
        <w:tc>
          <w:tcPr>
            <w:tcW w:w="2109" w:type="dxa"/>
            <w:vAlign w:val="center"/>
          </w:tcPr>
          <w:p w:rsidR="00012404" w:rsidRPr="001F6A97" w:rsidRDefault="0061787A" w:rsidP="00F714A8">
            <w:pPr>
              <w:jc w:val="center"/>
              <w:cnfStyle w:val="000000100000"/>
              <w:rPr>
                <w:sz w:val="18"/>
                <w:szCs w:val="18"/>
                <w:lang w:val="en-GB"/>
              </w:rPr>
            </w:pPr>
            <w:r w:rsidRPr="001F6A97">
              <w:rPr>
                <w:sz w:val="18"/>
                <w:szCs w:val="18"/>
                <w:lang w:val="en-GB"/>
              </w:rPr>
              <w:t>198,697</w:t>
            </w:r>
            <w:r w:rsidR="00012404" w:rsidRPr="001F6A97">
              <w:rPr>
                <w:sz w:val="18"/>
                <w:szCs w:val="18"/>
                <w:lang w:val="en-GB"/>
              </w:rPr>
              <w:t>,000,000</w:t>
            </w:r>
          </w:p>
        </w:tc>
        <w:tc>
          <w:tcPr>
            <w:tcW w:w="2109" w:type="dxa"/>
            <w:vAlign w:val="center"/>
          </w:tcPr>
          <w:p w:rsidR="00012404" w:rsidRPr="001F6A97" w:rsidRDefault="00012404" w:rsidP="00F714A8">
            <w:pPr>
              <w:jc w:val="center"/>
              <w:cnfStyle w:val="000000100000"/>
              <w:rPr>
                <w:sz w:val="18"/>
                <w:szCs w:val="18"/>
                <w:lang w:val="en-GB"/>
              </w:rPr>
            </w:pPr>
            <w:r w:rsidRPr="001F6A97">
              <w:rPr>
                <w:sz w:val="18"/>
                <w:szCs w:val="18"/>
                <w:lang w:val="en-GB"/>
              </w:rPr>
              <w:t>PHE&amp;RDD</w:t>
            </w:r>
          </w:p>
          <w:p w:rsidR="00012404" w:rsidRPr="001F6A97" w:rsidRDefault="00012404" w:rsidP="00F714A8">
            <w:pPr>
              <w:jc w:val="center"/>
              <w:cnfStyle w:val="000000100000"/>
              <w:rPr>
                <w:sz w:val="18"/>
                <w:szCs w:val="18"/>
                <w:lang w:val="en-GB"/>
              </w:rPr>
            </w:pPr>
            <w:r w:rsidRPr="001F6A97">
              <w:rPr>
                <w:sz w:val="18"/>
                <w:szCs w:val="18"/>
                <w:lang w:val="en-GB"/>
              </w:rPr>
              <w:t>LG&amp;HTPD</w:t>
            </w:r>
          </w:p>
        </w:tc>
        <w:tc>
          <w:tcPr>
            <w:tcW w:w="2110" w:type="dxa"/>
            <w:vAlign w:val="center"/>
          </w:tcPr>
          <w:p w:rsidR="00012404" w:rsidRPr="001F6A97" w:rsidRDefault="00012404" w:rsidP="00F714A8">
            <w:pPr>
              <w:jc w:val="center"/>
              <w:cnfStyle w:val="000000100000"/>
              <w:rPr>
                <w:sz w:val="18"/>
                <w:szCs w:val="18"/>
                <w:lang w:val="en-GB"/>
              </w:rPr>
            </w:pPr>
            <w:r w:rsidRPr="001F6A97">
              <w:rPr>
                <w:sz w:val="18"/>
                <w:szCs w:val="18"/>
                <w:lang w:val="en-GB"/>
              </w:rPr>
              <w:t>Urban Unit</w:t>
            </w:r>
          </w:p>
        </w:tc>
        <w:tc>
          <w:tcPr>
            <w:tcW w:w="2110" w:type="dxa"/>
            <w:vAlign w:val="center"/>
          </w:tcPr>
          <w:p w:rsidR="00012404" w:rsidRPr="001F6A97" w:rsidRDefault="00012404" w:rsidP="00F714A8">
            <w:pPr>
              <w:jc w:val="center"/>
              <w:cnfStyle w:val="000000100000"/>
              <w:rPr>
                <w:sz w:val="18"/>
                <w:szCs w:val="18"/>
                <w:lang w:val="en-GB"/>
              </w:rPr>
            </w:pPr>
            <w:r w:rsidRPr="001F6A97">
              <w:rPr>
                <w:sz w:val="18"/>
                <w:szCs w:val="18"/>
                <w:lang w:val="en-GB"/>
              </w:rPr>
              <w:t>2016-2026</w:t>
            </w:r>
          </w:p>
        </w:tc>
      </w:tr>
      <w:tr w:rsidR="00012404" w:rsidRPr="001F6A97" w:rsidTr="00B84B13">
        <w:tc>
          <w:tcPr>
            <w:cnfStyle w:val="001000000000"/>
            <w:tcW w:w="2109" w:type="dxa"/>
          </w:tcPr>
          <w:p w:rsidR="00012404" w:rsidRPr="001F6A97" w:rsidRDefault="00012404" w:rsidP="00B84B13">
            <w:pPr>
              <w:rPr>
                <w:color w:val="000000" w:themeColor="text1"/>
                <w:sz w:val="18"/>
                <w:szCs w:val="18"/>
                <w:lang w:val="en-GB"/>
              </w:rPr>
            </w:pPr>
            <w:r w:rsidRPr="001F6A97">
              <w:rPr>
                <w:color w:val="000000" w:themeColor="text1"/>
                <w:sz w:val="18"/>
                <w:szCs w:val="18"/>
                <w:lang w:val="en-GB"/>
              </w:rPr>
              <w:t>Dysfunctional and non-functional schemes rehabilitated and maintained (538 schemes fit for repair plus 200 additional schemes)</w:t>
            </w:r>
          </w:p>
        </w:tc>
        <w:tc>
          <w:tcPr>
            <w:tcW w:w="2109" w:type="dxa"/>
          </w:tcPr>
          <w:p w:rsidR="00012404" w:rsidRPr="001F6A97" w:rsidRDefault="00437ADB" w:rsidP="00B84B13">
            <w:pPr>
              <w:cnfStyle w:val="000000000000"/>
              <w:rPr>
                <w:sz w:val="18"/>
                <w:szCs w:val="18"/>
                <w:lang w:val="en-GB"/>
              </w:rPr>
            </w:pPr>
            <w:r w:rsidRPr="001F6A97">
              <w:rPr>
                <w:sz w:val="18"/>
                <w:szCs w:val="18"/>
                <w:lang w:val="en-GB"/>
              </w:rPr>
              <w:t>Rehabilitate 74 non-functional water supply schemes per year (total 538 schemes plus additional 200 schemes in long term)</w:t>
            </w:r>
          </w:p>
        </w:tc>
        <w:tc>
          <w:tcPr>
            <w:tcW w:w="2109" w:type="dxa"/>
            <w:vAlign w:val="center"/>
          </w:tcPr>
          <w:p w:rsidR="00012404" w:rsidRPr="001F6A97" w:rsidRDefault="00437ADB" w:rsidP="00F714A8">
            <w:pPr>
              <w:jc w:val="center"/>
              <w:cnfStyle w:val="000000000000"/>
              <w:rPr>
                <w:sz w:val="18"/>
                <w:szCs w:val="18"/>
                <w:lang w:val="en-GB"/>
              </w:rPr>
            </w:pPr>
            <w:r w:rsidRPr="001F6A97">
              <w:rPr>
                <w:sz w:val="18"/>
                <w:szCs w:val="18"/>
                <w:lang w:val="en-GB"/>
              </w:rPr>
              <w:t>222,000,000</w:t>
            </w:r>
          </w:p>
        </w:tc>
        <w:tc>
          <w:tcPr>
            <w:tcW w:w="2109" w:type="dxa"/>
            <w:vAlign w:val="center"/>
          </w:tcPr>
          <w:p w:rsidR="00012404" w:rsidRPr="001F6A97" w:rsidRDefault="00437ADB" w:rsidP="00F714A8">
            <w:pPr>
              <w:jc w:val="center"/>
              <w:cnfStyle w:val="000000000000"/>
              <w:rPr>
                <w:sz w:val="18"/>
                <w:szCs w:val="18"/>
                <w:lang w:val="en-GB"/>
              </w:rPr>
            </w:pPr>
            <w:r w:rsidRPr="001F6A97">
              <w:rPr>
                <w:sz w:val="18"/>
                <w:szCs w:val="18"/>
                <w:lang w:val="en-GB"/>
              </w:rPr>
              <w:t>222,000,000</w:t>
            </w:r>
          </w:p>
        </w:tc>
        <w:tc>
          <w:tcPr>
            <w:tcW w:w="2109" w:type="dxa"/>
            <w:vAlign w:val="center"/>
          </w:tcPr>
          <w:p w:rsidR="00012404" w:rsidRPr="001F6A97" w:rsidRDefault="00437ADB" w:rsidP="00F714A8">
            <w:pPr>
              <w:jc w:val="center"/>
              <w:cnfStyle w:val="000000000000"/>
              <w:rPr>
                <w:sz w:val="18"/>
                <w:szCs w:val="18"/>
                <w:lang w:val="en-GB"/>
              </w:rPr>
            </w:pPr>
            <w:r w:rsidRPr="001F6A97">
              <w:rPr>
                <w:sz w:val="18"/>
                <w:szCs w:val="18"/>
                <w:lang w:val="en-GB"/>
              </w:rPr>
              <w:t>PHE&amp;RDD</w:t>
            </w:r>
          </w:p>
          <w:p w:rsidR="00437ADB" w:rsidRPr="001F6A97" w:rsidRDefault="00437ADB" w:rsidP="00F714A8">
            <w:pPr>
              <w:jc w:val="center"/>
              <w:cnfStyle w:val="000000000000"/>
              <w:rPr>
                <w:sz w:val="18"/>
                <w:szCs w:val="18"/>
                <w:lang w:val="en-GB"/>
              </w:rPr>
            </w:pPr>
            <w:r w:rsidRPr="001F6A97">
              <w:rPr>
                <w:sz w:val="18"/>
                <w:szCs w:val="18"/>
                <w:lang w:val="en-GB"/>
              </w:rPr>
              <w:t>LG&amp;HTPD</w:t>
            </w:r>
          </w:p>
        </w:tc>
        <w:tc>
          <w:tcPr>
            <w:tcW w:w="2110" w:type="dxa"/>
            <w:vAlign w:val="center"/>
          </w:tcPr>
          <w:p w:rsidR="00012404" w:rsidRPr="001F6A97" w:rsidRDefault="00437ADB" w:rsidP="00F714A8">
            <w:pPr>
              <w:jc w:val="center"/>
              <w:cnfStyle w:val="000000000000"/>
              <w:rPr>
                <w:sz w:val="18"/>
                <w:szCs w:val="18"/>
                <w:lang w:val="en-GB"/>
              </w:rPr>
            </w:pPr>
            <w:r w:rsidRPr="001F6A97">
              <w:rPr>
                <w:sz w:val="18"/>
                <w:szCs w:val="18"/>
                <w:lang w:val="en-GB"/>
              </w:rPr>
              <w:t>Development Partners</w:t>
            </w:r>
          </w:p>
        </w:tc>
        <w:tc>
          <w:tcPr>
            <w:tcW w:w="2110" w:type="dxa"/>
            <w:vAlign w:val="center"/>
          </w:tcPr>
          <w:p w:rsidR="00012404" w:rsidRPr="001F6A97" w:rsidRDefault="00437ADB" w:rsidP="00F714A8">
            <w:pPr>
              <w:jc w:val="center"/>
              <w:cnfStyle w:val="000000000000"/>
              <w:rPr>
                <w:sz w:val="18"/>
                <w:szCs w:val="18"/>
                <w:lang w:val="en-GB"/>
              </w:rPr>
            </w:pPr>
            <w:r w:rsidRPr="001F6A97">
              <w:rPr>
                <w:sz w:val="18"/>
                <w:szCs w:val="18"/>
                <w:lang w:val="en-GB"/>
              </w:rPr>
              <w:t>2016-2026</w:t>
            </w:r>
          </w:p>
        </w:tc>
      </w:tr>
      <w:tr w:rsidR="002F0A72" w:rsidRPr="001F6A97" w:rsidTr="00B84B13">
        <w:trPr>
          <w:cnfStyle w:val="000000100000"/>
        </w:trPr>
        <w:tc>
          <w:tcPr>
            <w:cnfStyle w:val="001000000000"/>
            <w:tcW w:w="2109" w:type="dxa"/>
          </w:tcPr>
          <w:p w:rsidR="002F0A72" w:rsidRPr="001F6A97" w:rsidRDefault="002F0A72" w:rsidP="00B84B13">
            <w:pPr>
              <w:rPr>
                <w:color w:val="000000" w:themeColor="text1"/>
                <w:sz w:val="18"/>
                <w:szCs w:val="18"/>
                <w:lang w:val="en-GB"/>
              </w:rPr>
            </w:pPr>
            <w:r w:rsidRPr="001F6A97">
              <w:rPr>
                <w:color w:val="000000" w:themeColor="text1"/>
                <w:sz w:val="18"/>
                <w:szCs w:val="18"/>
                <w:lang w:val="en-GB"/>
              </w:rPr>
              <w:t>Ageing water supply schemes infrastructure replaced (50 schemes per year)</w:t>
            </w:r>
          </w:p>
        </w:tc>
        <w:tc>
          <w:tcPr>
            <w:tcW w:w="2109" w:type="dxa"/>
          </w:tcPr>
          <w:p w:rsidR="002F0A72" w:rsidRPr="001F6A97" w:rsidRDefault="002F0A72" w:rsidP="00B84B13">
            <w:pPr>
              <w:cnfStyle w:val="000000100000"/>
              <w:rPr>
                <w:sz w:val="18"/>
                <w:szCs w:val="18"/>
                <w:lang w:val="en-GB"/>
              </w:rPr>
            </w:pPr>
            <w:r w:rsidRPr="001F6A97">
              <w:rPr>
                <w:rFonts w:eastAsia="Times New Roman"/>
                <w:color w:val="000000"/>
                <w:sz w:val="18"/>
                <w:szCs w:val="18"/>
                <w:lang w:val="en-GB"/>
              </w:rPr>
              <w:t>Replace ageing water supply schemes (50 schemes per year)</w:t>
            </w:r>
          </w:p>
        </w:tc>
        <w:tc>
          <w:tcPr>
            <w:tcW w:w="2109" w:type="dxa"/>
            <w:vAlign w:val="center"/>
          </w:tcPr>
          <w:p w:rsidR="002F0A72" w:rsidRPr="001F6A97" w:rsidRDefault="002F0A72" w:rsidP="00F714A8">
            <w:pPr>
              <w:jc w:val="center"/>
              <w:cnfStyle w:val="000000100000"/>
              <w:rPr>
                <w:sz w:val="18"/>
                <w:szCs w:val="18"/>
                <w:lang w:val="en-GB"/>
              </w:rPr>
            </w:pPr>
            <w:r w:rsidRPr="001F6A97">
              <w:rPr>
                <w:rFonts w:eastAsia="Times New Roman"/>
                <w:color w:val="000000"/>
                <w:sz w:val="18"/>
                <w:szCs w:val="18"/>
                <w:lang w:val="en-GB"/>
              </w:rPr>
              <w:t>750,000,000</w:t>
            </w:r>
          </w:p>
        </w:tc>
        <w:tc>
          <w:tcPr>
            <w:tcW w:w="2109" w:type="dxa"/>
            <w:vAlign w:val="center"/>
          </w:tcPr>
          <w:p w:rsidR="002F0A72" w:rsidRPr="001F6A97" w:rsidRDefault="002F0A72" w:rsidP="00F714A8">
            <w:pPr>
              <w:jc w:val="center"/>
              <w:cnfStyle w:val="000000100000"/>
              <w:rPr>
                <w:sz w:val="18"/>
                <w:szCs w:val="18"/>
                <w:lang w:val="en-GB"/>
              </w:rPr>
            </w:pPr>
            <w:r w:rsidRPr="001F6A97">
              <w:rPr>
                <w:rFonts w:eastAsia="Times New Roman"/>
                <w:color w:val="000000"/>
                <w:sz w:val="18"/>
                <w:szCs w:val="18"/>
                <w:lang w:val="en-GB"/>
              </w:rPr>
              <w:t>750,000,000</w:t>
            </w:r>
          </w:p>
        </w:tc>
        <w:tc>
          <w:tcPr>
            <w:tcW w:w="2109" w:type="dxa"/>
            <w:vAlign w:val="center"/>
          </w:tcPr>
          <w:p w:rsidR="002F0A72" w:rsidRPr="001F6A97" w:rsidRDefault="002F0A72" w:rsidP="00703B4D">
            <w:pPr>
              <w:jc w:val="center"/>
              <w:cnfStyle w:val="000000100000"/>
              <w:rPr>
                <w:sz w:val="18"/>
                <w:szCs w:val="18"/>
                <w:lang w:val="en-GB"/>
              </w:rPr>
            </w:pPr>
            <w:r w:rsidRPr="001F6A97">
              <w:rPr>
                <w:sz w:val="18"/>
                <w:szCs w:val="18"/>
                <w:lang w:val="en-GB"/>
              </w:rPr>
              <w:t>PHE&amp;RDD</w:t>
            </w:r>
          </w:p>
          <w:p w:rsidR="002F0A72" w:rsidRPr="001F6A97" w:rsidRDefault="002F0A72" w:rsidP="00F714A8">
            <w:pPr>
              <w:jc w:val="center"/>
              <w:cnfStyle w:val="000000100000"/>
              <w:rPr>
                <w:sz w:val="18"/>
                <w:szCs w:val="18"/>
                <w:lang w:val="en-GB"/>
              </w:rPr>
            </w:pPr>
            <w:r w:rsidRPr="001F6A97">
              <w:rPr>
                <w:sz w:val="18"/>
                <w:szCs w:val="18"/>
                <w:lang w:val="en-GB"/>
              </w:rPr>
              <w:t>LG&amp;HTPD</w:t>
            </w:r>
          </w:p>
        </w:tc>
        <w:tc>
          <w:tcPr>
            <w:tcW w:w="2110" w:type="dxa"/>
            <w:vAlign w:val="center"/>
          </w:tcPr>
          <w:p w:rsidR="002F0A72" w:rsidRPr="001F6A97" w:rsidRDefault="002F0A72" w:rsidP="00F714A8">
            <w:pPr>
              <w:jc w:val="center"/>
              <w:cnfStyle w:val="000000100000"/>
              <w:rPr>
                <w:sz w:val="18"/>
                <w:szCs w:val="18"/>
                <w:lang w:val="en-GB"/>
              </w:rPr>
            </w:pPr>
            <w:r w:rsidRPr="001F6A97">
              <w:rPr>
                <w:sz w:val="18"/>
                <w:szCs w:val="18"/>
                <w:lang w:val="en-GB"/>
              </w:rPr>
              <w:t>Urban Unit</w:t>
            </w:r>
          </w:p>
        </w:tc>
        <w:tc>
          <w:tcPr>
            <w:tcW w:w="2110" w:type="dxa"/>
            <w:vAlign w:val="center"/>
          </w:tcPr>
          <w:p w:rsidR="002F0A72" w:rsidRPr="001F6A97" w:rsidRDefault="002F0A72" w:rsidP="00F714A8">
            <w:pPr>
              <w:jc w:val="center"/>
              <w:cnfStyle w:val="000000100000"/>
              <w:rPr>
                <w:sz w:val="18"/>
                <w:szCs w:val="18"/>
                <w:lang w:val="en-GB"/>
              </w:rPr>
            </w:pPr>
            <w:r w:rsidRPr="001F6A97">
              <w:rPr>
                <w:sz w:val="18"/>
                <w:szCs w:val="18"/>
                <w:lang w:val="en-GB"/>
              </w:rPr>
              <w:t>2016-2026</w:t>
            </w:r>
          </w:p>
        </w:tc>
      </w:tr>
      <w:tr w:rsidR="002F0A72" w:rsidRPr="001F6A97" w:rsidTr="00B84B13">
        <w:tc>
          <w:tcPr>
            <w:cnfStyle w:val="001000000000"/>
            <w:tcW w:w="2109" w:type="dxa"/>
          </w:tcPr>
          <w:p w:rsidR="002F0A72" w:rsidRPr="001F6A97" w:rsidRDefault="002F0A72" w:rsidP="00B84B13">
            <w:pPr>
              <w:rPr>
                <w:color w:val="000000" w:themeColor="text1"/>
                <w:sz w:val="18"/>
                <w:szCs w:val="18"/>
                <w:lang w:val="en-GB"/>
              </w:rPr>
            </w:pPr>
            <w:r w:rsidRPr="001F6A97">
              <w:rPr>
                <w:color w:val="000000" w:themeColor="text1"/>
                <w:sz w:val="18"/>
                <w:szCs w:val="18"/>
                <w:lang w:val="en-GB"/>
              </w:rPr>
              <w:t>Water supply schemes in 119 towns upgraded</w:t>
            </w:r>
          </w:p>
        </w:tc>
        <w:tc>
          <w:tcPr>
            <w:tcW w:w="2109" w:type="dxa"/>
          </w:tcPr>
          <w:p w:rsidR="002F0A72" w:rsidRPr="001F6A97" w:rsidRDefault="002F0A72" w:rsidP="00B84B13">
            <w:pPr>
              <w:cnfStyle w:val="000000000000"/>
              <w:rPr>
                <w:sz w:val="18"/>
                <w:szCs w:val="18"/>
                <w:lang w:val="en-GB"/>
              </w:rPr>
            </w:pPr>
            <w:r w:rsidRPr="001F6A97">
              <w:rPr>
                <w:rFonts w:eastAsia="Times New Roman"/>
                <w:color w:val="000000"/>
                <w:sz w:val="18"/>
                <w:szCs w:val="18"/>
                <w:lang w:val="en-GB"/>
              </w:rPr>
              <w:t>Upgrade 119 township schemes (12 per year) including extra overhead storage capacity</w:t>
            </w:r>
          </w:p>
        </w:tc>
        <w:tc>
          <w:tcPr>
            <w:tcW w:w="2109" w:type="dxa"/>
            <w:vAlign w:val="center"/>
          </w:tcPr>
          <w:p w:rsidR="002F0A72" w:rsidRPr="001F6A97" w:rsidRDefault="002F0A72" w:rsidP="00F714A8">
            <w:pPr>
              <w:jc w:val="center"/>
              <w:cnfStyle w:val="000000000000"/>
              <w:rPr>
                <w:sz w:val="18"/>
                <w:szCs w:val="18"/>
                <w:lang w:val="en-GB"/>
              </w:rPr>
            </w:pPr>
            <w:r w:rsidRPr="001F6A97">
              <w:rPr>
                <w:rFonts w:eastAsia="Times New Roman"/>
                <w:color w:val="000000"/>
                <w:sz w:val="18"/>
                <w:szCs w:val="18"/>
                <w:lang w:val="en-GB"/>
              </w:rPr>
              <w:t>3,600,000,000</w:t>
            </w:r>
          </w:p>
        </w:tc>
        <w:tc>
          <w:tcPr>
            <w:tcW w:w="2109" w:type="dxa"/>
            <w:vAlign w:val="center"/>
          </w:tcPr>
          <w:p w:rsidR="002F0A72" w:rsidRPr="001F6A97" w:rsidRDefault="002F0A72" w:rsidP="00F714A8">
            <w:pPr>
              <w:jc w:val="center"/>
              <w:cnfStyle w:val="000000000000"/>
              <w:rPr>
                <w:sz w:val="18"/>
                <w:szCs w:val="18"/>
                <w:lang w:val="en-GB"/>
              </w:rPr>
            </w:pPr>
            <w:r w:rsidRPr="001F6A97">
              <w:rPr>
                <w:rFonts w:eastAsia="Times New Roman"/>
                <w:color w:val="000000"/>
                <w:sz w:val="18"/>
                <w:szCs w:val="18"/>
                <w:lang w:val="en-GB"/>
              </w:rPr>
              <w:t>3,600,000,000</w:t>
            </w:r>
          </w:p>
        </w:tc>
        <w:tc>
          <w:tcPr>
            <w:tcW w:w="2109" w:type="dxa"/>
            <w:vAlign w:val="center"/>
          </w:tcPr>
          <w:p w:rsidR="002F0A72" w:rsidRPr="001F6A97" w:rsidRDefault="002F0A72" w:rsidP="00703B4D">
            <w:pPr>
              <w:jc w:val="center"/>
              <w:cnfStyle w:val="000000000000"/>
              <w:rPr>
                <w:sz w:val="18"/>
                <w:szCs w:val="18"/>
                <w:lang w:val="en-GB"/>
              </w:rPr>
            </w:pPr>
            <w:r w:rsidRPr="001F6A97">
              <w:rPr>
                <w:sz w:val="18"/>
                <w:szCs w:val="18"/>
                <w:lang w:val="en-GB"/>
              </w:rPr>
              <w:t>PHE&amp;RDD</w:t>
            </w:r>
          </w:p>
          <w:p w:rsidR="002F0A72" w:rsidRPr="001F6A97" w:rsidRDefault="002F0A72" w:rsidP="00F714A8">
            <w:pPr>
              <w:jc w:val="center"/>
              <w:cnfStyle w:val="000000000000"/>
              <w:rPr>
                <w:sz w:val="18"/>
                <w:szCs w:val="18"/>
                <w:lang w:val="en-GB"/>
              </w:rPr>
            </w:pPr>
            <w:r w:rsidRPr="001F6A97">
              <w:rPr>
                <w:sz w:val="18"/>
                <w:szCs w:val="18"/>
                <w:lang w:val="en-GB"/>
              </w:rPr>
              <w:t>LG&amp;HTPD</w:t>
            </w:r>
          </w:p>
        </w:tc>
        <w:tc>
          <w:tcPr>
            <w:tcW w:w="2110" w:type="dxa"/>
            <w:vAlign w:val="center"/>
          </w:tcPr>
          <w:p w:rsidR="002F0A72" w:rsidRPr="001F6A97" w:rsidRDefault="002F0A72" w:rsidP="00F714A8">
            <w:pPr>
              <w:jc w:val="center"/>
              <w:cnfStyle w:val="000000000000"/>
              <w:rPr>
                <w:sz w:val="18"/>
                <w:szCs w:val="18"/>
                <w:lang w:val="en-GB"/>
              </w:rPr>
            </w:pPr>
            <w:r w:rsidRPr="001F6A97">
              <w:rPr>
                <w:sz w:val="18"/>
                <w:szCs w:val="18"/>
                <w:lang w:val="en-GB"/>
              </w:rPr>
              <w:t>Urban Unit</w:t>
            </w:r>
          </w:p>
        </w:tc>
        <w:tc>
          <w:tcPr>
            <w:tcW w:w="2110" w:type="dxa"/>
            <w:vAlign w:val="center"/>
          </w:tcPr>
          <w:p w:rsidR="002F0A72" w:rsidRPr="001F6A97" w:rsidRDefault="002F0A72" w:rsidP="00F714A8">
            <w:pPr>
              <w:jc w:val="center"/>
              <w:cnfStyle w:val="000000000000"/>
              <w:rPr>
                <w:sz w:val="18"/>
                <w:szCs w:val="18"/>
                <w:lang w:val="en-GB"/>
              </w:rPr>
            </w:pPr>
            <w:r w:rsidRPr="001F6A97">
              <w:rPr>
                <w:sz w:val="18"/>
                <w:szCs w:val="18"/>
                <w:lang w:val="en-GB"/>
              </w:rPr>
              <w:t>2016-2026</w:t>
            </w:r>
          </w:p>
        </w:tc>
      </w:tr>
      <w:tr w:rsidR="002F0A72" w:rsidRPr="001F6A97" w:rsidTr="00B84B13">
        <w:trPr>
          <w:cnfStyle w:val="000000100000"/>
        </w:trPr>
        <w:tc>
          <w:tcPr>
            <w:cnfStyle w:val="001000000000"/>
            <w:tcW w:w="2109" w:type="dxa"/>
          </w:tcPr>
          <w:p w:rsidR="002F0A72" w:rsidRPr="001F6A97" w:rsidRDefault="002F0A72" w:rsidP="00B84B13">
            <w:pPr>
              <w:rPr>
                <w:color w:val="000000" w:themeColor="text1"/>
                <w:sz w:val="18"/>
                <w:szCs w:val="18"/>
                <w:lang w:val="en-GB"/>
              </w:rPr>
            </w:pPr>
            <w:r w:rsidRPr="001F6A97">
              <w:rPr>
                <w:sz w:val="18"/>
                <w:szCs w:val="18"/>
                <w:lang w:val="en-GB"/>
              </w:rPr>
              <w:t>Energy efficient water supply schemes (600)</w:t>
            </w:r>
          </w:p>
        </w:tc>
        <w:tc>
          <w:tcPr>
            <w:tcW w:w="2109" w:type="dxa"/>
          </w:tcPr>
          <w:p w:rsidR="002F0A72" w:rsidRPr="001F6A97" w:rsidRDefault="002F0A72" w:rsidP="00B84B13">
            <w:pPr>
              <w:cnfStyle w:val="000000100000"/>
              <w:rPr>
                <w:sz w:val="18"/>
                <w:szCs w:val="18"/>
                <w:lang w:val="en-GB"/>
              </w:rPr>
            </w:pPr>
            <w:r w:rsidRPr="001F6A97">
              <w:rPr>
                <w:rFonts w:eastAsia="Times New Roman"/>
                <w:color w:val="000000"/>
                <w:sz w:val="18"/>
                <w:szCs w:val="18"/>
                <w:lang w:val="en-GB"/>
              </w:rPr>
              <w:t>Water supply schemes converted to solar energy (60 units per year)</w:t>
            </w:r>
          </w:p>
        </w:tc>
        <w:tc>
          <w:tcPr>
            <w:tcW w:w="2109" w:type="dxa"/>
            <w:vAlign w:val="center"/>
          </w:tcPr>
          <w:p w:rsidR="002F0A72" w:rsidRPr="001F6A97" w:rsidRDefault="002F0A72" w:rsidP="00F714A8">
            <w:pPr>
              <w:jc w:val="center"/>
              <w:cnfStyle w:val="000000100000"/>
              <w:rPr>
                <w:sz w:val="18"/>
                <w:szCs w:val="18"/>
                <w:lang w:val="en-GB"/>
              </w:rPr>
            </w:pPr>
            <w:r w:rsidRPr="001F6A97">
              <w:rPr>
                <w:rFonts w:eastAsia="Times New Roman"/>
                <w:color w:val="000000"/>
                <w:sz w:val="18"/>
                <w:szCs w:val="18"/>
                <w:lang w:val="en-GB"/>
              </w:rPr>
              <w:t>900,000,000</w:t>
            </w:r>
          </w:p>
        </w:tc>
        <w:tc>
          <w:tcPr>
            <w:tcW w:w="2109" w:type="dxa"/>
            <w:vAlign w:val="center"/>
          </w:tcPr>
          <w:p w:rsidR="002F0A72" w:rsidRPr="001F6A97" w:rsidRDefault="002F0A72" w:rsidP="00F714A8">
            <w:pPr>
              <w:jc w:val="center"/>
              <w:cnfStyle w:val="000000100000"/>
              <w:rPr>
                <w:sz w:val="18"/>
                <w:szCs w:val="18"/>
                <w:lang w:val="en-GB"/>
              </w:rPr>
            </w:pPr>
            <w:r w:rsidRPr="001F6A97">
              <w:rPr>
                <w:rFonts w:eastAsia="Times New Roman"/>
                <w:color w:val="000000"/>
                <w:sz w:val="18"/>
                <w:szCs w:val="18"/>
                <w:lang w:val="en-GB"/>
              </w:rPr>
              <w:t>900,000,000</w:t>
            </w:r>
          </w:p>
        </w:tc>
        <w:tc>
          <w:tcPr>
            <w:tcW w:w="2109" w:type="dxa"/>
            <w:vAlign w:val="center"/>
          </w:tcPr>
          <w:p w:rsidR="002F0A72" w:rsidRPr="001F6A97" w:rsidRDefault="002F0A72" w:rsidP="00703B4D">
            <w:pPr>
              <w:jc w:val="center"/>
              <w:cnfStyle w:val="000000100000"/>
              <w:rPr>
                <w:sz w:val="18"/>
                <w:szCs w:val="18"/>
                <w:lang w:val="en-GB"/>
              </w:rPr>
            </w:pPr>
            <w:r w:rsidRPr="001F6A97">
              <w:rPr>
                <w:sz w:val="18"/>
                <w:szCs w:val="18"/>
                <w:lang w:val="en-GB"/>
              </w:rPr>
              <w:t>PHE&amp;RDD</w:t>
            </w:r>
          </w:p>
          <w:p w:rsidR="002F0A72" w:rsidRPr="001F6A97" w:rsidRDefault="002F0A72" w:rsidP="00F714A8">
            <w:pPr>
              <w:jc w:val="center"/>
              <w:cnfStyle w:val="000000100000"/>
              <w:rPr>
                <w:sz w:val="18"/>
                <w:szCs w:val="18"/>
                <w:lang w:val="en-GB"/>
              </w:rPr>
            </w:pPr>
            <w:r w:rsidRPr="001F6A97">
              <w:rPr>
                <w:sz w:val="18"/>
                <w:szCs w:val="18"/>
                <w:lang w:val="en-GB"/>
              </w:rPr>
              <w:t>LG&amp;HTPD</w:t>
            </w:r>
          </w:p>
        </w:tc>
        <w:tc>
          <w:tcPr>
            <w:tcW w:w="2110" w:type="dxa"/>
            <w:vAlign w:val="center"/>
          </w:tcPr>
          <w:p w:rsidR="002F0A72" w:rsidRPr="001F6A97" w:rsidRDefault="002F0A72" w:rsidP="00F714A8">
            <w:pPr>
              <w:jc w:val="center"/>
              <w:cnfStyle w:val="000000100000"/>
              <w:rPr>
                <w:sz w:val="18"/>
                <w:szCs w:val="18"/>
                <w:lang w:val="en-GB"/>
              </w:rPr>
            </w:pPr>
            <w:r w:rsidRPr="001F6A97">
              <w:rPr>
                <w:sz w:val="18"/>
                <w:szCs w:val="18"/>
                <w:lang w:val="en-GB"/>
              </w:rPr>
              <w:t>Urban Unit</w:t>
            </w:r>
          </w:p>
        </w:tc>
        <w:tc>
          <w:tcPr>
            <w:tcW w:w="2110" w:type="dxa"/>
            <w:vAlign w:val="center"/>
          </w:tcPr>
          <w:p w:rsidR="002F0A72" w:rsidRPr="001F6A97" w:rsidRDefault="002F0A72" w:rsidP="00F714A8">
            <w:pPr>
              <w:jc w:val="center"/>
              <w:cnfStyle w:val="000000100000"/>
              <w:rPr>
                <w:sz w:val="18"/>
                <w:szCs w:val="18"/>
                <w:lang w:val="en-GB"/>
              </w:rPr>
            </w:pPr>
            <w:r w:rsidRPr="001F6A97">
              <w:rPr>
                <w:sz w:val="18"/>
                <w:szCs w:val="18"/>
                <w:lang w:val="en-GB"/>
              </w:rPr>
              <w:t>2016-2026</w:t>
            </w:r>
          </w:p>
        </w:tc>
      </w:tr>
      <w:tr w:rsidR="002F0A72" w:rsidRPr="001F6A97" w:rsidTr="00B84B13">
        <w:tc>
          <w:tcPr>
            <w:cnfStyle w:val="001000000000"/>
            <w:tcW w:w="2109" w:type="dxa"/>
          </w:tcPr>
          <w:p w:rsidR="002F0A72" w:rsidRPr="001F6A97" w:rsidRDefault="002F0A72" w:rsidP="00B84B13">
            <w:pPr>
              <w:rPr>
                <w:color w:val="000000" w:themeColor="text1"/>
                <w:sz w:val="18"/>
                <w:szCs w:val="18"/>
                <w:lang w:val="en-GB"/>
              </w:rPr>
            </w:pPr>
            <w:r w:rsidRPr="001F6A97">
              <w:rPr>
                <w:color w:val="000000" w:themeColor="text1"/>
                <w:sz w:val="18"/>
                <w:szCs w:val="18"/>
                <w:lang w:val="en-GB"/>
              </w:rPr>
              <w:t>Community awareness about water use, safety, maintenance and preservation enhanced in all districts through an effective BCC strategy</w:t>
            </w:r>
          </w:p>
        </w:tc>
        <w:tc>
          <w:tcPr>
            <w:tcW w:w="2109" w:type="dxa"/>
          </w:tcPr>
          <w:p w:rsidR="002F0A72" w:rsidRPr="001F6A97" w:rsidRDefault="002F0A72" w:rsidP="00B84B13">
            <w:pPr>
              <w:cnfStyle w:val="000000000000"/>
              <w:rPr>
                <w:sz w:val="18"/>
                <w:szCs w:val="18"/>
                <w:lang w:val="en-GB"/>
              </w:rPr>
            </w:pPr>
            <w:r w:rsidRPr="001F6A97">
              <w:rPr>
                <w:rFonts w:eastAsia="Times New Roman"/>
                <w:color w:val="000000"/>
                <w:sz w:val="18"/>
                <w:szCs w:val="18"/>
                <w:lang w:val="en-GB"/>
              </w:rPr>
              <w:t>Community awareness, leaflets, billboards for water use</w:t>
            </w:r>
          </w:p>
        </w:tc>
        <w:tc>
          <w:tcPr>
            <w:tcW w:w="2109" w:type="dxa"/>
            <w:vAlign w:val="center"/>
          </w:tcPr>
          <w:p w:rsidR="002F0A72" w:rsidRPr="001F6A97" w:rsidRDefault="002F0A72" w:rsidP="00F714A8">
            <w:pPr>
              <w:jc w:val="center"/>
              <w:cnfStyle w:val="000000000000"/>
              <w:rPr>
                <w:sz w:val="18"/>
                <w:szCs w:val="18"/>
                <w:lang w:val="en-GB"/>
              </w:rPr>
            </w:pPr>
            <w:r w:rsidRPr="001F6A97">
              <w:rPr>
                <w:rFonts w:eastAsia="Times New Roman"/>
                <w:color w:val="000000"/>
                <w:sz w:val="18"/>
                <w:szCs w:val="18"/>
                <w:lang w:val="en-GB"/>
              </w:rPr>
              <w:t>87,000,000</w:t>
            </w:r>
          </w:p>
        </w:tc>
        <w:tc>
          <w:tcPr>
            <w:tcW w:w="2109" w:type="dxa"/>
            <w:vAlign w:val="center"/>
          </w:tcPr>
          <w:p w:rsidR="002F0A72" w:rsidRPr="001F6A97" w:rsidRDefault="002F0A72" w:rsidP="00F714A8">
            <w:pPr>
              <w:jc w:val="center"/>
              <w:cnfStyle w:val="000000000000"/>
              <w:rPr>
                <w:sz w:val="18"/>
                <w:szCs w:val="18"/>
                <w:lang w:val="en-GB"/>
              </w:rPr>
            </w:pPr>
            <w:r w:rsidRPr="001F6A97">
              <w:rPr>
                <w:rFonts w:eastAsia="Times New Roman"/>
                <w:color w:val="000000"/>
                <w:sz w:val="18"/>
                <w:szCs w:val="18"/>
                <w:lang w:val="en-GB"/>
              </w:rPr>
              <w:t>87,000,000</w:t>
            </w:r>
          </w:p>
        </w:tc>
        <w:tc>
          <w:tcPr>
            <w:tcW w:w="2109" w:type="dxa"/>
            <w:vAlign w:val="center"/>
          </w:tcPr>
          <w:p w:rsidR="002F0A72" w:rsidRPr="001F6A97" w:rsidRDefault="002F0A72" w:rsidP="00703B4D">
            <w:pPr>
              <w:jc w:val="center"/>
              <w:cnfStyle w:val="000000000000"/>
              <w:rPr>
                <w:sz w:val="18"/>
                <w:szCs w:val="18"/>
                <w:lang w:val="en-GB"/>
              </w:rPr>
            </w:pPr>
            <w:r w:rsidRPr="001F6A97">
              <w:rPr>
                <w:sz w:val="18"/>
                <w:szCs w:val="18"/>
                <w:lang w:val="en-GB"/>
              </w:rPr>
              <w:t>PHE&amp;RDD</w:t>
            </w:r>
          </w:p>
          <w:p w:rsidR="002F0A72" w:rsidRPr="001F6A97" w:rsidRDefault="002F0A72" w:rsidP="00F714A8">
            <w:pPr>
              <w:jc w:val="center"/>
              <w:cnfStyle w:val="000000000000"/>
              <w:rPr>
                <w:sz w:val="18"/>
                <w:szCs w:val="18"/>
                <w:lang w:val="en-GB"/>
              </w:rPr>
            </w:pPr>
            <w:r w:rsidRPr="001F6A97">
              <w:rPr>
                <w:sz w:val="18"/>
                <w:szCs w:val="18"/>
                <w:lang w:val="en-GB"/>
              </w:rPr>
              <w:t>LG&amp;HTPD</w:t>
            </w:r>
          </w:p>
        </w:tc>
        <w:tc>
          <w:tcPr>
            <w:tcW w:w="2110" w:type="dxa"/>
            <w:vAlign w:val="center"/>
          </w:tcPr>
          <w:p w:rsidR="002F0A72" w:rsidRPr="001F6A97" w:rsidRDefault="002F0A72" w:rsidP="00F714A8">
            <w:pPr>
              <w:jc w:val="center"/>
              <w:cnfStyle w:val="000000000000"/>
              <w:rPr>
                <w:sz w:val="18"/>
                <w:szCs w:val="18"/>
                <w:lang w:val="en-GB"/>
              </w:rPr>
            </w:pPr>
            <w:r w:rsidRPr="001F6A97">
              <w:rPr>
                <w:sz w:val="18"/>
                <w:szCs w:val="18"/>
                <w:lang w:val="en-GB"/>
              </w:rPr>
              <w:t>Development Partners</w:t>
            </w:r>
          </w:p>
        </w:tc>
        <w:tc>
          <w:tcPr>
            <w:tcW w:w="2110" w:type="dxa"/>
            <w:vAlign w:val="center"/>
          </w:tcPr>
          <w:p w:rsidR="002F0A72" w:rsidRPr="001F6A97" w:rsidRDefault="002F0A72" w:rsidP="00F714A8">
            <w:pPr>
              <w:jc w:val="center"/>
              <w:cnfStyle w:val="000000000000"/>
              <w:rPr>
                <w:sz w:val="18"/>
                <w:szCs w:val="18"/>
                <w:lang w:val="en-GB"/>
              </w:rPr>
            </w:pPr>
            <w:r w:rsidRPr="001F6A97">
              <w:rPr>
                <w:sz w:val="18"/>
                <w:szCs w:val="18"/>
                <w:lang w:val="en-GB"/>
              </w:rPr>
              <w:t>2016-2026</w:t>
            </w:r>
          </w:p>
        </w:tc>
      </w:tr>
      <w:tr w:rsidR="002F0A72" w:rsidRPr="001F6A97" w:rsidTr="00B84B13">
        <w:trPr>
          <w:cnfStyle w:val="000000100000"/>
        </w:trPr>
        <w:tc>
          <w:tcPr>
            <w:cnfStyle w:val="001000000000"/>
            <w:tcW w:w="2109" w:type="dxa"/>
          </w:tcPr>
          <w:p w:rsidR="002F0A72" w:rsidRPr="001F6A97" w:rsidRDefault="002F0A72" w:rsidP="00B84B13">
            <w:pPr>
              <w:rPr>
                <w:color w:val="000000" w:themeColor="text1"/>
                <w:sz w:val="18"/>
                <w:szCs w:val="18"/>
                <w:lang w:val="en-GB"/>
              </w:rPr>
            </w:pPr>
            <w:r w:rsidRPr="001F6A97">
              <w:rPr>
                <w:color w:val="000000" w:themeColor="text1"/>
                <w:sz w:val="18"/>
                <w:szCs w:val="18"/>
                <w:lang w:val="en-GB"/>
              </w:rPr>
              <w:t>Strengthen community development activities of PHE&amp;RDD for social mobilisation and O&amp;M (2594 social mobilisers)</w:t>
            </w:r>
          </w:p>
        </w:tc>
        <w:tc>
          <w:tcPr>
            <w:tcW w:w="2109" w:type="dxa"/>
          </w:tcPr>
          <w:p w:rsidR="002F0A72" w:rsidRPr="001F6A97" w:rsidRDefault="002F0A72" w:rsidP="00B84B13">
            <w:pPr>
              <w:cnfStyle w:val="000000100000"/>
              <w:rPr>
                <w:rFonts w:eastAsia="Times New Roman"/>
                <w:color w:val="000000"/>
                <w:sz w:val="18"/>
                <w:szCs w:val="18"/>
                <w:lang w:val="en-GB"/>
              </w:rPr>
            </w:pPr>
            <w:r w:rsidRPr="001F6A97">
              <w:rPr>
                <w:rFonts w:eastAsia="Times New Roman"/>
                <w:color w:val="000000"/>
                <w:sz w:val="18"/>
                <w:szCs w:val="18"/>
                <w:lang w:val="en-GB"/>
              </w:rPr>
              <w:t>Recruitment and deployment of 2594 Social Mobilisers – 2 per UC</w:t>
            </w:r>
          </w:p>
        </w:tc>
        <w:tc>
          <w:tcPr>
            <w:tcW w:w="2109" w:type="dxa"/>
            <w:vAlign w:val="center"/>
          </w:tcPr>
          <w:p w:rsidR="002F0A72" w:rsidRPr="001F6A97" w:rsidRDefault="002F0A72" w:rsidP="00F714A8">
            <w:pPr>
              <w:jc w:val="center"/>
              <w:cnfStyle w:val="000000100000"/>
              <w:rPr>
                <w:sz w:val="18"/>
                <w:szCs w:val="18"/>
                <w:lang w:val="en-GB"/>
              </w:rPr>
            </w:pPr>
            <w:r w:rsidRPr="001F6A97">
              <w:rPr>
                <w:rFonts w:eastAsia="Times New Roman"/>
                <w:color w:val="000000"/>
                <w:sz w:val="18"/>
                <w:szCs w:val="18"/>
                <w:lang w:val="en-GB"/>
              </w:rPr>
              <w:t>5,603,040,000</w:t>
            </w:r>
          </w:p>
        </w:tc>
        <w:tc>
          <w:tcPr>
            <w:tcW w:w="2109" w:type="dxa"/>
            <w:vAlign w:val="center"/>
          </w:tcPr>
          <w:p w:rsidR="002F0A72" w:rsidRPr="001F6A97" w:rsidRDefault="002F0A72" w:rsidP="00F714A8">
            <w:pPr>
              <w:jc w:val="center"/>
              <w:cnfStyle w:val="000000100000"/>
              <w:rPr>
                <w:sz w:val="18"/>
                <w:szCs w:val="18"/>
                <w:lang w:val="en-GB"/>
              </w:rPr>
            </w:pPr>
            <w:r w:rsidRPr="001F6A97">
              <w:rPr>
                <w:rFonts w:eastAsia="Times New Roman"/>
                <w:color w:val="000000"/>
                <w:sz w:val="18"/>
                <w:szCs w:val="18"/>
                <w:lang w:val="en-GB"/>
              </w:rPr>
              <w:t>5,603,040,000</w:t>
            </w:r>
          </w:p>
        </w:tc>
        <w:tc>
          <w:tcPr>
            <w:tcW w:w="2109" w:type="dxa"/>
            <w:vAlign w:val="center"/>
          </w:tcPr>
          <w:p w:rsidR="002F0A72" w:rsidRPr="001F6A97" w:rsidRDefault="002F0A72" w:rsidP="002F0A72">
            <w:pPr>
              <w:jc w:val="center"/>
              <w:cnfStyle w:val="000000100000"/>
              <w:rPr>
                <w:sz w:val="18"/>
                <w:szCs w:val="18"/>
                <w:lang w:val="en-GB"/>
              </w:rPr>
            </w:pPr>
            <w:r w:rsidRPr="001F6A97">
              <w:rPr>
                <w:sz w:val="18"/>
                <w:szCs w:val="18"/>
                <w:lang w:val="en-GB"/>
              </w:rPr>
              <w:t>PHE&amp;RDD</w:t>
            </w:r>
          </w:p>
        </w:tc>
        <w:tc>
          <w:tcPr>
            <w:tcW w:w="2110" w:type="dxa"/>
            <w:vAlign w:val="center"/>
          </w:tcPr>
          <w:p w:rsidR="002F0A72" w:rsidRPr="001F6A97" w:rsidRDefault="002F0A72" w:rsidP="00F714A8">
            <w:pPr>
              <w:jc w:val="center"/>
              <w:cnfStyle w:val="000000100000"/>
              <w:rPr>
                <w:sz w:val="18"/>
                <w:szCs w:val="18"/>
                <w:lang w:val="en-GB"/>
              </w:rPr>
            </w:pPr>
            <w:r w:rsidRPr="001F6A97">
              <w:rPr>
                <w:sz w:val="18"/>
                <w:szCs w:val="18"/>
                <w:lang w:val="en-GB"/>
              </w:rPr>
              <w:t>Development Partners</w:t>
            </w:r>
          </w:p>
        </w:tc>
        <w:tc>
          <w:tcPr>
            <w:tcW w:w="2110" w:type="dxa"/>
            <w:vAlign w:val="center"/>
          </w:tcPr>
          <w:p w:rsidR="002F0A72" w:rsidRPr="001F6A97" w:rsidRDefault="002F0A72" w:rsidP="00F714A8">
            <w:pPr>
              <w:jc w:val="center"/>
              <w:cnfStyle w:val="000000100000"/>
              <w:rPr>
                <w:sz w:val="18"/>
                <w:szCs w:val="18"/>
                <w:lang w:val="en-GB"/>
              </w:rPr>
            </w:pPr>
            <w:r w:rsidRPr="001F6A97">
              <w:rPr>
                <w:sz w:val="18"/>
                <w:szCs w:val="18"/>
                <w:lang w:val="en-GB"/>
              </w:rPr>
              <w:t>2016-2026</w:t>
            </w:r>
          </w:p>
        </w:tc>
      </w:tr>
    </w:tbl>
    <w:p w:rsidR="00CF1995" w:rsidRPr="001F6A97" w:rsidRDefault="00CF1995" w:rsidP="00E91D2C">
      <w:pPr>
        <w:rPr>
          <w:lang w:val="en-GB"/>
        </w:rPr>
      </w:pPr>
    </w:p>
    <w:p w:rsidR="00B43FA1" w:rsidRPr="001F6A97" w:rsidRDefault="00B43FA1" w:rsidP="00E91D2C">
      <w:pPr>
        <w:rPr>
          <w:lang w:val="en-GB"/>
        </w:rPr>
      </w:pPr>
    </w:p>
    <w:p w:rsidR="00CF1995" w:rsidRPr="001F6A97" w:rsidRDefault="00CF1995" w:rsidP="00E91D2C">
      <w:pPr>
        <w:rPr>
          <w:lang w:val="en-GB"/>
        </w:rPr>
      </w:pPr>
    </w:p>
    <w:p w:rsidR="00CF1995" w:rsidRPr="001F6A97" w:rsidRDefault="00CF1995"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2F0A72" w:rsidRPr="001F6A97" w:rsidTr="00703B4D">
        <w:trPr>
          <w:cnfStyle w:val="100000000000"/>
        </w:trPr>
        <w:tc>
          <w:tcPr>
            <w:cnfStyle w:val="001000000000"/>
            <w:tcW w:w="14765" w:type="dxa"/>
            <w:gridSpan w:val="7"/>
          </w:tcPr>
          <w:p w:rsidR="002F0A72" w:rsidRPr="001F6A97" w:rsidRDefault="002F0A72" w:rsidP="00703B4D">
            <w:pPr>
              <w:rPr>
                <w:sz w:val="20"/>
                <w:szCs w:val="18"/>
                <w:lang w:val="en-GB"/>
              </w:rPr>
            </w:pPr>
            <w:r w:rsidRPr="001F6A97">
              <w:rPr>
                <w:sz w:val="20"/>
                <w:szCs w:val="18"/>
                <w:lang w:val="en-GB"/>
              </w:rPr>
              <w:t xml:space="preserve">Goal 4: </w:t>
            </w:r>
            <w:r w:rsidRPr="001F6A97">
              <w:rPr>
                <w:sz w:val="20"/>
                <w:szCs w:val="20"/>
                <w:lang w:val="en-GB"/>
              </w:rPr>
              <w:t>Availability of water safe for drinking</w:t>
            </w:r>
          </w:p>
        </w:tc>
      </w:tr>
      <w:tr w:rsidR="002F0A72" w:rsidRPr="001F6A97" w:rsidTr="00703B4D">
        <w:trPr>
          <w:cnfStyle w:val="000000100000"/>
        </w:trPr>
        <w:tc>
          <w:tcPr>
            <w:cnfStyle w:val="001000000000"/>
            <w:tcW w:w="2109" w:type="dxa"/>
          </w:tcPr>
          <w:p w:rsidR="002F0A72" w:rsidRPr="001F6A97" w:rsidRDefault="002F0A72" w:rsidP="00703B4D">
            <w:pPr>
              <w:rPr>
                <w:sz w:val="18"/>
                <w:szCs w:val="18"/>
                <w:lang w:val="en-GB"/>
              </w:rPr>
            </w:pPr>
            <w:r w:rsidRPr="001F6A97">
              <w:rPr>
                <w:sz w:val="18"/>
                <w:szCs w:val="18"/>
                <w:lang w:val="en-GB"/>
              </w:rPr>
              <w:t>Strategic Outcome/Objective</w:t>
            </w:r>
          </w:p>
        </w:tc>
        <w:tc>
          <w:tcPr>
            <w:tcW w:w="2109" w:type="dxa"/>
          </w:tcPr>
          <w:p w:rsidR="002F0A72" w:rsidRPr="001F6A97" w:rsidRDefault="002F0A72" w:rsidP="00703B4D">
            <w:pPr>
              <w:cnfStyle w:val="000000100000"/>
              <w:rPr>
                <w:b/>
                <w:sz w:val="18"/>
                <w:szCs w:val="18"/>
                <w:lang w:val="en-GB"/>
              </w:rPr>
            </w:pPr>
            <w:r w:rsidRPr="001F6A97">
              <w:rPr>
                <w:b/>
                <w:sz w:val="18"/>
                <w:szCs w:val="18"/>
                <w:lang w:val="en-GB"/>
              </w:rPr>
              <w:t>Actions</w:t>
            </w:r>
          </w:p>
        </w:tc>
        <w:tc>
          <w:tcPr>
            <w:tcW w:w="2109" w:type="dxa"/>
          </w:tcPr>
          <w:p w:rsidR="002F0A72" w:rsidRPr="001F6A97" w:rsidRDefault="002F0A72" w:rsidP="00703B4D">
            <w:pPr>
              <w:jc w:val="center"/>
              <w:cnfStyle w:val="000000100000"/>
              <w:rPr>
                <w:b/>
                <w:sz w:val="18"/>
                <w:szCs w:val="18"/>
                <w:lang w:val="en-GB"/>
              </w:rPr>
            </w:pPr>
            <w:r w:rsidRPr="001F6A97">
              <w:rPr>
                <w:b/>
                <w:sz w:val="18"/>
                <w:szCs w:val="18"/>
                <w:lang w:val="en-GB"/>
              </w:rPr>
              <w:t>Indicative costs – Short Term</w:t>
            </w:r>
          </w:p>
        </w:tc>
        <w:tc>
          <w:tcPr>
            <w:tcW w:w="2109" w:type="dxa"/>
          </w:tcPr>
          <w:p w:rsidR="002F0A72" w:rsidRPr="001F6A97" w:rsidRDefault="002F0A72" w:rsidP="00703B4D">
            <w:pPr>
              <w:jc w:val="center"/>
              <w:cnfStyle w:val="000000100000"/>
              <w:rPr>
                <w:b/>
                <w:sz w:val="18"/>
                <w:szCs w:val="18"/>
                <w:lang w:val="en-GB"/>
              </w:rPr>
            </w:pPr>
            <w:r w:rsidRPr="001F6A97">
              <w:rPr>
                <w:b/>
                <w:sz w:val="18"/>
                <w:szCs w:val="18"/>
                <w:lang w:val="en-GB"/>
              </w:rPr>
              <w:t>Indicative costs – Medium  Term</w:t>
            </w:r>
          </w:p>
        </w:tc>
        <w:tc>
          <w:tcPr>
            <w:tcW w:w="2109" w:type="dxa"/>
          </w:tcPr>
          <w:p w:rsidR="002F0A72" w:rsidRPr="001F6A97" w:rsidRDefault="002F0A72" w:rsidP="00703B4D">
            <w:pPr>
              <w:jc w:val="center"/>
              <w:cnfStyle w:val="000000100000"/>
              <w:rPr>
                <w:b/>
                <w:sz w:val="18"/>
                <w:szCs w:val="18"/>
                <w:lang w:val="en-GB"/>
              </w:rPr>
            </w:pPr>
            <w:r w:rsidRPr="001F6A97">
              <w:rPr>
                <w:b/>
                <w:sz w:val="18"/>
                <w:szCs w:val="18"/>
                <w:lang w:val="en-GB"/>
              </w:rPr>
              <w:t>Lead Responsibility</w:t>
            </w:r>
          </w:p>
        </w:tc>
        <w:tc>
          <w:tcPr>
            <w:tcW w:w="2110" w:type="dxa"/>
          </w:tcPr>
          <w:p w:rsidR="002F0A72" w:rsidRPr="001F6A97" w:rsidRDefault="002F0A72" w:rsidP="00703B4D">
            <w:pPr>
              <w:jc w:val="center"/>
              <w:cnfStyle w:val="000000100000"/>
              <w:rPr>
                <w:b/>
                <w:sz w:val="18"/>
                <w:szCs w:val="18"/>
                <w:lang w:val="en-GB"/>
              </w:rPr>
            </w:pPr>
            <w:r w:rsidRPr="001F6A97">
              <w:rPr>
                <w:b/>
                <w:sz w:val="18"/>
                <w:szCs w:val="18"/>
                <w:lang w:val="en-GB"/>
              </w:rPr>
              <w:t>Collaborating Agencies</w:t>
            </w:r>
          </w:p>
        </w:tc>
        <w:tc>
          <w:tcPr>
            <w:tcW w:w="2110" w:type="dxa"/>
          </w:tcPr>
          <w:p w:rsidR="002F0A72" w:rsidRPr="001F6A97" w:rsidRDefault="002F0A72" w:rsidP="00703B4D">
            <w:pPr>
              <w:jc w:val="center"/>
              <w:cnfStyle w:val="000000100000"/>
              <w:rPr>
                <w:b/>
                <w:sz w:val="18"/>
                <w:szCs w:val="18"/>
                <w:lang w:val="en-GB"/>
              </w:rPr>
            </w:pPr>
            <w:r w:rsidRPr="001F6A97">
              <w:rPr>
                <w:b/>
                <w:sz w:val="18"/>
                <w:szCs w:val="18"/>
                <w:lang w:val="en-GB"/>
              </w:rPr>
              <w:t>Time Frame</w:t>
            </w:r>
          </w:p>
        </w:tc>
      </w:tr>
      <w:tr w:rsidR="002F0A72" w:rsidRPr="001F6A97" w:rsidTr="00B84B13">
        <w:tc>
          <w:tcPr>
            <w:cnfStyle w:val="001000000000"/>
            <w:tcW w:w="2109" w:type="dxa"/>
          </w:tcPr>
          <w:p w:rsidR="002F0A72" w:rsidRPr="001F6A97" w:rsidRDefault="002F0A72" w:rsidP="00B84B13">
            <w:pPr>
              <w:rPr>
                <w:sz w:val="18"/>
                <w:szCs w:val="18"/>
                <w:lang w:val="en-GB"/>
              </w:rPr>
            </w:pPr>
            <w:r w:rsidRPr="001F6A97">
              <w:rPr>
                <w:sz w:val="18"/>
                <w:szCs w:val="20"/>
                <w:lang w:val="en-GB"/>
              </w:rPr>
              <w:t>Periodic water quality testing at water source</w:t>
            </w:r>
          </w:p>
        </w:tc>
        <w:tc>
          <w:tcPr>
            <w:tcW w:w="2109" w:type="dxa"/>
          </w:tcPr>
          <w:p w:rsidR="002F0A72" w:rsidRPr="001F6A97" w:rsidRDefault="002F0A72" w:rsidP="00B84B13">
            <w:pPr>
              <w:cnfStyle w:val="000000000000"/>
              <w:rPr>
                <w:sz w:val="18"/>
                <w:szCs w:val="18"/>
                <w:lang w:val="en-GB"/>
              </w:rPr>
            </w:pPr>
            <w:r w:rsidRPr="001F6A97">
              <w:rPr>
                <w:sz w:val="18"/>
                <w:szCs w:val="20"/>
                <w:lang w:val="en-GB"/>
              </w:rPr>
              <w:t>Conduct monthly water quality tests of town water supplies and filtration plants, and quarterly testing at tube wells</w:t>
            </w:r>
          </w:p>
        </w:tc>
        <w:tc>
          <w:tcPr>
            <w:tcW w:w="2109" w:type="dxa"/>
            <w:vAlign w:val="center"/>
          </w:tcPr>
          <w:p w:rsidR="002F0A72" w:rsidRPr="001F6A97" w:rsidRDefault="002F0A72"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2F0A72" w:rsidRPr="001F6A97" w:rsidRDefault="002F0A72"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2F0A72" w:rsidRPr="001F6A97" w:rsidRDefault="002F0A72" w:rsidP="002F0A72">
            <w:pPr>
              <w:jc w:val="center"/>
              <w:cnfStyle w:val="000000000000"/>
              <w:rPr>
                <w:sz w:val="18"/>
                <w:szCs w:val="18"/>
                <w:lang w:val="en-GB"/>
              </w:rPr>
            </w:pPr>
            <w:r w:rsidRPr="001F6A97">
              <w:rPr>
                <w:sz w:val="18"/>
                <w:szCs w:val="18"/>
                <w:lang w:val="en-GB"/>
              </w:rPr>
              <w:t>PHE&amp;RDD</w:t>
            </w:r>
          </w:p>
        </w:tc>
        <w:tc>
          <w:tcPr>
            <w:tcW w:w="2110" w:type="dxa"/>
            <w:vAlign w:val="center"/>
          </w:tcPr>
          <w:p w:rsidR="002F0A72" w:rsidRPr="001F6A97" w:rsidRDefault="0052017F" w:rsidP="00703B4D">
            <w:pPr>
              <w:jc w:val="center"/>
              <w:cnfStyle w:val="000000000000"/>
              <w:rPr>
                <w:sz w:val="18"/>
                <w:szCs w:val="18"/>
                <w:lang w:val="en-GB"/>
              </w:rPr>
            </w:pPr>
            <w:r w:rsidRPr="001F6A97">
              <w:rPr>
                <w:sz w:val="18"/>
                <w:szCs w:val="18"/>
                <w:lang w:val="en-GB"/>
              </w:rPr>
              <w:t>PCRWR</w:t>
            </w:r>
          </w:p>
        </w:tc>
        <w:tc>
          <w:tcPr>
            <w:tcW w:w="2110" w:type="dxa"/>
            <w:vAlign w:val="center"/>
          </w:tcPr>
          <w:p w:rsidR="002F0A72" w:rsidRPr="001F6A97" w:rsidRDefault="002F0A72" w:rsidP="00703B4D">
            <w:pPr>
              <w:jc w:val="center"/>
              <w:cnfStyle w:val="000000000000"/>
              <w:rPr>
                <w:sz w:val="18"/>
                <w:szCs w:val="18"/>
                <w:lang w:val="en-GB"/>
              </w:rPr>
            </w:pPr>
            <w:r w:rsidRPr="001F6A97">
              <w:rPr>
                <w:sz w:val="18"/>
                <w:szCs w:val="18"/>
                <w:lang w:val="en-GB"/>
              </w:rPr>
              <w:t>2016-2026</w:t>
            </w:r>
          </w:p>
        </w:tc>
      </w:tr>
      <w:tr w:rsidR="0052017F" w:rsidRPr="001F6A97" w:rsidTr="00B84B13">
        <w:trPr>
          <w:cnfStyle w:val="000000100000"/>
        </w:trPr>
        <w:tc>
          <w:tcPr>
            <w:cnfStyle w:val="001000000000"/>
            <w:tcW w:w="2109" w:type="dxa"/>
          </w:tcPr>
          <w:p w:rsidR="0052017F" w:rsidRPr="001F6A97" w:rsidRDefault="0052017F" w:rsidP="00B84B13">
            <w:pPr>
              <w:rPr>
                <w:sz w:val="18"/>
                <w:szCs w:val="18"/>
                <w:lang w:val="en-GB"/>
              </w:rPr>
            </w:pPr>
            <w:r w:rsidRPr="001F6A97">
              <w:rPr>
                <w:sz w:val="18"/>
                <w:szCs w:val="20"/>
                <w:lang w:val="en-GB"/>
              </w:rPr>
              <w:t>Periodic water quality testing of distribution network</w:t>
            </w:r>
          </w:p>
        </w:tc>
        <w:tc>
          <w:tcPr>
            <w:tcW w:w="2109" w:type="dxa"/>
          </w:tcPr>
          <w:p w:rsidR="0052017F" w:rsidRPr="001F6A97" w:rsidRDefault="0052017F" w:rsidP="00B84B13">
            <w:pPr>
              <w:cnfStyle w:val="000000100000"/>
              <w:rPr>
                <w:sz w:val="18"/>
                <w:szCs w:val="18"/>
                <w:lang w:val="en-GB"/>
              </w:rPr>
            </w:pPr>
            <w:r w:rsidRPr="001F6A97">
              <w:rPr>
                <w:color w:val="000000" w:themeColor="text1"/>
                <w:sz w:val="18"/>
                <w:szCs w:val="20"/>
                <w:lang w:val="en-GB"/>
              </w:rPr>
              <w:t>Periodic monitoring of water quality in rivers and streams in collaboration with Irrigation department</w:t>
            </w:r>
          </w:p>
        </w:tc>
        <w:tc>
          <w:tcPr>
            <w:tcW w:w="2109" w:type="dxa"/>
            <w:vAlign w:val="center"/>
          </w:tcPr>
          <w:p w:rsidR="0052017F" w:rsidRPr="001F6A97" w:rsidRDefault="0052017F" w:rsidP="00703B4D">
            <w:pPr>
              <w:jc w:val="center"/>
              <w:cnfStyle w:val="000000100000"/>
              <w:rPr>
                <w:sz w:val="18"/>
                <w:szCs w:val="18"/>
                <w:lang w:val="en-GB"/>
              </w:rPr>
            </w:pPr>
            <w:r w:rsidRPr="001F6A97">
              <w:rPr>
                <w:sz w:val="18"/>
                <w:szCs w:val="18"/>
                <w:lang w:val="en-GB"/>
              </w:rPr>
              <w:t>Non Cost Activity</w:t>
            </w:r>
          </w:p>
        </w:tc>
        <w:tc>
          <w:tcPr>
            <w:tcW w:w="2109" w:type="dxa"/>
            <w:vAlign w:val="center"/>
          </w:tcPr>
          <w:p w:rsidR="0052017F" w:rsidRPr="001F6A97" w:rsidRDefault="0052017F" w:rsidP="00703B4D">
            <w:pPr>
              <w:jc w:val="center"/>
              <w:cnfStyle w:val="000000100000"/>
              <w:rPr>
                <w:sz w:val="18"/>
                <w:szCs w:val="18"/>
                <w:lang w:val="en-GB"/>
              </w:rPr>
            </w:pPr>
            <w:r w:rsidRPr="001F6A97">
              <w:rPr>
                <w:sz w:val="18"/>
                <w:szCs w:val="18"/>
                <w:lang w:val="en-GB"/>
              </w:rPr>
              <w:t>Non Cost Activity</w:t>
            </w:r>
          </w:p>
        </w:tc>
        <w:tc>
          <w:tcPr>
            <w:tcW w:w="2109" w:type="dxa"/>
            <w:vAlign w:val="center"/>
          </w:tcPr>
          <w:p w:rsidR="0052017F" w:rsidRPr="001F6A97" w:rsidRDefault="0052017F" w:rsidP="00703B4D">
            <w:pPr>
              <w:jc w:val="center"/>
              <w:cnfStyle w:val="000000100000"/>
              <w:rPr>
                <w:sz w:val="18"/>
                <w:szCs w:val="18"/>
                <w:lang w:val="en-GB"/>
              </w:rPr>
            </w:pPr>
            <w:r w:rsidRPr="001F6A97">
              <w:rPr>
                <w:sz w:val="18"/>
                <w:szCs w:val="18"/>
                <w:lang w:val="en-GB"/>
              </w:rPr>
              <w:t>PHE&amp;RDD</w:t>
            </w:r>
          </w:p>
        </w:tc>
        <w:tc>
          <w:tcPr>
            <w:tcW w:w="2110" w:type="dxa"/>
            <w:vAlign w:val="center"/>
          </w:tcPr>
          <w:p w:rsidR="0052017F" w:rsidRPr="001F6A97" w:rsidRDefault="0052017F" w:rsidP="00703B4D">
            <w:pPr>
              <w:jc w:val="center"/>
              <w:cnfStyle w:val="000000100000"/>
              <w:rPr>
                <w:sz w:val="18"/>
                <w:szCs w:val="18"/>
                <w:lang w:val="en-GB"/>
              </w:rPr>
            </w:pPr>
            <w:r w:rsidRPr="001F6A97">
              <w:rPr>
                <w:sz w:val="18"/>
                <w:szCs w:val="18"/>
                <w:lang w:val="en-GB"/>
              </w:rPr>
              <w:t>Irrigation Department</w:t>
            </w:r>
          </w:p>
        </w:tc>
        <w:tc>
          <w:tcPr>
            <w:tcW w:w="2110" w:type="dxa"/>
            <w:vAlign w:val="center"/>
          </w:tcPr>
          <w:p w:rsidR="0052017F" w:rsidRPr="001F6A97" w:rsidRDefault="0052017F" w:rsidP="00703B4D">
            <w:pPr>
              <w:jc w:val="center"/>
              <w:cnfStyle w:val="000000100000"/>
              <w:rPr>
                <w:sz w:val="18"/>
                <w:szCs w:val="18"/>
                <w:lang w:val="en-GB"/>
              </w:rPr>
            </w:pPr>
            <w:r w:rsidRPr="001F6A97">
              <w:rPr>
                <w:sz w:val="18"/>
                <w:szCs w:val="18"/>
                <w:lang w:val="en-GB"/>
              </w:rPr>
              <w:t>2016-2026</w:t>
            </w:r>
          </w:p>
        </w:tc>
      </w:tr>
      <w:tr w:rsidR="0052017F" w:rsidRPr="001F6A97" w:rsidTr="00B84B13">
        <w:tc>
          <w:tcPr>
            <w:cnfStyle w:val="001000000000"/>
            <w:tcW w:w="2109" w:type="dxa"/>
          </w:tcPr>
          <w:p w:rsidR="0052017F" w:rsidRPr="001F6A97" w:rsidRDefault="0052017F" w:rsidP="00B84B13">
            <w:pPr>
              <w:rPr>
                <w:sz w:val="18"/>
                <w:szCs w:val="18"/>
                <w:lang w:val="en-GB"/>
              </w:rPr>
            </w:pPr>
            <w:r w:rsidRPr="001F6A97">
              <w:rPr>
                <w:color w:val="000000" w:themeColor="text1"/>
                <w:sz w:val="18"/>
                <w:szCs w:val="20"/>
                <w:lang w:val="en-GB"/>
              </w:rPr>
              <w:t>District level water quality testing laboratories established (29 districts)</w:t>
            </w:r>
          </w:p>
        </w:tc>
        <w:tc>
          <w:tcPr>
            <w:tcW w:w="2109" w:type="dxa"/>
          </w:tcPr>
          <w:p w:rsidR="0052017F" w:rsidRPr="001F6A97" w:rsidRDefault="0052017F" w:rsidP="00B84B13">
            <w:pPr>
              <w:cnfStyle w:val="000000000000"/>
              <w:rPr>
                <w:sz w:val="18"/>
                <w:szCs w:val="18"/>
                <w:lang w:val="en-GB"/>
              </w:rPr>
            </w:pPr>
            <w:r w:rsidRPr="001F6A97">
              <w:rPr>
                <w:color w:val="000000" w:themeColor="text1"/>
                <w:sz w:val="18"/>
                <w:szCs w:val="20"/>
                <w:lang w:val="en-GB"/>
              </w:rPr>
              <w:t xml:space="preserve">Establish water testing laboratory facilities in 29 districts </w:t>
            </w:r>
          </w:p>
        </w:tc>
        <w:tc>
          <w:tcPr>
            <w:tcW w:w="2109" w:type="dxa"/>
            <w:vAlign w:val="center"/>
          </w:tcPr>
          <w:p w:rsidR="0052017F" w:rsidRPr="001F6A97" w:rsidRDefault="0052017F" w:rsidP="00703B4D">
            <w:pPr>
              <w:jc w:val="center"/>
              <w:cnfStyle w:val="000000000000"/>
              <w:rPr>
                <w:sz w:val="18"/>
                <w:szCs w:val="18"/>
                <w:lang w:val="en-GB"/>
              </w:rPr>
            </w:pPr>
            <w:r w:rsidRPr="001F6A97">
              <w:rPr>
                <w:rFonts w:eastAsia="Times New Roman"/>
                <w:color w:val="000000"/>
                <w:sz w:val="18"/>
                <w:szCs w:val="22"/>
                <w:lang w:val="en-GB"/>
              </w:rPr>
              <w:t>100,000,000</w:t>
            </w:r>
          </w:p>
        </w:tc>
        <w:tc>
          <w:tcPr>
            <w:tcW w:w="2109" w:type="dxa"/>
            <w:vAlign w:val="center"/>
          </w:tcPr>
          <w:p w:rsidR="0052017F" w:rsidRPr="001F6A97" w:rsidRDefault="0052017F" w:rsidP="00703B4D">
            <w:pPr>
              <w:jc w:val="center"/>
              <w:cnfStyle w:val="000000000000"/>
              <w:rPr>
                <w:sz w:val="18"/>
                <w:szCs w:val="18"/>
                <w:lang w:val="en-GB"/>
              </w:rPr>
            </w:pPr>
            <w:r w:rsidRPr="001F6A97">
              <w:rPr>
                <w:rFonts w:eastAsia="Times New Roman"/>
                <w:color w:val="000000"/>
                <w:sz w:val="18"/>
                <w:szCs w:val="22"/>
                <w:lang w:val="en-GB"/>
              </w:rPr>
              <w:t>200,000,000</w:t>
            </w:r>
          </w:p>
        </w:tc>
        <w:tc>
          <w:tcPr>
            <w:tcW w:w="2109" w:type="dxa"/>
            <w:vAlign w:val="center"/>
          </w:tcPr>
          <w:p w:rsidR="0052017F" w:rsidRPr="001F6A97" w:rsidRDefault="0052017F" w:rsidP="00703B4D">
            <w:pPr>
              <w:jc w:val="center"/>
              <w:cnfStyle w:val="000000000000"/>
              <w:rPr>
                <w:sz w:val="18"/>
                <w:szCs w:val="18"/>
                <w:lang w:val="en-GB"/>
              </w:rPr>
            </w:pPr>
            <w:r w:rsidRPr="001F6A97">
              <w:rPr>
                <w:sz w:val="18"/>
                <w:szCs w:val="18"/>
                <w:lang w:val="en-GB"/>
              </w:rPr>
              <w:t>PHE&amp;RDD</w:t>
            </w:r>
          </w:p>
        </w:tc>
        <w:tc>
          <w:tcPr>
            <w:tcW w:w="2110" w:type="dxa"/>
            <w:vAlign w:val="center"/>
          </w:tcPr>
          <w:p w:rsidR="0052017F" w:rsidRPr="001F6A97" w:rsidRDefault="0052017F" w:rsidP="00703B4D">
            <w:pPr>
              <w:jc w:val="center"/>
              <w:cnfStyle w:val="000000000000"/>
              <w:rPr>
                <w:sz w:val="18"/>
                <w:szCs w:val="18"/>
                <w:lang w:val="en-GB"/>
              </w:rPr>
            </w:pPr>
            <w:r w:rsidRPr="001F6A97">
              <w:rPr>
                <w:sz w:val="18"/>
                <w:szCs w:val="18"/>
                <w:lang w:val="en-GB"/>
              </w:rPr>
              <w:t>PCRWR</w:t>
            </w:r>
          </w:p>
        </w:tc>
        <w:tc>
          <w:tcPr>
            <w:tcW w:w="2110" w:type="dxa"/>
            <w:vAlign w:val="center"/>
          </w:tcPr>
          <w:p w:rsidR="0052017F" w:rsidRPr="001F6A97" w:rsidRDefault="0052017F" w:rsidP="00703B4D">
            <w:pPr>
              <w:jc w:val="center"/>
              <w:cnfStyle w:val="000000000000"/>
              <w:rPr>
                <w:sz w:val="18"/>
                <w:szCs w:val="18"/>
                <w:lang w:val="en-GB"/>
              </w:rPr>
            </w:pPr>
            <w:r w:rsidRPr="001F6A97">
              <w:rPr>
                <w:sz w:val="18"/>
                <w:szCs w:val="18"/>
                <w:lang w:val="en-GB"/>
              </w:rPr>
              <w:t>2016-2026</w:t>
            </w:r>
          </w:p>
        </w:tc>
      </w:tr>
      <w:tr w:rsidR="0052017F" w:rsidRPr="001F6A97" w:rsidTr="00B84B13">
        <w:trPr>
          <w:cnfStyle w:val="000000100000"/>
        </w:trPr>
        <w:tc>
          <w:tcPr>
            <w:cnfStyle w:val="001000000000"/>
            <w:tcW w:w="2109" w:type="dxa"/>
          </w:tcPr>
          <w:p w:rsidR="0052017F" w:rsidRPr="001F6A97" w:rsidRDefault="0052017F" w:rsidP="00B84B13">
            <w:pPr>
              <w:rPr>
                <w:sz w:val="18"/>
                <w:szCs w:val="18"/>
                <w:lang w:val="en-GB"/>
              </w:rPr>
            </w:pPr>
            <w:r w:rsidRPr="001F6A97">
              <w:rPr>
                <w:color w:val="000000" w:themeColor="text1"/>
                <w:sz w:val="18"/>
                <w:szCs w:val="20"/>
                <w:lang w:val="en-GB"/>
              </w:rPr>
              <w:t>All ground and overhead reservoirs supplied with chlorination treatment</w:t>
            </w:r>
          </w:p>
        </w:tc>
        <w:tc>
          <w:tcPr>
            <w:tcW w:w="2109" w:type="dxa"/>
          </w:tcPr>
          <w:p w:rsidR="0052017F" w:rsidRPr="001F6A97" w:rsidRDefault="0052017F" w:rsidP="00B84B13">
            <w:pPr>
              <w:cnfStyle w:val="000000100000"/>
              <w:rPr>
                <w:color w:val="000000" w:themeColor="text1"/>
                <w:sz w:val="18"/>
                <w:szCs w:val="20"/>
                <w:lang w:val="en-GB"/>
              </w:rPr>
            </w:pPr>
            <w:r w:rsidRPr="001F6A97">
              <w:rPr>
                <w:color w:val="000000" w:themeColor="text1"/>
                <w:sz w:val="18"/>
                <w:szCs w:val="20"/>
                <w:lang w:val="en-GB"/>
              </w:rPr>
              <w:t>Conduct study to determine the status of ground and overhead reservoirs in cities and towns</w:t>
            </w:r>
          </w:p>
          <w:p w:rsidR="0052017F" w:rsidRPr="001F6A97" w:rsidRDefault="0052017F" w:rsidP="00B84B13">
            <w:pPr>
              <w:cnfStyle w:val="000000100000"/>
              <w:rPr>
                <w:color w:val="000000" w:themeColor="text1"/>
                <w:sz w:val="18"/>
                <w:szCs w:val="20"/>
                <w:lang w:val="en-GB"/>
              </w:rPr>
            </w:pPr>
          </w:p>
          <w:p w:rsidR="0052017F" w:rsidRPr="001F6A97" w:rsidRDefault="0052017F" w:rsidP="00B84B13">
            <w:pPr>
              <w:cnfStyle w:val="000000100000"/>
              <w:rPr>
                <w:color w:val="000000" w:themeColor="text1"/>
                <w:sz w:val="18"/>
                <w:szCs w:val="20"/>
                <w:lang w:val="en-GB"/>
              </w:rPr>
            </w:pPr>
            <w:r w:rsidRPr="001F6A97">
              <w:rPr>
                <w:color w:val="000000" w:themeColor="text1"/>
                <w:sz w:val="18"/>
                <w:szCs w:val="20"/>
                <w:lang w:val="en-GB"/>
              </w:rPr>
              <w:t>Scheduled six monthly cleaning and maintenance of all reservoirs</w:t>
            </w:r>
          </w:p>
          <w:p w:rsidR="0052017F" w:rsidRPr="001F6A97" w:rsidRDefault="0052017F" w:rsidP="00B84B13">
            <w:pPr>
              <w:cnfStyle w:val="000000100000"/>
              <w:rPr>
                <w:color w:val="000000" w:themeColor="text1"/>
                <w:sz w:val="18"/>
                <w:szCs w:val="20"/>
                <w:lang w:val="en-GB"/>
              </w:rPr>
            </w:pPr>
          </w:p>
          <w:p w:rsidR="0052017F" w:rsidRPr="001F6A97" w:rsidRDefault="0052017F" w:rsidP="00B84B13">
            <w:pPr>
              <w:cnfStyle w:val="000000100000"/>
              <w:rPr>
                <w:sz w:val="18"/>
                <w:szCs w:val="18"/>
                <w:lang w:val="en-GB"/>
              </w:rPr>
            </w:pPr>
            <w:r w:rsidRPr="001F6A97">
              <w:rPr>
                <w:color w:val="000000" w:themeColor="text1"/>
                <w:sz w:val="18"/>
                <w:szCs w:val="20"/>
                <w:lang w:val="en-GB"/>
              </w:rPr>
              <w:t>Installation of chlorinators in 30% of reservoirs (or tube wells where storage capacity does not exist) and issue and orient users in standard operating procedure and safety for chlorination</w:t>
            </w:r>
          </w:p>
        </w:tc>
        <w:tc>
          <w:tcPr>
            <w:tcW w:w="2109" w:type="dxa"/>
          </w:tcPr>
          <w:p w:rsidR="0052017F" w:rsidRPr="001F6A97" w:rsidRDefault="0052017F" w:rsidP="0052017F">
            <w:pPr>
              <w:jc w:val="center"/>
              <w:cnfStyle w:val="000000100000"/>
              <w:rPr>
                <w:rFonts w:eastAsia="Times New Roman"/>
                <w:color w:val="000000"/>
                <w:sz w:val="18"/>
                <w:szCs w:val="18"/>
                <w:lang w:val="en-GB"/>
              </w:rPr>
            </w:pPr>
            <w:r w:rsidRPr="001F6A97">
              <w:rPr>
                <w:rFonts w:eastAsia="Times New Roman"/>
                <w:color w:val="000000"/>
                <w:sz w:val="18"/>
                <w:szCs w:val="18"/>
                <w:lang w:val="en-GB"/>
              </w:rPr>
              <w:t>10,000,000</w:t>
            </w: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Non Cost Activity</w:t>
            </w: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As part of O&amp;M and include in new schemes</w:t>
            </w:r>
          </w:p>
        </w:tc>
        <w:tc>
          <w:tcPr>
            <w:tcW w:w="2109" w:type="dxa"/>
          </w:tcPr>
          <w:p w:rsidR="0052017F" w:rsidRPr="001F6A97" w:rsidRDefault="0052017F" w:rsidP="0052017F">
            <w:pPr>
              <w:jc w:val="center"/>
              <w:cnfStyle w:val="000000100000"/>
              <w:rPr>
                <w:rFonts w:eastAsia="Times New Roman"/>
                <w:color w:val="000000"/>
                <w:sz w:val="18"/>
                <w:szCs w:val="18"/>
                <w:lang w:val="en-GB"/>
              </w:rPr>
            </w:pPr>
            <w:r w:rsidRPr="001F6A97">
              <w:rPr>
                <w:rFonts w:eastAsia="Times New Roman"/>
                <w:color w:val="000000"/>
                <w:sz w:val="18"/>
                <w:szCs w:val="18"/>
                <w:lang w:val="en-GB"/>
              </w:rPr>
              <w:t>10,000,000</w:t>
            </w: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rFonts w:eastAsia="Times New Roman"/>
                <w:color w:val="000000"/>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Non Cost Activity</w:t>
            </w: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As part of O&amp;M and include in new schemes</w:t>
            </w:r>
          </w:p>
        </w:tc>
        <w:tc>
          <w:tcPr>
            <w:tcW w:w="2109" w:type="dxa"/>
          </w:tcPr>
          <w:p w:rsidR="0052017F" w:rsidRPr="001F6A97" w:rsidRDefault="0052017F" w:rsidP="0052017F">
            <w:pPr>
              <w:jc w:val="center"/>
              <w:cnfStyle w:val="000000100000"/>
              <w:rPr>
                <w:sz w:val="18"/>
                <w:szCs w:val="18"/>
                <w:lang w:val="en-GB"/>
              </w:rPr>
            </w:pPr>
            <w:r w:rsidRPr="001F6A97">
              <w:rPr>
                <w:sz w:val="18"/>
                <w:szCs w:val="18"/>
                <w:lang w:val="en-GB"/>
              </w:rPr>
              <w:t>PHE&amp;RDD</w:t>
            </w: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PHE&amp;RDD</w:t>
            </w: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PHE&amp;RDD</w:t>
            </w:r>
          </w:p>
        </w:tc>
        <w:tc>
          <w:tcPr>
            <w:tcW w:w="2110" w:type="dxa"/>
          </w:tcPr>
          <w:p w:rsidR="0052017F" w:rsidRPr="001F6A97" w:rsidRDefault="0052017F" w:rsidP="0052017F">
            <w:pPr>
              <w:jc w:val="center"/>
              <w:cnfStyle w:val="000000100000"/>
              <w:rPr>
                <w:sz w:val="18"/>
                <w:szCs w:val="18"/>
                <w:lang w:val="en-GB"/>
              </w:rPr>
            </w:pPr>
            <w:r w:rsidRPr="001F6A97">
              <w:rPr>
                <w:sz w:val="18"/>
                <w:szCs w:val="18"/>
                <w:lang w:val="en-GB"/>
              </w:rPr>
              <w:t>LG&amp;HTPD</w:t>
            </w: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tc>
        <w:tc>
          <w:tcPr>
            <w:tcW w:w="2110" w:type="dxa"/>
          </w:tcPr>
          <w:p w:rsidR="0052017F" w:rsidRPr="001F6A97" w:rsidRDefault="0052017F" w:rsidP="0052017F">
            <w:pPr>
              <w:jc w:val="center"/>
              <w:cnfStyle w:val="000000100000"/>
              <w:rPr>
                <w:sz w:val="18"/>
                <w:szCs w:val="18"/>
                <w:lang w:val="en-GB"/>
              </w:rPr>
            </w:pPr>
            <w:r w:rsidRPr="001F6A97">
              <w:rPr>
                <w:sz w:val="18"/>
                <w:szCs w:val="18"/>
                <w:lang w:val="en-GB"/>
              </w:rPr>
              <w:t>2016-2022</w:t>
            </w: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2016-2026</w:t>
            </w: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p>
          <w:p w:rsidR="0052017F" w:rsidRPr="001F6A97" w:rsidRDefault="0052017F" w:rsidP="0052017F">
            <w:pPr>
              <w:jc w:val="center"/>
              <w:cnfStyle w:val="000000100000"/>
              <w:rPr>
                <w:sz w:val="18"/>
                <w:szCs w:val="18"/>
                <w:lang w:val="en-GB"/>
              </w:rPr>
            </w:pPr>
            <w:r w:rsidRPr="001F6A97">
              <w:rPr>
                <w:sz w:val="18"/>
                <w:szCs w:val="18"/>
                <w:lang w:val="en-GB"/>
              </w:rPr>
              <w:t>2016-2026</w:t>
            </w:r>
          </w:p>
        </w:tc>
      </w:tr>
      <w:tr w:rsidR="0052017F" w:rsidRPr="001F6A97" w:rsidTr="00B84B13">
        <w:tc>
          <w:tcPr>
            <w:cnfStyle w:val="001000000000"/>
            <w:tcW w:w="2109" w:type="dxa"/>
          </w:tcPr>
          <w:p w:rsidR="0052017F" w:rsidRPr="001F6A97" w:rsidRDefault="0052017F" w:rsidP="00B84B13">
            <w:pPr>
              <w:rPr>
                <w:sz w:val="18"/>
                <w:szCs w:val="18"/>
                <w:lang w:val="en-GB"/>
              </w:rPr>
            </w:pPr>
            <w:r w:rsidRPr="001F6A97">
              <w:rPr>
                <w:color w:val="000000" w:themeColor="text1"/>
                <w:sz w:val="18"/>
                <w:szCs w:val="20"/>
                <w:lang w:val="en-GB"/>
              </w:rPr>
              <w:t>Community awareness about water quality (including adoption of treatment of safe drinking water in the household) enhanced in all districts through an effective BCC strategy</w:t>
            </w:r>
          </w:p>
        </w:tc>
        <w:tc>
          <w:tcPr>
            <w:tcW w:w="2109" w:type="dxa"/>
          </w:tcPr>
          <w:p w:rsidR="0052017F" w:rsidRPr="001F6A97" w:rsidRDefault="0052017F" w:rsidP="00B84B13">
            <w:pPr>
              <w:cnfStyle w:val="000000000000"/>
              <w:rPr>
                <w:sz w:val="18"/>
                <w:szCs w:val="18"/>
                <w:lang w:val="en-GB"/>
              </w:rPr>
            </w:pPr>
            <w:r w:rsidRPr="001F6A97">
              <w:rPr>
                <w:color w:val="000000" w:themeColor="text1"/>
                <w:sz w:val="18"/>
                <w:szCs w:val="20"/>
                <w:lang w:val="en-GB"/>
              </w:rPr>
              <w:t>Conduct community awareness sessions, including women and children, and disseminate key messages developed under BCC strategy for water quality by using billboards and leaflets in each UC every year (1297)</w:t>
            </w:r>
          </w:p>
        </w:tc>
        <w:tc>
          <w:tcPr>
            <w:tcW w:w="2109" w:type="dxa"/>
            <w:vAlign w:val="center"/>
          </w:tcPr>
          <w:p w:rsidR="0052017F" w:rsidRPr="001F6A97" w:rsidRDefault="0052017F" w:rsidP="00703B4D">
            <w:pPr>
              <w:jc w:val="center"/>
              <w:cnfStyle w:val="000000000000"/>
              <w:rPr>
                <w:sz w:val="18"/>
                <w:szCs w:val="18"/>
                <w:lang w:val="en-GB"/>
              </w:rPr>
            </w:pPr>
            <w:r w:rsidRPr="001F6A97">
              <w:rPr>
                <w:sz w:val="18"/>
                <w:szCs w:val="18"/>
                <w:lang w:val="en-GB"/>
              </w:rPr>
              <w:t>As part of overall BCC strategy</w:t>
            </w:r>
          </w:p>
        </w:tc>
        <w:tc>
          <w:tcPr>
            <w:tcW w:w="2109" w:type="dxa"/>
            <w:vAlign w:val="center"/>
          </w:tcPr>
          <w:p w:rsidR="0052017F" w:rsidRPr="001F6A97" w:rsidRDefault="0052017F" w:rsidP="00703B4D">
            <w:pPr>
              <w:jc w:val="center"/>
              <w:cnfStyle w:val="000000000000"/>
              <w:rPr>
                <w:sz w:val="18"/>
                <w:szCs w:val="18"/>
                <w:lang w:val="en-GB"/>
              </w:rPr>
            </w:pPr>
            <w:r w:rsidRPr="001F6A97">
              <w:rPr>
                <w:sz w:val="18"/>
                <w:szCs w:val="18"/>
                <w:lang w:val="en-GB"/>
              </w:rPr>
              <w:t>As part of overall BCC strategy</w:t>
            </w:r>
          </w:p>
        </w:tc>
        <w:tc>
          <w:tcPr>
            <w:tcW w:w="2109" w:type="dxa"/>
            <w:vAlign w:val="center"/>
          </w:tcPr>
          <w:p w:rsidR="0052017F" w:rsidRPr="001F6A97" w:rsidRDefault="0052017F" w:rsidP="00703B4D">
            <w:pPr>
              <w:jc w:val="center"/>
              <w:cnfStyle w:val="000000000000"/>
              <w:rPr>
                <w:sz w:val="18"/>
                <w:szCs w:val="18"/>
                <w:lang w:val="en-GB"/>
              </w:rPr>
            </w:pPr>
            <w:r w:rsidRPr="001F6A97">
              <w:rPr>
                <w:sz w:val="18"/>
                <w:szCs w:val="18"/>
                <w:lang w:val="en-GB"/>
              </w:rPr>
              <w:t>PHE&amp;RDD</w:t>
            </w:r>
          </w:p>
        </w:tc>
        <w:tc>
          <w:tcPr>
            <w:tcW w:w="2110" w:type="dxa"/>
            <w:vAlign w:val="center"/>
          </w:tcPr>
          <w:p w:rsidR="0052017F" w:rsidRPr="001F6A97" w:rsidRDefault="0052017F" w:rsidP="00703B4D">
            <w:pPr>
              <w:jc w:val="center"/>
              <w:cnfStyle w:val="000000000000"/>
              <w:rPr>
                <w:sz w:val="18"/>
                <w:szCs w:val="18"/>
                <w:lang w:val="en-GB"/>
              </w:rPr>
            </w:pPr>
          </w:p>
        </w:tc>
        <w:tc>
          <w:tcPr>
            <w:tcW w:w="2110" w:type="dxa"/>
            <w:vAlign w:val="center"/>
          </w:tcPr>
          <w:p w:rsidR="0052017F" w:rsidRPr="001F6A97" w:rsidRDefault="0052017F" w:rsidP="00703B4D">
            <w:pPr>
              <w:jc w:val="center"/>
              <w:cnfStyle w:val="000000000000"/>
              <w:rPr>
                <w:sz w:val="18"/>
                <w:szCs w:val="18"/>
                <w:lang w:val="en-GB"/>
              </w:rPr>
            </w:pPr>
            <w:r w:rsidRPr="001F6A97">
              <w:rPr>
                <w:sz w:val="18"/>
                <w:szCs w:val="18"/>
                <w:lang w:val="en-GB"/>
              </w:rPr>
              <w:t>2016-2026</w:t>
            </w:r>
          </w:p>
        </w:tc>
      </w:tr>
    </w:tbl>
    <w:p w:rsidR="00CF1995" w:rsidRPr="001F6A97" w:rsidRDefault="00CF1995" w:rsidP="00E91D2C">
      <w:pPr>
        <w:rPr>
          <w:lang w:val="en-GB"/>
        </w:rPr>
      </w:pPr>
    </w:p>
    <w:p w:rsidR="00CF1995" w:rsidRPr="001F6A97" w:rsidRDefault="00CF1995" w:rsidP="00E91D2C">
      <w:pPr>
        <w:rPr>
          <w:lang w:val="en-GB"/>
        </w:rPr>
      </w:pPr>
    </w:p>
    <w:p w:rsidR="00CF1995" w:rsidRPr="001F6A97" w:rsidRDefault="00CF1995" w:rsidP="00E91D2C">
      <w:pPr>
        <w:rPr>
          <w:lang w:val="en-GB"/>
        </w:rPr>
      </w:pPr>
    </w:p>
    <w:p w:rsidR="00CF1995" w:rsidRPr="001F6A97" w:rsidRDefault="00CF1995"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53752B" w:rsidRPr="001F6A97" w:rsidTr="00703B4D">
        <w:trPr>
          <w:cnfStyle w:val="100000000000"/>
        </w:trPr>
        <w:tc>
          <w:tcPr>
            <w:cnfStyle w:val="001000000000"/>
            <w:tcW w:w="14765" w:type="dxa"/>
            <w:gridSpan w:val="7"/>
          </w:tcPr>
          <w:p w:rsidR="0053752B" w:rsidRPr="001F6A97" w:rsidRDefault="0053752B" w:rsidP="00703B4D">
            <w:pPr>
              <w:rPr>
                <w:sz w:val="20"/>
                <w:szCs w:val="18"/>
                <w:lang w:val="en-GB"/>
              </w:rPr>
            </w:pPr>
            <w:r w:rsidRPr="001F6A97">
              <w:rPr>
                <w:sz w:val="20"/>
                <w:szCs w:val="18"/>
                <w:lang w:val="en-GB"/>
              </w:rPr>
              <w:t xml:space="preserve">Goal 5: </w:t>
            </w:r>
            <w:r w:rsidRPr="001F6A97">
              <w:rPr>
                <w:sz w:val="20"/>
                <w:szCs w:val="20"/>
                <w:lang w:val="en-GB"/>
              </w:rPr>
              <w:t>Universal access to safely managed sanitation (sewerage and drainage) services</w:t>
            </w:r>
          </w:p>
        </w:tc>
      </w:tr>
      <w:tr w:rsidR="0053752B" w:rsidRPr="001F6A97" w:rsidTr="00703B4D">
        <w:trPr>
          <w:cnfStyle w:val="000000100000"/>
        </w:trPr>
        <w:tc>
          <w:tcPr>
            <w:cnfStyle w:val="001000000000"/>
            <w:tcW w:w="2109" w:type="dxa"/>
          </w:tcPr>
          <w:p w:rsidR="0053752B" w:rsidRPr="001F6A97" w:rsidRDefault="0053752B" w:rsidP="00703B4D">
            <w:pPr>
              <w:rPr>
                <w:sz w:val="18"/>
                <w:szCs w:val="18"/>
                <w:lang w:val="en-GB"/>
              </w:rPr>
            </w:pPr>
            <w:r w:rsidRPr="001F6A97">
              <w:rPr>
                <w:sz w:val="18"/>
                <w:szCs w:val="18"/>
                <w:lang w:val="en-GB"/>
              </w:rPr>
              <w:t>Strategic Outcome/Objective</w:t>
            </w:r>
          </w:p>
        </w:tc>
        <w:tc>
          <w:tcPr>
            <w:tcW w:w="2109" w:type="dxa"/>
          </w:tcPr>
          <w:p w:rsidR="0053752B" w:rsidRPr="001F6A97" w:rsidRDefault="0053752B" w:rsidP="00703B4D">
            <w:pPr>
              <w:cnfStyle w:val="000000100000"/>
              <w:rPr>
                <w:b/>
                <w:sz w:val="18"/>
                <w:szCs w:val="18"/>
                <w:lang w:val="en-GB"/>
              </w:rPr>
            </w:pPr>
            <w:r w:rsidRPr="001F6A97">
              <w:rPr>
                <w:b/>
                <w:sz w:val="18"/>
                <w:szCs w:val="18"/>
                <w:lang w:val="en-GB"/>
              </w:rPr>
              <w:t>Actions</w:t>
            </w:r>
          </w:p>
        </w:tc>
        <w:tc>
          <w:tcPr>
            <w:tcW w:w="2109" w:type="dxa"/>
          </w:tcPr>
          <w:p w:rsidR="0053752B" w:rsidRPr="001F6A97" w:rsidRDefault="0053752B" w:rsidP="00703B4D">
            <w:pPr>
              <w:jc w:val="center"/>
              <w:cnfStyle w:val="000000100000"/>
              <w:rPr>
                <w:b/>
                <w:sz w:val="18"/>
                <w:szCs w:val="18"/>
                <w:lang w:val="en-GB"/>
              </w:rPr>
            </w:pPr>
            <w:r w:rsidRPr="001F6A97">
              <w:rPr>
                <w:b/>
                <w:sz w:val="18"/>
                <w:szCs w:val="18"/>
                <w:lang w:val="en-GB"/>
              </w:rPr>
              <w:t>Indicative costs – Short Term</w:t>
            </w:r>
          </w:p>
        </w:tc>
        <w:tc>
          <w:tcPr>
            <w:tcW w:w="2109" w:type="dxa"/>
          </w:tcPr>
          <w:p w:rsidR="0053752B" w:rsidRPr="001F6A97" w:rsidRDefault="0053752B" w:rsidP="00703B4D">
            <w:pPr>
              <w:jc w:val="center"/>
              <w:cnfStyle w:val="000000100000"/>
              <w:rPr>
                <w:b/>
                <w:sz w:val="18"/>
                <w:szCs w:val="18"/>
                <w:lang w:val="en-GB"/>
              </w:rPr>
            </w:pPr>
            <w:r w:rsidRPr="001F6A97">
              <w:rPr>
                <w:b/>
                <w:sz w:val="18"/>
                <w:szCs w:val="18"/>
                <w:lang w:val="en-GB"/>
              </w:rPr>
              <w:t>Indicative costs – Medium  Term</w:t>
            </w:r>
          </w:p>
        </w:tc>
        <w:tc>
          <w:tcPr>
            <w:tcW w:w="2109" w:type="dxa"/>
          </w:tcPr>
          <w:p w:rsidR="0053752B" w:rsidRPr="001F6A97" w:rsidRDefault="0053752B" w:rsidP="00703B4D">
            <w:pPr>
              <w:jc w:val="center"/>
              <w:cnfStyle w:val="000000100000"/>
              <w:rPr>
                <w:b/>
                <w:sz w:val="18"/>
                <w:szCs w:val="18"/>
                <w:lang w:val="en-GB"/>
              </w:rPr>
            </w:pPr>
            <w:r w:rsidRPr="001F6A97">
              <w:rPr>
                <w:b/>
                <w:sz w:val="18"/>
                <w:szCs w:val="18"/>
                <w:lang w:val="en-GB"/>
              </w:rPr>
              <w:t>Lead Responsibility</w:t>
            </w:r>
          </w:p>
        </w:tc>
        <w:tc>
          <w:tcPr>
            <w:tcW w:w="2110" w:type="dxa"/>
          </w:tcPr>
          <w:p w:rsidR="0053752B" w:rsidRPr="001F6A97" w:rsidRDefault="0053752B" w:rsidP="00703B4D">
            <w:pPr>
              <w:jc w:val="center"/>
              <w:cnfStyle w:val="000000100000"/>
              <w:rPr>
                <w:b/>
                <w:sz w:val="18"/>
                <w:szCs w:val="18"/>
                <w:lang w:val="en-GB"/>
              </w:rPr>
            </w:pPr>
            <w:r w:rsidRPr="001F6A97">
              <w:rPr>
                <w:b/>
                <w:sz w:val="18"/>
                <w:szCs w:val="18"/>
                <w:lang w:val="en-GB"/>
              </w:rPr>
              <w:t>Collaborating Agencies</w:t>
            </w:r>
          </w:p>
        </w:tc>
        <w:tc>
          <w:tcPr>
            <w:tcW w:w="2110" w:type="dxa"/>
          </w:tcPr>
          <w:p w:rsidR="0053752B" w:rsidRPr="001F6A97" w:rsidRDefault="0053752B" w:rsidP="00703B4D">
            <w:pPr>
              <w:jc w:val="center"/>
              <w:cnfStyle w:val="000000100000"/>
              <w:rPr>
                <w:b/>
                <w:sz w:val="18"/>
                <w:szCs w:val="18"/>
                <w:lang w:val="en-GB"/>
              </w:rPr>
            </w:pPr>
            <w:r w:rsidRPr="001F6A97">
              <w:rPr>
                <w:b/>
                <w:sz w:val="18"/>
                <w:szCs w:val="18"/>
                <w:lang w:val="en-GB"/>
              </w:rPr>
              <w:t>Time Frame</w:t>
            </w:r>
          </w:p>
        </w:tc>
      </w:tr>
      <w:tr w:rsidR="009C4BD6" w:rsidRPr="001F6A97" w:rsidTr="00B84B13">
        <w:tc>
          <w:tcPr>
            <w:cnfStyle w:val="001000000000"/>
            <w:tcW w:w="2109" w:type="dxa"/>
          </w:tcPr>
          <w:p w:rsidR="009C4BD6" w:rsidRPr="001F6A97" w:rsidRDefault="009C4BD6" w:rsidP="00B84B13">
            <w:pPr>
              <w:rPr>
                <w:sz w:val="18"/>
                <w:szCs w:val="20"/>
                <w:lang w:val="en-GB"/>
              </w:rPr>
            </w:pPr>
            <w:r w:rsidRPr="001F6A97">
              <w:rPr>
                <w:sz w:val="18"/>
                <w:szCs w:val="20"/>
                <w:lang w:val="en-GB"/>
              </w:rPr>
              <w:t>All cities, towns and UCs have surveys, strategies and action plans for integrated water supply, water safety, sewerage and drainage, storm water drainage and solid waste management</w:t>
            </w:r>
          </w:p>
          <w:p w:rsidR="009C4BD6" w:rsidRPr="001F6A97" w:rsidRDefault="009C4BD6" w:rsidP="00B84B13">
            <w:pPr>
              <w:rPr>
                <w:sz w:val="18"/>
                <w:szCs w:val="20"/>
                <w:lang w:val="en-GB"/>
              </w:rPr>
            </w:pPr>
          </w:p>
          <w:p w:rsidR="009C4BD6" w:rsidRPr="001F6A97" w:rsidRDefault="009C4BD6" w:rsidP="00B84B13">
            <w:pPr>
              <w:rPr>
                <w:sz w:val="18"/>
                <w:szCs w:val="18"/>
                <w:lang w:val="en-GB"/>
              </w:rPr>
            </w:pPr>
            <w:r w:rsidRPr="001F6A97">
              <w:rPr>
                <w:sz w:val="18"/>
                <w:szCs w:val="20"/>
                <w:lang w:val="en-GB"/>
              </w:rPr>
              <w:t>(common to water supply, sanitation and solid waste)</w:t>
            </w:r>
          </w:p>
        </w:tc>
        <w:tc>
          <w:tcPr>
            <w:tcW w:w="2109" w:type="dxa"/>
          </w:tcPr>
          <w:p w:rsidR="009C4BD6" w:rsidRPr="001F6A97" w:rsidRDefault="009C4BD6" w:rsidP="00B84B13">
            <w:pPr>
              <w:cnfStyle w:val="000000000000"/>
              <w:rPr>
                <w:sz w:val="18"/>
                <w:szCs w:val="18"/>
                <w:lang w:val="en-GB"/>
              </w:rPr>
            </w:pPr>
            <w:r w:rsidRPr="001F6A97">
              <w:rPr>
                <w:sz w:val="18"/>
                <w:szCs w:val="18"/>
                <w:lang w:val="en-GB"/>
              </w:rPr>
              <w:t>All cities have completed surveys, GIS mapping and strategies, and start implementing action plans for integrated water supply, water safety, sewerage and drainage, storm water drainage and solid waste management</w:t>
            </w:r>
          </w:p>
          <w:p w:rsidR="009C4BD6" w:rsidRPr="001F6A97" w:rsidRDefault="009C4BD6" w:rsidP="00B84B13">
            <w:pPr>
              <w:cnfStyle w:val="000000000000"/>
              <w:rPr>
                <w:sz w:val="18"/>
                <w:szCs w:val="18"/>
                <w:lang w:val="en-GB"/>
              </w:rPr>
            </w:pPr>
          </w:p>
          <w:p w:rsidR="009C4BD6" w:rsidRPr="001F6A97" w:rsidRDefault="009C4BD6" w:rsidP="00B84B13">
            <w:pPr>
              <w:cnfStyle w:val="000000000000"/>
              <w:rPr>
                <w:sz w:val="18"/>
                <w:szCs w:val="18"/>
                <w:lang w:val="en-GB"/>
              </w:rPr>
            </w:pPr>
            <w:r w:rsidRPr="001F6A97">
              <w:rPr>
                <w:sz w:val="18"/>
                <w:szCs w:val="18"/>
                <w:lang w:val="en-GB"/>
              </w:rPr>
              <w:t>Develop integrated water supply, water safety, sanitation, storm water drainage and solid waste management action plans for all cities</w:t>
            </w:r>
          </w:p>
        </w:tc>
        <w:tc>
          <w:tcPr>
            <w:tcW w:w="2109" w:type="dxa"/>
            <w:vAlign w:val="center"/>
          </w:tcPr>
          <w:p w:rsidR="009C4BD6" w:rsidRPr="001F6A97" w:rsidRDefault="009C4BD6"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9C4BD6" w:rsidRPr="001F6A97" w:rsidRDefault="009C4BD6"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9C4BD6" w:rsidRPr="001F6A97" w:rsidRDefault="009C4BD6" w:rsidP="00703B4D">
            <w:pPr>
              <w:jc w:val="center"/>
              <w:cnfStyle w:val="000000000000"/>
              <w:rPr>
                <w:sz w:val="18"/>
                <w:szCs w:val="18"/>
                <w:lang w:val="en-GB"/>
              </w:rPr>
            </w:pPr>
            <w:r w:rsidRPr="001F6A97">
              <w:rPr>
                <w:sz w:val="18"/>
                <w:szCs w:val="18"/>
                <w:lang w:val="en-GB"/>
              </w:rPr>
              <w:t>LG&amp;HTPD</w:t>
            </w:r>
          </w:p>
          <w:p w:rsidR="009C4BD6" w:rsidRPr="001F6A97" w:rsidRDefault="009C4BD6" w:rsidP="009C4BD6">
            <w:pPr>
              <w:jc w:val="center"/>
              <w:cnfStyle w:val="000000000000"/>
              <w:rPr>
                <w:sz w:val="18"/>
                <w:szCs w:val="18"/>
                <w:lang w:val="en-GB"/>
              </w:rPr>
            </w:pPr>
            <w:r w:rsidRPr="001F6A97">
              <w:rPr>
                <w:sz w:val="18"/>
                <w:szCs w:val="18"/>
                <w:lang w:val="en-GB"/>
              </w:rPr>
              <w:t>PHE&amp;RDD</w:t>
            </w:r>
          </w:p>
        </w:tc>
        <w:tc>
          <w:tcPr>
            <w:tcW w:w="2110" w:type="dxa"/>
            <w:vAlign w:val="center"/>
          </w:tcPr>
          <w:p w:rsidR="009C4BD6" w:rsidRPr="001F6A97" w:rsidRDefault="00FD62F3" w:rsidP="00703B4D">
            <w:pPr>
              <w:jc w:val="center"/>
              <w:cnfStyle w:val="000000000000"/>
              <w:rPr>
                <w:sz w:val="18"/>
                <w:szCs w:val="18"/>
                <w:lang w:val="en-GB"/>
              </w:rPr>
            </w:pPr>
            <w:r w:rsidRPr="001F6A97">
              <w:rPr>
                <w:sz w:val="18"/>
                <w:szCs w:val="18"/>
                <w:lang w:val="en-GB"/>
              </w:rPr>
              <w:t>P&amp;DD</w:t>
            </w:r>
          </w:p>
          <w:p w:rsidR="009C4BD6" w:rsidRPr="001F6A97" w:rsidRDefault="009C4BD6" w:rsidP="00703B4D">
            <w:pPr>
              <w:jc w:val="center"/>
              <w:cnfStyle w:val="000000000000"/>
              <w:rPr>
                <w:sz w:val="18"/>
                <w:szCs w:val="18"/>
                <w:lang w:val="en-GB"/>
              </w:rPr>
            </w:pPr>
            <w:r w:rsidRPr="001F6A97">
              <w:rPr>
                <w:sz w:val="18"/>
                <w:szCs w:val="18"/>
                <w:lang w:val="en-GB"/>
              </w:rPr>
              <w:t>Urban Unit</w:t>
            </w:r>
          </w:p>
        </w:tc>
        <w:tc>
          <w:tcPr>
            <w:tcW w:w="2110" w:type="dxa"/>
            <w:vAlign w:val="center"/>
          </w:tcPr>
          <w:p w:rsidR="009C4BD6" w:rsidRPr="001F6A97" w:rsidRDefault="009C4BD6" w:rsidP="00703B4D">
            <w:pPr>
              <w:jc w:val="center"/>
              <w:cnfStyle w:val="000000000000"/>
              <w:rPr>
                <w:sz w:val="18"/>
                <w:szCs w:val="18"/>
                <w:lang w:val="en-GB"/>
              </w:rPr>
            </w:pPr>
            <w:r w:rsidRPr="001F6A97">
              <w:rPr>
                <w:sz w:val="18"/>
                <w:szCs w:val="18"/>
                <w:lang w:val="en-GB"/>
              </w:rPr>
              <w:t>2016-2026</w:t>
            </w:r>
          </w:p>
        </w:tc>
      </w:tr>
      <w:tr w:rsidR="009C4BD6" w:rsidRPr="001F6A97" w:rsidTr="00B84B13">
        <w:trPr>
          <w:cnfStyle w:val="000000100000"/>
        </w:trPr>
        <w:tc>
          <w:tcPr>
            <w:cnfStyle w:val="001000000000"/>
            <w:tcW w:w="2109" w:type="dxa"/>
          </w:tcPr>
          <w:p w:rsidR="009C4BD6" w:rsidRPr="001F6A97" w:rsidRDefault="009C4BD6" w:rsidP="00B84B13">
            <w:pPr>
              <w:rPr>
                <w:sz w:val="18"/>
                <w:szCs w:val="20"/>
                <w:lang w:val="en-GB"/>
              </w:rPr>
            </w:pPr>
            <w:r w:rsidRPr="001F6A97">
              <w:rPr>
                <w:color w:val="000000" w:themeColor="text1"/>
                <w:sz w:val="18"/>
                <w:szCs w:val="20"/>
                <w:lang w:val="en-GB"/>
              </w:rPr>
              <w:t>Improved and safely managed sanitation services coverage enhanced to reduce access gap in urban areas and rural areas, especially in those that are also nutrition-sensitive</w:t>
            </w:r>
          </w:p>
        </w:tc>
        <w:tc>
          <w:tcPr>
            <w:tcW w:w="2109" w:type="dxa"/>
          </w:tcPr>
          <w:p w:rsidR="009C4BD6" w:rsidRPr="001F6A97" w:rsidRDefault="009C4BD6" w:rsidP="00B84B13">
            <w:pPr>
              <w:cnfStyle w:val="000000100000"/>
              <w:rPr>
                <w:sz w:val="18"/>
                <w:szCs w:val="18"/>
                <w:lang w:val="en-GB"/>
              </w:rPr>
            </w:pPr>
            <w:r w:rsidRPr="001F6A97">
              <w:rPr>
                <w:sz w:val="18"/>
                <w:szCs w:val="18"/>
                <w:lang w:val="en-GB"/>
              </w:rPr>
              <w:t>Develop an SOP for all new and existing sanitation (sewerage and drainage) schemes to ensure that they are safely managed</w:t>
            </w:r>
          </w:p>
          <w:p w:rsidR="009C4BD6" w:rsidRPr="001F6A97" w:rsidRDefault="009C4BD6" w:rsidP="00B84B13">
            <w:pPr>
              <w:cnfStyle w:val="000000100000"/>
              <w:rPr>
                <w:sz w:val="18"/>
                <w:szCs w:val="18"/>
                <w:lang w:val="en-GB"/>
              </w:rPr>
            </w:pPr>
          </w:p>
          <w:p w:rsidR="009C4BD6" w:rsidRPr="001F6A97" w:rsidRDefault="009C4BD6" w:rsidP="00B84B13">
            <w:pPr>
              <w:cnfStyle w:val="000000100000"/>
              <w:rPr>
                <w:sz w:val="18"/>
                <w:szCs w:val="20"/>
                <w:lang w:val="en-GB"/>
              </w:rPr>
            </w:pPr>
            <w:r w:rsidRPr="001F6A97">
              <w:rPr>
                <w:sz w:val="18"/>
                <w:szCs w:val="18"/>
                <w:lang w:val="en-GB"/>
              </w:rPr>
              <w:t>Plan and implement safely managed sanitation (sewerage and drainage) schemes to reduce access gap</w:t>
            </w:r>
          </w:p>
        </w:tc>
        <w:tc>
          <w:tcPr>
            <w:tcW w:w="2109" w:type="dxa"/>
            <w:vAlign w:val="center"/>
          </w:tcPr>
          <w:p w:rsidR="009C4BD6" w:rsidRPr="001F6A97" w:rsidRDefault="00151A58" w:rsidP="00703B4D">
            <w:pPr>
              <w:jc w:val="center"/>
              <w:cnfStyle w:val="000000100000"/>
              <w:rPr>
                <w:sz w:val="18"/>
                <w:szCs w:val="18"/>
                <w:lang w:val="en-GB"/>
              </w:rPr>
            </w:pPr>
            <w:r w:rsidRPr="001F6A97">
              <w:rPr>
                <w:sz w:val="18"/>
                <w:szCs w:val="18"/>
                <w:lang w:val="en-GB"/>
              </w:rPr>
              <w:t>125,336</w:t>
            </w:r>
            <w:r w:rsidR="009C4BD6" w:rsidRPr="001F6A97">
              <w:rPr>
                <w:sz w:val="18"/>
                <w:szCs w:val="18"/>
                <w:lang w:val="en-GB"/>
              </w:rPr>
              <w:t>,000,000</w:t>
            </w:r>
          </w:p>
        </w:tc>
        <w:tc>
          <w:tcPr>
            <w:tcW w:w="2109" w:type="dxa"/>
            <w:vAlign w:val="center"/>
          </w:tcPr>
          <w:p w:rsidR="009C4BD6" w:rsidRPr="001F6A97" w:rsidRDefault="00151A58" w:rsidP="00703B4D">
            <w:pPr>
              <w:jc w:val="center"/>
              <w:cnfStyle w:val="000000100000"/>
              <w:rPr>
                <w:sz w:val="18"/>
                <w:szCs w:val="18"/>
                <w:lang w:val="en-GB"/>
              </w:rPr>
            </w:pPr>
            <w:r w:rsidRPr="001F6A97">
              <w:rPr>
                <w:sz w:val="18"/>
                <w:szCs w:val="18"/>
                <w:lang w:val="en-GB"/>
              </w:rPr>
              <w:t>188,004</w:t>
            </w:r>
            <w:r w:rsidR="009C4BD6" w:rsidRPr="001F6A97">
              <w:rPr>
                <w:sz w:val="18"/>
                <w:szCs w:val="18"/>
                <w:lang w:val="en-GB"/>
              </w:rPr>
              <w:t>,000,000</w:t>
            </w:r>
          </w:p>
        </w:tc>
        <w:tc>
          <w:tcPr>
            <w:tcW w:w="2109" w:type="dxa"/>
            <w:vAlign w:val="center"/>
          </w:tcPr>
          <w:p w:rsidR="009C4BD6" w:rsidRPr="001F6A97" w:rsidRDefault="009C4BD6" w:rsidP="009C4BD6">
            <w:pPr>
              <w:jc w:val="center"/>
              <w:cnfStyle w:val="000000100000"/>
              <w:rPr>
                <w:sz w:val="18"/>
                <w:szCs w:val="18"/>
                <w:lang w:val="en-GB"/>
              </w:rPr>
            </w:pPr>
            <w:r w:rsidRPr="001F6A97">
              <w:rPr>
                <w:sz w:val="18"/>
                <w:szCs w:val="18"/>
                <w:lang w:val="en-GB"/>
              </w:rPr>
              <w:t>LG&amp;HTPD</w:t>
            </w:r>
          </w:p>
          <w:p w:rsidR="009C4BD6" w:rsidRPr="001F6A97" w:rsidRDefault="009C4BD6" w:rsidP="009C4BD6">
            <w:pPr>
              <w:jc w:val="center"/>
              <w:cnfStyle w:val="000000100000"/>
              <w:rPr>
                <w:sz w:val="18"/>
                <w:szCs w:val="18"/>
                <w:lang w:val="en-GB"/>
              </w:rPr>
            </w:pPr>
            <w:r w:rsidRPr="001F6A97">
              <w:rPr>
                <w:sz w:val="18"/>
                <w:szCs w:val="18"/>
                <w:lang w:val="en-GB"/>
              </w:rPr>
              <w:t>PHE&amp;RDD</w:t>
            </w:r>
          </w:p>
        </w:tc>
        <w:tc>
          <w:tcPr>
            <w:tcW w:w="2110" w:type="dxa"/>
            <w:vAlign w:val="center"/>
          </w:tcPr>
          <w:p w:rsidR="009C4BD6" w:rsidRPr="001F6A97" w:rsidRDefault="009C4BD6" w:rsidP="00703B4D">
            <w:pPr>
              <w:jc w:val="center"/>
              <w:cnfStyle w:val="000000100000"/>
              <w:rPr>
                <w:sz w:val="18"/>
                <w:szCs w:val="18"/>
                <w:lang w:val="en-GB"/>
              </w:rPr>
            </w:pPr>
            <w:r w:rsidRPr="001F6A97">
              <w:rPr>
                <w:sz w:val="18"/>
                <w:szCs w:val="18"/>
                <w:lang w:val="en-GB"/>
              </w:rPr>
              <w:t>Urban Unit</w:t>
            </w:r>
          </w:p>
        </w:tc>
        <w:tc>
          <w:tcPr>
            <w:tcW w:w="2110" w:type="dxa"/>
            <w:vAlign w:val="center"/>
          </w:tcPr>
          <w:p w:rsidR="009C4BD6" w:rsidRPr="001F6A97" w:rsidRDefault="009C4BD6" w:rsidP="00703B4D">
            <w:pPr>
              <w:jc w:val="center"/>
              <w:cnfStyle w:val="000000100000"/>
              <w:rPr>
                <w:sz w:val="18"/>
                <w:szCs w:val="18"/>
                <w:lang w:val="en-GB"/>
              </w:rPr>
            </w:pPr>
            <w:r w:rsidRPr="001F6A97">
              <w:rPr>
                <w:sz w:val="18"/>
                <w:szCs w:val="18"/>
                <w:lang w:val="en-GB"/>
              </w:rPr>
              <w:t>2016-2026</w:t>
            </w:r>
          </w:p>
        </w:tc>
      </w:tr>
      <w:tr w:rsidR="00063C2F" w:rsidRPr="001F6A97" w:rsidTr="00B84B13">
        <w:tc>
          <w:tcPr>
            <w:cnfStyle w:val="001000000000"/>
            <w:tcW w:w="2109" w:type="dxa"/>
          </w:tcPr>
          <w:p w:rsidR="00063C2F" w:rsidRPr="001F6A97" w:rsidRDefault="00063C2F" w:rsidP="00B84B13">
            <w:pPr>
              <w:rPr>
                <w:sz w:val="18"/>
                <w:szCs w:val="20"/>
                <w:lang w:val="en-GB"/>
              </w:rPr>
            </w:pPr>
            <w:r w:rsidRPr="001F6A97">
              <w:rPr>
                <w:color w:val="000000" w:themeColor="text1"/>
                <w:sz w:val="18"/>
                <w:szCs w:val="20"/>
                <w:lang w:val="en-GB"/>
              </w:rPr>
              <w:t>Wastewater treatment plants established in 119 towns (12 per year)</w:t>
            </w:r>
          </w:p>
        </w:tc>
        <w:tc>
          <w:tcPr>
            <w:tcW w:w="2109" w:type="dxa"/>
          </w:tcPr>
          <w:p w:rsidR="00063C2F" w:rsidRPr="001F6A97" w:rsidRDefault="00063C2F" w:rsidP="00B84B13">
            <w:pPr>
              <w:cnfStyle w:val="000000000000"/>
              <w:rPr>
                <w:sz w:val="18"/>
                <w:szCs w:val="20"/>
                <w:lang w:val="en-GB"/>
              </w:rPr>
            </w:pPr>
            <w:r w:rsidRPr="001F6A97">
              <w:rPr>
                <w:sz w:val="18"/>
                <w:szCs w:val="20"/>
                <w:lang w:val="en-GB"/>
              </w:rPr>
              <w:t>Establish wastewater treatment plants in 119 towns (12 per year)</w:t>
            </w:r>
          </w:p>
        </w:tc>
        <w:tc>
          <w:tcPr>
            <w:tcW w:w="2109" w:type="dxa"/>
            <w:vAlign w:val="center"/>
          </w:tcPr>
          <w:p w:rsidR="00063C2F" w:rsidRPr="001F6A97" w:rsidRDefault="00063C2F" w:rsidP="00703B4D">
            <w:pPr>
              <w:jc w:val="center"/>
              <w:cnfStyle w:val="000000000000"/>
              <w:rPr>
                <w:sz w:val="18"/>
                <w:szCs w:val="18"/>
                <w:lang w:val="en-GB"/>
              </w:rPr>
            </w:pPr>
            <w:r w:rsidRPr="001F6A97">
              <w:rPr>
                <w:rFonts w:eastAsia="Times New Roman"/>
                <w:color w:val="000000"/>
                <w:sz w:val="18"/>
                <w:szCs w:val="18"/>
                <w:lang w:val="en-GB"/>
              </w:rPr>
              <w:t>540,000,000</w:t>
            </w:r>
          </w:p>
        </w:tc>
        <w:tc>
          <w:tcPr>
            <w:tcW w:w="2109" w:type="dxa"/>
            <w:vAlign w:val="center"/>
          </w:tcPr>
          <w:p w:rsidR="00063C2F" w:rsidRPr="001F6A97" w:rsidRDefault="00063C2F" w:rsidP="00703B4D">
            <w:pPr>
              <w:jc w:val="center"/>
              <w:cnfStyle w:val="000000000000"/>
              <w:rPr>
                <w:sz w:val="18"/>
                <w:szCs w:val="18"/>
                <w:lang w:val="en-GB"/>
              </w:rPr>
            </w:pPr>
            <w:r w:rsidRPr="001F6A97">
              <w:rPr>
                <w:rFonts w:eastAsia="Times New Roman"/>
                <w:color w:val="000000"/>
                <w:sz w:val="18"/>
                <w:szCs w:val="18"/>
                <w:lang w:val="en-GB"/>
              </w:rPr>
              <w:t>540,000,000</w:t>
            </w:r>
          </w:p>
        </w:tc>
        <w:tc>
          <w:tcPr>
            <w:tcW w:w="2109" w:type="dxa"/>
            <w:vAlign w:val="center"/>
          </w:tcPr>
          <w:p w:rsidR="00063C2F" w:rsidRPr="001F6A97" w:rsidRDefault="00063C2F" w:rsidP="00703B4D">
            <w:pPr>
              <w:jc w:val="center"/>
              <w:cnfStyle w:val="000000000000"/>
              <w:rPr>
                <w:sz w:val="18"/>
                <w:szCs w:val="18"/>
                <w:lang w:val="en-GB"/>
              </w:rPr>
            </w:pPr>
            <w:r w:rsidRPr="001F6A97">
              <w:rPr>
                <w:sz w:val="18"/>
                <w:szCs w:val="18"/>
                <w:lang w:val="en-GB"/>
              </w:rPr>
              <w:t>LG&amp;HTPD</w:t>
            </w:r>
          </w:p>
          <w:p w:rsidR="00063C2F" w:rsidRPr="001F6A97" w:rsidRDefault="00063C2F" w:rsidP="00703B4D">
            <w:pPr>
              <w:jc w:val="center"/>
              <w:cnfStyle w:val="000000000000"/>
              <w:rPr>
                <w:sz w:val="18"/>
                <w:szCs w:val="18"/>
                <w:lang w:val="en-GB"/>
              </w:rPr>
            </w:pPr>
            <w:r w:rsidRPr="001F6A97">
              <w:rPr>
                <w:sz w:val="18"/>
                <w:szCs w:val="18"/>
                <w:lang w:val="en-GB"/>
              </w:rPr>
              <w:t>PHE&amp;RDD</w:t>
            </w:r>
          </w:p>
        </w:tc>
        <w:tc>
          <w:tcPr>
            <w:tcW w:w="2110" w:type="dxa"/>
            <w:vAlign w:val="center"/>
          </w:tcPr>
          <w:p w:rsidR="00063C2F" w:rsidRPr="001F6A97" w:rsidRDefault="00FD62F3" w:rsidP="00703B4D">
            <w:pPr>
              <w:jc w:val="center"/>
              <w:cnfStyle w:val="000000000000"/>
              <w:rPr>
                <w:sz w:val="18"/>
                <w:szCs w:val="18"/>
                <w:lang w:val="en-GB"/>
              </w:rPr>
            </w:pPr>
            <w:r w:rsidRPr="001F6A97">
              <w:rPr>
                <w:sz w:val="18"/>
                <w:szCs w:val="18"/>
                <w:lang w:val="en-GB"/>
              </w:rPr>
              <w:t>P&amp;DD</w:t>
            </w:r>
          </w:p>
          <w:p w:rsidR="00063C2F" w:rsidRPr="001F6A97" w:rsidRDefault="00063C2F" w:rsidP="00703B4D">
            <w:pPr>
              <w:jc w:val="center"/>
              <w:cnfStyle w:val="000000000000"/>
              <w:rPr>
                <w:sz w:val="18"/>
                <w:szCs w:val="18"/>
                <w:lang w:val="en-GB"/>
              </w:rPr>
            </w:pPr>
            <w:r w:rsidRPr="001F6A97">
              <w:rPr>
                <w:sz w:val="18"/>
                <w:szCs w:val="18"/>
                <w:lang w:val="en-GB"/>
              </w:rPr>
              <w:t>Urban Unit</w:t>
            </w:r>
          </w:p>
        </w:tc>
        <w:tc>
          <w:tcPr>
            <w:tcW w:w="2110" w:type="dxa"/>
            <w:vAlign w:val="center"/>
          </w:tcPr>
          <w:p w:rsidR="00063C2F" w:rsidRPr="001F6A97" w:rsidRDefault="00063C2F" w:rsidP="00703B4D">
            <w:pPr>
              <w:jc w:val="center"/>
              <w:cnfStyle w:val="000000000000"/>
              <w:rPr>
                <w:sz w:val="18"/>
                <w:szCs w:val="18"/>
                <w:lang w:val="en-GB"/>
              </w:rPr>
            </w:pPr>
            <w:r w:rsidRPr="001F6A97">
              <w:rPr>
                <w:sz w:val="18"/>
                <w:szCs w:val="18"/>
                <w:lang w:val="en-GB"/>
              </w:rPr>
              <w:t>2016-2026</w:t>
            </w:r>
          </w:p>
        </w:tc>
      </w:tr>
      <w:tr w:rsidR="00063C2F" w:rsidRPr="001F6A97" w:rsidTr="00B84B13">
        <w:trPr>
          <w:cnfStyle w:val="000000100000"/>
        </w:trPr>
        <w:tc>
          <w:tcPr>
            <w:cnfStyle w:val="001000000000"/>
            <w:tcW w:w="2109" w:type="dxa"/>
          </w:tcPr>
          <w:p w:rsidR="00063C2F" w:rsidRPr="001F6A97" w:rsidRDefault="00063C2F" w:rsidP="00B84B13">
            <w:pPr>
              <w:rPr>
                <w:sz w:val="18"/>
                <w:szCs w:val="20"/>
                <w:lang w:val="en-GB"/>
              </w:rPr>
            </w:pPr>
            <w:r w:rsidRPr="001F6A97">
              <w:rPr>
                <w:sz w:val="18"/>
                <w:szCs w:val="20"/>
                <w:lang w:val="en-GB"/>
              </w:rPr>
              <w:t>Water supply and sanitation schemes linked with wastewater treatment</w:t>
            </w:r>
          </w:p>
        </w:tc>
        <w:tc>
          <w:tcPr>
            <w:tcW w:w="2109" w:type="dxa"/>
          </w:tcPr>
          <w:p w:rsidR="00063C2F" w:rsidRPr="001F6A97" w:rsidRDefault="00063C2F" w:rsidP="00B84B13">
            <w:pPr>
              <w:cnfStyle w:val="000000100000"/>
              <w:rPr>
                <w:sz w:val="18"/>
                <w:szCs w:val="20"/>
                <w:lang w:val="en-GB"/>
              </w:rPr>
            </w:pPr>
            <w:r w:rsidRPr="001F6A97">
              <w:rPr>
                <w:sz w:val="18"/>
                <w:szCs w:val="20"/>
                <w:lang w:val="en-GB"/>
              </w:rPr>
              <w:t>New schemes have in-built wastewater treatment facility</w:t>
            </w:r>
          </w:p>
          <w:p w:rsidR="00063C2F" w:rsidRPr="001F6A97" w:rsidRDefault="00063C2F" w:rsidP="00B84B13">
            <w:pPr>
              <w:cnfStyle w:val="000000100000"/>
              <w:rPr>
                <w:sz w:val="18"/>
                <w:szCs w:val="20"/>
                <w:lang w:val="en-GB"/>
              </w:rPr>
            </w:pPr>
          </w:p>
          <w:p w:rsidR="00063C2F" w:rsidRPr="001F6A97" w:rsidRDefault="00063C2F" w:rsidP="00B84B13">
            <w:pPr>
              <w:cnfStyle w:val="000000100000"/>
              <w:rPr>
                <w:sz w:val="18"/>
                <w:szCs w:val="20"/>
                <w:lang w:val="en-GB"/>
              </w:rPr>
            </w:pPr>
            <w:r w:rsidRPr="001F6A97">
              <w:rPr>
                <w:sz w:val="18"/>
                <w:szCs w:val="20"/>
                <w:lang w:val="en-GB"/>
              </w:rPr>
              <w:t>Incorporate wastewater treatment options (like oxidation ponds, wetlands, sewerage treatment units, community septic tanks) in rural sanitation schemes</w:t>
            </w:r>
          </w:p>
        </w:tc>
        <w:tc>
          <w:tcPr>
            <w:tcW w:w="2109" w:type="dxa"/>
            <w:vAlign w:val="center"/>
          </w:tcPr>
          <w:p w:rsidR="00063C2F" w:rsidRPr="001F6A97" w:rsidRDefault="00063C2F" w:rsidP="00703B4D">
            <w:pPr>
              <w:jc w:val="center"/>
              <w:cnfStyle w:val="000000100000"/>
              <w:rPr>
                <w:sz w:val="18"/>
                <w:szCs w:val="18"/>
                <w:lang w:val="en-GB"/>
              </w:rPr>
            </w:pPr>
            <w:r w:rsidRPr="001F6A97">
              <w:rPr>
                <w:sz w:val="18"/>
                <w:szCs w:val="18"/>
                <w:lang w:val="en-GB"/>
              </w:rPr>
              <w:t>As part of new schemes</w:t>
            </w:r>
          </w:p>
        </w:tc>
        <w:tc>
          <w:tcPr>
            <w:tcW w:w="2109" w:type="dxa"/>
            <w:vAlign w:val="center"/>
          </w:tcPr>
          <w:p w:rsidR="00063C2F" w:rsidRPr="001F6A97" w:rsidRDefault="00063C2F" w:rsidP="00703B4D">
            <w:pPr>
              <w:jc w:val="center"/>
              <w:cnfStyle w:val="000000100000"/>
              <w:rPr>
                <w:sz w:val="18"/>
                <w:szCs w:val="18"/>
                <w:lang w:val="en-GB"/>
              </w:rPr>
            </w:pPr>
            <w:r w:rsidRPr="001F6A97">
              <w:rPr>
                <w:sz w:val="18"/>
                <w:szCs w:val="18"/>
                <w:lang w:val="en-GB"/>
              </w:rPr>
              <w:t>As part of new schemes</w:t>
            </w:r>
          </w:p>
        </w:tc>
        <w:tc>
          <w:tcPr>
            <w:tcW w:w="2109" w:type="dxa"/>
            <w:vAlign w:val="center"/>
          </w:tcPr>
          <w:p w:rsidR="00063C2F" w:rsidRPr="001F6A97" w:rsidRDefault="00063C2F" w:rsidP="00703B4D">
            <w:pPr>
              <w:jc w:val="center"/>
              <w:cnfStyle w:val="000000100000"/>
              <w:rPr>
                <w:sz w:val="18"/>
                <w:szCs w:val="18"/>
                <w:lang w:val="en-GB"/>
              </w:rPr>
            </w:pPr>
            <w:r w:rsidRPr="001F6A97">
              <w:rPr>
                <w:sz w:val="18"/>
                <w:szCs w:val="18"/>
                <w:lang w:val="en-GB"/>
              </w:rPr>
              <w:t>LG&amp;HTPD</w:t>
            </w:r>
          </w:p>
          <w:p w:rsidR="00063C2F" w:rsidRPr="001F6A97" w:rsidRDefault="00063C2F" w:rsidP="00703B4D">
            <w:pPr>
              <w:jc w:val="center"/>
              <w:cnfStyle w:val="000000100000"/>
              <w:rPr>
                <w:sz w:val="18"/>
                <w:szCs w:val="18"/>
                <w:lang w:val="en-GB"/>
              </w:rPr>
            </w:pPr>
            <w:r w:rsidRPr="001F6A97">
              <w:rPr>
                <w:sz w:val="18"/>
                <w:szCs w:val="18"/>
                <w:lang w:val="en-GB"/>
              </w:rPr>
              <w:t>PHE&amp;RDD</w:t>
            </w:r>
          </w:p>
        </w:tc>
        <w:tc>
          <w:tcPr>
            <w:tcW w:w="2110" w:type="dxa"/>
            <w:vAlign w:val="center"/>
          </w:tcPr>
          <w:p w:rsidR="00063C2F" w:rsidRPr="001F6A97" w:rsidRDefault="00FD62F3" w:rsidP="00703B4D">
            <w:pPr>
              <w:jc w:val="center"/>
              <w:cnfStyle w:val="000000100000"/>
              <w:rPr>
                <w:sz w:val="18"/>
                <w:szCs w:val="18"/>
                <w:lang w:val="en-GB"/>
              </w:rPr>
            </w:pPr>
            <w:r w:rsidRPr="001F6A97">
              <w:rPr>
                <w:sz w:val="18"/>
                <w:szCs w:val="18"/>
                <w:lang w:val="en-GB"/>
              </w:rPr>
              <w:t>P&amp;DD</w:t>
            </w:r>
          </w:p>
          <w:p w:rsidR="00063C2F" w:rsidRPr="001F6A97" w:rsidRDefault="00063C2F" w:rsidP="00703B4D">
            <w:pPr>
              <w:jc w:val="center"/>
              <w:cnfStyle w:val="000000100000"/>
              <w:rPr>
                <w:sz w:val="18"/>
                <w:szCs w:val="18"/>
                <w:lang w:val="en-GB"/>
              </w:rPr>
            </w:pPr>
            <w:r w:rsidRPr="001F6A97">
              <w:rPr>
                <w:sz w:val="18"/>
                <w:szCs w:val="18"/>
                <w:lang w:val="en-GB"/>
              </w:rPr>
              <w:t>Urban Unit</w:t>
            </w:r>
          </w:p>
        </w:tc>
        <w:tc>
          <w:tcPr>
            <w:tcW w:w="2110" w:type="dxa"/>
            <w:vAlign w:val="center"/>
          </w:tcPr>
          <w:p w:rsidR="00063C2F" w:rsidRPr="001F6A97" w:rsidRDefault="00063C2F" w:rsidP="00703B4D">
            <w:pPr>
              <w:jc w:val="center"/>
              <w:cnfStyle w:val="000000100000"/>
              <w:rPr>
                <w:sz w:val="18"/>
                <w:szCs w:val="18"/>
                <w:lang w:val="en-GB"/>
              </w:rPr>
            </w:pPr>
            <w:r w:rsidRPr="001F6A97">
              <w:rPr>
                <w:sz w:val="18"/>
                <w:szCs w:val="18"/>
                <w:lang w:val="en-GB"/>
              </w:rPr>
              <w:t>2016-2026</w:t>
            </w:r>
          </w:p>
        </w:tc>
      </w:tr>
      <w:tr w:rsidR="00063C2F" w:rsidRPr="001F6A97" w:rsidTr="00B84B13">
        <w:tc>
          <w:tcPr>
            <w:cnfStyle w:val="001000000000"/>
            <w:tcW w:w="2109" w:type="dxa"/>
          </w:tcPr>
          <w:p w:rsidR="00063C2F" w:rsidRPr="001F6A97" w:rsidRDefault="00063C2F" w:rsidP="00B84B13">
            <w:pPr>
              <w:rPr>
                <w:sz w:val="18"/>
                <w:szCs w:val="20"/>
                <w:lang w:val="en-GB"/>
              </w:rPr>
            </w:pPr>
            <w:r w:rsidRPr="001F6A97">
              <w:rPr>
                <w:sz w:val="18"/>
                <w:szCs w:val="20"/>
                <w:lang w:val="en-GB"/>
              </w:rPr>
              <w:t>Monitor contamination levels of industrial effluent</w:t>
            </w:r>
          </w:p>
        </w:tc>
        <w:tc>
          <w:tcPr>
            <w:tcW w:w="2109" w:type="dxa"/>
          </w:tcPr>
          <w:p w:rsidR="00063C2F" w:rsidRPr="001F6A97" w:rsidRDefault="00063C2F" w:rsidP="00B84B13">
            <w:pPr>
              <w:cnfStyle w:val="000000000000"/>
              <w:rPr>
                <w:sz w:val="18"/>
                <w:szCs w:val="20"/>
                <w:lang w:val="en-GB"/>
              </w:rPr>
            </w:pPr>
            <w:r w:rsidRPr="001F6A97">
              <w:rPr>
                <w:sz w:val="18"/>
                <w:szCs w:val="20"/>
                <w:lang w:val="en-GB"/>
              </w:rPr>
              <w:t>Map major industrial wastewater flows and conduct periodic wastewater testing and public reporting of industrial effluent quality</w:t>
            </w:r>
          </w:p>
          <w:p w:rsidR="00063C2F" w:rsidRPr="001F6A97" w:rsidRDefault="00063C2F" w:rsidP="00B84B13">
            <w:pPr>
              <w:cnfStyle w:val="000000000000"/>
              <w:rPr>
                <w:sz w:val="18"/>
                <w:szCs w:val="20"/>
                <w:lang w:val="en-GB"/>
              </w:rPr>
            </w:pPr>
          </w:p>
          <w:p w:rsidR="00063C2F" w:rsidRPr="001F6A97" w:rsidRDefault="00063C2F" w:rsidP="00B84B13">
            <w:pPr>
              <w:cnfStyle w:val="000000000000"/>
              <w:rPr>
                <w:sz w:val="18"/>
                <w:szCs w:val="20"/>
                <w:lang w:val="en-GB"/>
              </w:rPr>
            </w:pPr>
            <w:r w:rsidRPr="001F6A97">
              <w:rPr>
                <w:sz w:val="18"/>
                <w:szCs w:val="20"/>
                <w:lang w:val="en-GB"/>
              </w:rPr>
              <w:t>Conduct periodic wastewater testing and public reporting of industrial effluent quality</w:t>
            </w:r>
          </w:p>
        </w:tc>
        <w:tc>
          <w:tcPr>
            <w:tcW w:w="2109" w:type="dxa"/>
            <w:vAlign w:val="center"/>
          </w:tcPr>
          <w:p w:rsidR="00063C2F" w:rsidRPr="001F6A97" w:rsidRDefault="00063C2F"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063C2F" w:rsidRPr="001F6A97" w:rsidRDefault="00063C2F"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063C2F" w:rsidRPr="001F6A97" w:rsidRDefault="00063C2F" w:rsidP="00703B4D">
            <w:pPr>
              <w:jc w:val="center"/>
              <w:cnfStyle w:val="000000000000"/>
              <w:rPr>
                <w:sz w:val="18"/>
                <w:szCs w:val="18"/>
                <w:lang w:val="en-GB"/>
              </w:rPr>
            </w:pPr>
            <w:r w:rsidRPr="001F6A97">
              <w:rPr>
                <w:sz w:val="18"/>
                <w:szCs w:val="18"/>
                <w:lang w:val="en-GB"/>
              </w:rPr>
              <w:t>PCRWR</w:t>
            </w:r>
          </w:p>
          <w:p w:rsidR="00063C2F" w:rsidRPr="001F6A97" w:rsidRDefault="00063C2F" w:rsidP="00703B4D">
            <w:pPr>
              <w:jc w:val="center"/>
              <w:cnfStyle w:val="000000000000"/>
              <w:rPr>
                <w:sz w:val="18"/>
                <w:szCs w:val="18"/>
                <w:lang w:val="en-GB"/>
              </w:rPr>
            </w:pPr>
            <w:r w:rsidRPr="001F6A97">
              <w:rPr>
                <w:sz w:val="18"/>
                <w:szCs w:val="18"/>
                <w:lang w:val="en-GB"/>
              </w:rPr>
              <w:t>PCSIR</w:t>
            </w:r>
          </w:p>
          <w:p w:rsidR="00063C2F" w:rsidRPr="001F6A97" w:rsidRDefault="00063C2F" w:rsidP="00703B4D">
            <w:pPr>
              <w:jc w:val="center"/>
              <w:cnfStyle w:val="000000000000"/>
              <w:rPr>
                <w:sz w:val="18"/>
                <w:szCs w:val="18"/>
                <w:lang w:val="en-GB"/>
              </w:rPr>
            </w:pPr>
            <w:r w:rsidRPr="001F6A97">
              <w:rPr>
                <w:sz w:val="18"/>
                <w:szCs w:val="18"/>
                <w:lang w:val="en-GB"/>
              </w:rPr>
              <w:t>Sindh Environment Protection Agency</w:t>
            </w:r>
          </w:p>
        </w:tc>
        <w:tc>
          <w:tcPr>
            <w:tcW w:w="2110" w:type="dxa"/>
            <w:vAlign w:val="center"/>
          </w:tcPr>
          <w:p w:rsidR="00063C2F" w:rsidRPr="001F6A97" w:rsidRDefault="00063C2F" w:rsidP="00703B4D">
            <w:pPr>
              <w:jc w:val="center"/>
              <w:cnfStyle w:val="000000000000"/>
              <w:rPr>
                <w:sz w:val="18"/>
                <w:szCs w:val="18"/>
                <w:lang w:val="en-GB"/>
              </w:rPr>
            </w:pPr>
            <w:r w:rsidRPr="001F6A97">
              <w:rPr>
                <w:sz w:val="18"/>
                <w:szCs w:val="18"/>
                <w:lang w:val="en-GB"/>
              </w:rPr>
              <w:t>LG&amp;HTPD</w:t>
            </w:r>
          </w:p>
          <w:p w:rsidR="00063C2F" w:rsidRPr="001F6A97" w:rsidRDefault="00063C2F" w:rsidP="00703B4D">
            <w:pPr>
              <w:jc w:val="center"/>
              <w:cnfStyle w:val="000000000000"/>
              <w:rPr>
                <w:sz w:val="18"/>
                <w:szCs w:val="18"/>
                <w:lang w:val="en-GB"/>
              </w:rPr>
            </w:pPr>
            <w:r w:rsidRPr="001F6A97">
              <w:rPr>
                <w:sz w:val="18"/>
                <w:szCs w:val="18"/>
                <w:lang w:val="en-GB"/>
              </w:rPr>
              <w:t>PHE&amp;RDD</w:t>
            </w:r>
          </w:p>
          <w:p w:rsidR="00063C2F" w:rsidRPr="001F6A97" w:rsidRDefault="0064268D" w:rsidP="00703B4D">
            <w:pPr>
              <w:jc w:val="center"/>
              <w:cnfStyle w:val="000000000000"/>
              <w:rPr>
                <w:sz w:val="18"/>
                <w:szCs w:val="18"/>
                <w:lang w:val="en-GB"/>
              </w:rPr>
            </w:pPr>
            <w:r w:rsidRPr="001F6A97">
              <w:rPr>
                <w:sz w:val="18"/>
                <w:szCs w:val="18"/>
                <w:lang w:val="en-GB"/>
              </w:rPr>
              <w:t>Irrigation D</w:t>
            </w:r>
            <w:r w:rsidR="00063C2F" w:rsidRPr="001F6A97">
              <w:rPr>
                <w:sz w:val="18"/>
                <w:szCs w:val="18"/>
                <w:lang w:val="en-GB"/>
              </w:rPr>
              <w:t>epartment</w:t>
            </w:r>
          </w:p>
          <w:p w:rsidR="0064268D" w:rsidRPr="001F6A97" w:rsidRDefault="0064268D" w:rsidP="00703B4D">
            <w:pPr>
              <w:jc w:val="center"/>
              <w:cnfStyle w:val="000000000000"/>
              <w:rPr>
                <w:sz w:val="18"/>
                <w:szCs w:val="18"/>
                <w:lang w:val="en-GB"/>
              </w:rPr>
            </w:pPr>
            <w:r w:rsidRPr="001F6A97">
              <w:rPr>
                <w:sz w:val="18"/>
                <w:szCs w:val="18"/>
                <w:lang w:val="en-GB"/>
              </w:rPr>
              <w:t>Industries</w:t>
            </w:r>
          </w:p>
        </w:tc>
        <w:tc>
          <w:tcPr>
            <w:tcW w:w="2110" w:type="dxa"/>
            <w:vAlign w:val="center"/>
          </w:tcPr>
          <w:p w:rsidR="00063C2F" w:rsidRPr="001F6A97" w:rsidRDefault="00063C2F" w:rsidP="00703B4D">
            <w:pPr>
              <w:jc w:val="center"/>
              <w:cnfStyle w:val="000000000000"/>
              <w:rPr>
                <w:sz w:val="18"/>
                <w:szCs w:val="18"/>
                <w:lang w:val="en-GB"/>
              </w:rPr>
            </w:pPr>
            <w:r w:rsidRPr="001F6A97">
              <w:rPr>
                <w:sz w:val="18"/>
                <w:szCs w:val="18"/>
                <w:lang w:val="en-GB"/>
              </w:rPr>
              <w:t>2016-2026</w:t>
            </w:r>
          </w:p>
        </w:tc>
      </w:tr>
      <w:tr w:rsidR="00063C2F" w:rsidRPr="001F6A97" w:rsidTr="00B84B13">
        <w:trPr>
          <w:cnfStyle w:val="000000100000"/>
        </w:trPr>
        <w:tc>
          <w:tcPr>
            <w:cnfStyle w:val="001000000000"/>
            <w:tcW w:w="2109" w:type="dxa"/>
          </w:tcPr>
          <w:p w:rsidR="00063C2F" w:rsidRPr="001F6A97" w:rsidRDefault="00063C2F" w:rsidP="00B84B13">
            <w:pPr>
              <w:rPr>
                <w:sz w:val="18"/>
                <w:szCs w:val="20"/>
                <w:lang w:val="en-GB"/>
              </w:rPr>
            </w:pPr>
            <w:r w:rsidRPr="001F6A97">
              <w:rPr>
                <w:sz w:val="18"/>
                <w:szCs w:val="20"/>
                <w:lang w:val="en-GB"/>
              </w:rPr>
              <w:t>Increased proportion of treated industrial wastewater</w:t>
            </w:r>
          </w:p>
        </w:tc>
        <w:tc>
          <w:tcPr>
            <w:tcW w:w="2109" w:type="dxa"/>
          </w:tcPr>
          <w:p w:rsidR="00063C2F" w:rsidRPr="001F6A97" w:rsidRDefault="00063C2F" w:rsidP="00B84B13">
            <w:pPr>
              <w:cnfStyle w:val="000000100000"/>
              <w:rPr>
                <w:sz w:val="18"/>
                <w:szCs w:val="20"/>
                <w:lang w:val="en-GB"/>
              </w:rPr>
            </w:pPr>
            <w:r w:rsidRPr="001F6A97">
              <w:rPr>
                <w:sz w:val="18"/>
                <w:szCs w:val="20"/>
                <w:lang w:val="en-GB"/>
              </w:rPr>
              <w:t>Set up Combined Effluent Treatment Plant (CETP) for cluster of industries where feasible</w:t>
            </w:r>
          </w:p>
        </w:tc>
        <w:tc>
          <w:tcPr>
            <w:tcW w:w="2109" w:type="dxa"/>
            <w:vAlign w:val="center"/>
          </w:tcPr>
          <w:p w:rsidR="00063C2F" w:rsidRPr="001F6A97" w:rsidRDefault="00063C2F"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063C2F" w:rsidRPr="001F6A97" w:rsidRDefault="00063C2F"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063C2F" w:rsidRPr="001F6A97" w:rsidRDefault="00063C2F" w:rsidP="00703B4D">
            <w:pPr>
              <w:jc w:val="center"/>
              <w:cnfStyle w:val="000000100000"/>
              <w:rPr>
                <w:sz w:val="18"/>
                <w:szCs w:val="18"/>
                <w:lang w:val="en-GB"/>
              </w:rPr>
            </w:pPr>
            <w:r w:rsidRPr="001F6A97">
              <w:rPr>
                <w:sz w:val="18"/>
                <w:szCs w:val="18"/>
                <w:lang w:val="en-GB"/>
              </w:rPr>
              <w:t>LG&amp;HTPD</w:t>
            </w:r>
          </w:p>
          <w:p w:rsidR="00063C2F" w:rsidRPr="001F6A97" w:rsidRDefault="00063C2F" w:rsidP="00703B4D">
            <w:pPr>
              <w:jc w:val="center"/>
              <w:cnfStyle w:val="000000100000"/>
              <w:rPr>
                <w:sz w:val="18"/>
                <w:szCs w:val="18"/>
                <w:lang w:val="en-GB"/>
              </w:rPr>
            </w:pPr>
            <w:r w:rsidRPr="001F6A97">
              <w:rPr>
                <w:sz w:val="18"/>
                <w:szCs w:val="18"/>
                <w:lang w:val="en-GB"/>
              </w:rPr>
              <w:t>PHE&amp;RDD</w:t>
            </w:r>
          </w:p>
        </w:tc>
        <w:tc>
          <w:tcPr>
            <w:tcW w:w="2110" w:type="dxa"/>
            <w:vAlign w:val="center"/>
          </w:tcPr>
          <w:p w:rsidR="00063C2F" w:rsidRPr="001F6A97" w:rsidRDefault="00FD62F3" w:rsidP="00703B4D">
            <w:pPr>
              <w:jc w:val="center"/>
              <w:cnfStyle w:val="000000100000"/>
              <w:rPr>
                <w:sz w:val="18"/>
                <w:szCs w:val="18"/>
                <w:lang w:val="en-GB"/>
              </w:rPr>
            </w:pPr>
            <w:r w:rsidRPr="001F6A97">
              <w:rPr>
                <w:sz w:val="18"/>
                <w:szCs w:val="18"/>
                <w:lang w:val="en-GB"/>
              </w:rPr>
              <w:t>P&amp;DD</w:t>
            </w:r>
          </w:p>
          <w:p w:rsidR="00063C2F" w:rsidRPr="001F6A97" w:rsidRDefault="00063C2F" w:rsidP="00703B4D">
            <w:pPr>
              <w:jc w:val="center"/>
              <w:cnfStyle w:val="000000100000"/>
              <w:rPr>
                <w:sz w:val="18"/>
                <w:szCs w:val="18"/>
                <w:lang w:val="en-GB"/>
              </w:rPr>
            </w:pPr>
            <w:r w:rsidRPr="001F6A97">
              <w:rPr>
                <w:sz w:val="18"/>
                <w:szCs w:val="18"/>
                <w:lang w:val="en-GB"/>
              </w:rPr>
              <w:t>Urban Unit</w:t>
            </w:r>
          </w:p>
          <w:p w:rsidR="0064268D" w:rsidRPr="001F6A97" w:rsidRDefault="0064268D" w:rsidP="00703B4D">
            <w:pPr>
              <w:jc w:val="center"/>
              <w:cnfStyle w:val="000000100000"/>
              <w:rPr>
                <w:sz w:val="18"/>
                <w:szCs w:val="18"/>
                <w:lang w:val="en-GB"/>
              </w:rPr>
            </w:pPr>
            <w:r w:rsidRPr="001F6A97">
              <w:rPr>
                <w:sz w:val="18"/>
                <w:szCs w:val="18"/>
                <w:lang w:val="en-GB"/>
              </w:rPr>
              <w:t>Industries</w:t>
            </w:r>
          </w:p>
          <w:p w:rsidR="00063C2F" w:rsidRPr="001F6A97" w:rsidRDefault="00063C2F" w:rsidP="00703B4D">
            <w:pPr>
              <w:jc w:val="center"/>
              <w:cnfStyle w:val="000000100000"/>
              <w:rPr>
                <w:sz w:val="18"/>
                <w:szCs w:val="18"/>
                <w:lang w:val="en-GB"/>
              </w:rPr>
            </w:pPr>
            <w:r w:rsidRPr="001F6A97">
              <w:rPr>
                <w:sz w:val="18"/>
                <w:szCs w:val="18"/>
                <w:lang w:val="en-GB"/>
              </w:rPr>
              <w:t>Sindh Environment Protection Agency</w:t>
            </w:r>
          </w:p>
        </w:tc>
        <w:tc>
          <w:tcPr>
            <w:tcW w:w="2110" w:type="dxa"/>
            <w:vAlign w:val="center"/>
          </w:tcPr>
          <w:p w:rsidR="00063C2F" w:rsidRPr="001F6A97" w:rsidRDefault="00063C2F" w:rsidP="00703B4D">
            <w:pPr>
              <w:jc w:val="center"/>
              <w:cnfStyle w:val="000000100000"/>
              <w:rPr>
                <w:sz w:val="18"/>
                <w:szCs w:val="18"/>
                <w:lang w:val="en-GB"/>
              </w:rPr>
            </w:pPr>
            <w:r w:rsidRPr="001F6A97">
              <w:rPr>
                <w:sz w:val="18"/>
                <w:szCs w:val="18"/>
                <w:lang w:val="en-GB"/>
              </w:rPr>
              <w:t>2016-2026</w:t>
            </w:r>
          </w:p>
        </w:tc>
      </w:tr>
      <w:tr w:rsidR="00B1518E" w:rsidRPr="001F6A97" w:rsidTr="00B84B13">
        <w:tc>
          <w:tcPr>
            <w:cnfStyle w:val="001000000000"/>
            <w:tcW w:w="2109" w:type="dxa"/>
          </w:tcPr>
          <w:p w:rsidR="00B1518E" w:rsidRPr="001F6A97" w:rsidRDefault="00B1518E" w:rsidP="00B84B13">
            <w:pPr>
              <w:rPr>
                <w:sz w:val="18"/>
                <w:szCs w:val="20"/>
                <w:lang w:val="en-GB"/>
              </w:rPr>
            </w:pPr>
            <w:r w:rsidRPr="001F6A97">
              <w:rPr>
                <w:sz w:val="18"/>
                <w:szCs w:val="20"/>
                <w:lang w:val="en-GB"/>
              </w:rPr>
              <w:t>Optimal sewage flow capacity maintained</w:t>
            </w:r>
          </w:p>
        </w:tc>
        <w:tc>
          <w:tcPr>
            <w:tcW w:w="2109" w:type="dxa"/>
          </w:tcPr>
          <w:p w:rsidR="00B1518E" w:rsidRPr="001F6A97" w:rsidRDefault="00B1518E" w:rsidP="00B84B13">
            <w:pPr>
              <w:cnfStyle w:val="000000000000"/>
              <w:rPr>
                <w:sz w:val="18"/>
                <w:szCs w:val="20"/>
                <w:lang w:val="en-GB"/>
              </w:rPr>
            </w:pPr>
            <w:r w:rsidRPr="001F6A97">
              <w:rPr>
                <w:sz w:val="18"/>
                <w:szCs w:val="20"/>
                <w:lang w:val="en-GB"/>
              </w:rPr>
              <w:t>Sewage flows determined for all cities and towns, and six monthly de-silting and cleaning of 30% drains and sewers with safe sludge disposal in towns and zones in cities</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B1518E">
            <w:pPr>
              <w:jc w:val="center"/>
              <w:cnfStyle w:val="000000000000"/>
              <w:rPr>
                <w:sz w:val="18"/>
                <w:szCs w:val="18"/>
                <w:lang w:val="en-GB"/>
              </w:rPr>
            </w:pPr>
            <w:r w:rsidRPr="001F6A97">
              <w:rPr>
                <w:sz w:val="18"/>
                <w:szCs w:val="18"/>
                <w:lang w:val="en-GB"/>
              </w:rPr>
              <w:t>LG&amp;HTPD</w:t>
            </w:r>
          </w:p>
        </w:tc>
        <w:tc>
          <w:tcPr>
            <w:tcW w:w="2110" w:type="dxa"/>
            <w:vAlign w:val="center"/>
          </w:tcPr>
          <w:p w:rsidR="00B1518E" w:rsidRPr="001F6A97" w:rsidRDefault="00B1518E" w:rsidP="00703B4D">
            <w:pPr>
              <w:jc w:val="center"/>
              <w:cnfStyle w:val="000000000000"/>
              <w:rPr>
                <w:sz w:val="18"/>
                <w:szCs w:val="18"/>
                <w:lang w:val="en-GB"/>
              </w:rPr>
            </w:pPr>
            <w:r w:rsidRPr="001F6A97">
              <w:rPr>
                <w:sz w:val="18"/>
                <w:szCs w:val="18"/>
                <w:lang w:val="en-GB"/>
              </w:rPr>
              <w:t>Sindh Environment Protection Agency</w:t>
            </w:r>
          </w:p>
        </w:tc>
        <w:tc>
          <w:tcPr>
            <w:tcW w:w="2110" w:type="dxa"/>
            <w:vAlign w:val="center"/>
          </w:tcPr>
          <w:p w:rsidR="00B1518E" w:rsidRPr="001F6A97" w:rsidRDefault="00B1518E" w:rsidP="00703B4D">
            <w:pPr>
              <w:jc w:val="center"/>
              <w:cnfStyle w:val="000000000000"/>
              <w:rPr>
                <w:sz w:val="18"/>
                <w:szCs w:val="18"/>
                <w:lang w:val="en-GB"/>
              </w:rPr>
            </w:pPr>
            <w:r w:rsidRPr="001F6A97">
              <w:rPr>
                <w:sz w:val="18"/>
                <w:szCs w:val="18"/>
                <w:lang w:val="en-GB"/>
              </w:rPr>
              <w:t>2016-2026</w:t>
            </w:r>
          </w:p>
        </w:tc>
      </w:tr>
      <w:tr w:rsidR="00B1518E" w:rsidRPr="001F6A97" w:rsidTr="00B84B13">
        <w:trPr>
          <w:cnfStyle w:val="000000100000"/>
        </w:trPr>
        <w:tc>
          <w:tcPr>
            <w:cnfStyle w:val="001000000000"/>
            <w:tcW w:w="2109" w:type="dxa"/>
          </w:tcPr>
          <w:p w:rsidR="00B1518E" w:rsidRPr="001F6A97" w:rsidRDefault="00B1518E" w:rsidP="00B84B13">
            <w:pPr>
              <w:rPr>
                <w:sz w:val="18"/>
                <w:szCs w:val="20"/>
                <w:lang w:val="en-GB"/>
              </w:rPr>
            </w:pPr>
            <w:r w:rsidRPr="001F6A97">
              <w:rPr>
                <w:sz w:val="18"/>
                <w:szCs w:val="20"/>
                <w:lang w:val="en-GB"/>
              </w:rPr>
              <w:t>Optimal status of sewer maintenance equipment (sucking machine, jetting machine, sucking/jetting machine)</w:t>
            </w:r>
          </w:p>
        </w:tc>
        <w:tc>
          <w:tcPr>
            <w:tcW w:w="2109" w:type="dxa"/>
          </w:tcPr>
          <w:p w:rsidR="00B1518E" w:rsidRPr="001F6A97" w:rsidRDefault="00B1518E" w:rsidP="00B84B13">
            <w:pPr>
              <w:cnfStyle w:val="000000100000"/>
              <w:rPr>
                <w:sz w:val="18"/>
                <w:szCs w:val="20"/>
                <w:lang w:val="en-GB"/>
              </w:rPr>
            </w:pPr>
            <w:r w:rsidRPr="001F6A97">
              <w:rPr>
                <w:sz w:val="18"/>
                <w:szCs w:val="20"/>
                <w:lang w:val="en-GB"/>
              </w:rPr>
              <w:t>Status of equipment availability and functionality determined for each town and city zone</w:t>
            </w:r>
          </w:p>
          <w:p w:rsidR="00B1518E" w:rsidRPr="001F6A97" w:rsidRDefault="00B1518E" w:rsidP="00B84B13">
            <w:pPr>
              <w:cnfStyle w:val="000000100000"/>
              <w:rPr>
                <w:sz w:val="18"/>
                <w:szCs w:val="20"/>
                <w:lang w:val="en-GB"/>
              </w:rPr>
            </w:pPr>
          </w:p>
          <w:p w:rsidR="00B1518E" w:rsidRPr="001F6A97" w:rsidRDefault="00B1518E" w:rsidP="00B84B13">
            <w:pPr>
              <w:cnfStyle w:val="000000100000"/>
              <w:rPr>
                <w:sz w:val="18"/>
                <w:szCs w:val="20"/>
                <w:lang w:val="en-GB"/>
              </w:rPr>
            </w:pPr>
            <w:r w:rsidRPr="001F6A97">
              <w:rPr>
                <w:sz w:val="18"/>
                <w:szCs w:val="20"/>
                <w:lang w:val="en-GB"/>
              </w:rPr>
              <w:t>Towns and city zones equipped with sewer maintenance equipment</w:t>
            </w:r>
          </w:p>
        </w:tc>
        <w:tc>
          <w:tcPr>
            <w:tcW w:w="2109" w:type="dxa"/>
            <w:vAlign w:val="center"/>
          </w:tcPr>
          <w:p w:rsidR="00B1518E" w:rsidRPr="001F6A97" w:rsidRDefault="00B1518E"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703B4D">
            <w:pPr>
              <w:jc w:val="center"/>
              <w:cnfStyle w:val="000000100000"/>
              <w:rPr>
                <w:sz w:val="18"/>
                <w:szCs w:val="18"/>
                <w:lang w:val="en-GB"/>
              </w:rPr>
            </w:pPr>
            <w:r w:rsidRPr="001F6A97">
              <w:rPr>
                <w:sz w:val="18"/>
                <w:szCs w:val="18"/>
                <w:lang w:val="en-GB"/>
              </w:rPr>
              <w:t>LG&amp;HTPD</w:t>
            </w:r>
          </w:p>
        </w:tc>
        <w:tc>
          <w:tcPr>
            <w:tcW w:w="2110" w:type="dxa"/>
            <w:vAlign w:val="center"/>
          </w:tcPr>
          <w:p w:rsidR="00B1518E" w:rsidRPr="001F6A97" w:rsidRDefault="00B1518E" w:rsidP="00703B4D">
            <w:pPr>
              <w:jc w:val="center"/>
              <w:cnfStyle w:val="000000100000"/>
              <w:rPr>
                <w:sz w:val="18"/>
                <w:szCs w:val="18"/>
                <w:lang w:val="en-GB"/>
              </w:rPr>
            </w:pPr>
          </w:p>
        </w:tc>
        <w:tc>
          <w:tcPr>
            <w:tcW w:w="2110" w:type="dxa"/>
            <w:vAlign w:val="center"/>
          </w:tcPr>
          <w:p w:rsidR="00B1518E" w:rsidRPr="001F6A97" w:rsidRDefault="00B1518E" w:rsidP="00703B4D">
            <w:pPr>
              <w:jc w:val="center"/>
              <w:cnfStyle w:val="000000100000"/>
              <w:rPr>
                <w:sz w:val="18"/>
                <w:szCs w:val="18"/>
                <w:lang w:val="en-GB"/>
              </w:rPr>
            </w:pPr>
            <w:r w:rsidRPr="001F6A97">
              <w:rPr>
                <w:sz w:val="18"/>
                <w:szCs w:val="18"/>
                <w:lang w:val="en-GB"/>
              </w:rPr>
              <w:t>2016-2026</w:t>
            </w:r>
          </w:p>
        </w:tc>
      </w:tr>
      <w:tr w:rsidR="00B1518E" w:rsidRPr="001F6A97" w:rsidTr="00B84B13">
        <w:tc>
          <w:tcPr>
            <w:cnfStyle w:val="001000000000"/>
            <w:tcW w:w="2109" w:type="dxa"/>
          </w:tcPr>
          <w:p w:rsidR="00B1518E" w:rsidRPr="001F6A97" w:rsidRDefault="00B1518E" w:rsidP="00B84B13">
            <w:pPr>
              <w:rPr>
                <w:sz w:val="18"/>
                <w:szCs w:val="20"/>
                <w:lang w:val="en-GB"/>
              </w:rPr>
            </w:pPr>
            <w:r w:rsidRPr="001F6A97">
              <w:rPr>
                <w:sz w:val="18"/>
                <w:szCs w:val="20"/>
                <w:lang w:val="en-GB"/>
              </w:rPr>
              <w:t>Adequate and functional collector and branch sewers</w:t>
            </w:r>
          </w:p>
        </w:tc>
        <w:tc>
          <w:tcPr>
            <w:tcW w:w="2109" w:type="dxa"/>
          </w:tcPr>
          <w:p w:rsidR="00B1518E" w:rsidRPr="001F6A97" w:rsidRDefault="00B1518E" w:rsidP="00B84B13">
            <w:pPr>
              <w:cnfStyle w:val="000000000000"/>
              <w:rPr>
                <w:sz w:val="18"/>
                <w:szCs w:val="20"/>
                <w:lang w:val="en-GB"/>
              </w:rPr>
            </w:pPr>
            <w:r w:rsidRPr="001F6A97">
              <w:rPr>
                <w:sz w:val="18"/>
                <w:szCs w:val="20"/>
                <w:lang w:val="en-GB"/>
              </w:rPr>
              <w:t>Status of collector and branch sewers in each city and town determined</w:t>
            </w:r>
          </w:p>
          <w:p w:rsidR="00B1518E" w:rsidRPr="001F6A97" w:rsidRDefault="00B1518E" w:rsidP="00B84B13">
            <w:pPr>
              <w:cnfStyle w:val="000000000000"/>
              <w:rPr>
                <w:sz w:val="18"/>
                <w:szCs w:val="20"/>
                <w:lang w:val="en-GB"/>
              </w:rPr>
            </w:pPr>
          </w:p>
          <w:p w:rsidR="00B1518E" w:rsidRPr="001F6A97" w:rsidRDefault="00B1518E" w:rsidP="00B84B13">
            <w:pPr>
              <w:cnfStyle w:val="000000000000"/>
              <w:rPr>
                <w:sz w:val="18"/>
                <w:szCs w:val="20"/>
                <w:lang w:val="en-GB"/>
              </w:rPr>
            </w:pPr>
            <w:r w:rsidRPr="001F6A97">
              <w:rPr>
                <w:sz w:val="18"/>
                <w:szCs w:val="20"/>
                <w:lang w:val="en-GB"/>
              </w:rPr>
              <w:t>Phased replacement or laying of new lines instituted</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LG&amp;HTPD</w:t>
            </w:r>
          </w:p>
        </w:tc>
        <w:tc>
          <w:tcPr>
            <w:tcW w:w="2110" w:type="dxa"/>
            <w:vAlign w:val="center"/>
          </w:tcPr>
          <w:p w:rsidR="00B1518E" w:rsidRPr="001F6A97" w:rsidRDefault="00B1518E" w:rsidP="00703B4D">
            <w:pPr>
              <w:jc w:val="center"/>
              <w:cnfStyle w:val="000000000000"/>
              <w:rPr>
                <w:sz w:val="18"/>
                <w:szCs w:val="18"/>
                <w:lang w:val="en-GB"/>
              </w:rPr>
            </w:pPr>
          </w:p>
        </w:tc>
        <w:tc>
          <w:tcPr>
            <w:tcW w:w="2110" w:type="dxa"/>
            <w:vAlign w:val="center"/>
          </w:tcPr>
          <w:p w:rsidR="00B1518E" w:rsidRPr="001F6A97" w:rsidRDefault="00B1518E" w:rsidP="00703B4D">
            <w:pPr>
              <w:jc w:val="center"/>
              <w:cnfStyle w:val="000000000000"/>
              <w:rPr>
                <w:sz w:val="18"/>
                <w:szCs w:val="18"/>
                <w:lang w:val="en-GB"/>
              </w:rPr>
            </w:pPr>
            <w:r w:rsidRPr="001F6A97">
              <w:rPr>
                <w:sz w:val="18"/>
                <w:szCs w:val="18"/>
                <w:lang w:val="en-GB"/>
              </w:rPr>
              <w:t>2016-2026</w:t>
            </w:r>
          </w:p>
        </w:tc>
      </w:tr>
      <w:tr w:rsidR="00B1518E" w:rsidRPr="001F6A97" w:rsidTr="00B84B13">
        <w:trPr>
          <w:cnfStyle w:val="000000100000"/>
        </w:trPr>
        <w:tc>
          <w:tcPr>
            <w:cnfStyle w:val="001000000000"/>
            <w:tcW w:w="2109" w:type="dxa"/>
          </w:tcPr>
          <w:p w:rsidR="00B1518E" w:rsidRPr="001F6A97" w:rsidRDefault="00B1518E" w:rsidP="00B84B13">
            <w:pPr>
              <w:rPr>
                <w:sz w:val="18"/>
                <w:szCs w:val="20"/>
                <w:lang w:val="en-GB"/>
              </w:rPr>
            </w:pPr>
            <w:r w:rsidRPr="001F6A97">
              <w:rPr>
                <w:sz w:val="18"/>
                <w:szCs w:val="20"/>
                <w:lang w:val="en-GB"/>
              </w:rPr>
              <w:t>Optimal functionality of pumping stations</w:t>
            </w:r>
          </w:p>
        </w:tc>
        <w:tc>
          <w:tcPr>
            <w:tcW w:w="2109" w:type="dxa"/>
          </w:tcPr>
          <w:p w:rsidR="00B1518E" w:rsidRPr="001F6A97" w:rsidRDefault="00B1518E" w:rsidP="00B84B13">
            <w:pPr>
              <w:cnfStyle w:val="000000100000"/>
              <w:rPr>
                <w:sz w:val="18"/>
                <w:szCs w:val="20"/>
                <w:lang w:val="en-GB"/>
              </w:rPr>
            </w:pPr>
            <w:r w:rsidRPr="001F6A97">
              <w:rPr>
                <w:sz w:val="18"/>
                <w:szCs w:val="20"/>
                <w:lang w:val="en-GB"/>
              </w:rPr>
              <w:t>Status of pumping stations in each city and town determined</w:t>
            </w:r>
          </w:p>
          <w:p w:rsidR="00B1518E" w:rsidRPr="001F6A97" w:rsidRDefault="00B1518E" w:rsidP="00B84B13">
            <w:pPr>
              <w:cnfStyle w:val="000000100000"/>
              <w:rPr>
                <w:sz w:val="18"/>
                <w:szCs w:val="20"/>
                <w:lang w:val="en-GB"/>
              </w:rPr>
            </w:pPr>
          </w:p>
          <w:p w:rsidR="00B1518E" w:rsidRPr="001F6A97" w:rsidRDefault="00B1518E" w:rsidP="00B84B13">
            <w:pPr>
              <w:cnfStyle w:val="000000100000"/>
              <w:rPr>
                <w:sz w:val="18"/>
                <w:szCs w:val="20"/>
                <w:lang w:val="en-GB"/>
              </w:rPr>
            </w:pPr>
            <w:r w:rsidRPr="001F6A97">
              <w:rPr>
                <w:sz w:val="18"/>
                <w:szCs w:val="20"/>
                <w:lang w:val="en-GB"/>
              </w:rPr>
              <w:t>Phased rehabilitation plan instituted for dysfunctional pumping stations</w:t>
            </w:r>
          </w:p>
        </w:tc>
        <w:tc>
          <w:tcPr>
            <w:tcW w:w="2109" w:type="dxa"/>
            <w:vAlign w:val="center"/>
          </w:tcPr>
          <w:p w:rsidR="00B1518E" w:rsidRPr="001F6A97" w:rsidRDefault="00B1518E"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B1518E" w:rsidRPr="001F6A97" w:rsidRDefault="00B1518E" w:rsidP="00703B4D">
            <w:pPr>
              <w:jc w:val="center"/>
              <w:cnfStyle w:val="000000100000"/>
              <w:rPr>
                <w:sz w:val="18"/>
                <w:szCs w:val="18"/>
                <w:lang w:val="en-GB"/>
              </w:rPr>
            </w:pPr>
            <w:r w:rsidRPr="001F6A97">
              <w:rPr>
                <w:sz w:val="18"/>
                <w:szCs w:val="18"/>
                <w:lang w:val="en-GB"/>
              </w:rPr>
              <w:t>LG&amp;HTPD</w:t>
            </w:r>
          </w:p>
        </w:tc>
        <w:tc>
          <w:tcPr>
            <w:tcW w:w="2110" w:type="dxa"/>
            <w:vAlign w:val="center"/>
          </w:tcPr>
          <w:p w:rsidR="00B1518E" w:rsidRPr="001F6A97" w:rsidRDefault="00B1518E" w:rsidP="00703B4D">
            <w:pPr>
              <w:jc w:val="center"/>
              <w:cnfStyle w:val="000000100000"/>
              <w:rPr>
                <w:sz w:val="18"/>
                <w:szCs w:val="18"/>
                <w:lang w:val="en-GB"/>
              </w:rPr>
            </w:pPr>
          </w:p>
        </w:tc>
        <w:tc>
          <w:tcPr>
            <w:tcW w:w="2110" w:type="dxa"/>
            <w:vAlign w:val="center"/>
          </w:tcPr>
          <w:p w:rsidR="00B1518E" w:rsidRPr="001F6A97" w:rsidRDefault="00B1518E" w:rsidP="00703B4D">
            <w:pPr>
              <w:jc w:val="center"/>
              <w:cnfStyle w:val="000000100000"/>
              <w:rPr>
                <w:sz w:val="18"/>
                <w:szCs w:val="18"/>
                <w:lang w:val="en-GB"/>
              </w:rPr>
            </w:pPr>
            <w:r w:rsidRPr="001F6A97">
              <w:rPr>
                <w:sz w:val="18"/>
                <w:szCs w:val="18"/>
                <w:lang w:val="en-GB"/>
              </w:rPr>
              <w:t>2016-2026</w:t>
            </w:r>
          </w:p>
        </w:tc>
      </w:tr>
      <w:tr w:rsidR="00B1518E" w:rsidRPr="001F6A97" w:rsidTr="00B84B13">
        <w:tc>
          <w:tcPr>
            <w:cnfStyle w:val="001000000000"/>
            <w:tcW w:w="2109" w:type="dxa"/>
          </w:tcPr>
          <w:p w:rsidR="00B1518E" w:rsidRPr="001F6A97" w:rsidRDefault="00B1518E" w:rsidP="00B84B13">
            <w:pPr>
              <w:rPr>
                <w:sz w:val="18"/>
                <w:szCs w:val="20"/>
                <w:lang w:val="en-GB"/>
              </w:rPr>
            </w:pPr>
            <w:r w:rsidRPr="001F6A97">
              <w:rPr>
                <w:sz w:val="18"/>
                <w:szCs w:val="20"/>
                <w:lang w:val="en-GB"/>
              </w:rPr>
              <w:t>Systematic management of Operation and Maintenance of sewerage and drainage systems</w:t>
            </w:r>
          </w:p>
        </w:tc>
        <w:tc>
          <w:tcPr>
            <w:tcW w:w="2109" w:type="dxa"/>
          </w:tcPr>
          <w:p w:rsidR="00B1518E" w:rsidRPr="001F6A97" w:rsidRDefault="00B1518E" w:rsidP="00B84B13">
            <w:pPr>
              <w:cnfStyle w:val="000000000000"/>
              <w:rPr>
                <w:sz w:val="18"/>
                <w:szCs w:val="20"/>
                <w:lang w:val="en-GB"/>
              </w:rPr>
            </w:pPr>
            <w:r w:rsidRPr="001F6A97">
              <w:rPr>
                <w:sz w:val="18"/>
                <w:szCs w:val="20"/>
                <w:lang w:val="en-GB"/>
              </w:rPr>
              <w:t>Develop O&amp;M manual for sewerage and drainage including sewer desilting safety measures</w:t>
            </w:r>
          </w:p>
          <w:p w:rsidR="00B1518E" w:rsidRPr="001F6A97" w:rsidRDefault="00B1518E" w:rsidP="00B84B13">
            <w:pPr>
              <w:cnfStyle w:val="000000000000"/>
              <w:rPr>
                <w:sz w:val="18"/>
                <w:szCs w:val="20"/>
                <w:lang w:val="en-GB"/>
              </w:rPr>
            </w:pPr>
          </w:p>
          <w:p w:rsidR="00B1518E" w:rsidRPr="001F6A97" w:rsidRDefault="00B1518E" w:rsidP="00B84B13">
            <w:pPr>
              <w:cnfStyle w:val="000000000000"/>
              <w:rPr>
                <w:sz w:val="18"/>
                <w:szCs w:val="20"/>
                <w:lang w:val="en-GB"/>
              </w:rPr>
            </w:pPr>
            <w:r w:rsidRPr="001F6A97">
              <w:rPr>
                <w:sz w:val="18"/>
                <w:szCs w:val="20"/>
                <w:lang w:val="en-GB"/>
              </w:rPr>
              <w:t>Train LG&amp;HTPD and PHE&amp;RDD staff in use of O&amp;M manual</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As part of capacity building</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As part of capacity building</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LG&amp;HTPD</w:t>
            </w:r>
          </w:p>
        </w:tc>
        <w:tc>
          <w:tcPr>
            <w:tcW w:w="2110" w:type="dxa"/>
            <w:vAlign w:val="center"/>
          </w:tcPr>
          <w:p w:rsidR="00B1518E" w:rsidRPr="001F6A97" w:rsidRDefault="00B1518E" w:rsidP="00703B4D">
            <w:pPr>
              <w:jc w:val="center"/>
              <w:cnfStyle w:val="000000000000"/>
              <w:rPr>
                <w:sz w:val="18"/>
                <w:szCs w:val="18"/>
                <w:lang w:val="en-GB"/>
              </w:rPr>
            </w:pPr>
            <w:r w:rsidRPr="001F6A97">
              <w:rPr>
                <w:sz w:val="18"/>
                <w:szCs w:val="18"/>
                <w:lang w:val="en-GB"/>
              </w:rPr>
              <w:t>Development Partners</w:t>
            </w:r>
          </w:p>
        </w:tc>
        <w:tc>
          <w:tcPr>
            <w:tcW w:w="2110" w:type="dxa"/>
            <w:vAlign w:val="center"/>
          </w:tcPr>
          <w:p w:rsidR="00B1518E" w:rsidRPr="001F6A97" w:rsidRDefault="00B1518E" w:rsidP="00703B4D">
            <w:pPr>
              <w:jc w:val="center"/>
              <w:cnfStyle w:val="000000000000"/>
              <w:rPr>
                <w:sz w:val="18"/>
                <w:szCs w:val="18"/>
                <w:lang w:val="en-GB"/>
              </w:rPr>
            </w:pPr>
            <w:r w:rsidRPr="001F6A97">
              <w:rPr>
                <w:sz w:val="18"/>
                <w:szCs w:val="18"/>
                <w:lang w:val="en-GB"/>
              </w:rPr>
              <w:t>2016-2026</w:t>
            </w:r>
          </w:p>
        </w:tc>
      </w:tr>
      <w:tr w:rsidR="00B1518E" w:rsidRPr="001F6A97" w:rsidTr="00B84B13">
        <w:trPr>
          <w:cnfStyle w:val="000000100000"/>
        </w:trPr>
        <w:tc>
          <w:tcPr>
            <w:cnfStyle w:val="001000000000"/>
            <w:tcW w:w="2109" w:type="dxa"/>
          </w:tcPr>
          <w:p w:rsidR="00B1518E" w:rsidRPr="001F6A97" w:rsidRDefault="00B1518E" w:rsidP="00B84B13">
            <w:pPr>
              <w:rPr>
                <w:sz w:val="18"/>
                <w:szCs w:val="20"/>
                <w:lang w:val="en-GB"/>
              </w:rPr>
            </w:pPr>
            <w:r w:rsidRPr="001F6A97">
              <w:rPr>
                <w:color w:val="000000" w:themeColor="text1"/>
                <w:sz w:val="18"/>
                <w:szCs w:val="20"/>
                <w:lang w:val="en-GB"/>
              </w:rPr>
              <w:t>Community awareness and social mobilisation regarding sanitation, nutrition and hygiene enhanced in all UCs through effective implementation of BCC strategy</w:t>
            </w:r>
          </w:p>
        </w:tc>
        <w:tc>
          <w:tcPr>
            <w:tcW w:w="2109" w:type="dxa"/>
          </w:tcPr>
          <w:p w:rsidR="00B1518E" w:rsidRPr="001F6A97" w:rsidRDefault="00B1518E" w:rsidP="00B84B13">
            <w:pPr>
              <w:cnfStyle w:val="000000100000"/>
              <w:rPr>
                <w:sz w:val="18"/>
                <w:szCs w:val="18"/>
                <w:lang w:val="en-GB"/>
              </w:rPr>
            </w:pPr>
            <w:r w:rsidRPr="001F6A97">
              <w:rPr>
                <w:rFonts w:eastAsia="Times New Roman"/>
                <w:color w:val="000000"/>
                <w:sz w:val="18"/>
                <w:szCs w:val="18"/>
                <w:lang w:val="en-GB"/>
              </w:rPr>
              <w:t>Community awareness, leaflets, billboards for safe</w:t>
            </w:r>
            <w:r w:rsidR="00AE7255" w:rsidRPr="001F6A97">
              <w:rPr>
                <w:rFonts w:eastAsia="Times New Roman"/>
                <w:color w:val="000000"/>
                <w:sz w:val="18"/>
                <w:szCs w:val="18"/>
                <w:lang w:val="en-GB"/>
              </w:rPr>
              <w:t xml:space="preserve"> sanitation and hygiene (1297 UC</w:t>
            </w:r>
            <w:r w:rsidRPr="001F6A97">
              <w:rPr>
                <w:rFonts w:eastAsia="Times New Roman"/>
                <w:color w:val="000000"/>
                <w:sz w:val="18"/>
                <w:szCs w:val="18"/>
                <w:lang w:val="en-GB"/>
              </w:rPr>
              <w:t>s in 29 districts)</w:t>
            </w:r>
          </w:p>
        </w:tc>
        <w:tc>
          <w:tcPr>
            <w:tcW w:w="2109" w:type="dxa"/>
            <w:vAlign w:val="center"/>
          </w:tcPr>
          <w:p w:rsidR="00B1518E" w:rsidRPr="001F6A97" w:rsidRDefault="00B1518E" w:rsidP="00703B4D">
            <w:pPr>
              <w:jc w:val="center"/>
              <w:cnfStyle w:val="000000100000"/>
              <w:rPr>
                <w:sz w:val="18"/>
                <w:szCs w:val="18"/>
                <w:lang w:val="en-GB"/>
              </w:rPr>
            </w:pPr>
            <w:r w:rsidRPr="001F6A97">
              <w:rPr>
                <w:rFonts w:eastAsia="Times New Roman"/>
                <w:color w:val="000000"/>
                <w:sz w:val="18"/>
                <w:szCs w:val="18"/>
                <w:lang w:val="en-GB"/>
              </w:rPr>
              <w:t>87,000,000</w:t>
            </w:r>
          </w:p>
        </w:tc>
        <w:tc>
          <w:tcPr>
            <w:tcW w:w="2109" w:type="dxa"/>
            <w:vAlign w:val="center"/>
          </w:tcPr>
          <w:p w:rsidR="00B1518E" w:rsidRPr="001F6A97" w:rsidRDefault="00B1518E" w:rsidP="00703B4D">
            <w:pPr>
              <w:jc w:val="center"/>
              <w:cnfStyle w:val="000000100000"/>
              <w:rPr>
                <w:sz w:val="18"/>
                <w:szCs w:val="18"/>
                <w:lang w:val="en-GB"/>
              </w:rPr>
            </w:pPr>
            <w:r w:rsidRPr="001F6A97">
              <w:rPr>
                <w:rFonts w:eastAsia="Times New Roman"/>
                <w:color w:val="000000"/>
                <w:sz w:val="18"/>
                <w:szCs w:val="18"/>
                <w:lang w:val="en-GB"/>
              </w:rPr>
              <w:t>87,000,000</w:t>
            </w:r>
          </w:p>
        </w:tc>
        <w:tc>
          <w:tcPr>
            <w:tcW w:w="2109" w:type="dxa"/>
            <w:vAlign w:val="center"/>
          </w:tcPr>
          <w:p w:rsidR="00B1518E" w:rsidRPr="001F6A97" w:rsidRDefault="00B1518E" w:rsidP="00703B4D">
            <w:pPr>
              <w:jc w:val="center"/>
              <w:cnfStyle w:val="000000100000"/>
              <w:rPr>
                <w:sz w:val="18"/>
                <w:szCs w:val="18"/>
                <w:lang w:val="en-GB"/>
              </w:rPr>
            </w:pPr>
            <w:r w:rsidRPr="001F6A97">
              <w:rPr>
                <w:sz w:val="18"/>
                <w:szCs w:val="18"/>
                <w:lang w:val="en-GB"/>
              </w:rPr>
              <w:t>LG&amp;HTPD</w:t>
            </w:r>
          </w:p>
        </w:tc>
        <w:tc>
          <w:tcPr>
            <w:tcW w:w="2110" w:type="dxa"/>
            <w:vAlign w:val="center"/>
          </w:tcPr>
          <w:p w:rsidR="00B1518E" w:rsidRPr="001F6A97" w:rsidRDefault="00B1518E" w:rsidP="00703B4D">
            <w:pPr>
              <w:jc w:val="center"/>
              <w:cnfStyle w:val="000000100000"/>
              <w:rPr>
                <w:sz w:val="18"/>
                <w:szCs w:val="18"/>
                <w:lang w:val="en-GB"/>
              </w:rPr>
            </w:pPr>
            <w:r w:rsidRPr="001F6A97">
              <w:rPr>
                <w:sz w:val="18"/>
                <w:szCs w:val="18"/>
                <w:lang w:val="en-GB"/>
              </w:rPr>
              <w:t>Development Partners</w:t>
            </w:r>
          </w:p>
        </w:tc>
        <w:tc>
          <w:tcPr>
            <w:tcW w:w="2110" w:type="dxa"/>
            <w:vAlign w:val="center"/>
          </w:tcPr>
          <w:p w:rsidR="00B1518E" w:rsidRPr="001F6A97" w:rsidRDefault="00B1518E" w:rsidP="00703B4D">
            <w:pPr>
              <w:jc w:val="center"/>
              <w:cnfStyle w:val="000000100000"/>
              <w:rPr>
                <w:sz w:val="18"/>
                <w:szCs w:val="18"/>
                <w:lang w:val="en-GB"/>
              </w:rPr>
            </w:pPr>
            <w:r w:rsidRPr="001F6A97">
              <w:rPr>
                <w:sz w:val="18"/>
                <w:szCs w:val="18"/>
                <w:lang w:val="en-GB"/>
              </w:rPr>
              <w:t>2016-2026</w:t>
            </w:r>
          </w:p>
        </w:tc>
      </w:tr>
      <w:tr w:rsidR="00B1518E" w:rsidRPr="001F6A97" w:rsidTr="00B84B13">
        <w:tc>
          <w:tcPr>
            <w:cnfStyle w:val="001000000000"/>
            <w:tcW w:w="2109" w:type="dxa"/>
          </w:tcPr>
          <w:p w:rsidR="00B1518E" w:rsidRPr="001F6A97" w:rsidRDefault="00B1518E" w:rsidP="00B84B13">
            <w:pPr>
              <w:rPr>
                <w:sz w:val="18"/>
                <w:szCs w:val="20"/>
                <w:lang w:val="en-GB"/>
              </w:rPr>
            </w:pPr>
            <w:r w:rsidRPr="001F6A97">
              <w:rPr>
                <w:color w:val="000000" w:themeColor="text1"/>
                <w:sz w:val="18"/>
                <w:szCs w:val="20"/>
                <w:lang w:val="en-GB"/>
              </w:rPr>
              <w:t>2 Community Resource Persons (preferably one male and one female) deployed for BCC for each UC (2594 Community Resource Persons)</w:t>
            </w:r>
          </w:p>
        </w:tc>
        <w:tc>
          <w:tcPr>
            <w:tcW w:w="2109" w:type="dxa"/>
          </w:tcPr>
          <w:p w:rsidR="00B1518E" w:rsidRPr="001F6A97" w:rsidRDefault="00B1518E" w:rsidP="00B84B13">
            <w:pPr>
              <w:cnfStyle w:val="000000000000"/>
              <w:rPr>
                <w:sz w:val="18"/>
                <w:szCs w:val="18"/>
                <w:lang w:val="en-GB"/>
              </w:rPr>
            </w:pPr>
            <w:r w:rsidRPr="001F6A97">
              <w:rPr>
                <w:rFonts w:eastAsia="Times New Roman"/>
                <w:color w:val="000000"/>
                <w:sz w:val="18"/>
                <w:szCs w:val="18"/>
                <w:lang w:val="en-GB"/>
              </w:rPr>
              <w:t>Recruitment of 2594 Social Mobilisers – 2 per UC</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5,603,040</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5,603,040</w:t>
            </w:r>
          </w:p>
        </w:tc>
        <w:tc>
          <w:tcPr>
            <w:tcW w:w="2109" w:type="dxa"/>
            <w:vAlign w:val="center"/>
          </w:tcPr>
          <w:p w:rsidR="00B1518E" w:rsidRPr="001F6A97" w:rsidRDefault="00B1518E" w:rsidP="00703B4D">
            <w:pPr>
              <w:jc w:val="center"/>
              <w:cnfStyle w:val="000000000000"/>
              <w:rPr>
                <w:sz w:val="18"/>
                <w:szCs w:val="18"/>
                <w:lang w:val="en-GB"/>
              </w:rPr>
            </w:pPr>
            <w:r w:rsidRPr="001F6A97">
              <w:rPr>
                <w:sz w:val="18"/>
                <w:szCs w:val="18"/>
                <w:lang w:val="en-GB"/>
              </w:rPr>
              <w:t>LG&amp;HTPD</w:t>
            </w:r>
          </w:p>
        </w:tc>
        <w:tc>
          <w:tcPr>
            <w:tcW w:w="2110" w:type="dxa"/>
            <w:vAlign w:val="center"/>
          </w:tcPr>
          <w:p w:rsidR="00B1518E" w:rsidRPr="001F6A97" w:rsidRDefault="00B1518E" w:rsidP="00703B4D">
            <w:pPr>
              <w:jc w:val="center"/>
              <w:cnfStyle w:val="000000000000"/>
              <w:rPr>
                <w:sz w:val="18"/>
                <w:szCs w:val="18"/>
                <w:lang w:val="en-GB"/>
              </w:rPr>
            </w:pPr>
            <w:r w:rsidRPr="001F6A97">
              <w:rPr>
                <w:sz w:val="18"/>
                <w:szCs w:val="18"/>
                <w:lang w:val="en-GB"/>
              </w:rPr>
              <w:t>Development Partners</w:t>
            </w:r>
          </w:p>
        </w:tc>
        <w:tc>
          <w:tcPr>
            <w:tcW w:w="2110" w:type="dxa"/>
            <w:vAlign w:val="center"/>
          </w:tcPr>
          <w:p w:rsidR="00B1518E" w:rsidRPr="001F6A97" w:rsidRDefault="00B1518E" w:rsidP="00703B4D">
            <w:pPr>
              <w:jc w:val="center"/>
              <w:cnfStyle w:val="000000000000"/>
              <w:rPr>
                <w:sz w:val="18"/>
                <w:szCs w:val="18"/>
                <w:lang w:val="en-GB"/>
              </w:rPr>
            </w:pPr>
            <w:r w:rsidRPr="001F6A97">
              <w:rPr>
                <w:sz w:val="18"/>
                <w:szCs w:val="18"/>
                <w:lang w:val="en-GB"/>
              </w:rPr>
              <w:t>2016-2026</w:t>
            </w:r>
          </w:p>
        </w:tc>
      </w:tr>
      <w:tr w:rsidR="00B84B13" w:rsidRPr="001F6A97" w:rsidTr="00B84B13">
        <w:trPr>
          <w:cnfStyle w:val="000000100000"/>
        </w:trPr>
        <w:tc>
          <w:tcPr>
            <w:cnfStyle w:val="001000000000"/>
            <w:tcW w:w="2109" w:type="dxa"/>
          </w:tcPr>
          <w:p w:rsidR="00B84B13" w:rsidRPr="001F6A97" w:rsidRDefault="00B84B13" w:rsidP="00B84B13">
            <w:pPr>
              <w:rPr>
                <w:sz w:val="18"/>
                <w:szCs w:val="20"/>
                <w:lang w:val="en-GB"/>
              </w:rPr>
            </w:pPr>
            <w:r w:rsidRPr="001F6A97">
              <w:rPr>
                <w:color w:val="000000" w:themeColor="text1"/>
                <w:sz w:val="18"/>
                <w:szCs w:val="20"/>
                <w:lang w:val="en-GB"/>
              </w:rPr>
              <w:t>Safe sanitation practices promoted in high open defecation zones, nutrition-sensitive and polio priority areas</w:t>
            </w:r>
          </w:p>
        </w:tc>
        <w:tc>
          <w:tcPr>
            <w:tcW w:w="2109" w:type="dxa"/>
          </w:tcPr>
          <w:p w:rsidR="00B84B13" w:rsidRPr="001F6A97" w:rsidRDefault="00B84B13" w:rsidP="00B84B13">
            <w:pPr>
              <w:cnfStyle w:val="000000100000"/>
              <w:rPr>
                <w:sz w:val="18"/>
                <w:szCs w:val="20"/>
                <w:lang w:val="en-GB"/>
              </w:rPr>
            </w:pPr>
            <w:r w:rsidRPr="001F6A97">
              <w:rPr>
                <w:sz w:val="18"/>
                <w:szCs w:val="20"/>
                <w:lang w:val="en-GB"/>
              </w:rPr>
              <w:t>Develop provincial and district level road maps on PATS/ODF for identified villages in 13 priority districts</w:t>
            </w:r>
          </w:p>
          <w:p w:rsidR="00B84B13" w:rsidRPr="001F6A97" w:rsidRDefault="00B84B13" w:rsidP="00B84B13">
            <w:pPr>
              <w:cnfStyle w:val="000000100000"/>
              <w:rPr>
                <w:sz w:val="18"/>
                <w:szCs w:val="20"/>
                <w:lang w:val="en-GB"/>
              </w:rPr>
            </w:pPr>
          </w:p>
          <w:p w:rsidR="00B84B13" w:rsidRPr="001F6A97" w:rsidRDefault="00B84B13" w:rsidP="00B84B13">
            <w:pPr>
              <w:cnfStyle w:val="000000100000"/>
              <w:rPr>
                <w:sz w:val="18"/>
                <w:szCs w:val="20"/>
                <w:lang w:val="en-GB"/>
              </w:rPr>
            </w:pPr>
            <w:r w:rsidRPr="001F6A97">
              <w:rPr>
                <w:sz w:val="18"/>
                <w:szCs w:val="20"/>
                <w:lang w:val="en-GB"/>
              </w:rPr>
              <w:t>Incentivising the ODF villages by laying of water supply scheme, sewerage system, waste water treatment, etc</w:t>
            </w:r>
          </w:p>
          <w:p w:rsidR="00B84B13" w:rsidRPr="001F6A97" w:rsidRDefault="00B84B13" w:rsidP="00B84B13">
            <w:pPr>
              <w:cnfStyle w:val="000000100000"/>
              <w:rPr>
                <w:sz w:val="18"/>
                <w:szCs w:val="20"/>
                <w:lang w:val="en-GB"/>
              </w:rPr>
            </w:pPr>
          </w:p>
          <w:p w:rsidR="00B84B13" w:rsidRPr="001F6A97" w:rsidRDefault="00B84B13" w:rsidP="00B84B13">
            <w:pPr>
              <w:cnfStyle w:val="000000100000"/>
              <w:rPr>
                <w:sz w:val="18"/>
                <w:szCs w:val="20"/>
                <w:lang w:val="en-GB"/>
              </w:rPr>
            </w:pPr>
            <w:r w:rsidRPr="001F6A97">
              <w:rPr>
                <w:sz w:val="18"/>
                <w:szCs w:val="20"/>
                <w:lang w:val="en-GB"/>
              </w:rPr>
              <w:t>Execution of schemes on cost sharing basis i.e. Community invests in internal component, while Government invests for external component</w:t>
            </w:r>
          </w:p>
          <w:p w:rsidR="00B84B13" w:rsidRPr="001F6A97" w:rsidRDefault="00B84B13" w:rsidP="00B84B13">
            <w:pPr>
              <w:cnfStyle w:val="000000100000"/>
              <w:rPr>
                <w:sz w:val="18"/>
                <w:szCs w:val="20"/>
                <w:lang w:val="en-GB"/>
              </w:rPr>
            </w:pPr>
          </w:p>
          <w:p w:rsidR="00B84B13" w:rsidRPr="001F6A97" w:rsidRDefault="00B84B13" w:rsidP="00B84B13">
            <w:pPr>
              <w:cnfStyle w:val="000000100000"/>
              <w:rPr>
                <w:sz w:val="18"/>
                <w:szCs w:val="20"/>
                <w:lang w:val="en-GB"/>
              </w:rPr>
            </w:pPr>
            <w:r w:rsidRPr="001F6A97">
              <w:rPr>
                <w:sz w:val="18"/>
                <w:szCs w:val="20"/>
                <w:lang w:val="en-GB"/>
              </w:rPr>
              <w:t>Collaborate with international partners and NGOs for integrating WASH component in interventions in nutrition-sensitive areas</w:t>
            </w:r>
          </w:p>
        </w:tc>
        <w:tc>
          <w:tcPr>
            <w:tcW w:w="2109" w:type="dxa"/>
            <w:vAlign w:val="center"/>
          </w:tcPr>
          <w:p w:rsidR="00B84B13" w:rsidRPr="001F6A97" w:rsidRDefault="00B84B13" w:rsidP="00703B4D">
            <w:pPr>
              <w:jc w:val="center"/>
              <w:cnfStyle w:val="000000100000"/>
              <w:rPr>
                <w:sz w:val="18"/>
                <w:szCs w:val="18"/>
                <w:lang w:val="en-GB"/>
              </w:rPr>
            </w:pPr>
            <w:r w:rsidRPr="001F6A97">
              <w:rPr>
                <w:sz w:val="18"/>
                <w:szCs w:val="18"/>
                <w:lang w:val="en-GB"/>
              </w:rPr>
              <w:t>As part of ongoing and new schemes</w:t>
            </w:r>
            <w:r w:rsidR="0064268D" w:rsidRPr="001F6A97">
              <w:rPr>
                <w:sz w:val="18"/>
                <w:szCs w:val="18"/>
                <w:lang w:val="en-GB"/>
              </w:rPr>
              <w:t xml:space="preserve"> and Saaf Suthro Sindh</w:t>
            </w:r>
          </w:p>
        </w:tc>
        <w:tc>
          <w:tcPr>
            <w:tcW w:w="2109" w:type="dxa"/>
            <w:vAlign w:val="center"/>
          </w:tcPr>
          <w:p w:rsidR="00B84B13" w:rsidRPr="001F6A97" w:rsidRDefault="00B84B13" w:rsidP="00703B4D">
            <w:pPr>
              <w:jc w:val="center"/>
              <w:cnfStyle w:val="000000100000"/>
              <w:rPr>
                <w:sz w:val="18"/>
                <w:szCs w:val="18"/>
                <w:lang w:val="en-GB"/>
              </w:rPr>
            </w:pPr>
            <w:r w:rsidRPr="001F6A97">
              <w:rPr>
                <w:sz w:val="18"/>
                <w:szCs w:val="18"/>
                <w:lang w:val="en-GB"/>
              </w:rPr>
              <w:t>As part of ongoing and new schemes</w:t>
            </w:r>
            <w:r w:rsidR="0064268D" w:rsidRPr="001F6A97">
              <w:rPr>
                <w:sz w:val="18"/>
                <w:szCs w:val="18"/>
                <w:lang w:val="en-GB"/>
              </w:rPr>
              <w:t xml:space="preserve"> and Saaf Suthro Sindh</w:t>
            </w:r>
          </w:p>
        </w:tc>
        <w:tc>
          <w:tcPr>
            <w:tcW w:w="2109" w:type="dxa"/>
            <w:vAlign w:val="center"/>
          </w:tcPr>
          <w:p w:rsidR="00B84B13" w:rsidRPr="001F6A97" w:rsidRDefault="00B84B13" w:rsidP="00703B4D">
            <w:pPr>
              <w:jc w:val="center"/>
              <w:cnfStyle w:val="000000100000"/>
              <w:rPr>
                <w:sz w:val="18"/>
                <w:szCs w:val="18"/>
                <w:lang w:val="en-GB"/>
              </w:rPr>
            </w:pPr>
            <w:r w:rsidRPr="001F6A97">
              <w:rPr>
                <w:sz w:val="18"/>
                <w:szCs w:val="18"/>
                <w:lang w:val="en-GB"/>
              </w:rPr>
              <w:t>LG&amp;HTPD</w:t>
            </w:r>
          </w:p>
        </w:tc>
        <w:tc>
          <w:tcPr>
            <w:tcW w:w="2110" w:type="dxa"/>
            <w:vAlign w:val="center"/>
          </w:tcPr>
          <w:p w:rsidR="00B84B13" w:rsidRPr="001F6A97" w:rsidRDefault="00B84B13" w:rsidP="00703B4D">
            <w:pPr>
              <w:jc w:val="center"/>
              <w:cnfStyle w:val="000000100000"/>
              <w:rPr>
                <w:sz w:val="18"/>
                <w:szCs w:val="18"/>
                <w:lang w:val="en-GB"/>
              </w:rPr>
            </w:pPr>
            <w:r w:rsidRPr="001F6A97">
              <w:rPr>
                <w:sz w:val="18"/>
                <w:szCs w:val="18"/>
                <w:lang w:val="en-GB"/>
              </w:rPr>
              <w:t>Development Partners</w:t>
            </w:r>
          </w:p>
        </w:tc>
        <w:tc>
          <w:tcPr>
            <w:tcW w:w="2110" w:type="dxa"/>
            <w:vAlign w:val="center"/>
          </w:tcPr>
          <w:p w:rsidR="00B84B13" w:rsidRPr="001F6A97" w:rsidRDefault="00B84B13" w:rsidP="00703B4D">
            <w:pPr>
              <w:jc w:val="center"/>
              <w:cnfStyle w:val="000000100000"/>
              <w:rPr>
                <w:sz w:val="18"/>
                <w:szCs w:val="18"/>
                <w:lang w:val="en-GB"/>
              </w:rPr>
            </w:pPr>
            <w:r w:rsidRPr="001F6A97">
              <w:rPr>
                <w:sz w:val="18"/>
                <w:szCs w:val="18"/>
                <w:lang w:val="en-GB"/>
              </w:rPr>
              <w:t>2016-2026</w:t>
            </w:r>
          </w:p>
        </w:tc>
      </w:tr>
    </w:tbl>
    <w:p w:rsidR="00CF1995" w:rsidRPr="001F6A97" w:rsidRDefault="00CF1995" w:rsidP="00E91D2C">
      <w:pPr>
        <w:rPr>
          <w:lang w:val="en-GB"/>
        </w:rPr>
      </w:pPr>
    </w:p>
    <w:p w:rsidR="00B84B13" w:rsidRPr="001F6A97" w:rsidRDefault="00B84B13" w:rsidP="00E91D2C">
      <w:pPr>
        <w:rPr>
          <w:lang w:val="en-GB"/>
        </w:rPr>
      </w:pPr>
    </w:p>
    <w:p w:rsidR="00AD41D9" w:rsidRPr="001F6A97" w:rsidRDefault="00AD41D9" w:rsidP="00E91D2C">
      <w:pPr>
        <w:rPr>
          <w:lang w:val="en-GB"/>
        </w:rPr>
      </w:pPr>
    </w:p>
    <w:p w:rsidR="00AD41D9" w:rsidRPr="001F6A97" w:rsidRDefault="00AD41D9"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E50BC2" w:rsidRPr="001F6A97" w:rsidTr="00703B4D">
        <w:trPr>
          <w:cnfStyle w:val="100000000000"/>
        </w:trPr>
        <w:tc>
          <w:tcPr>
            <w:cnfStyle w:val="001000000000"/>
            <w:tcW w:w="14765" w:type="dxa"/>
            <w:gridSpan w:val="7"/>
          </w:tcPr>
          <w:p w:rsidR="00E50BC2" w:rsidRPr="001F6A97" w:rsidRDefault="00E50BC2" w:rsidP="00703B4D">
            <w:pPr>
              <w:rPr>
                <w:sz w:val="20"/>
                <w:szCs w:val="18"/>
                <w:lang w:val="en-GB"/>
              </w:rPr>
            </w:pPr>
            <w:r w:rsidRPr="001F6A97">
              <w:rPr>
                <w:sz w:val="20"/>
                <w:szCs w:val="18"/>
                <w:lang w:val="en-GB"/>
              </w:rPr>
              <w:t xml:space="preserve">Goal 6: </w:t>
            </w:r>
            <w:r w:rsidRPr="001F6A97">
              <w:rPr>
                <w:sz w:val="20"/>
                <w:szCs w:val="20"/>
                <w:lang w:val="en-GB"/>
              </w:rPr>
              <w:t>Improved, efficient and safe management of solid waste</w:t>
            </w:r>
          </w:p>
        </w:tc>
      </w:tr>
      <w:tr w:rsidR="00E50BC2" w:rsidRPr="001F6A97" w:rsidTr="00703B4D">
        <w:trPr>
          <w:cnfStyle w:val="000000100000"/>
        </w:trPr>
        <w:tc>
          <w:tcPr>
            <w:cnfStyle w:val="001000000000"/>
            <w:tcW w:w="2109" w:type="dxa"/>
          </w:tcPr>
          <w:p w:rsidR="00E50BC2" w:rsidRPr="001F6A97" w:rsidRDefault="00E50BC2" w:rsidP="00703B4D">
            <w:pPr>
              <w:rPr>
                <w:sz w:val="18"/>
                <w:szCs w:val="18"/>
                <w:lang w:val="en-GB"/>
              </w:rPr>
            </w:pPr>
            <w:r w:rsidRPr="001F6A97">
              <w:rPr>
                <w:sz w:val="18"/>
                <w:szCs w:val="18"/>
                <w:lang w:val="en-GB"/>
              </w:rPr>
              <w:t>Strategic Outcome/Objective</w:t>
            </w:r>
          </w:p>
        </w:tc>
        <w:tc>
          <w:tcPr>
            <w:tcW w:w="2109" w:type="dxa"/>
          </w:tcPr>
          <w:p w:rsidR="00E50BC2" w:rsidRPr="001F6A97" w:rsidRDefault="00E50BC2" w:rsidP="00703B4D">
            <w:pPr>
              <w:cnfStyle w:val="000000100000"/>
              <w:rPr>
                <w:b/>
                <w:sz w:val="18"/>
                <w:szCs w:val="18"/>
                <w:lang w:val="en-GB"/>
              </w:rPr>
            </w:pPr>
            <w:r w:rsidRPr="001F6A97">
              <w:rPr>
                <w:b/>
                <w:sz w:val="18"/>
                <w:szCs w:val="18"/>
                <w:lang w:val="en-GB"/>
              </w:rPr>
              <w:t>Actions</w:t>
            </w:r>
          </w:p>
        </w:tc>
        <w:tc>
          <w:tcPr>
            <w:tcW w:w="2109" w:type="dxa"/>
          </w:tcPr>
          <w:p w:rsidR="00E50BC2" w:rsidRPr="001F6A97" w:rsidRDefault="00E50BC2" w:rsidP="00703B4D">
            <w:pPr>
              <w:jc w:val="center"/>
              <w:cnfStyle w:val="000000100000"/>
              <w:rPr>
                <w:b/>
                <w:sz w:val="18"/>
                <w:szCs w:val="18"/>
                <w:lang w:val="en-GB"/>
              </w:rPr>
            </w:pPr>
            <w:r w:rsidRPr="001F6A97">
              <w:rPr>
                <w:b/>
                <w:sz w:val="18"/>
                <w:szCs w:val="18"/>
                <w:lang w:val="en-GB"/>
              </w:rPr>
              <w:t>Indicative costs – Short Term</w:t>
            </w:r>
          </w:p>
        </w:tc>
        <w:tc>
          <w:tcPr>
            <w:tcW w:w="2109" w:type="dxa"/>
          </w:tcPr>
          <w:p w:rsidR="00E50BC2" w:rsidRPr="001F6A97" w:rsidRDefault="00E50BC2" w:rsidP="00703B4D">
            <w:pPr>
              <w:jc w:val="center"/>
              <w:cnfStyle w:val="000000100000"/>
              <w:rPr>
                <w:b/>
                <w:sz w:val="18"/>
                <w:szCs w:val="18"/>
                <w:lang w:val="en-GB"/>
              </w:rPr>
            </w:pPr>
            <w:r w:rsidRPr="001F6A97">
              <w:rPr>
                <w:b/>
                <w:sz w:val="18"/>
                <w:szCs w:val="18"/>
                <w:lang w:val="en-GB"/>
              </w:rPr>
              <w:t>Indicative costs – Medium  Term</w:t>
            </w:r>
          </w:p>
        </w:tc>
        <w:tc>
          <w:tcPr>
            <w:tcW w:w="2109" w:type="dxa"/>
          </w:tcPr>
          <w:p w:rsidR="00E50BC2" w:rsidRPr="001F6A97" w:rsidRDefault="00E50BC2" w:rsidP="00703B4D">
            <w:pPr>
              <w:jc w:val="center"/>
              <w:cnfStyle w:val="000000100000"/>
              <w:rPr>
                <w:b/>
                <w:sz w:val="18"/>
                <w:szCs w:val="18"/>
                <w:lang w:val="en-GB"/>
              </w:rPr>
            </w:pPr>
            <w:r w:rsidRPr="001F6A97">
              <w:rPr>
                <w:b/>
                <w:sz w:val="18"/>
                <w:szCs w:val="18"/>
                <w:lang w:val="en-GB"/>
              </w:rPr>
              <w:t>Lead Responsibility</w:t>
            </w:r>
          </w:p>
        </w:tc>
        <w:tc>
          <w:tcPr>
            <w:tcW w:w="2110" w:type="dxa"/>
          </w:tcPr>
          <w:p w:rsidR="00E50BC2" w:rsidRPr="001F6A97" w:rsidRDefault="00E50BC2" w:rsidP="00703B4D">
            <w:pPr>
              <w:jc w:val="center"/>
              <w:cnfStyle w:val="000000100000"/>
              <w:rPr>
                <w:b/>
                <w:sz w:val="18"/>
                <w:szCs w:val="18"/>
                <w:lang w:val="en-GB"/>
              </w:rPr>
            </w:pPr>
            <w:r w:rsidRPr="001F6A97">
              <w:rPr>
                <w:b/>
                <w:sz w:val="18"/>
                <w:szCs w:val="18"/>
                <w:lang w:val="en-GB"/>
              </w:rPr>
              <w:t>Collaborating Agencies</w:t>
            </w:r>
          </w:p>
        </w:tc>
        <w:tc>
          <w:tcPr>
            <w:tcW w:w="2110" w:type="dxa"/>
          </w:tcPr>
          <w:p w:rsidR="00E50BC2" w:rsidRPr="001F6A97" w:rsidRDefault="00E50BC2" w:rsidP="00703B4D">
            <w:pPr>
              <w:jc w:val="center"/>
              <w:cnfStyle w:val="000000100000"/>
              <w:rPr>
                <w:b/>
                <w:sz w:val="18"/>
                <w:szCs w:val="18"/>
                <w:lang w:val="en-GB"/>
              </w:rPr>
            </w:pPr>
            <w:r w:rsidRPr="001F6A97">
              <w:rPr>
                <w:b/>
                <w:sz w:val="18"/>
                <w:szCs w:val="18"/>
                <w:lang w:val="en-GB"/>
              </w:rPr>
              <w:t>Time Frame</w:t>
            </w:r>
          </w:p>
        </w:tc>
      </w:tr>
      <w:tr w:rsidR="00E50BC2" w:rsidRPr="001F6A97" w:rsidTr="00703B4D">
        <w:tc>
          <w:tcPr>
            <w:cnfStyle w:val="001000000000"/>
            <w:tcW w:w="2109" w:type="dxa"/>
          </w:tcPr>
          <w:p w:rsidR="00E50BC2" w:rsidRPr="001F6A97" w:rsidRDefault="00E50BC2" w:rsidP="00703B4D">
            <w:pPr>
              <w:rPr>
                <w:sz w:val="18"/>
                <w:szCs w:val="18"/>
                <w:lang w:val="en-GB"/>
              </w:rPr>
            </w:pPr>
            <w:r w:rsidRPr="001F6A97">
              <w:rPr>
                <w:sz w:val="18"/>
                <w:szCs w:val="18"/>
                <w:lang w:val="en-GB"/>
              </w:rPr>
              <w:t>All cities, towns and UCs have surveys, strategies and action plans for integrated water supply, water safety, sewerage and drainage, storm water drainage and solid waste management</w:t>
            </w:r>
          </w:p>
          <w:p w:rsidR="00E50BC2" w:rsidRPr="001F6A97" w:rsidRDefault="00E50BC2" w:rsidP="00703B4D">
            <w:pPr>
              <w:rPr>
                <w:sz w:val="18"/>
                <w:szCs w:val="18"/>
                <w:lang w:val="en-GB"/>
              </w:rPr>
            </w:pPr>
          </w:p>
          <w:p w:rsidR="00E50BC2" w:rsidRPr="001F6A97" w:rsidRDefault="00E50BC2" w:rsidP="00703B4D">
            <w:pPr>
              <w:rPr>
                <w:sz w:val="18"/>
                <w:szCs w:val="18"/>
                <w:lang w:val="en-GB"/>
              </w:rPr>
            </w:pPr>
            <w:r w:rsidRPr="001F6A97">
              <w:rPr>
                <w:sz w:val="18"/>
                <w:szCs w:val="18"/>
                <w:lang w:val="en-GB"/>
              </w:rPr>
              <w:t>(common to water supply, sanitation and solid waste)</w:t>
            </w:r>
          </w:p>
        </w:tc>
        <w:tc>
          <w:tcPr>
            <w:tcW w:w="2109" w:type="dxa"/>
          </w:tcPr>
          <w:p w:rsidR="00E50BC2" w:rsidRPr="001F6A97" w:rsidRDefault="00E50BC2" w:rsidP="00703B4D">
            <w:pPr>
              <w:cnfStyle w:val="000000000000"/>
              <w:rPr>
                <w:sz w:val="18"/>
                <w:szCs w:val="18"/>
                <w:lang w:val="en-GB"/>
              </w:rPr>
            </w:pPr>
            <w:r w:rsidRPr="001F6A97">
              <w:rPr>
                <w:sz w:val="18"/>
                <w:szCs w:val="18"/>
                <w:lang w:val="en-GB"/>
              </w:rPr>
              <w:t>All cities have completed surveys, GIS mapping and strategies, and start implementing action plans for integrated water supply, water safety, sewerage and drainage, storm water drainage and solid waste management</w:t>
            </w:r>
          </w:p>
          <w:p w:rsidR="00E50BC2" w:rsidRPr="001F6A97" w:rsidRDefault="00E50BC2" w:rsidP="00703B4D">
            <w:pPr>
              <w:cnfStyle w:val="000000000000"/>
              <w:rPr>
                <w:sz w:val="18"/>
                <w:szCs w:val="18"/>
                <w:lang w:val="en-GB"/>
              </w:rPr>
            </w:pPr>
          </w:p>
          <w:p w:rsidR="00E50BC2" w:rsidRPr="001F6A97" w:rsidRDefault="00E50BC2" w:rsidP="00703B4D">
            <w:pPr>
              <w:cnfStyle w:val="000000000000"/>
              <w:rPr>
                <w:sz w:val="18"/>
                <w:szCs w:val="18"/>
                <w:lang w:val="en-GB"/>
              </w:rPr>
            </w:pPr>
            <w:r w:rsidRPr="001F6A97">
              <w:rPr>
                <w:sz w:val="18"/>
                <w:szCs w:val="18"/>
                <w:lang w:val="en-GB"/>
              </w:rPr>
              <w:t>Develop integrated water supply, water safety, sanitation, storm water drainage and solid waste management action plans for all cities</w:t>
            </w:r>
          </w:p>
          <w:p w:rsidR="00E50BC2" w:rsidRPr="001F6A97" w:rsidRDefault="00E50BC2" w:rsidP="00703B4D">
            <w:pPr>
              <w:cnfStyle w:val="000000000000"/>
              <w:rPr>
                <w:sz w:val="18"/>
                <w:szCs w:val="18"/>
                <w:lang w:val="en-GB"/>
              </w:rPr>
            </w:pPr>
          </w:p>
          <w:p w:rsidR="00E50BC2" w:rsidRPr="001F6A97" w:rsidRDefault="00E50BC2" w:rsidP="00703B4D">
            <w:pPr>
              <w:cnfStyle w:val="000000000000"/>
              <w:rPr>
                <w:sz w:val="18"/>
                <w:szCs w:val="18"/>
                <w:lang w:val="en-GB"/>
              </w:rPr>
            </w:pPr>
            <w:r w:rsidRPr="001F6A97">
              <w:rPr>
                <w:sz w:val="18"/>
                <w:szCs w:val="18"/>
                <w:lang w:val="en-GB"/>
              </w:rPr>
              <w:t>Conduct waste characterisation studies (including hospital waste) for mega and intermediate cities</w:t>
            </w:r>
          </w:p>
        </w:tc>
        <w:tc>
          <w:tcPr>
            <w:tcW w:w="2109" w:type="dxa"/>
            <w:vAlign w:val="center"/>
          </w:tcPr>
          <w:p w:rsidR="00E50BC2" w:rsidRPr="001F6A97" w:rsidRDefault="00E50BC2"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E50BC2" w:rsidRPr="001F6A97" w:rsidRDefault="00E50BC2"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E50BC2" w:rsidRPr="001F6A97" w:rsidRDefault="00E50BC2" w:rsidP="00703B4D">
            <w:pPr>
              <w:jc w:val="center"/>
              <w:cnfStyle w:val="000000000000"/>
              <w:rPr>
                <w:sz w:val="18"/>
                <w:szCs w:val="18"/>
                <w:lang w:val="en-GB"/>
              </w:rPr>
            </w:pPr>
            <w:r w:rsidRPr="001F6A97">
              <w:rPr>
                <w:sz w:val="18"/>
                <w:szCs w:val="18"/>
                <w:lang w:val="en-GB"/>
              </w:rPr>
              <w:t>LG&amp;HTPD</w:t>
            </w:r>
          </w:p>
          <w:p w:rsidR="00E50BC2" w:rsidRPr="001F6A97" w:rsidRDefault="00E50BC2" w:rsidP="00703B4D">
            <w:pPr>
              <w:jc w:val="center"/>
              <w:cnfStyle w:val="000000000000"/>
              <w:rPr>
                <w:sz w:val="18"/>
                <w:szCs w:val="18"/>
                <w:lang w:val="en-GB"/>
              </w:rPr>
            </w:pPr>
            <w:r w:rsidRPr="001F6A97">
              <w:rPr>
                <w:sz w:val="18"/>
                <w:szCs w:val="18"/>
                <w:lang w:val="en-GB"/>
              </w:rPr>
              <w:t>PHE&amp;RDD</w:t>
            </w:r>
          </w:p>
        </w:tc>
        <w:tc>
          <w:tcPr>
            <w:tcW w:w="2110" w:type="dxa"/>
            <w:vAlign w:val="center"/>
          </w:tcPr>
          <w:p w:rsidR="00E50BC2" w:rsidRPr="001F6A97" w:rsidRDefault="00FD62F3" w:rsidP="00703B4D">
            <w:pPr>
              <w:jc w:val="center"/>
              <w:cnfStyle w:val="000000000000"/>
              <w:rPr>
                <w:sz w:val="18"/>
                <w:szCs w:val="18"/>
                <w:lang w:val="en-GB"/>
              </w:rPr>
            </w:pPr>
            <w:r w:rsidRPr="001F6A97">
              <w:rPr>
                <w:sz w:val="18"/>
                <w:szCs w:val="18"/>
                <w:lang w:val="en-GB"/>
              </w:rPr>
              <w:t>P&amp;DD</w:t>
            </w:r>
          </w:p>
          <w:p w:rsidR="00E50BC2" w:rsidRPr="001F6A97" w:rsidRDefault="00E50BC2" w:rsidP="00703B4D">
            <w:pPr>
              <w:jc w:val="center"/>
              <w:cnfStyle w:val="000000000000"/>
              <w:rPr>
                <w:sz w:val="18"/>
                <w:szCs w:val="18"/>
                <w:lang w:val="en-GB"/>
              </w:rPr>
            </w:pPr>
            <w:r w:rsidRPr="001F6A97">
              <w:rPr>
                <w:sz w:val="18"/>
                <w:szCs w:val="18"/>
                <w:lang w:val="en-GB"/>
              </w:rPr>
              <w:t>Urban Unit</w:t>
            </w:r>
          </w:p>
        </w:tc>
        <w:tc>
          <w:tcPr>
            <w:tcW w:w="2110" w:type="dxa"/>
            <w:vAlign w:val="center"/>
          </w:tcPr>
          <w:p w:rsidR="00E50BC2" w:rsidRPr="001F6A97" w:rsidRDefault="00E50BC2" w:rsidP="00703B4D">
            <w:pPr>
              <w:jc w:val="center"/>
              <w:cnfStyle w:val="000000000000"/>
              <w:rPr>
                <w:sz w:val="18"/>
                <w:szCs w:val="18"/>
                <w:lang w:val="en-GB"/>
              </w:rPr>
            </w:pPr>
            <w:r w:rsidRPr="001F6A97">
              <w:rPr>
                <w:sz w:val="18"/>
                <w:szCs w:val="18"/>
                <w:lang w:val="en-GB"/>
              </w:rPr>
              <w:t>2016-2026</w:t>
            </w:r>
          </w:p>
        </w:tc>
      </w:tr>
      <w:tr w:rsidR="00E50BC2" w:rsidRPr="001F6A97" w:rsidTr="00703B4D">
        <w:trPr>
          <w:cnfStyle w:val="000000100000"/>
        </w:trPr>
        <w:tc>
          <w:tcPr>
            <w:cnfStyle w:val="001000000000"/>
            <w:tcW w:w="2109" w:type="dxa"/>
          </w:tcPr>
          <w:p w:rsidR="00E50BC2" w:rsidRPr="001F6A97" w:rsidRDefault="00E50BC2" w:rsidP="00703B4D">
            <w:pPr>
              <w:rPr>
                <w:sz w:val="18"/>
                <w:szCs w:val="18"/>
                <w:lang w:val="en-GB"/>
              </w:rPr>
            </w:pPr>
            <w:r w:rsidRPr="001F6A97">
              <w:rPr>
                <w:color w:val="000000" w:themeColor="text1"/>
                <w:sz w:val="18"/>
                <w:szCs w:val="18"/>
                <w:lang w:val="en-GB"/>
              </w:rPr>
              <w:t>Integrated solid waste management implemented in 29 districts (5 in short term, 10 in medium term, and 13 in long term)</w:t>
            </w:r>
          </w:p>
        </w:tc>
        <w:tc>
          <w:tcPr>
            <w:tcW w:w="2109" w:type="dxa"/>
          </w:tcPr>
          <w:p w:rsidR="00E50BC2" w:rsidRPr="001F6A97" w:rsidRDefault="00E50BC2" w:rsidP="00703B4D">
            <w:pPr>
              <w:cnfStyle w:val="000000100000"/>
              <w:rPr>
                <w:sz w:val="18"/>
                <w:szCs w:val="18"/>
                <w:lang w:val="en-GB"/>
              </w:rPr>
            </w:pPr>
            <w:r w:rsidRPr="001F6A97">
              <w:rPr>
                <w:sz w:val="18"/>
                <w:szCs w:val="18"/>
                <w:lang w:val="en-GB"/>
              </w:rPr>
              <w:t>Develop integrated solid waste management in 29 districts</w:t>
            </w:r>
          </w:p>
        </w:tc>
        <w:tc>
          <w:tcPr>
            <w:tcW w:w="2109" w:type="dxa"/>
            <w:vAlign w:val="center"/>
          </w:tcPr>
          <w:p w:rsidR="00E50BC2" w:rsidRPr="001F6A97" w:rsidRDefault="00E50BC2"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E50BC2" w:rsidRPr="001F6A97" w:rsidRDefault="00E50BC2"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E50BC2" w:rsidRPr="001F6A97" w:rsidRDefault="00E50BC2" w:rsidP="00703B4D">
            <w:pPr>
              <w:jc w:val="center"/>
              <w:cnfStyle w:val="000000100000"/>
              <w:rPr>
                <w:sz w:val="18"/>
                <w:szCs w:val="18"/>
                <w:lang w:val="en-GB"/>
              </w:rPr>
            </w:pPr>
            <w:r w:rsidRPr="001F6A97">
              <w:rPr>
                <w:sz w:val="18"/>
                <w:szCs w:val="18"/>
                <w:lang w:val="en-GB"/>
              </w:rPr>
              <w:t>LG&amp;HTPD</w:t>
            </w:r>
          </w:p>
          <w:p w:rsidR="00E50BC2" w:rsidRPr="001F6A97" w:rsidRDefault="00E50BC2" w:rsidP="00703B4D">
            <w:pPr>
              <w:jc w:val="center"/>
              <w:cnfStyle w:val="000000100000"/>
              <w:rPr>
                <w:sz w:val="18"/>
                <w:szCs w:val="18"/>
                <w:lang w:val="en-GB"/>
              </w:rPr>
            </w:pPr>
            <w:r w:rsidRPr="001F6A97">
              <w:rPr>
                <w:sz w:val="18"/>
                <w:szCs w:val="18"/>
                <w:lang w:val="en-GB"/>
              </w:rPr>
              <w:t>PHE&amp;RDD</w:t>
            </w:r>
          </w:p>
        </w:tc>
        <w:tc>
          <w:tcPr>
            <w:tcW w:w="2110" w:type="dxa"/>
            <w:vAlign w:val="center"/>
          </w:tcPr>
          <w:p w:rsidR="00E50BC2" w:rsidRPr="001F6A97" w:rsidRDefault="00FD62F3" w:rsidP="00703B4D">
            <w:pPr>
              <w:jc w:val="center"/>
              <w:cnfStyle w:val="000000100000"/>
              <w:rPr>
                <w:sz w:val="18"/>
                <w:szCs w:val="18"/>
                <w:lang w:val="en-GB"/>
              </w:rPr>
            </w:pPr>
            <w:r w:rsidRPr="001F6A97">
              <w:rPr>
                <w:sz w:val="18"/>
                <w:szCs w:val="18"/>
                <w:lang w:val="en-GB"/>
              </w:rPr>
              <w:t>P&amp;DD</w:t>
            </w:r>
          </w:p>
          <w:p w:rsidR="00E50BC2" w:rsidRPr="001F6A97" w:rsidRDefault="00E50BC2" w:rsidP="00703B4D">
            <w:pPr>
              <w:jc w:val="center"/>
              <w:cnfStyle w:val="000000100000"/>
              <w:rPr>
                <w:sz w:val="18"/>
                <w:szCs w:val="18"/>
                <w:lang w:val="en-GB"/>
              </w:rPr>
            </w:pPr>
            <w:r w:rsidRPr="001F6A97">
              <w:rPr>
                <w:sz w:val="18"/>
                <w:szCs w:val="18"/>
                <w:lang w:val="en-GB"/>
              </w:rPr>
              <w:t>Urban Unit</w:t>
            </w:r>
          </w:p>
        </w:tc>
        <w:tc>
          <w:tcPr>
            <w:tcW w:w="2110" w:type="dxa"/>
            <w:vAlign w:val="center"/>
          </w:tcPr>
          <w:p w:rsidR="00E50BC2" w:rsidRPr="001F6A97" w:rsidRDefault="00E50BC2" w:rsidP="00703B4D">
            <w:pPr>
              <w:jc w:val="center"/>
              <w:cnfStyle w:val="000000100000"/>
              <w:rPr>
                <w:sz w:val="18"/>
                <w:szCs w:val="18"/>
                <w:lang w:val="en-GB"/>
              </w:rPr>
            </w:pPr>
            <w:r w:rsidRPr="001F6A97">
              <w:rPr>
                <w:sz w:val="18"/>
                <w:szCs w:val="18"/>
                <w:lang w:val="en-GB"/>
              </w:rPr>
              <w:t>2016-2026</w:t>
            </w:r>
          </w:p>
        </w:tc>
      </w:tr>
      <w:tr w:rsidR="00E50BC2" w:rsidRPr="001F6A97" w:rsidTr="00703B4D">
        <w:tc>
          <w:tcPr>
            <w:cnfStyle w:val="001000000000"/>
            <w:tcW w:w="2109" w:type="dxa"/>
          </w:tcPr>
          <w:p w:rsidR="00E50BC2" w:rsidRPr="001F6A97" w:rsidRDefault="00E50BC2" w:rsidP="00703B4D">
            <w:pPr>
              <w:rPr>
                <w:sz w:val="18"/>
                <w:szCs w:val="18"/>
                <w:lang w:val="en-GB"/>
              </w:rPr>
            </w:pPr>
            <w:r w:rsidRPr="001F6A97">
              <w:rPr>
                <w:color w:val="000000" w:themeColor="text1"/>
                <w:sz w:val="18"/>
                <w:szCs w:val="18"/>
                <w:lang w:val="en-GB"/>
              </w:rPr>
              <w:t>Town and UC level profiles developed for wastewater and solid waste in 119 towns and 1297 UCs</w:t>
            </w:r>
          </w:p>
        </w:tc>
        <w:tc>
          <w:tcPr>
            <w:tcW w:w="2109" w:type="dxa"/>
          </w:tcPr>
          <w:p w:rsidR="00E50BC2" w:rsidRPr="001F6A97" w:rsidRDefault="00E50BC2" w:rsidP="00703B4D">
            <w:pPr>
              <w:cnfStyle w:val="000000000000"/>
              <w:rPr>
                <w:sz w:val="18"/>
                <w:szCs w:val="18"/>
                <w:lang w:val="en-GB"/>
              </w:rPr>
            </w:pPr>
            <w:r w:rsidRPr="001F6A97">
              <w:rPr>
                <w:sz w:val="18"/>
                <w:szCs w:val="18"/>
                <w:lang w:val="en-GB"/>
              </w:rPr>
              <w:t>Study to develop profile on wastewater and solid waste in 119 towns and 1297 UCs (5 districts in short term, 10 districts in medium term, and 14 districts in long term)</w:t>
            </w:r>
          </w:p>
        </w:tc>
        <w:tc>
          <w:tcPr>
            <w:tcW w:w="2109" w:type="dxa"/>
            <w:vAlign w:val="center"/>
          </w:tcPr>
          <w:p w:rsidR="00E50BC2" w:rsidRPr="001F6A97" w:rsidRDefault="00E50BC2" w:rsidP="00703B4D">
            <w:pPr>
              <w:jc w:val="center"/>
              <w:cnfStyle w:val="000000000000"/>
              <w:rPr>
                <w:sz w:val="18"/>
                <w:szCs w:val="18"/>
                <w:lang w:val="en-GB"/>
              </w:rPr>
            </w:pPr>
            <w:r w:rsidRPr="001F6A97">
              <w:rPr>
                <w:rFonts w:eastAsia="Times New Roman"/>
                <w:color w:val="000000"/>
                <w:sz w:val="18"/>
                <w:szCs w:val="18"/>
                <w:lang w:val="en-GB"/>
              </w:rPr>
              <w:t>25,000,000</w:t>
            </w:r>
          </w:p>
        </w:tc>
        <w:tc>
          <w:tcPr>
            <w:tcW w:w="2109" w:type="dxa"/>
            <w:vAlign w:val="center"/>
          </w:tcPr>
          <w:p w:rsidR="00E50BC2" w:rsidRPr="001F6A97" w:rsidRDefault="00E50BC2" w:rsidP="00703B4D">
            <w:pPr>
              <w:jc w:val="center"/>
              <w:cnfStyle w:val="000000000000"/>
              <w:rPr>
                <w:sz w:val="18"/>
                <w:szCs w:val="18"/>
                <w:lang w:val="en-GB"/>
              </w:rPr>
            </w:pPr>
            <w:r w:rsidRPr="001F6A97">
              <w:rPr>
                <w:rFonts w:eastAsia="Times New Roman"/>
                <w:color w:val="000000"/>
                <w:sz w:val="18"/>
                <w:szCs w:val="18"/>
                <w:lang w:val="en-GB"/>
              </w:rPr>
              <w:t>50,000,000</w:t>
            </w:r>
          </w:p>
        </w:tc>
        <w:tc>
          <w:tcPr>
            <w:tcW w:w="2109" w:type="dxa"/>
            <w:vAlign w:val="center"/>
          </w:tcPr>
          <w:p w:rsidR="00E50BC2" w:rsidRPr="001F6A97" w:rsidRDefault="00E50BC2" w:rsidP="00E50BC2">
            <w:pPr>
              <w:jc w:val="center"/>
              <w:cnfStyle w:val="000000000000"/>
              <w:rPr>
                <w:sz w:val="18"/>
                <w:szCs w:val="18"/>
                <w:lang w:val="en-GB"/>
              </w:rPr>
            </w:pPr>
            <w:r w:rsidRPr="001F6A97">
              <w:rPr>
                <w:sz w:val="18"/>
                <w:szCs w:val="18"/>
                <w:lang w:val="en-GB"/>
              </w:rPr>
              <w:t>LG&amp;HTPD</w:t>
            </w:r>
          </w:p>
        </w:tc>
        <w:tc>
          <w:tcPr>
            <w:tcW w:w="2110" w:type="dxa"/>
            <w:vAlign w:val="center"/>
          </w:tcPr>
          <w:p w:rsidR="00E50BC2" w:rsidRPr="001F6A97" w:rsidRDefault="00E50BC2" w:rsidP="00703B4D">
            <w:pPr>
              <w:jc w:val="center"/>
              <w:cnfStyle w:val="000000000000"/>
              <w:rPr>
                <w:sz w:val="18"/>
                <w:szCs w:val="18"/>
                <w:lang w:val="en-GB"/>
              </w:rPr>
            </w:pPr>
            <w:r w:rsidRPr="001F6A97">
              <w:rPr>
                <w:sz w:val="18"/>
                <w:szCs w:val="18"/>
                <w:lang w:val="en-GB"/>
              </w:rPr>
              <w:t>Urban Unit</w:t>
            </w:r>
          </w:p>
        </w:tc>
        <w:tc>
          <w:tcPr>
            <w:tcW w:w="2110" w:type="dxa"/>
            <w:vAlign w:val="center"/>
          </w:tcPr>
          <w:p w:rsidR="00E50BC2" w:rsidRPr="001F6A97" w:rsidRDefault="00E50BC2" w:rsidP="00703B4D">
            <w:pPr>
              <w:jc w:val="center"/>
              <w:cnfStyle w:val="000000000000"/>
              <w:rPr>
                <w:sz w:val="18"/>
                <w:szCs w:val="18"/>
                <w:lang w:val="en-GB"/>
              </w:rPr>
            </w:pPr>
            <w:r w:rsidRPr="001F6A97">
              <w:rPr>
                <w:sz w:val="18"/>
                <w:szCs w:val="18"/>
                <w:lang w:val="en-GB"/>
              </w:rPr>
              <w:t>2016-2026</w:t>
            </w:r>
          </w:p>
        </w:tc>
      </w:tr>
      <w:tr w:rsidR="00E50BC2" w:rsidRPr="001F6A97" w:rsidTr="00703B4D">
        <w:trPr>
          <w:cnfStyle w:val="000000100000"/>
        </w:trPr>
        <w:tc>
          <w:tcPr>
            <w:cnfStyle w:val="001000000000"/>
            <w:tcW w:w="2109" w:type="dxa"/>
          </w:tcPr>
          <w:p w:rsidR="00E50BC2" w:rsidRPr="001F6A97" w:rsidRDefault="00E50BC2" w:rsidP="00703B4D">
            <w:pPr>
              <w:rPr>
                <w:sz w:val="18"/>
                <w:szCs w:val="18"/>
                <w:lang w:val="en-GB"/>
              </w:rPr>
            </w:pPr>
            <w:r w:rsidRPr="001F6A97">
              <w:rPr>
                <w:sz w:val="18"/>
                <w:szCs w:val="18"/>
                <w:lang w:val="en-GB"/>
              </w:rPr>
              <w:t>Solid waste collection and disposal</w:t>
            </w:r>
          </w:p>
        </w:tc>
        <w:tc>
          <w:tcPr>
            <w:tcW w:w="2109" w:type="dxa"/>
          </w:tcPr>
          <w:p w:rsidR="00E50BC2" w:rsidRPr="001F6A97" w:rsidRDefault="00E50BC2" w:rsidP="00E50BC2">
            <w:pPr>
              <w:cnfStyle w:val="000000100000"/>
              <w:rPr>
                <w:sz w:val="18"/>
                <w:szCs w:val="18"/>
                <w:lang w:val="en-GB"/>
              </w:rPr>
            </w:pPr>
            <w:r w:rsidRPr="001F6A97">
              <w:rPr>
                <w:sz w:val="18"/>
                <w:szCs w:val="18"/>
                <w:lang w:val="en-GB"/>
              </w:rPr>
              <w:t>At least 90% of solid waste generated is collected and disposed of per day</w:t>
            </w:r>
          </w:p>
          <w:p w:rsidR="00E50BC2" w:rsidRPr="001F6A97" w:rsidRDefault="00E50BC2" w:rsidP="00E50BC2">
            <w:pPr>
              <w:cnfStyle w:val="000000100000"/>
              <w:rPr>
                <w:sz w:val="18"/>
                <w:szCs w:val="18"/>
                <w:lang w:val="en-GB"/>
              </w:rPr>
            </w:pPr>
          </w:p>
          <w:p w:rsidR="00E50BC2" w:rsidRPr="001F6A97" w:rsidRDefault="00E50BC2" w:rsidP="00E50BC2">
            <w:pPr>
              <w:cnfStyle w:val="000000100000"/>
              <w:rPr>
                <w:sz w:val="18"/>
                <w:szCs w:val="18"/>
                <w:lang w:val="en-GB"/>
              </w:rPr>
            </w:pPr>
            <w:r w:rsidRPr="001F6A97">
              <w:rPr>
                <w:sz w:val="18"/>
                <w:szCs w:val="18"/>
                <w:lang w:val="en-GB"/>
              </w:rPr>
              <w:t>At least 100 town councils providing door to door collection service</w:t>
            </w:r>
          </w:p>
          <w:p w:rsidR="00E50BC2" w:rsidRPr="001F6A97" w:rsidRDefault="00E50BC2" w:rsidP="00E50BC2">
            <w:pPr>
              <w:cnfStyle w:val="000000100000"/>
              <w:rPr>
                <w:sz w:val="18"/>
                <w:szCs w:val="18"/>
                <w:lang w:val="en-GB"/>
              </w:rPr>
            </w:pPr>
          </w:p>
          <w:p w:rsidR="00E50BC2" w:rsidRPr="001F6A97" w:rsidRDefault="00E50BC2" w:rsidP="00E50BC2">
            <w:pPr>
              <w:cnfStyle w:val="000000100000"/>
              <w:rPr>
                <w:sz w:val="18"/>
                <w:szCs w:val="18"/>
                <w:lang w:val="en-GB"/>
              </w:rPr>
            </w:pPr>
            <w:r w:rsidRPr="001F6A97">
              <w:rPr>
                <w:sz w:val="18"/>
                <w:szCs w:val="18"/>
                <w:lang w:val="en-GB"/>
              </w:rPr>
              <w:t>Village based solid waste management scaled up to 30% villages in Sindh</w:t>
            </w:r>
          </w:p>
        </w:tc>
        <w:tc>
          <w:tcPr>
            <w:tcW w:w="2109" w:type="dxa"/>
            <w:vAlign w:val="center"/>
          </w:tcPr>
          <w:p w:rsidR="00E50BC2" w:rsidRPr="001F6A97" w:rsidRDefault="00E50BC2" w:rsidP="00703B4D">
            <w:pPr>
              <w:jc w:val="center"/>
              <w:cnfStyle w:val="000000100000"/>
              <w:rPr>
                <w:sz w:val="18"/>
                <w:szCs w:val="18"/>
                <w:lang w:val="en-GB"/>
              </w:rPr>
            </w:pPr>
            <w:r w:rsidRPr="001F6A97">
              <w:rPr>
                <w:sz w:val="18"/>
                <w:szCs w:val="18"/>
                <w:lang w:val="en-GB"/>
              </w:rPr>
              <w:t>As part of solid waste management programmes</w:t>
            </w:r>
          </w:p>
        </w:tc>
        <w:tc>
          <w:tcPr>
            <w:tcW w:w="2109" w:type="dxa"/>
            <w:vAlign w:val="center"/>
          </w:tcPr>
          <w:p w:rsidR="00E50BC2" w:rsidRPr="001F6A97" w:rsidRDefault="00E50BC2" w:rsidP="00703B4D">
            <w:pPr>
              <w:jc w:val="center"/>
              <w:cnfStyle w:val="000000100000"/>
              <w:rPr>
                <w:sz w:val="18"/>
                <w:szCs w:val="18"/>
                <w:lang w:val="en-GB"/>
              </w:rPr>
            </w:pPr>
            <w:r w:rsidRPr="001F6A97">
              <w:rPr>
                <w:sz w:val="18"/>
                <w:szCs w:val="18"/>
                <w:lang w:val="en-GB"/>
              </w:rPr>
              <w:t>As part of solid waste management programmes</w:t>
            </w:r>
          </w:p>
        </w:tc>
        <w:tc>
          <w:tcPr>
            <w:tcW w:w="2109" w:type="dxa"/>
            <w:vAlign w:val="center"/>
          </w:tcPr>
          <w:p w:rsidR="00E50BC2" w:rsidRPr="001F6A97" w:rsidRDefault="00E50BC2" w:rsidP="00703B4D">
            <w:pPr>
              <w:jc w:val="center"/>
              <w:cnfStyle w:val="000000100000"/>
              <w:rPr>
                <w:sz w:val="18"/>
                <w:szCs w:val="18"/>
                <w:lang w:val="en-GB"/>
              </w:rPr>
            </w:pPr>
            <w:r w:rsidRPr="001F6A97">
              <w:rPr>
                <w:sz w:val="18"/>
                <w:szCs w:val="18"/>
                <w:lang w:val="en-GB"/>
              </w:rPr>
              <w:t>LG&amp;HTPD</w:t>
            </w:r>
          </w:p>
        </w:tc>
        <w:tc>
          <w:tcPr>
            <w:tcW w:w="2110" w:type="dxa"/>
            <w:vAlign w:val="center"/>
          </w:tcPr>
          <w:p w:rsidR="00E50BC2" w:rsidRPr="001F6A97" w:rsidRDefault="00E50BC2" w:rsidP="00703B4D">
            <w:pPr>
              <w:jc w:val="center"/>
              <w:cnfStyle w:val="000000100000"/>
              <w:rPr>
                <w:sz w:val="18"/>
                <w:szCs w:val="18"/>
                <w:lang w:val="en-GB"/>
              </w:rPr>
            </w:pPr>
            <w:r w:rsidRPr="001F6A97">
              <w:rPr>
                <w:sz w:val="18"/>
                <w:szCs w:val="18"/>
                <w:lang w:val="en-GB"/>
              </w:rPr>
              <w:t>Urban Unit</w:t>
            </w:r>
          </w:p>
        </w:tc>
        <w:tc>
          <w:tcPr>
            <w:tcW w:w="2110" w:type="dxa"/>
            <w:vAlign w:val="center"/>
          </w:tcPr>
          <w:p w:rsidR="00E50BC2" w:rsidRPr="001F6A97" w:rsidRDefault="000469CD" w:rsidP="00703B4D">
            <w:pPr>
              <w:jc w:val="center"/>
              <w:cnfStyle w:val="000000100000"/>
              <w:rPr>
                <w:sz w:val="18"/>
                <w:szCs w:val="18"/>
                <w:lang w:val="en-GB"/>
              </w:rPr>
            </w:pPr>
            <w:r w:rsidRPr="001F6A97">
              <w:rPr>
                <w:sz w:val="18"/>
                <w:szCs w:val="18"/>
                <w:lang w:val="en-GB"/>
              </w:rPr>
              <w:t>2016-2026</w:t>
            </w:r>
          </w:p>
        </w:tc>
      </w:tr>
      <w:tr w:rsidR="000469CD" w:rsidRPr="001F6A97" w:rsidTr="00703B4D">
        <w:tc>
          <w:tcPr>
            <w:cnfStyle w:val="001000000000"/>
            <w:tcW w:w="2109" w:type="dxa"/>
          </w:tcPr>
          <w:p w:rsidR="000469CD" w:rsidRPr="001F6A97" w:rsidRDefault="000469CD" w:rsidP="00703B4D">
            <w:pPr>
              <w:rPr>
                <w:sz w:val="18"/>
                <w:szCs w:val="18"/>
                <w:lang w:val="en-GB"/>
              </w:rPr>
            </w:pPr>
            <w:r w:rsidRPr="001F6A97">
              <w:rPr>
                <w:sz w:val="18"/>
                <w:szCs w:val="18"/>
                <w:lang w:val="en-GB"/>
              </w:rPr>
              <w:t>Effective solid waste management</w:t>
            </w:r>
          </w:p>
        </w:tc>
        <w:tc>
          <w:tcPr>
            <w:tcW w:w="2109" w:type="dxa"/>
          </w:tcPr>
          <w:p w:rsidR="000469CD" w:rsidRPr="001F6A97" w:rsidRDefault="000469CD" w:rsidP="000469CD">
            <w:pPr>
              <w:cnfStyle w:val="000000000000"/>
              <w:rPr>
                <w:sz w:val="18"/>
                <w:szCs w:val="18"/>
                <w:lang w:val="en-GB"/>
              </w:rPr>
            </w:pPr>
            <w:r w:rsidRPr="001F6A97">
              <w:rPr>
                <w:sz w:val="18"/>
                <w:szCs w:val="18"/>
                <w:lang w:val="en-GB"/>
              </w:rPr>
              <w:t>Develop a minimum standards list of staffing, hardware and equipment for solid waste management and upgrade in town councils</w:t>
            </w:r>
          </w:p>
        </w:tc>
        <w:tc>
          <w:tcPr>
            <w:tcW w:w="2109" w:type="dxa"/>
            <w:vAlign w:val="center"/>
          </w:tcPr>
          <w:p w:rsidR="000469CD" w:rsidRPr="001F6A97" w:rsidRDefault="000469CD"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0469CD" w:rsidRPr="001F6A97" w:rsidRDefault="000469CD"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0469CD" w:rsidRPr="001F6A97" w:rsidRDefault="000469CD" w:rsidP="000469CD">
            <w:pPr>
              <w:jc w:val="center"/>
              <w:cnfStyle w:val="000000000000"/>
              <w:rPr>
                <w:sz w:val="18"/>
                <w:szCs w:val="18"/>
                <w:lang w:val="en-GB"/>
              </w:rPr>
            </w:pPr>
            <w:r w:rsidRPr="001F6A97">
              <w:rPr>
                <w:sz w:val="18"/>
                <w:szCs w:val="18"/>
                <w:lang w:val="en-GB"/>
              </w:rPr>
              <w:t>LG&amp;HTPD</w:t>
            </w:r>
          </w:p>
        </w:tc>
        <w:tc>
          <w:tcPr>
            <w:tcW w:w="2110" w:type="dxa"/>
            <w:vAlign w:val="center"/>
          </w:tcPr>
          <w:p w:rsidR="000469CD" w:rsidRPr="001F6A97" w:rsidRDefault="000469CD" w:rsidP="00703B4D">
            <w:pPr>
              <w:jc w:val="center"/>
              <w:cnfStyle w:val="000000000000"/>
              <w:rPr>
                <w:sz w:val="18"/>
                <w:szCs w:val="18"/>
                <w:lang w:val="en-GB"/>
              </w:rPr>
            </w:pPr>
            <w:r w:rsidRPr="001F6A97">
              <w:rPr>
                <w:sz w:val="18"/>
                <w:szCs w:val="18"/>
                <w:lang w:val="en-GB"/>
              </w:rPr>
              <w:t>Urban Unit</w:t>
            </w:r>
          </w:p>
        </w:tc>
        <w:tc>
          <w:tcPr>
            <w:tcW w:w="2110" w:type="dxa"/>
            <w:vAlign w:val="center"/>
          </w:tcPr>
          <w:p w:rsidR="000469CD" w:rsidRPr="001F6A97" w:rsidRDefault="000469CD" w:rsidP="00703B4D">
            <w:pPr>
              <w:jc w:val="center"/>
              <w:cnfStyle w:val="000000000000"/>
              <w:rPr>
                <w:sz w:val="18"/>
                <w:szCs w:val="18"/>
                <w:lang w:val="en-GB"/>
              </w:rPr>
            </w:pPr>
            <w:r w:rsidRPr="001F6A97">
              <w:rPr>
                <w:sz w:val="18"/>
                <w:szCs w:val="18"/>
                <w:lang w:val="en-GB"/>
              </w:rPr>
              <w:t>2016-2026</w:t>
            </w:r>
          </w:p>
        </w:tc>
      </w:tr>
      <w:tr w:rsidR="000469CD" w:rsidRPr="001F6A97" w:rsidTr="00703B4D">
        <w:trPr>
          <w:cnfStyle w:val="000000100000"/>
        </w:trPr>
        <w:tc>
          <w:tcPr>
            <w:cnfStyle w:val="001000000000"/>
            <w:tcW w:w="2109" w:type="dxa"/>
          </w:tcPr>
          <w:p w:rsidR="000469CD" w:rsidRPr="001F6A97" w:rsidRDefault="000469CD" w:rsidP="00703B4D">
            <w:pPr>
              <w:rPr>
                <w:sz w:val="18"/>
                <w:szCs w:val="18"/>
                <w:lang w:val="en-GB"/>
              </w:rPr>
            </w:pPr>
            <w:r w:rsidRPr="001F6A97">
              <w:rPr>
                <w:sz w:val="18"/>
                <w:szCs w:val="18"/>
                <w:lang w:val="en-GB"/>
              </w:rPr>
              <w:t>Efficient Solid waste disposal and recycling</w:t>
            </w:r>
          </w:p>
        </w:tc>
        <w:tc>
          <w:tcPr>
            <w:tcW w:w="2109" w:type="dxa"/>
          </w:tcPr>
          <w:p w:rsidR="000469CD" w:rsidRPr="001F6A97" w:rsidRDefault="000469CD" w:rsidP="000469CD">
            <w:pPr>
              <w:cnfStyle w:val="000000100000"/>
              <w:rPr>
                <w:sz w:val="18"/>
                <w:szCs w:val="18"/>
                <w:lang w:val="en-GB"/>
              </w:rPr>
            </w:pPr>
            <w:r w:rsidRPr="001F6A97">
              <w:rPr>
                <w:sz w:val="18"/>
                <w:szCs w:val="18"/>
                <w:lang w:val="en-GB"/>
              </w:rPr>
              <w:t>Town councils establish transfer stations to reduce disposal time</w:t>
            </w:r>
          </w:p>
          <w:p w:rsidR="000469CD" w:rsidRPr="001F6A97" w:rsidRDefault="000469CD" w:rsidP="000469CD">
            <w:pPr>
              <w:cnfStyle w:val="000000100000"/>
              <w:rPr>
                <w:sz w:val="18"/>
                <w:szCs w:val="18"/>
                <w:lang w:val="en-GB"/>
              </w:rPr>
            </w:pPr>
          </w:p>
          <w:p w:rsidR="000469CD" w:rsidRPr="001F6A97" w:rsidRDefault="000469CD" w:rsidP="000469CD">
            <w:pPr>
              <w:cnfStyle w:val="000000100000"/>
              <w:rPr>
                <w:sz w:val="18"/>
                <w:szCs w:val="18"/>
                <w:lang w:val="en-GB"/>
              </w:rPr>
            </w:pPr>
            <w:r w:rsidRPr="001F6A97">
              <w:rPr>
                <w:sz w:val="18"/>
                <w:szCs w:val="18"/>
                <w:lang w:val="en-GB"/>
              </w:rPr>
              <w:t>Recycle proportion of solid waste by systematic separation</w:t>
            </w:r>
          </w:p>
          <w:p w:rsidR="000469CD" w:rsidRPr="001F6A97" w:rsidRDefault="000469CD" w:rsidP="000469CD">
            <w:pPr>
              <w:cnfStyle w:val="000000100000"/>
              <w:rPr>
                <w:sz w:val="18"/>
                <w:szCs w:val="18"/>
                <w:lang w:val="en-GB"/>
              </w:rPr>
            </w:pPr>
          </w:p>
          <w:p w:rsidR="000469CD" w:rsidRPr="001F6A97" w:rsidRDefault="000469CD" w:rsidP="000469CD">
            <w:pPr>
              <w:cnfStyle w:val="000000100000"/>
              <w:rPr>
                <w:sz w:val="18"/>
                <w:szCs w:val="18"/>
                <w:lang w:val="en-GB"/>
              </w:rPr>
            </w:pPr>
            <w:r w:rsidRPr="001F6A97">
              <w:rPr>
                <w:sz w:val="18"/>
                <w:szCs w:val="18"/>
                <w:lang w:val="en-GB"/>
              </w:rPr>
              <w:t>Sanitary landfill options identified for towns where feasible</w:t>
            </w:r>
          </w:p>
        </w:tc>
        <w:tc>
          <w:tcPr>
            <w:tcW w:w="2109" w:type="dxa"/>
            <w:vAlign w:val="center"/>
          </w:tcPr>
          <w:p w:rsidR="000469CD" w:rsidRPr="001F6A97" w:rsidRDefault="000469CD"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0469CD" w:rsidRPr="001F6A97" w:rsidRDefault="000469CD" w:rsidP="00703B4D">
            <w:pPr>
              <w:jc w:val="center"/>
              <w:cnfStyle w:val="000000100000"/>
              <w:rPr>
                <w:sz w:val="18"/>
                <w:szCs w:val="18"/>
                <w:lang w:val="en-GB"/>
              </w:rPr>
            </w:pPr>
            <w:r w:rsidRPr="001F6A97">
              <w:rPr>
                <w:sz w:val="18"/>
                <w:szCs w:val="18"/>
                <w:lang w:val="en-GB"/>
              </w:rPr>
              <w:t>To be determined</w:t>
            </w:r>
          </w:p>
        </w:tc>
        <w:tc>
          <w:tcPr>
            <w:tcW w:w="2109" w:type="dxa"/>
            <w:vAlign w:val="center"/>
          </w:tcPr>
          <w:p w:rsidR="000469CD" w:rsidRPr="001F6A97" w:rsidRDefault="000469CD" w:rsidP="00703B4D">
            <w:pPr>
              <w:jc w:val="center"/>
              <w:cnfStyle w:val="000000100000"/>
              <w:rPr>
                <w:sz w:val="18"/>
                <w:szCs w:val="18"/>
                <w:lang w:val="en-GB"/>
              </w:rPr>
            </w:pPr>
            <w:r w:rsidRPr="001F6A97">
              <w:rPr>
                <w:sz w:val="18"/>
                <w:szCs w:val="18"/>
                <w:lang w:val="en-GB"/>
              </w:rPr>
              <w:t>LG&amp;HTPD</w:t>
            </w:r>
          </w:p>
        </w:tc>
        <w:tc>
          <w:tcPr>
            <w:tcW w:w="2110" w:type="dxa"/>
            <w:vAlign w:val="center"/>
          </w:tcPr>
          <w:p w:rsidR="000469CD" w:rsidRPr="001F6A97" w:rsidRDefault="000469CD" w:rsidP="00703B4D">
            <w:pPr>
              <w:jc w:val="center"/>
              <w:cnfStyle w:val="000000100000"/>
              <w:rPr>
                <w:sz w:val="18"/>
                <w:szCs w:val="18"/>
                <w:lang w:val="en-GB"/>
              </w:rPr>
            </w:pPr>
            <w:r w:rsidRPr="001F6A97">
              <w:rPr>
                <w:sz w:val="18"/>
                <w:szCs w:val="18"/>
                <w:lang w:val="en-GB"/>
              </w:rPr>
              <w:t>Urban Unit</w:t>
            </w:r>
          </w:p>
        </w:tc>
        <w:tc>
          <w:tcPr>
            <w:tcW w:w="2110" w:type="dxa"/>
            <w:vAlign w:val="center"/>
          </w:tcPr>
          <w:p w:rsidR="000469CD" w:rsidRPr="001F6A97" w:rsidRDefault="000469CD" w:rsidP="00703B4D">
            <w:pPr>
              <w:jc w:val="center"/>
              <w:cnfStyle w:val="000000100000"/>
              <w:rPr>
                <w:sz w:val="18"/>
                <w:szCs w:val="18"/>
                <w:lang w:val="en-GB"/>
              </w:rPr>
            </w:pPr>
            <w:r w:rsidRPr="001F6A97">
              <w:rPr>
                <w:sz w:val="18"/>
                <w:szCs w:val="18"/>
                <w:lang w:val="en-GB"/>
              </w:rPr>
              <w:t>2016-2026</w:t>
            </w:r>
          </w:p>
        </w:tc>
      </w:tr>
      <w:tr w:rsidR="000469CD" w:rsidRPr="001F6A97" w:rsidTr="00703B4D">
        <w:tc>
          <w:tcPr>
            <w:cnfStyle w:val="001000000000"/>
            <w:tcW w:w="2109" w:type="dxa"/>
          </w:tcPr>
          <w:p w:rsidR="000469CD" w:rsidRPr="001F6A97" w:rsidRDefault="000469CD" w:rsidP="00703B4D">
            <w:pPr>
              <w:rPr>
                <w:sz w:val="18"/>
                <w:szCs w:val="18"/>
                <w:lang w:val="en-GB"/>
              </w:rPr>
            </w:pPr>
            <w:r w:rsidRPr="001F6A97">
              <w:rPr>
                <w:sz w:val="18"/>
                <w:szCs w:val="18"/>
                <w:lang w:val="en-GB"/>
              </w:rPr>
              <w:t xml:space="preserve">Waste to Energy </w:t>
            </w:r>
          </w:p>
        </w:tc>
        <w:tc>
          <w:tcPr>
            <w:tcW w:w="2109" w:type="dxa"/>
          </w:tcPr>
          <w:p w:rsidR="000469CD" w:rsidRPr="001F6A97" w:rsidRDefault="000469CD" w:rsidP="000469CD">
            <w:pPr>
              <w:cnfStyle w:val="000000000000"/>
              <w:rPr>
                <w:sz w:val="18"/>
                <w:szCs w:val="18"/>
                <w:lang w:val="en-GB"/>
              </w:rPr>
            </w:pPr>
            <w:r w:rsidRPr="001F6A97">
              <w:rPr>
                <w:sz w:val="18"/>
                <w:szCs w:val="18"/>
                <w:lang w:val="en-GB"/>
              </w:rPr>
              <w:t>Formalise contracts with companies for waste to energy options</w:t>
            </w:r>
          </w:p>
          <w:p w:rsidR="000469CD" w:rsidRPr="001F6A97" w:rsidRDefault="000469CD" w:rsidP="000469CD">
            <w:pPr>
              <w:cnfStyle w:val="000000000000"/>
              <w:rPr>
                <w:sz w:val="18"/>
                <w:szCs w:val="18"/>
                <w:lang w:val="en-GB"/>
              </w:rPr>
            </w:pPr>
          </w:p>
          <w:p w:rsidR="000469CD" w:rsidRPr="001F6A97" w:rsidRDefault="000469CD" w:rsidP="000469CD">
            <w:pPr>
              <w:cnfStyle w:val="000000000000"/>
              <w:rPr>
                <w:sz w:val="18"/>
                <w:szCs w:val="18"/>
                <w:lang w:val="en-GB"/>
              </w:rPr>
            </w:pPr>
            <w:r w:rsidRPr="001F6A97">
              <w:rPr>
                <w:sz w:val="18"/>
                <w:szCs w:val="18"/>
                <w:lang w:val="en-GB"/>
              </w:rPr>
              <w:t>At least each mega city has a WTE option in place</w:t>
            </w:r>
          </w:p>
          <w:p w:rsidR="000469CD" w:rsidRPr="001F6A97" w:rsidRDefault="000469CD" w:rsidP="000469CD">
            <w:pPr>
              <w:cnfStyle w:val="000000000000"/>
              <w:rPr>
                <w:sz w:val="18"/>
                <w:szCs w:val="18"/>
                <w:lang w:val="en-GB"/>
              </w:rPr>
            </w:pPr>
          </w:p>
          <w:p w:rsidR="000469CD" w:rsidRPr="001F6A97" w:rsidRDefault="000469CD" w:rsidP="00703B4D">
            <w:pPr>
              <w:cnfStyle w:val="000000000000"/>
              <w:rPr>
                <w:sz w:val="18"/>
                <w:szCs w:val="18"/>
                <w:lang w:val="en-GB"/>
              </w:rPr>
            </w:pPr>
            <w:r w:rsidRPr="001F6A97">
              <w:rPr>
                <w:sz w:val="18"/>
                <w:szCs w:val="18"/>
                <w:lang w:val="en-GB"/>
              </w:rPr>
              <w:t>At least each intermediate city has a WTE in place</w:t>
            </w:r>
          </w:p>
        </w:tc>
        <w:tc>
          <w:tcPr>
            <w:tcW w:w="2109" w:type="dxa"/>
            <w:vAlign w:val="center"/>
          </w:tcPr>
          <w:p w:rsidR="000469CD" w:rsidRPr="001F6A97" w:rsidRDefault="000469CD"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0469CD" w:rsidRPr="001F6A97" w:rsidRDefault="000469CD" w:rsidP="00703B4D">
            <w:pPr>
              <w:jc w:val="center"/>
              <w:cnfStyle w:val="000000000000"/>
              <w:rPr>
                <w:sz w:val="18"/>
                <w:szCs w:val="18"/>
                <w:lang w:val="en-GB"/>
              </w:rPr>
            </w:pPr>
            <w:r w:rsidRPr="001F6A97">
              <w:rPr>
                <w:sz w:val="18"/>
                <w:szCs w:val="18"/>
                <w:lang w:val="en-GB"/>
              </w:rPr>
              <w:t>To be determined</w:t>
            </w:r>
          </w:p>
        </w:tc>
        <w:tc>
          <w:tcPr>
            <w:tcW w:w="2109" w:type="dxa"/>
            <w:vAlign w:val="center"/>
          </w:tcPr>
          <w:p w:rsidR="000469CD" w:rsidRPr="001F6A97" w:rsidRDefault="00FD62F3" w:rsidP="00703B4D">
            <w:pPr>
              <w:jc w:val="center"/>
              <w:cnfStyle w:val="000000000000"/>
              <w:rPr>
                <w:sz w:val="18"/>
                <w:szCs w:val="18"/>
                <w:lang w:val="en-GB"/>
              </w:rPr>
            </w:pPr>
            <w:r w:rsidRPr="001F6A97">
              <w:rPr>
                <w:sz w:val="18"/>
                <w:szCs w:val="18"/>
                <w:lang w:val="en-GB"/>
              </w:rPr>
              <w:t>P&amp;DD</w:t>
            </w:r>
          </w:p>
          <w:p w:rsidR="000469CD" w:rsidRPr="001F6A97" w:rsidRDefault="000469CD" w:rsidP="00703B4D">
            <w:pPr>
              <w:jc w:val="center"/>
              <w:cnfStyle w:val="000000000000"/>
              <w:rPr>
                <w:sz w:val="18"/>
                <w:szCs w:val="18"/>
                <w:lang w:val="en-GB"/>
              </w:rPr>
            </w:pPr>
            <w:r w:rsidRPr="001F6A97">
              <w:rPr>
                <w:sz w:val="18"/>
                <w:szCs w:val="18"/>
                <w:lang w:val="en-GB"/>
              </w:rPr>
              <w:t>LG&amp;HTPD</w:t>
            </w:r>
          </w:p>
        </w:tc>
        <w:tc>
          <w:tcPr>
            <w:tcW w:w="2110" w:type="dxa"/>
            <w:vAlign w:val="center"/>
          </w:tcPr>
          <w:p w:rsidR="000469CD" w:rsidRPr="001F6A97" w:rsidRDefault="000469CD" w:rsidP="000469CD">
            <w:pPr>
              <w:jc w:val="center"/>
              <w:cnfStyle w:val="000000000000"/>
              <w:rPr>
                <w:sz w:val="18"/>
                <w:szCs w:val="18"/>
                <w:lang w:val="en-GB"/>
              </w:rPr>
            </w:pPr>
            <w:r w:rsidRPr="001F6A97">
              <w:rPr>
                <w:sz w:val="18"/>
                <w:szCs w:val="18"/>
                <w:lang w:val="en-GB"/>
              </w:rPr>
              <w:t>Urban Unit</w:t>
            </w:r>
          </w:p>
        </w:tc>
        <w:tc>
          <w:tcPr>
            <w:tcW w:w="2110" w:type="dxa"/>
            <w:vAlign w:val="center"/>
          </w:tcPr>
          <w:p w:rsidR="000469CD" w:rsidRPr="001F6A97" w:rsidRDefault="000469CD" w:rsidP="00703B4D">
            <w:pPr>
              <w:jc w:val="center"/>
              <w:cnfStyle w:val="000000000000"/>
              <w:rPr>
                <w:sz w:val="18"/>
                <w:szCs w:val="18"/>
                <w:lang w:val="en-GB"/>
              </w:rPr>
            </w:pPr>
            <w:r w:rsidRPr="001F6A97">
              <w:rPr>
                <w:sz w:val="18"/>
                <w:szCs w:val="18"/>
                <w:lang w:val="en-GB"/>
              </w:rPr>
              <w:t>2016-2026</w:t>
            </w:r>
          </w:p>
        </w:tc>
      </w:tr>
      <w:tr w:rsidR="000469CD" w:rsidRPr="001F6A97" w:rsidTr="00703B4D">
        <w:trPr>
          <w:cnfStyle w:val="000000100000"/>
        </w:trPr>
        <w:tc>
          <w:tcPr>
            <w:cnfStyle w:val="001000000000"/>
            <w:tcW w:w="2109" w:type="dxa"/>
          </w:tcPr>
          <w:p w:rsidR="000469CD" w:rsidRPr="001F6A97" w:rsidRDefault="000469CD" w:rsidP="00703B4D">
            <w:pPr>
              <w:rPr>
                <w:sz w:val="18"/>
                <w:szCs w:val="18"/>
                <w:lang w:val="en-GB"/>
              </w:rPr>
            </w:pPr>
            <w:r w:rsidRPr="001F6A97">
              <w:rPr>
                <w:sz w:val="18"/>
                <w:szCs w:val="18"/>
                <w:lang w:val="en-GB"/>
              </w:rPr>
              <w:t>Safe hospital high risk waste disposal</w:t>
            </w:r>
          </w:p>
        </w:tc>
        <w:tc>
          <w:tcPr>
            <w:tcW w:w="2109" w:type="dxa"/>
          </w:tcPr>
          <w:p w:rsidR="000469CD" w:rsidRPr="001F6A97" w:rsidRDefault="000469CD" w:rsidP="000469CD">
            <w:pPr>
              <w:cnfStyle w:val="000000100000"/>
              <w:rPr>
                <w:sz w:val="18"/>
                <w:szCs w:val="18"/>
                <w:lang w:val="en-GB"/>
              </w:rPr>
            </w:pPr>
            <w:r w:rsidRPr="001F6A97">
              <w:rPr>
                <w:sz w:val="18"/>
                <w:szCs w:val="18"/>
                <w:lang w:val="en-GB"/>
              </w:rPr>
              <w:t>Health department establishes hospital waste management committees in each hospital in line with the Environmental and Medical Waste Management Guidelines</w:t>
            </w:r>
          </w:p>
          <w:p w:rsidR="000469CD" w:rsidRPr="001F6A97" w:rsidRDefault="000469CD" w:rsidP="000469CD">
            <w:pPr>
              <w:cnfStyle w:val="000000100000"/>
              <w:rPr>
                <w:sz w:val="18"/>
                <w:szCs w:val="18"/>
                <w:lang w:val="en-GB"/>
              </w:rPr>
            </w:pPr>
          </w:p>
          <w:p w:rsidR="000469CD" w:rsidRPr="001F6A97" w:rsidRDefault="000469CD" w:rsidP="000469CD">
            <w:pPr>
              <w:cnfStyle w:val="000000100000"/>
              <w:rPr>
                <w:sz w:val="18"/>
                <w:szCs w:val="18"/>
                <w:lang w:val="en-GB"/>
              </w:rPr>
            </w:pPr>
            <w:r w:rsidRPr="001F6A97">
              <w:rPr>
                <w:sz w:val="18"/>
                <w:szCs w:val="18"/>
                <w:lang w:val="en-GB"/>
              </w:rPr>
              <w:t>Health department in collaboration with LG&amp;HTPD orients each hospital waste management committee on Environmental and Medical Waste Management Guidelines, municipal solid waste and high risk waste and their separate disposal</w:t>
            </w:r>
          </w:p>
          <w:p w:rsidR="000469CD" w:rsidRPr="001F6A97" w:rsidRDefault="000469CD" w:rsidP="000469CD">
            <w:pPr>
              <w:cnfStyle w:val="000000100000"/>
              <w:rPr>
                <w:sz w:val="18"/>
                <w:szCs w:val="18"/>
                <w:lang w:val="en-GB"/>
              </w:rPr>
            </w:pPr>
          </w:p>
          <w:p w:rsidR="000469CD" w:rsidRPr="001F6A97" w:rsidRDefault="000469CD" w:rsidP="000469CD">
            <w:pPr>
              <w:cnfStyle w:val="000000100000"/>
              <w:rPr>
                <w:sz w:val="18"/>
                <w:szCs w:val="18"/>
                <w:lang w:val="en-GB"/>
              </w:rPr>
            </w:pPr>
            <w:r w:rsidRPr="001F6A97">
              <w:rPr>
                <w:sz w:val="18"/>
                <w:szCs w:val="18"/>
                <w:lang w:val="en-GB"/>
              </w:rPr>
              <w:t>Each mega city and intermediate city has a centralised and functional high risk hospital waste disposal facility</w:t>
            </w:r>
          </w:p>
          <w:p w:rsidR="000469CD" w:rsidRPr="001F6A97" w:rsidRDefault="000469CD" w:rsidP="000469CD">
            <w:pPr>
              <w:cnfStyle w:val="000000100000"/>
              <w:rPr>
                <w:sz w:val="18"/>
                <w:szCs w:val="18"/>
                <w:lang w:val="en-GB"/>
              </w:rPr>
            </w:pPr>
          </w:p>
          <w:p w:rsidR="000469CD" w:rsidRPr="001F6A97" w:rsidRDefault="000469CD" w:rsidP="000469CD">
            <w:pPr>
              <w:cnfStyle w:val="000000100000"/>
              <w:rPr>
                <w:sz w:val="18"/>
                <w:szCs w:val="18"/>
                <w:lang w:val="en-GB"/>
              </w:rPr>
            </w:pPr>
            <w:r w:rsidRPr="001F6A97">
              <w:rPr>
                <w:sz w:val="18"/>
                <w:szCs w:val="18"/>
                <w:lang w:val="en-GB"/>
              </w:rPr>
              <w:t>Hospital high risk waste disposed of safely</w:t>
            </w:r>
          </w:p>
          <w:p w:rsidR="0064268D" w:rsidRPr="001F6A97" w:rsidRDefault="0064268D" w:rsidP="000469CD">
            <w:pPr>
              <w:cnfStyle w:val="000000100000"/>
              <w:rPr>
                <w:sz w:val="18"/>
                <w:szCs w:val="18"/>
                <w:lang w:val="en-GB"/>
              </w:rPr>
            </w:pPr>
          </w:p>
          <w:p w:rsidR="0064268D" w:rsidRPr="001F6A97" w:rsidRDefault="0064268D" w:rsidP="000469CD">
            <w:pPr>
              <w:cnfStyle w:val="000000100000"/>
              <w:rPr>
                <w:sz w:val="18"/>
                <w:szCs w:val="18"/>
                <w:lang w:val="en-GB"/>
              </w:rPr>
            </w:pPr>
            <w:r w:rsidRPr="001F6A97">
              <w:rPr>
                <w:sz w:val="18"/>
                <w:szCs w:val="18"/>
                <w:lang w:val="en-GB"/>
              </w:rPr>
              <w:t>Each town has a centralised and functional high risk hospital waste disposal facility</w:t>
            </w:r>
          </w:p>
        </w:tc>
        <w:tc>
          <w:tcPr>
            <w:tcW w:w="2109" w:type="dxa"/>
            <w:vAlign w:val="center"/>
          </w:tcPr>
          <w:p w:rsidR="000469CD" w:rsidRPr="001F6A97" w:rsidRDefault="000469CD" w:rsidP="00703B4D">
            <w:pPr>
              <w:jc w:val="center"/>
              <w:cnfStyle w:val="000000100000"/>
              <w:rPr>
                <w:sz w:val="18"/>
                <w:szCs w:val="18"/>
                <w:lang w:val="en-GB"/>
              </w:rPr>
            </w:pPr>
            <w:r w:rsidRPr="001F6A97">
              <w:rPr>
                <w:sz w:val="18"/>
                <w:szCs w:val="18"/>
                <w:lang w:val="en-GB"/>
              </w:rPr>
              <w:t>Non cost activity</w:t>
            </w:r>
          </w:p>
        </w:tc>
        <w:tc>
          <w:tcPr>
            <w:tcW w:w="2109" w:type="dxa"/>
            <w:vAlign w:val="center"/>
          </w:tcPr>
          <w:p w:rsidR="000469CD" w:rsidRPr="001F6A97" w:rsidRDefault="000469CD" w:rsidP="00703B4D">
            <w:pPr>
              <w:jc w:val="center"/>
              <w:cnfStyle w:val="000000100000"/>
              <w:rPr>
                <w:sz w:val="18"/>
                <w:szCs w:val="18"/>
                <w:lang w:val="en-GB"/>
              </w:rPr>
            </w:pPr>
            <w:r w:rsidRPr="001F6A97">
              <w:rPr>
                <w:sz w:val="18"/>
                <w:szCs w:val="18"/>
                <w:lang w:val="en-GB"/>
              </w:rPr>
              <w:t>Non cost activity</w:t>
            </w:r>
          </w:p>
        </w:tc>
        <w:tc>
          <w:tcPr>
            <w:tcW w:w="2109" w:type="dxa"/>
            <w:vAlign w:val="center"/>
          </w:tcPr>
          <w:p w:rsidR="000469CD" w:rsidRPr="001F6A97" w:rsidRDefault="000469CD" w:rsidP="00703B4D">
            <w:pPr>
              <w:jc w:val="center"/>
              <w:cnfStyle w:val="000000100000"/>
              <w:rPr>
                <w:sz w:val="18"/>
                <w:szCs w:val="18"/>
                <w:lang w:val="en-GB"/>
              </w:rPr>
            </w:pPr>
            <w:r w:rsidRPr="001F6A97">
              <w:rPr>
                <w:sz w:val="18"/>
                <w:szCs w:val="18"/>
                <w:lang w:val="en-GB"/>
              </w:rPr>
              <w:t>Health Department</w:t>
            </w:r>
          </w:p>
        </w:tc>
        <w:tc>
          <w:tcPr>
            <w:tcW w:w="2110" w:type="dxa"/>
            <w:vAlign w:val="center"/>
          </w:tcPr>
          <w:p w:rsidR="000469CD" w:rsidRPr="001F6A97" w:rsidRDefault="000469CD" w:rsidP="00703B4D">
            <w:pPr>
              <w:jc w:val="center"/>
              <w:cnfStyle w:val="000000100000"/>
              <w:rPr>
                <w:sz w:val="18"/>
                <w:szCs w:val="18"/>
                <w:lang w:val="en-GB"/>
              </w:rPr>
            </w:pPr>
            <w:r w:rsidRPr="001F6A97">
              <w:rPr>
                <w:sz w:val="18"/>
                <w:szCs w:val="18"/>
                <w:lang w:val="en-GB"/>
              </w:rPr>
              <w:t>LG&amp;HTPD</w:t>
            </w:r>
          </w:p>
        </w:tc>
        <w:tc>
          <w:tcPr>
            <w:tcW w:w="2110" w:type="dxa"/>
            <w:vAlign w:val="center"/>
          </w:tcPr>
          <w:p w:rsidR="000469CD" w:rsidRPr="001F6A97" w:rsidRDefault="000469CD" w:rsidP="00703B4D">
            <w:pPr>
              <w:jc w:val="center"/>
              <w:cnfStyle w:val="000000100000"/>
              <w:rPr>
                <w:sz w:val="18"/>
                <w:szCs w:val="18"/>
                <w:lang w:val="en-GB"/>
              </w:rPr>
            </w:pPr>
            <w:r w:rsidRPr="001F6A97">
              <w:rPr>
                <w:sz w:val="18"/>
                <w:szCs w:val="18"/>
                <w:lang w:val="en-GB"/>
              </w:rPr>
              <w:t>2016-2026</w:t>
            </w:r>
          </w:p>
        </w:tc>
      </w:tr>
      <w:tr w:rsidR="0064268D" w:rsidRPr="001F6A97" w:rsidTr="00703B4D">
        <w:tc>
          <w:tcPr>
            <w:cnfStyle w:val="001000000000"/>
            <w:tcW w:w="2109" w:type="dxa"/>
          </w:tcPr>
          <w:p w:rsidR="0064268D" w:rsidRPr="001F6A97" w:rsidRDefault="0064268D" w:rsidP="00703B4D">
            <w:pPr>
              <w:rPr>
                <w:sz w:val="18"/>
                <w:szCs w:val="18"/>
                <w:lang w:val="en-GB"/>
              </w:rPr>
            </w:pPr>
            <w:r w:rsidRPr="001F6A97">
              <w:rPr>
                <w:sz w:val="18"/>
                <w:szCs w:val="18"/>
                <w:lang w:val="en-GB"/>
              </w:rPr>
              <w:t>Safe and hygienic Slaughterhouses</w:t>
            </w:r>
          </w:p>
        </w:tc>
        <w:tc>
          <w:tcPr>
            <w:tcW w:w="2109" w:type="dxa"/>
          </w:tcPr>
          <w:p w:rsidR="0064268D" w:rsidRPr="001F6A97" w:rsidRDefault="0064268D" w:rsidP="0064268D">
            <w:pPr>
              <w:cnfStyle w:val="000000000000"/>
              <w:rPr>
                <w:sz w:val="18"/>
                <w:szCs w:val="18"/>
                <w:lang w:val="en-GB"/>
              </w:rPr>
            </w:pPr>
            <w:r w:rsidRPr="001F6A97">
              <w:rPr>
                <w:sz w:val="18"/>
                <w:szCs w:val="18"/>
                <w:lang w:val="en-GB"/>
              </w:rPr>
              <w:t>Update status of all slaughterhouses (recognised and unrecognised) in each district and prioritise those for rehabilitation, solid waste and wastewater management</w:t>
            </w:r>
          </w:p>
          <w:p w:rsidR="0064268D" w:rsidRPr="001F6A97" w:rsidRDefault="0064268D" w:rsidP="0064268D">
            <w:pPr>
              <w:cnfStyle w:val="000000000000"/>
              <w:rPr>
                <w:sz w:val="18"/>
                <w:szCs w:val="18"/>
                <w:lang w:val="en-GB"/>
              </w:rPr>
            </w:pPr>
          </w:p>
          <w:p w:rsidR="0064268D" w:rsidRPr="001F6A97" w:rsidRDefault="0064268D" w:rsidP="0064268D">
            <w:pPr>
              <w:cnfStyle w:val="000000000000"/>
              <w:rPr>
                <w:sz w:val="18"/>
                <w:szCs w:val="18"/>
                <w:lang w:val="en-GB"/>
              </w:rPr>
            </w:pPr>
            <w:r w:rsidRPr="001F6A97">
              <w:rPr>
                <w:sz w:val="18"/>
                <w:szCs w:val="18"/>
                <w:lang w:val="en-GB"/>
              </w:rPr>
              <w:t>Develop slaughterhouse safety and hygiene practice guidelines and orient 100% slaughterhouse staff in recognised slaughterhouses in safe handling and disposal of carcass, entrails, hides, and wastewater</w:t>
            </w:r>
          </w:p>
          <w:p w:rsidR="0064268D" w:rsidRPr="001F6A97" w:rsidRDefault="0064268D" w:rsidP="0064268D">
            <w:pPr>
              <w:cnfStyle w:val="000000000000"/>
              <w:rPr>
                <w:sz w:val="18"/>
                <w:szCs w:val="18"/>
                <w:lang w:val="en-GB"/>
              </w:rPr>
            </w:pPr>
          </w:p>
          <w:p w:rsidR="0064268D" w:rsidRPr="001F6A97" w:rsidRDefault="0064268D" w:rsidP="00703B4D">
            <w:pPr>
              <w:cnfStyle w:val="000000000000"/>
              <w:rPr>
                <w:sz w:val="18"/>
                <w:szCs w:val="18"/>
                <w:lang w:val="en-GB"/>
              </w:rPr>
            </w:pPr>
            <w:r w:rsidRPr="001F6A97">
              <w:rPr>
                <w:sz w:val="18"/>
                <w:szCs w:val="18"/>
                <w:lang w:val="en-GB"/>
              </w:rPr>
              <w:t>Provide refresher training on slaughterhouse safety and hygiene practice guidelines to 100% slaughterhouse staff in recognised slaughterhouses in safe handling and disposal of carcass, entrails, hides, and wastewater</w:t>
            </w:r>
          </w:p>
        </w:tc>
        <w:tc>
          <w:tcPr>
            <w:tcW w:w="2109" w:type="dxa"/>
            <w:vAlign w:val="center"/>
          </w:tcPr>
          <w:p w:rsidR="0064268D" w:rsidRPr="001F6A97" w:rsidRDefault="0064268D" w:rsidP="00703B4D">
            <w:pPr>
              <w:jc w:val="center"/>
              <w:cnfStyle w:val="000000000000"/>
              <w:rPr>
                <w:sz w:val="18"/>
                <w:szCs w:val="18"/>
                <w:lang w:val="en-GB"/>
              </w:rPr>
            </w:pPr>
            <w:r w:rsidRPr="001F6A97">
              <w:rPr>
                <w:rFonts w:eastAsia="Times New Roman"/>
                <w:color w:val="000000"/>
                <w:sz w:val="18"/>
                <w:szCs w:val="18"/>
                <w:lang w:val="en-GB"/>
              </w:rPr>
              <w:t>15,000,000</w:t>
            </w:r>
          </w:p>
        </w:tc>
        <w:tc>
          <w:tcPr>
            <w:tcW w:w="2109" w:type="dxa"/>
            <w:vAlign w:val="center"/>
          </w:tcPr>
          <w:p w:rsidR="0064268D" w:rsidRPr="001F6A97" w:rsidRDefault="0064268D" w:rsidP="00703B4D">
            <w:pPr>
              <w:jc w:val="center"/>
              <w:cnfStyle w:val="000000000000"/>
              <w:rPr>
                <w:sz w:val="18"/>
                <w:szCs w:val="18"/>
                <w:lang w:val="en-GB"/>
              </w:rPr>
            </w:pPr>
            <w:r w:rsidRPr="001F6A97">
              <w:rPr>
                <w:rFonts w:eastAsia="Times New Roman"/>
                <w:color w:val="000000"/>
                <w:sz w:val="18"/>
                <w:szCs w:val="18"/>
                <w:lang w:val="en-GB"/>
              </w:rPr>
              <w:t>5,000,000</w:t>
            </w:r>
          </w:p>
        </w:tc>
        <w:tc>
          <w:tcPr>
            <w:tcW w:w="2109" w:type="dxa"/>
            <w:vAlign w:val="center"/>
          </w:tcPr>
          <w:p w:rsidR="0064268D" w:rsidRPr="001F6A97" w:rsidRDefault="0064268D" w:rsidP="00703B4D">
            <w:pPr>
              <w:jc w:val="center"/>
              <w:cnfStyle w:val="000000000000"/>
              <w:rPr>
                <w:sz w:val="18"/>
                <w:szCs w:val="18"/>
                <w:lang w:val="en-GB"/>
              </w:rPr>
            </w:pPr>
            <w:r w:rsidRPr="001F6A97">
              <w:rPr>
                <w:sz w:val="18"/>
                <w:szCs w:val="18"/>
                <w:lang w:val="en-GB"/>
              </w:rPr>
              <w:t>LG&amp;HTPD</w:t>
            </w:r>
          </w:p>
        </w:tc>
        <w:tc>
          <w:tcPr>
            <w:tcW w:w="2110" w:type="dxa"/>
            <w:vAlign w:val="center"/>
          </w:tcPr>
          <w:p w:rsidR="0064268D" w:rsidRPr="001F6A97" w:rsidRDefault="0064268D" w:rsidP="00703B4D">
            <w:pPr>
              <w:jc w:val="center"/>
              <w:cnfStyle w:val="000000000000"/>
              <w:rPr>
                <w:sz w:val="18"/>
                <w:szCs w:val="18"/>
                <w:lang w:val="en-GB"/>
              </w:rPr>
            </w:pPr>
          </w:p>
        </w:tc>
        <w:tc>
          <w:tcPr>
            <w:tcW w:w="2110" w:type="dxa"/>
            <w:vAlign w:val="center"/>
          </w:tcPr>
          <w:p w:rsidR="0064268D" w:rsidRPr="001F6A97" w:rsidRDefault="0064268D" w:rsidP="00703B4D">
            <w:pPr>
              <w:jc w:val="center"/>
              <w:cnfStyle w:val="000000000000"/>
              <w:rPr>
                <w:sz w:val="18"/>
                <w:szCs w:val="18"/>
                <w:lang w:val="en-GB"/>
              </w:rPr>
            </w:pPr>
          </w:p>
        </w:tc>
      </w:tr>
      <w:tr w:rsidR="0064268D" w:rsidRPr="001F6A97" w:rsidTr="00703B4D">
        <w:trPr>
          <w:cnfStyle w:val="000000100000"/>
        </w:trPr>
        <w:tc>
          <w:tcPr>
            <w:cnfStyle w:val="001000000000"/>
            <w:tcW w:w="2109" w:type="dxa"/>
          </w:tcPr>
          <w:p w:rsidR="0064268D" w:rsidRPr="001F6A97" w:rsidRDefault="0064268D" w:rsidP="00703B4D">
            <w:pPr>
              <w:rPr>
                <w:sz w:val="18"/>
                <w:szCs w:val="18"/>
                <w:lang w:val="en-GB"/>
              </w:rPr>
            </w:pPr>
            <w:r w:rsidRPr="001F6A97">
              <w:rPr>
                <w:sz w:val="18"/>
                <w:szCs w:val="18"/>
                <w:lang w:val="en-GB"/>
              </w:rPr>
              <w:t>Efficient and effective management of Industrial Solid Waste</w:t>
            </w:r>
          </w:p>
        </w:tc>
        <w:tc>
          <w:tcPr>
            <w:tcW w:w="2109" w:type="dxa"/>
          </w:tcPr>
          <w:p w:rsidR="0064268D" w:rsidRPr="001F6A97" w:rsidRDefault="0064268D" w:rsidP="0064268D">
            <w:pPr>
              <w:cnfStyle w:val="000000100000"/>
              <w:rPr>
                <w:sz w:val="18"/>
                <w:szCs w:val="18"/>
                <w:lang w:val="en-GB"/>
              </w:rPr>
            </w:pPr>
            <w:r w:rsidRPr="001F6A97">
              <w:rPr>
                <w:sz w:val="18"/>
                <w:szCs w:val="18"/>
                <w:lang w:val="en-GB"/>
              </w:rPr>
              <w:t>Determine the current status of industrial solid waste production and disposal</w:t>
            </w:r>
          </w:p>
          <w:p w:rsidR="0064268D" w:rsidRPr="001F6A97" w:rsidRDefault="0064268D" w:rsidP="0064268D">
            <w:pPr>
              <w:cnfStyle w:val="000000100000"/>
              <w:rPr>
                <w:sz w:val="18"/>
                <w:szCs w:val="18"/>
                <w:lang w:val="en-GB"/>
              </w:rPr>
            </w:pPr>
          </w:p>
          <w:p w:rsidR="0064268D" w:rsidRPr="001F6A97" w:rsidRDefault="0064268D" w:rsidP="00703B4D">
            <w:pPr>
              <w:cnfStyle w:val="000000100000"/>
              <w:rPr>
                <w:sz w:val="18"/>
                <w:szCs w:val="18"/>
                <w:lang w:val="en-GB"/>
              </w:rPr>
            </w:pPr>
            <w:r w:rsidRPr="001F6A97">
              <w:rPr>
                <w:sz w:val="18"/>
                <w:szCs w:val="18"/>
                <w:lang w:val="en-GB"/>
              </w:rPr>
              <w:t>Develop strategies and actions for efficient and effective management of industrial solid waste</w:t>
            </w:r>
          </w:p>
        </w:tc>
        <w:tc>
          <w:tcPr>
            <w:tcW w:w="2109" w:type="dxa"/>
            <w:vAlign w:val="center"/>
          </w:tcPr>
          <w:p w:rsidR="0064268D" w:rsidRPr="001F6A97" w:rsidRDefault="0064268D" w:rsidP="00703B4D">
            <w:pPr>
              <w:jc w:val="center"/>
              <w:cnfStyle w:val="000000100000"/>
              <w:rPr>
                <w:sz w:val="18"/>
                <w:szCs w:val="18"/>
                <w:lang w:val="en-GB"/>
              </w:rPr>
            </w:pPr>
          </w:p>
        </w:tc>
        <w:tc>
          <w:tcPr>
            <w:tcW w:w="2109" w:type="dxa"/>
            <w:vAlign w:val="center"/>
          </w:tcPr>
          <w:p w:rsidR="0064268D" w:rsidRPr="001F6A97" w:rsidRDefault="0064268D" w:rsidP="00703B4D">
            <w:pPr>
              <w:jc w:val="center"/>
              <w:cnfStyle w:val="000000100000"/>
              <w:rPr>
                <w:sz w:val="18"/>
                <w:szCs w:val="18"/>
                <w:lang w:val="en-GB"/>
              </w:rPr>
            </w:pPr>
            <w:r w:rsidRPr="001F6A97">
              <w:rPr>
                <w:sz w:val="18"/>
                <w:szCs w:val="18"/>
                <w:lang w:val="en-GB"/>
              </w:rPr>
              <w:t>10,000,000</w:t>
            </w:r>
          </w:p>
        </w:tc>
        <w:tc>
          <w:tcPr>
            <w:tcW w:w="2109" w:type="dxa"/>
            <w:vAlign w:val="center"/>
          </w:tcPr>
          <w:p w:rsidR="0064268D" w:rsidRPr="001F6A97" w:rsidRDefault="0064268D" w:rsidP="00703B4D">
            <w:pPr>
              <w:jc w:val="center"/>
              <w:cnfStyle w:val="000000100000"/>
              <w:rPr>
                <w:sz w:val="18"/>
                <w:szCs w:val="18"/>
                <w:lang w:val="en-GB"/>
              </w:rPr>
            </w:pPr>
            <w:r w:rsidRPr="001F6A97">
              <w:rPr>
                <w:sz w:val="18"/>
                <w:szCs w:val="18"/>
                <w:lang w:val="en-GB"/>
              </w:rPr>
              <w:t>LG&amp;HTPD</w:t>
            </w:r>
          </w:p>
        </w:tc>
        <w:tc>
          <w:tcPr>
            <w:tcW w:w="2110" w:type="dxa"/>
            <w:vAlign w:val="center"/>
          </w:tcPr>
          <w:p w:rsidR="0064268D" w:rsidRPr="001F6A97" w:rsidRDefault="0064268D" w:rsidP="00703B4D">
            <w:pPr>
              <w:jc w:val="center"/>
              <w:cnfStyle w:val="000000100000"/>
              <w:rPr>
                <w:sz w:val="18"/>
                <w:szCs w:val="18"/>
                <w:lang w:val="en-GB"/>
              </w:rPr>
            </w:pPr>
            <w:r w:rsidRPr="001F6A97">
              <w:rPr>
                <w:sz w:val="18"/>
                <w:szCs w:val="18"/>
                <w:lang w:val="en-GB"/>
              </w:rPr>
              <w:t>Urban Unit</w:t>
            </w:r>
          </w:p>
          <w:p w:rsidR="0064268D" w:rsidRPr="001F6A97" w:rsidRDefault="0064268D" w:rsidP="00703B4D">
            <w:pPr>
              <w:jc w:val="center"/>
              <w:cnfStyle w:val="000000100000"/>
              <w:rPr>
                <w:sz w:val="18"/>
                <w:szCs w:val="18"/>
                <w:lang w:val="en-GB"/>
              </w:rPr>
            </w:pPr>
            <w:r w:rsidRPr="001F6A97">
              <w:rPr>
                <w:sz w:val="18"/>
                <w:szCs w:val="18"/>
                <w:lang w:val="en-GB"/>
              </w:rPr>
              <w:t>Industries</w:t>
            </w:r>
          </w:p>
        </w:tc>
        <w:tc>
          <w:tcPr>
            <w:tcW w:w="2110" w:type="dxa"/>
            <w:vAlign w:val="center"/>
          </w:tcPr>
          <w:p w:rsidR="0064268D" w:rsidRPr="001F6A97" w:rsidRDefault="0064268D" w:rsidP="00703B4D">
            <w:pPr>
              <w:jc w:val="center"/>
              <w:cnfStyle w:val="000000100000"/>
              <w:rPr>
                <w:sz w:val="18"/>
                <w:szCs w:val="18"/>
                <w:lang w:val="en-GB"/>
              </w:rPr>
            </w:pPr>
            <w:r w:rsidRPr="001F6A97">
              <w:rPr>
                <w:sz w:val="18"/>
                <w:szCs w:val="18"/>
                <w:lang w:val="en-GB"/>
              </w:rPr>
              <w:t>2019-2022</w:t>
            </w:r>
          </w:p>
        </w:tc>
      </w:tr>
    </w:tbl>
    <w:p w:rsidR="00B43FA1" w:rsidRPr="001F6A97" w:rsidRDefault="00B43FA1" w:rsidP="00E91D2C">
      <w:pPr>
        <w:rPr>
          <w:lang w:val="en-GB"/>
        </w:rPr>
      </w:pPr>
    </w:p>
    <w:p w:rsidR="00AD41D9" w:rsidRPr="001F6A97" w:rsidRDefault="00AD41D9" w:rsidP="00E91D2C">
      <w:pPr>
        <w:rPr>
          <w:lang w:val="en-GB"/>
        </w:rPr>
      </w:pPr>
    </w:p>
    <w:p w:rsidR="00AD41D9" w:rsidRPr="001F6A97" w:rsidRDefault="00AD41D9" w:rsidP="00E91D2C">
      <w:pPr>
        <w:rPr>
          <w:lang w:val="en-GB"/>
        </w:rPr>
      </w:pPr>
    </w:p>
    <w:p w:rsidR="00AD41D9" w:rsidRPr="001F6A97" w:rsidRDefault="00AD41D9"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D53477" w:rsidRPr="001F6A97" w:rsidTr="00703B4D">
        <w:trPr>
          <w:cnfStyle w:val="100000000000"/>
        </w:trPr>
        <w:tc>
          <w:tcPr>
            <w:cnfStyle w:val="001000000000"/>
            <w:tcW w:w="14765" w:type="dxa"/>
            <w:gridSpan w:val="7"/>
          </w:tcPr>
          <w:p w:rsidR="00D53477" w:rsidRPr="001F6A97" w:rsidRDefault="00D53477" w:rsidP="00D53477">
            <w:pPr>
              <w:rPr>
                <w:sz w:val="20"/>
                <w:szCs w:val="18"/>
                <w:lang w:val="en-GB"/>
              </w:rPr>
            </w:pPr>
            <w:r w:rsidRPr="001F6A97">
              <w:rPr>
                <w:sz w:val="20"/>
                <w:szCs w:val="18"/>
                <w:lang w:val="en-GB"/>
              </w:rPr>
              <w:t xml:space="preserve">Goal 7: </w:t>
            </w:r>
            <w:r w:rsidR="004F1CDD" w:rsidRPr="001F6A97">
              <w:rPr>
                <w:sz w:val="20"/>
                <w:szCs w:val="20"/>
                <w:lang w:val="en-GB"/>
              </w:rPr>
              <w:t>Improved health,</w:t>
            </w:r>
            <w:r w:rsidRPr="001F6A97">
              <w:rPr>
                <w:sz w:val="20"/>
                <w:szCs w:val="20"/>
                <w:lang w:val="en-GB"/>
              </w:rPr>
              <w:t xml:space="preserve"> hygiene</w:t>
            </w:r>
            <w:r w:rsidR="004F1CDD" w:rsidRPr="001F6A97">
              <w:rPr>
                <w:sz w:val="20"/>
                <w:szCs w:val="20"/>
                <w:lang w:val="en-GB"/>
              </w:rPr>
              <w:t xml:space="preserve"> and nutrition</w:t>
            </w:r>
          </w:p>
        </w:tc>
      </w:tr>
      <w:tr w:rsidR="00D53477" w:rsidRPr="001F6A97" w:rsidTr="00703B4D">
        <w:trPr>
          <w:cnfStyle w:val="000000100000"/>
        </w:trPr>
        <w:tc>
          <w:tcPr>
            <w:cnfStyle w:val="001000000000"/>
            <w:tcW w:w="2109" w:type="dxa"/>
          </w:tcPr>
          <w:p w:rsidR="00D53477" w:rsidRPr="001F6A97" w:rsidRDefault="00D53477" w:rsidP="00703B4D">
            <w:pPr>
              <w:rPr>
                <w:sz w:val="18"/>
                <w:szCs w:val="18"/>
                <w:lang w:val="en-GB"/>
              </w:rPr>
            </w:pPr>
            <w:r w:rsidRPr="001F6A97">
              <w:rPr>
                <w:sz w:val="18"/>
                <w:szCs w:val="18"/>
                <w:lang w:val="en-GB"/>
              </w:rPr>
              <w:t>Strategic Outcome/Objective</w:t>
            </w:r>
          </w:p>
        </w:tc>
        <w:tc>
          <w:tcPr>
            <w:tcW w:w="2109" w:type="dxa"/>
          </w:tcPr>
          <w:p w:rsidR="00D53477" w:rsidRPr="001F6A97" w:rsidRDefault="00D53477" w:rsidP="00703B4D">
            <w:pPr>
              <w:cnfStyle w:val="000000100000"/>
              <w:rPr>
                <w:b/>
                <w:sz w:val="18"/>
                <w:szCs w:val="18"/>
                <w:lang w:val="en-GB"/>
              </w:rPr>
            </w:pPr>
            <w:r w:rsidRPr="001F6A97">
              <w:rPr>
                <w:b/>
                <w:sz w:val="18"/>
                <w:szCs w:val="18"/>
                <w:lang w:val="en-GB"/>
              </w:rPr>
              <w:t>Actions</w:t>
            </w:r>
          </w:p>
        </w:tc>
        <w:tc>
          <w:tcPr>
            <w:tcW w:w="2109" w:type="dxa"/>
          </w:tcPr>
          <w:p w:rsidR="00D53477" w:rsidRPr="001F6A97" w:rsidRDefault="00D53477" w:rsidP="00703B4D">
            <w:pPr>
              <w:jc w:val="center"/>
              <w:cnfStyle w:val="000000100000"/>
              <w:rPr>
                <w:b/>
                <w:sz w:val="18"/>
                <w:szCs w:val="18"/>
                <w:lang w:val="en-GB"/>
              </w:rPr>
            </w:pPr>
            <w:r w:rsidRPr="001F6A97">
              <w:rPr>
                <w:b/>
                <w:sz w:val="18"/>
                <w:szCs w:val="18"/>
                <w:lang w:val="en-GB"/>
              </w:rPr>
              <w:t>Indicative costs – Short Term</w:t>
            </w:r>
          </w:p>
        </w:tc>
        <w:tc>
          <w:tcPr>
            <w:tcW w:w="2109" w:type="dxa"/>
          </w:tcPr>
          <w:p w:rsidR="00D53477" w:rsidRPr="001F6A97" w:rsidRDefault="00D53477" w:rsidP="00703B4D">
            <w:pPr>
              <w:jc w:val="center"/>
              <w:cnfStyle w:val="000000100000"/>
              <w:rPr>
                <w:b/>
                <w:sz w:val="18"/>
                <w:szCs w:val="18"/>
                <w:lang w:val="en-GB"/>
              </w:rPr>
            </w:pPr>
            <w:r w:rsidRPr="001F6A97">
              <w:rPr>
                <w:b/>
                <w:sz w:val="18"/>
                <w:szCs w:val="18"/>
                <w:lang w:val="en-GB"/>
              </w:rPr>
              <w:t>Indicative costs – Medium  Term</w:t>
            </w:r>
          </w:p>
        </w:tc>
        <w:tc>
          <w:tcPr>
            <w:tcW w:w="2109" w:type="dxa"/>
          </w:tcPr>
          <w:p w:rsidR="00D53477" w:rsidRPr="001F6A97" w:rsidRDefault="00D53477" w:rsidP="00703B4D">
            <w:pPr>
              <w:jc w:val="center"/>
              <w:cnfStyle w:val="000000100000"/>
              <w:rPr>
                <w:b/>
                <w:sz w:val="18"/>
                <w:szCs w:val="18"/>
                <w:lang w:val="en-GB"/>
              </w:rPr>
            </w:pPr>
            <w:r w:rsidRPr="001F6A97">
              <w:rPr>
                <w:b/>
                <w:sz w:val="18"/>
                <w:szCs w:val="18"/>
                <w:lang w:val="en-GB"/>
              </w:rPr>
              <w:t>Lead Responsibility</w:t>
            </w:r>
          </w:p>
        </w:tc>
        <w:tc>
          <w:tcPr>
            <w:tcW w:w="2110" w:type="dxa"/>
          </w:tcPr>
          <w:p w:rsidR="00D53477" w:rsidRPr="001F6A97" w:rsidRDefault="00D53477" w:rsidP="00703B4D">
            <w:pPr>
              <w:jc w:val="center"/>
              <w:cnfStyle w:val="000000100000"/>
              <w:rPr>
                <w:b/>
                <w:sz w:val="18"/>
                <w:szCs w:val="18"/>
                <w:lang w:val="en-GB"/>
              </w:rPr>
            </w:pPr>
            <w:r w:rsidRPr="001F6A97">
              <w:rPr>
                <w:b/>
                <w:sz w:val="18"/>
                <w:szCs w:val="18"/>
                <w:lang w:val="en-GB"/>
              </w:rPr>
              <w:t>Collaborating Agencies</w:t>
            </w:r>
          </w:p>
        </w:tc>
        <w:tc>
          <w:tcPr>
            <w:tcW w:w="2110" w:type="dxa"/>
          </w:tcPr>
          <w:p w:rsidR="00D53477" w:rsidRPr="001F6A97" w:rsidRDefault="00D53477" w:rsidP="00703B4D">
            <w:pPr>
              <w:jc w:val="center"/>
              <w:cnfStyle w:val="000000100000"/>
              <w:rPr>
                <w:b/>
                <w:sz w:val="18"/>
                <w:szCs w:val="18"/>
                <w:lang w:val="en-GB"/>
              </w:rPr>
            </w:pPr>
            <w:r w:rsidRPr="001F6A97">
              <w:rPr>
                <w:b/>
                <w:sz w:val="18"/>
                <w:szCs w:val="18"/>
                <w:lang w:val="en-GB"/>
              </w:rPr>
              <w:t>Time Frame</w:t>
            </w:r>
          </w:p>
        </w:tc>
      </w:tr>
      <w:tr w:rsidR="00D53477" w:rsidRPr="001F6A97" w:rsidTr="00703B4D">
        <w:tc>
          <w:tcPr>
            <w:cnfStyle w:val="001000000000"/>
            <w:tcW w:w="2109" w:type="dxa"/>
          </w:tcPr>
          <w:p w:rsidR="00D53477" w:rsidRPr="001F6A97" w:rsidRDefault="00D53477" w:rsidP="00703B4D">
            <w:pPr>
              <w:rPr>
                <w:color w:val="000000" w:themeColor="text1"/>
                <w:sz w:val="18"/>
                <w:szCs w:val="18"/>
                <w:lang w:val="en-GB"/>
              </w:rPr>
            </w:pPr>
            <w:r w:rsidRPr="001F6A97">
              <w:rPr>
                <w:color w:val="000000" w:themeColor="text1"/>
                <w:sz w:val="18"/>
                <w:szCs w:val="18"/>
                <w:lang w:val="en-GB"/>
              </w:rPr>
              <w:t>Fully functional water and sanitation services in health facilities DHQs, THQs/CHs, RHCs, CDs, MCHs at communal and facility level</w:t>
            </w:r>
          </w:p>
          <w:p w:rsidR="00D53477" w:rsidRPr="001F6A97" w:rsidRDefault="00D53477" w:rsidP="00703B4D">
            <w:pPr>
              <w:rPr>
                <w:color w:val="000000" w:themeColor="text1"/>
                <w:sz w:val="18"/>
                <w:szCs w:val="18"/>
                <w:lang w:val="en-GB"/>
              </w:rPr>
            </w:pPr>
          </w:p>
          <w:p w:rsidR="00D53477" w:rsidRPr="001F6A97" w:rsidRDefault="00D53477" w:rsidP="00703B4D">
            <w:pPr>
              <w:rPr>
                <w:sz w:val="18"/>
                <w:szCs w:val="18"/>
                <w:lang w:val="en-GB"/>
              </w:rPr>
            </w:pPr>
            <w:r w:rsidRPr="001F6A97">
              <w:rPr>
                <w:color w:val="000000" w:themeColor="text1"/>
                <w:sz w:val="18"/>
                <w:szCs w:val="18"/>
                <w:lang w:val="en-GB"/>
              </w:rPr>
              <w:t>For Basic Health Units with missing facilities for water and sanitation (about 20% of BHUs), provide extension of water distribution pipe from water supply scheme, water tank and 2 latrines per BHU</w:t>
            </w:r>
          </w:p>
        </w:tc>
        <w:tc>
          <w:tcPr>
            <w:tcW w:w="2109" w:type="dxa"/>
          </w:tcPr>
          <w:p w:rsidR="00D53477" w:rsidRPr="001F6A97" w:rsidRDefault="00D53477" w:rsidP="00D53477">
            <w:pPr>
              <w:cnfStyle w:val="000000000000"/>
              <w:rPr>
                <w:sz w:val="18"/>
                <w:szCs w:val="18"/>
                <w:lang w:val="en-GB"/>
              </w:rPr>
            </w:pPr>
            <w:r w:rsidRPr="001F6A97">
              <w:rPr>
                <w:sz w:val="18"/>
                <w:szCs w:val="18"/>
                <w:lang w:val="en-GB"/>
              </w:rPr>
              <w:t>Health Department and PHE&amp;RDD to jointly conduct a situation analysis and update the status of missing facilities for water and sanitation in all health facilities and develop a Joint Action Plan (JAP) to address these</w:t>
            </w:r>
          </w:p>
          <w:p w:rsidR="00D53477" w:rsidRPr="001F6A97" w:rsidRDefault="00D53477" w:rsidP="00D53477">
            <w:pPr>
              <w:cnfStyle w:val="000000000000"/>
              <w:rPr>
                <w:sz w:val="18"/>
                <w:szCs w:val="18"/>
                <w:lang w:val="en-GB"/>
              </w:rPr>
            </w:pPr>
          </w:p>
          <w:p w:rsidR="00D53477" w:rsidRPr="001F6A97" w:rsidRDefault="00D53477" w:rsidP="00D53477">
            <w:pPr>
              <w:cnfStyle w:val="000000000000"/>
              <w:rPr>
                <w:sz w:val="18"/>
                <w:szCs w:val="18"/>
                <w:lang w:val="en-GB"/>
              </w:rPr>
            </w:pPr>
            <w:r w:rsidRPr="001F6A97">
              <w:rPr>
                <w:sz w:val="18"/>
                <w:szCs w:val="18"/>
                <w:lang w:val="en-GB"/>
              </w:rPr>
              <w:t>Provision of missing WASH facilities (latrines, hand washing spots, filter tap for drinking water purposes) in targeted health facilities based on Joint Action Plan (JAP)</w:t>
            </w:r>
          </w:p>
          <w:p w:rsidR="00D53477" w:rsidRPr="001F6A97" w:rsidRDefault="00D53477" w:rsidP="00D53477">
            <w:pPr>
              <w:cnfStyle w:val="000000000000"/>
              <w:rPr>
                <w:sz w:val="18"/>
                <w:szCs w:val="18"/>
                <w:lang w:val="en-GB"/>
              </w:rPr>
            </w:pPr>
          </w:p>
          <w:p w:rsidR="00D53477" w:rsidRPr="001F6A97" w:rsidRDefault="00D53477" w:rsidP="00D53477">
            <w:pPr>
              <w:cnfStyle w:val="000000000000"/>
              <w:rPr>
                <w:sz w:val="18"/>
                <w:szCs w:val="18"/>
                <w:lang w:val="en-GB"/>
              </w:rPr>
            </w:pPr>
            <w:r w:rsidRPr="001F6A97">
              <w:rPr>
                <w:sz w:val="18"/>
                <w:szCs w:val="18"/>
                <w:lang w:val="en-GB"/>
              </w:rPr>
              <w:t>Provide water distribution point to local health facility in all new water supply schemes</w:t>
            </w:r>
          </w:p>
        </w:tc>
        <w:tc>
          <w:tcPr>
            <w:tcW w:w="2109" w:type="dxa"/>
            <w:vAlign w:val="center"/>
          </w:tcPr>
          <w:p w:rsidR="00D53477" w:rsidRPr="001F6A97" w:rsidRDefault="00D53477" w:rsidP="00703B4D">
            <w:pPr>
              <w:jc w:val="center"/>
              <w:cnfStyle w:val="000000000000"/>
              <w:rPr>
                <w:sz w:val="18"/>
                <w:szCs w:val="18"/>
                <w:lang w:val="en-GB"/>
              </w:rPr>
            </w:pPr>
            <w:r w:rsidRPr="001F6A97">
              <w:rPr>
                <w:sz w:val="18"/>
                <w:szCs w:val="18"/>
                <w:lang w:val="en-GB"/>
              </w:rPr>
              <w:t>57,100,000</w:t>
            </w:r>
          </w:p>
        </w:tc>
        <w:tc>
          <w:tcPr>
            <w:tcW w:w="2109" w:type="dxa"/>
            <w:vAlign w:val="center"/>
          </w:tcPr>
          <w:p w:rsidR="00D53477" w:rsidRPr="001F6A97" w:rsidRDefault="00D53477" w:rsidP="00703B4D">
            <w:pPr>
              <w:jc w:val="center"/>
              <w:cnfStyle w:val="000000000000"/>
              <w:rPr>
                <w:sz w:val="18"/>
                <w:szCs w:val="18"/>
                <w:lang w:val="en-GB"/>
              </w:rPr>
            </w:pPr>
          </w:p>
        </w:tc>
        <w:tc>
          <w:tcPr>
            <w:tcW w:w="2109" w:type="dxa"/>
            <w:vAlign w:val="center"/>
          </w:tcPr>
          <w:p w:rsidR="00963AE1" w:rsidRPr="001F6A97" w:rsidRDefault="00D53477" w:rsidP="00963AE1">
            <w:pPr>
              <w:jc w:val="center"/>
              <w:cnfStyle w:val="000000000000"/>
              <w:rPr>
                <w:sz w:val="18"/>
                <w:szCs w:val="18"/>
                <w:lang w:val="en-GB"/>
              </w:rPr>
            </w:pPr>
            <w:r w:rsidRPr="001F6A97">
              <w:rPr>
                <w:sz w:val="18"/>
                <w:szCs w:val="18"/>
                <w:lang w:val="en-GB"/>
              </w:rPr>
              <w:t>PHE&amp;RDD</w:t>
            </w:r>
          </w:p>
          <w:p w:rsidR="00D53477" w:rsidRPr="001F6A97" w:rsidRDefault="00963AE1" w:rsidP="00963AE1">
            <w:pPr>
              <w:jc w:val="center"/>
              <w:cnfStyle w:val="000000000000"/>
              <w:rPr>
                <w:sz w:val="18"/>
                <w:szCs w:val="18"/>
                <w:lang w:val="en-GB"/>
              </w:rPr>
            </w:pPr>
            <w:r w:rsidRPr="001F6A97">
              <w:rPr>
                <w:sz w:val="18"/>
                <w:szCs w:val="18"/>
                <w:lang w:val="en-GB"/>
              </w:rPr>
              <w:t>Health Department</w:t>
            </w:r>
          </w:p>
        </w:tc>
        <w:tc>
          <w:tcPr>
            <w:tcW w:w="2110" w:type="dxa"/>
            <w:vAlign w:val="center"/>
          </w:tcPr>
          <w:p w:rsidR="00D53477" w:rsidRPr="001F6A97" w:rsidRDefault="00D53477" w:rsidP="00703B4D">
            <w:pPr>
              <w:jc w:val="center"/>
              <w:cnfStyle w:val="000000000000"/>
              <w:rPr>
                <w:sz w:val="18"/>
                <w:szCs w:val="18"/>
                <w:lang w:val="en-GB"/>
              </w:rPr>
            </w:pPr>
            <w:r w:rsidRPr="001F6A97">
              <w:rPr>
                <w:sz w:val="18"/>
                <w:szCs w:val="18"/>
                <w:lang w:val="en-GB"/>
              </w:rPr>
              <w:t>LG&amp;HTPD</w:t>
            </w:r>
          </w:p>
        </w:tc>
        <w:tc>
          <w:tcPr>
            <w:tcW w:w="2110" w:type="dxa"/>
            <w:vAlign w:val="center"/>
          </w:tcPr>
          <w:p w:rsidR="00D53477" w:rsidRPr="001F6A97" w:rsidRDefault="00D53477" w:rsidP="00703B4D">
            <w:pPr>
              <w:jc w:val="center"/>
              <w:cnfStyle w:val="000000000000"/>
              <w:rPr>
                <w:sz w:val="18"/>
                <w:szCs w:val="18"/>
                <w:lang w:val="en-GB"/>
              </w:rPr>
            </w:pPr>
            <w:r w:rsidRPr="001F6A97">
              <w:rPr>
                <w:sz w:val="18"/>
                <w:szCs w:val="18"/>
                <w:lang w:val="en-GB"/>
              </w:rPr>
              <w:t>2016-2019</w:t>
            </w:r>
          </w:p>
        </w:tc>
      </w:tr>
      <w:tr w:rsidR="00D53477" w:rsidRPr="001F6A97" w:rsidTr="00963AE1">
        <w:trPr>
          <w:cnfStyle w:val="000000100000"/>
        </w:trPr>
        <w:tc>
          <w:tcPr>
            <w:cnfStyle w:val="001000000000"/>
            <w:tcW w:w="2109" w:type="dxa"/>
          </w:tcPr>
          <w:p w:rsidR="00D53477" w:rsidRPr="001F6A97" w:rsidRDefault="004F1CDD" w:rsidP="00703B4D">
            <w:pPr>
              <w:rPr>
                <w:sz w:val="18"/>
                <w:szCs w:val="18"/>
                <w:lang w:val="en-GB"/>
              </w:rPr>
            </w:pPr>
            <w:r w:rsidRPr="001F6A97">
              <w:rPr>
                <w:color w:val="000000" w:themeColor="text1"/>
                <w:sz w:val="18"/>
                <w:szCs w:val="18"/>
                <w:lang w:val="en-GB"/>
              </w:rPr>
              <w:t>Hospital Waste Management Rules implemented in 88 hospitals as initial priority.</w:t>
            </w:r>
          </w:p>
        </w:tc>
        <w:tc>
          <w:tcPr>
            <w:tcW w:w="2109" w:type="dxa"/>
          </w:tcPr>
          <w:p w:rsidR="00D53477" w:rsidRPr="001F6A97" w:rsidRDefault="00D53477" w:rsidP="00703B4D">
            <w:pPr>
              <w:cnfStyle w:val="000000100000"/>
              <w:rPr>
                <w:sz w:val="18"/>
                <w:szCs w:val="18"/>
                <w:lang w:val="en-GB"/>
              </w:rPr>
            </w:pPr>
            <w:r w:rsidRPr="001F6A97">
              <w:rPr>
                <w:sz w:val="18"/>
                <w:szCs w:val="18"/>
                <w:lang w:val="en-GB"/>
              </w:rPr>
              <w:t>Implement Hospital Waste Management Rules in 88 hospitals</w:t>
            </w:r>
          </w:p>
        </w:tc>
        <w:tc>
          <w:tcPr>
            <w:tcW w:w="2109" w:type="dxa"/>
            <w:vAlign w:val="center"/>
          </w:tcPr>
          <w:p w:rsidR="00D53477" w:rsidRPr="001F6A97" w:rsidRDefault="00D53477" w:rsidP="00703B4D">
            <w:pPr>
              <w:jc w:val="center"/>
              <w:cnfStyle w:val="000000100000"/>
              <w:rPr>
                <w:sz w:val="18"/>
                <w:szCs w:val="18"/>
                <w:lang w:val="en-GB"/>
              </w:rPr>
            </w:pPr>
            <w:r w:rsidRPr="001F6A97">
              <w:rPr>
                <w:rFonts w:eastAsia="Times New Roman"/>
                <w:color w:val="000000"/>
                <w:sz w:val="18"/>
                <w:szCs w:val="18"/>
                <w:lang w:val="en-GB"/>
              </w:rPr>
              <w:t>540,000,000</w:t>
            </w:r>
          </w:p>
        </w:tc>
        <w:tc>
          <w:tcPr>
            <w:tcW w:w="2109" w:type="dxa"/>
            <w:vAlign w:val="center"/>
          </w:tcPr>
          <w:p w:rsidR="00D53477" w:rsidRPr="001F6A97" w:rsidRDefault="00D53477" w:rsidP="00703B4D">
            <w:pPr>
              <w:jc w:val="center"/>
              <w:cnfStyle w:val="000000100000"/>
              <w:rPr>
                <w:sz w:val="18"/>
                <w:szCs w:val="18"/>
                <w:lang w:val="en-GB"/>
              </w:rPr>
            </w:pPr>
            <w:r w:rsidRPr="001F6A97">
              <w:rPr>
                <w:rFonts w:eastAsia="Times New Roman"/>
                <w:color w:val="000000"/>
                <w:sz w:val="18"/>
                <w:szCs w:val="18"/>
                <w:lang w:val="en-GB"/>
              </w:rPr>
              <w:t>540,000,000</w:t>
            </w:r>
          </w:p>
        </w:tc>
        <w:tc>
          <w:tcPr>
            <w:tcW w:w="2109" w:type="dxa"/>
            <w:vAlign w:val="center"/>
          </w:tcPr>
          <w:p w:rsidR="00963AE1" w:rsidRPr="001F6A97" w:rsidRDefault="00963AE1" w:rsidP="00963AE1">
            <w:pPr>
              <w:jc w:val="center"/>
              <w:cnfStyle w:val="000000100000"/>
              <w:rPr>
                <w:sz w:val="18"/>
                <w:szCs w:val="18"/>
                <w:lang w:val="en-GB"/>
              </w:rPr>
            </w:pPr>
            <w:r w:rsidRPr="001F6A97">
              <w:rPr>
                <w:sz w:val="18"/>
                <w:szCs w:val="18"/>
                <w:lang w:val="en-GB"/>
              </w:rPr>
              <w:t>LG&amp;HTPD</w:t>
            </w:r>
          </w:p>
          <w:p w:rsidR="00D53477" w:rsidRPr="001F6A97" w:rsidRDefault="00963AE1" w:rsidP="00963AE1">
            <w:pPr>
              <w:jc w:val="center"/>
              <w:cnfStyle w:val="000000100000"/>
              <w:rPr>
                <w:lang w:val="en-GB"/>
              </w:rPr>
            </w:pPr>
            <w:r w:rsidRPr="001F6A97">
              <w:rPr>
                <w:sz w:val="18"/>
                <w:szCs w:val="18"/>
                <w:lang w:val="en-GB"/>
              </w:rPr>
              <w:t>Health Department</w:t>
            </w:r>
          </w:p>
        </w:tc>
        <w:tc>
          <w:tcPr>
            <w:tcW w:w="2110" w:type="dxa"/>
            <w:vAlign w:val="center"/>
          </w:tcPr>
          <w:p w:rsidR="00D53477" w:rsidRPr="001F6A97" w:rsidRDefault="00D53477" w:rsidP="00703B4D">
            <w:pPr>
              <w:jc w:val="center"/>
              <w:cnfStyle w:val="000000100000"/>
              <w:rPr>
                <w:sz w:val="18"/>
                <w:szCs w:val="18"/>
                <w:lang w:val="en-GB"/>
              </w:rPr>
            </w:pPr>
          </w:p>
        </w:tc>
        <w:tc>
          <w:tcPr>
            <w:tcW w:w="2110" w:type="dxa"/>
            <w:vAlign w:val="center"/>
          </w:tcPr>
          <w:p w:rsidR="00D53477" w:rsidRPr="001F6A97" w:rsidRDefault="00963AE1" w:rsidP="00703B4D">
            <w:pPr>
              <w:jc w:val="center"/>
              <w:cnfStyle w:val="000000100000"/>
              <w:rPr>
                <w:sz w:val="18"/>
                <w:szCs w:val="18"/>
                <w:lang w:val="en-GB"/>
              </w:rPr>
            </w:pPr>
            <w:r w:rsidRPr="001F6A97">
              <w:rPr>
                <w:sz w:val="18"/>
                <w:szCs w:val="18"/>
                <w:lang w:val="en-GB"/>
              </w:rPr>
              <w:t>2016-2026</w:t>
            </w:r>
          </w:p>
        </w:tc>
      </w:tr>
      <w:tr w:rsidR="00D53477" w:rsidRPr="001F6A97" w:rsidTr="00703B4D">
        <w:tc>
          <w:tcPr>
            <w:cnfStyle w:val="001000000000"/>
            <w:tcW w:w="2109" w:type="dxa"/>
          </w:tcPr>
          <w:p w:rsidR="00D53477" w:rsidRPr="001F6A97" w:rsidRDefault="00D53477" w:rsidP="00703B4D">
            <w:pPr>
              <w:rPr>
                <w:sz w:val="18"/>
                <w:szCs w:val="18"/>
                <w:lang w:val="en-GB"/>
              </w:rPr>
            </w:pPr>
            <w:r w:rsidRPr="001F6A97">
              <w:rPr>
                <w:color w:val="000000" w:themeColor="text1"/>
                <w:sz w:val="18"/>
                <w:szCs w:val="18"/>
                <w:lang w:val="en-GB"/>
              </w:rPr>
              <w:t>Multi-sector nutrition-sensitive WASH programme implemented in nutritionally deficient districts</w:t>
            </w:r>
          </w:p>
        </w:tc>
        <w:tc>
          <w:tcPr>
            <w:tcW w:w="2109" w:type="dxa"/>
          </w:tcPr>
          <w:p w:rsidR="00D53477" w:rsidRPr="001F6A97" w:rsidRDefault="00963AE1" w:rsidP="00703B4D">
            <w:pPr>
              <w:cnfStyle w:val="000000000000"/>
              <w:rPr>
                <w:sz w:val="18"/>
                <w:szCs w:val="18"/>
                <w:lang w:val="en-GB"/>
              </w:rPr>
            </w:pPr>
            <w:r w:rsidRPr="001F6A97">
              <w:rPr>
                <w:sz w:val="18"/>
                <w:szCs w:val="18"/>
                <w:lang w:val="en-GB"/>
              </w:rPr>
              <w:t>Multi-sector nutrition-sensitive WASH programme implemented in nutritionally deficient districts</w:t>
            </w:r>
          </w:p>
        </w:tc>
        <w:tc>
          <w:tcPr>
            <w:tcW w:w="2109" w:type="dxa"/>
            <w:vAlign w:val="center"/>
          </w:tcPr>
          <w:p w:rsidR="00D53477" w:rsidRPr="001F6A97" w:rsidRDefault="00963AE1" w:rsidP="00703B4D">
            <w:pPr>
              <w:jc w:val="center"/>
              <w:cnfStyle w:val="000000000000"/>
              <w:rPr>
                <w:sz w:val="18"/>
                <w:szCs w:val="18"/>
                <w:lang w:val="en-GB"/>
              </w:rPr>
            </w:pPr>
            <w:r w:rsidRPr="001F6A97">
              <w:rPr>
                <w:sz w:val="18"/>
                <w:szCs w:val="18"/>
                <w:lang w:val="en-GB"/>
              </w:rPr>
              <w:t>As part of Nutrition Support Programme and Saaf Suthro Sindh</w:t>
            </w:r>
          </w:p>
        </w:tc>
        <w:tc>
          <w:tcPr>
            <w:tcW w:w="2109" w:type="dxa"/>
            <w:vAlign w:val="center"/>
          </w:tcPr>
          <w:p w:rsidR="00D53477" w:rsidRPr="001F6A97" w:rsidRDefault="00963AE1" w:rsidP="00703B4D">
            <w:pPr>
              <w:jc w:val="center"/>
              <w:cnfStyle w:val="000000000000"/>
              <w:rPr>
                <w:sz w:val="18"/>
                <w:szCs w:val="18"/>
                <w:lang w:val="en-GB"/>
              </w:rPr>
            </w:pPr>
            <w:r w:rsidRPr="001F6A97">
              <w:rPr>
                <w:sz w:val="18"/>
                <w:szCs w:val="18"/>
                <w:lang w:val="en-GB"/>
              </w:rPr>
              <w:t>As part of Nutrition Support Programme and Saaf Suthro Sindh</w:t>
            </w:r>
          </w:p>
        </w:tc>
        <w:tc>
          <w:tcPr>
            <w:tcW w:w="2109" w:type="dxa"/>
            <w:vAlign w:val="center"/>
          </w:tcPr>
          <w:p w:rsidR="00963AE1" w:rsidRPr="001F6A97" w:rsidRDefault="00963AE1" w:rsidP="00963AE1">
            <w:pPr>
              <w:jc w:val="center"/>
              <w:cnfStyle w:val="000000000000"/>
              <w:rPr>
                <w:sz w:val="18"/>
                <w:szCs w:val="18"/>
                <w:lang w:val="en-GB"/>
              </w:rPr>
            </w:pPr>
            <w:r w:rsidRPr="001F6A97">
              <w:rPr>
                <w:sz w:val="18"/>
                <w:szCs w:val="18"/>
                <w:lang w:val="en-GB"/>
              </w:rPr>
              <w:t>LG&amp;HTPD</w:t>
            </w:r>
          </w:p>
          <w:p w:rsidR="00D53477" w:rsidRPr="001F6A97" w:rsidRDefault="00963AE1" w:rsidP="00963AE1">
            <w:pPr>
              <w:jc w:val="center"/>
              <w:cnfStyle w:val="000000000000"/>
              <w:rPr>
                <w:lang w:val="en-GB"/>
              </w:rPr>
            </w:pPr>
            <w:r w:rsidRPr="001F6A97">
              <w:rPr>
                <w:sz w:val="18"/>
                <w:szCs w:val="18"/>
                <w:lang w:val="en-GB"/>
              </w:rPr>
              <w:t>Health Department</w:t>
            </w:r>
          </w:p>
        </w:tc>
        <w:tc>
          <w:tcPr>
            <w:tcW w:w="2110" w:type="dxa"/>
            <w:vAlign w:val="center"/>
          </w:tcPr>
          <w:p w:rsidR="00D53477" w:rsidRPr="001F6A97" w:rsidRDefault="00963AE1" w:rsidP="00703B4D">
            <w:pPr>
              <w:jc w:val="center"/>
              <w:cnfStyle w:val="000000000000"/>
              <w:rPr>
                <w:sz w:val="18"/>
                <w:szCs w:val="18"/>
                <w:lang w:val="en-GB"/>
              </w:rPr>
            </w:pPr>
            <w:r w:rsidRPr="001F6A97">
              <w:rPr>
                <w:sz w:val="18"/>
                <w:szCs w:val="18"/>
                <w:lang w:val="en-GB"/>
              </w:rPr>
              <w:t>Development Partners</w:t>
            </w:r>
          </w:p>
        </w:tc>
        <w:tc>
          <w:tcPr>
            <w:tcW w:w="2110" w:type="dxa"/>
            <w:vAlign w:val="center"/>
          </w:tcPr>
          <w:p w:rsidR="00D53477" w:rsidRPr="001F6A97" w:rsidRDefault="00963AE1" w:rsidP="00703B4D">
            <w:pPr>
              <w:jc w:val="center"/>
              <w:cnfStyle w:val="000000000000"/>
              <w:rPr>
                <w:sz w:val="18"/>
                <w:szCs w:val="18"/>
                <w:lang w:val="en-GB"/>
              </w:rPr>
            </w:pPr>
            <w:r w:rsidRPr="001F6A97">
              <w:rPr>
                <w:sz w:val="18"/>
                <w:szCs w:val="18"/>
                <w:lang w:val="en-GB"/>
              </w:rPr>
              <w:t>2016-2026</w:t>
            </w:r>
          </w:p>
        </w:tc>
      </w:tr>
      <w:tr w:rsidR="00963AE1" w:rsidRPr="001F6A97" w:rsidTr="00703B4D">
        <w:trPr>
          <w:cnfStyle w:val="000000100000"/>
        </w:trPr>
        <w:tc>
          <w:tcPr>
            <w:cnfStyle w:val="001000000000"/>
            <w:tcW w:w="2109" w:type="dxa"/>
          </w:tcPr>
          <w:p w:rsidR="00963AE1" w:rsidRPr="001F6A97" w:rsidRDefault="00963AE1" w:rsidP="00703B4D">
            <w:pPr>
              <w:rPr>
                <w:sz w:val="18"/>
                <w:szCs w:val="18"/>
                <w:lang w:val="en-GB"/>
              </w:rPr>
            </w:pPr>
            <w:r w:rsidRPr="001F6A97">
              <w:rPr>
                <w:color w:val="000000" w:themeColor="text1"/>
                <w:sz w:val="18"/>
                <w:szCs w:val="18"/>
                <w:lang w:val="en-GB"/>
              </w:rPr>
              <w:t xml:space="preserve">Nutrition-sensitive WASH integrated in health promotion in primary health care </w:t>
            </w:r>
          </w:p>
        </w:tc>
        <w:tc>
          <w:tcPr>
            <w:tcW w:w="2109" w:type="dxa"/>
          </w:tcPr>
          <w:p w:rsidR="00963AE1" w:rsidRPr="001F6A97" w:rsidRDefault="00963AE1" w:rsidP="00703B4D">
            <w:pPr>
              <w:cnfStyle w:val="000000100000"/>
              <w:rPr>
                <w:color w:val="000000" w:themeColor="text1"/>
                <w:sz w:val="18"/>
                <w:szCs w:val="20"/>
                <w:lang w:val="en-GB"/>
              </w:rPr>
            </w:pPr>
            <w:r w:rsidRPr="001F6A97">
              <w:rPr>
                <w:color w:val="000000" w:themeColor="text1"/>
                <w:sz w:val="18"/>
                <w:szCs w:val="20"/>
                <w:lang w:val="en-GB"/>
              </w:rPr>
              <w:t>Nutrition-sensitive WASH health education module added to curriculum of LHWs/CMWs/LHVs with supporting training material as part of multi-sector nutrition-sensitive WASH interventions</w:t>
            </w:r>
          </w:p>
          <w:p w:rsidR="00963AE1" w:rsidRPr="001F6A97" w:rsidRDefault="00963AE1" w:rsidP="00703B4D">
            <w:pPr>
              <w:cnfStyle w:val="000000100000"/>
              <w:rPr>
                <w:color w:val="000000" w:themeColor="text1"/>
                <w:sz w:val="18"/>
                <w:szCs w:val="20"/>
                <w:lang w:val="en-GB"/>
              </w:rPr>
            </w:pPr>
          </w:p>
          <w:p w:rsidR="00963AE1" w:rsidRPr="001F6A97" w:rsidRDefault="00963AE1" w:rsidP="00703B4D">
            <w:pPr>
              <w:cnfStyle w:val="000000100000"/>
              <w:rPr>
                <w:color w:val="000000" w:themeColor="text1"/>
                <w:sz w:val="18"/>
                <w:szCs w:val="20"/>
                <w:lang w:val="en-GB"/>
              </w:rPr>
            </w:pPr>
            <w:r w:rsidRPr="001F6A97">
              <w:rPr>
                <w:color w:val="000000" w:themeColor="text1"/>
                <w:sz w:val="18"/>
                <w:szCs w:val="20"/>
                <w:lang w:val="en-GB"/>
              </w:rPr>
              <w:t>Master trainers, district trainers and facility trainers oriented in key nutrition-sensitive WASH messages and LHWs/CMWs/LHVs provided training on nutrition-sensitive WASH health promotion and hygiene as part of on-going training by health department</w:t>
            </w:r>
          </w:p>
          <w:p w:rsidR="00963AE1" w:rsidRPr="001F6A97" w:rsidRDefault="00963AE1" w:rsidP="00703B4D">
            <w:pPr>
              <w:cnfStyle w:val="000000100000"/>
              <w:rPr>
                <w:color w:val="000000" w:themeColor="text1"/>
                <w:sz w:val="18"/>
                <w:szCs w:val="20"/>
                <w:lang w:val="en-GB"/>
              </w:rPr>
            </w:pPr>
          </w:p>
          <w:p w:rsidR="00963AE1" w:rsidRPr="001F6A97" w:rsidRDefault="00963AE1" w:rsidP="00703B4D">
            <w:pPr>
              <w:cnfStyle w:val="000000100000"/>
              <w:rPr>
                <w:sz w:val="18"/>
                <w:szCs w:val="18"/>
                <w:lang w:val="en-GB"/>
              </w:rPr>
            </w:pPr>
            <w:r w:rsidRPr="001F6A97">
              <w:rPr>
                <w:color w:val="000000" w:themeColor="text1"/>
                <w:sz w:val="18"/>
                <w:szCs w:val="20"/>
                <w:lang w:val="en-GB"/>
              </w:rPr>
              <w:t>At least 100% of LHWs/CMWs/LHVs trained in nutrition-sensitive WASH health promotion and hygiene as part of on-going training by health department</w:t>
            </w:r>
          </w:p>
        </w:tc>
        <w:tc>
          <w:tcPr>
            <w:tcW w:w="2109" w:type="dxa"/>
            <w:vAlign w:val="center"/>
          </w:tcPr>
          <w:p w:rsidR="00963AE1" w:rsidRPr="001F6A97" w:rsidRDefault="00963AE1" w:rsidP="00703B4D">
            <w:pPr>
              <w:jc w:val="center"/>
              <w:cnfStyle w:val="000000100000"/>
              <w:rPr>
                <w:sz w:val="18"/>
                <w:szCs w:val="18"/>
                <w:lang w:val="en-GB"/>
              </w:rPr>
            </w:pPr>
          </w:p>
        </w:tc>
        <w:tc>
          <w:tcPr>
            <w:tcW w:w="2109" w:type="dxa"/>
            <w:vAlign w:val="center"/>
          </w:tcPr>
          <w:p w:rsidR="00963AE1" w:rsidRPr="001F6A97" w:rsidRDefault="00963AE1" w:rsidP="00703B4D">
            <w:pPr>
              <w:jc w:val="center"/>
              <w:cnfStyle w:val="000000100000"/>
              <w:rPr>
                <w:sz w:val="18"/>
                <w:szCs w:val="18"/>
                <w:lang w:val="en-GB"/>
              </w:rPr>
            </w:pPr>
          </w:p>
        </w:tc>
        <w:tc>
          <w:tcPr>
            <w:tcW w:w="2109" w:type="dxa"/>
            <w:vAlign w:val="center"/>
          </w:tcPr>
          <w:p w:rsidR="00963AE1" w:rsidRPr="001F6A97" w:rsidRDefault="00963AE1" w:rsidP="00703B4D">
            <w:pPr>
              <w:jc w:val="center"/>
              <w:cnfStyle w:val="000000100000"/>
              <w:rPr>
                <w:sz w:val="18"/>
                <w:szCs w:val="18"/>
                <w:lang w:val="en-GB"/>
              </w:rPr>
            </w:pPr>
          </w:p>
        </w:tc>
        <w:tc>
          <w:tcPr>
            <w:tcW w:w="2110" w:type="dxa"/>
            <w:vAlign w:val="center"/>
          </w:tcPr>
          <w:p w:rsidR="00963AE1" w:rsidRPr="001F6A97" w:rsidRDefault="00963AE1" w:rsidP="00703B4D">
            <w:pPr>
              <w:jc w:val="center"/>
              <w:cnfStyle w:val="000000100000"/>
              <w:rPr>
                <w:sz w:val="18"/>
                <w:szCs w:val="18"/>
                <w:lang w:val="en-GB"/>
              </w:rPr>
            </w:pPr>
          </w:p>
        </w:tc>
        <w:tc>
          <w:tcPr>
            <w:tcW w:w="2110" w:type="dxa"/>
            <w:vAlign w:val="center"/>
          </w:tcPr>
          <w:p w:rsidR="00963AE1" w:rsidRPr="001F6A97" w:rsidRDefault="00963AE1" w:rsidP="00703B4D">
            <w:pPr>
              <w:jc w:val="center"/>
              <w:cnfStyle w:val="000000100000"/>
              <w:rPr>
                <w:sz w:val="18"/>
                <w:szCs w:val="18"/>
                <w:lang w:val="en-GB"/>
              </w:rPr>
            </w:pPr>
          </w:p>
        </w:tc>
      </w:tr>
      <w:tr w:rsidR="00963AE1" w:rsidRPr="001F6A97" w:rsidTr="00703B4D">
        <w:tc>
          <w:tcPr>
            <w:cnfStyle w:val="001000000000"/>
            <w:tcW w:w="2109" w:type="dxa"/>
          </w:tcPr>
          <w:p w:rsidR="00963AE1" w:rsidRPr="001F6A97" w:rsidRDefault="00963AE1" w:rsidP="00703B4D">
            <w:pPr>
              <w:rPr>
                <w:sz w:val="18"/>
                <w:szCs w:val="18"/>
                <w:lang w:val="en-GB"/>
              </w:rPr>
            </w:pPr>
            <w:r w:rsidRPr="001F6A97">
              <w:rPr>
                <w:color w:val="000000" w:themeColor="text1"/>
                <w:sz w:val="18"/>
                <w:szCs w:val="18"/>
                <w:lang w:val="en-GB"/>
              </w:rPr>
              <w:t>Nutrition-sensitive WASH integrated in health advocacy and BCC campaigns and health weeks</w:t>
            </w:r>
          </w:p>
        </w:tc>
        <w:tc>
          <w:tcPr>
            <w:tcW w:w="2109" w:type="dxa"/>
          </w:tcPr>
          <w:p w:rsidR="00963AE1" w:rsidRPr="001F6A97" w:rsidRDefault="00963AE1" w:rsidP="00703B4D">
            <w:pPr>
              <w:cnfStyle w:val="000000000000"/>
              <w:rPr>
                <w:color w:val="000000" w:themeColor="text1"/>
                <w:sz w:val="18"/>
                <w:szCs w:val="20"/>
                <w:lang w:val="en-GB"/>
              </w:rPr>
            </w:pPr>
            <w:r w:rsidRPr="001F6A97">
              <w:rPr>
                <w:color w:val="000000" w:themeColor="text1"/>
                <w:sz w:val="18"/>
                <w:szCs w:val="20"/>
                <w:lang w:val="en-GB"/>
              </w:rPr>
              <w:t>Nutrition-sensitive WASH component of health promotion and hygiene integrated in mother and child health weeks as part of on-going campaign by health department</w:t>
            </w:r>
          </w:p>
          <w:p w:rsidR="00963AE1" w:rsidRPr="001F6A97" w:rsidRDefault="00963AE1" w:rsidP="00703B4D">
            <w:pPr>
              <w:cnfStyle w:val="000000000000"/>
              <w:rPr>
                <w:color w:val="000000" w:themeColor="text1"/>
                <w:sz w:val="18"/>
                <w:szCs w:val="20"/>
                <w:lang w:val="en-GB"/>
              </w:rPr>
            </w:pPr>
          </w:p>
          <w:p w:rsidR="00963AE1" w:rsidRPr="001F6A97" w:rsidRDefault="00963AE1" w:rsidP="00703B4D">
            <w:pPr>
              <w:cnfStyle w:val="000000000000"/>
              <w:rPr>
                <w:color w:val="000000" w:themeColor="text1"/>
                <w:sz w:val="18"/>
                <w:szCs w:val="20"/>
                <w:lang w:val="en-GB"/>
              </w:rPr>
            </w:pPr>
            <w:r w:rsidRPr="001F6A97">
              <w:rPr>
                <w:color w:val="000000" w:themeColor="text1"/>
                <w:sz w:val="18"/>
                <w:szCs w:val="20"/>
                <w:lang w:val="en-GB"/>
              </w:rPr>
              <w:t>Advocacy and BCC campaign held at health facility, district and provincial levels as part of on-going health campaigns</w:t>
            </w:r>
          </w:p>
          <w:p w:rsidR="00963AE1" w:rsidRPr="001F6A97" w:rsidRDefault="00963AE1" w:rsidP="00703B4D">
            <w:pPr>
              <w:cnfStyle w:val="000000000000"/>
              <w:rPr>
                <w:color w:val="000000" w:themeColor="text1"/>
                <w:sz w:val="18"/>
                <w:szCs w:val="20"/>
                <w:lang w:val="en-GB"/>
              </w:rPr>
            </w:pPr>
          </w:p>
          <w:p w:rsidR="00963AE1" w:rsidRPr="001F6A97" w:rsidRDefault="00963AE1" w:rsidP="00703B4D">
            <w:pPr>
              <w:cnfStyle w:val="000000000000"/>
              <w:rPr>
                <w:sz w:val="18"/>
                <w:szCs w:val="18"/>
                <w:lang w:val="en-GB"/>
              </w:rPr>
            </w:pPr>
            <w:r w:rsidRPr="001F6A97">
              <w:rPr>
                <w:color w:val="000000" w:themeColor="text1"/>
                <w:sz w:val="18"/>
                <w:szCs w:val="20"/>
                <w:lang w:val="en-GB"/>
              </w:rPr>
              <w:t>Key messages to advertised in electronic and print media as part of on-going health campaigns</w:t>
            </w:r>
          </w:p>
        </w:tc>
        <w:tc>
          <w:tcPr>
            <w:tcW w:w="2109" w:type="dxa"/>
            <w:vAlign w:val="center"/>
          </w:tcPr>
          <w:p w:rsidR="00963AE1" w:rsidRPr="001F6A97" w:rsidRDefault="00963AE1" w:rsidP="00703B4D">
            <w:pPr>
              <w:jc w:val="center"/>
              <w:cnfStyle w:val="000000000000"/>
              <w:rPr>
                <w:sz w:val="18"/>
                <w:szCs w:val="18"/>
                <w:lang w:val="en-GB"/>
              </w:rPr>
            </w:pPr>
            <w:r w:rsidRPr="001F6A97">
              <w:rPr>
                <w:rFonts w:eastAsia="Times New Roman"/>
                <w:color w:val="000000"/>
                <w:sz w:val="18"/>
                <w:szCs w:val="18"/>
                <w:lang w:val="en-GB"/>
              </w:rPr>
              <w:t>2,000,000</w:t>
            </w:r>
          </w:p>
        </w:tc>
        <w:tc>
          <w:tcPr>
            <w:tcW w:w="2109" w:type="dxa"/>
            <w:vAlign w:val="center"/>
          </w:tcPr>
          <w:p w:rsidR="00963AE1" w:rsidRPr="001F6A97" w:rsidRDefault="00963AE1" w:rsidP="00703B4D">
            <w:pPr>
              <w:jc w:val="center"/>
              <w:cnfStyle w:val="000000000000"/>
              <w:rPr>
                <w:sz w:val="18"/>
                <w:szCs w:val="18"/>
                <w:lang w:val="en-GB"/>
              </w:rPr>
            </w:pPr>
            <w:r w:rsidRPr="001F6A97">
              <w:rPr>
                <w:rFonts w:eastAsia="Times New Roman"/>
                <w:color w:val="000000"/>
                <w:sz w:val="18"/>
                <w:szCs w:val="18"/>
                <w:lang w:val="en-GB"/>
              </w:rPr>
              <w:t> </w:t>
            </w:r>
          </w:p>
        </w:tc>
        <w:tc>
          <w:tcPr>
            <w:tcW w:w="2109" w:type="dxa"/>
            <w:vAlign w:val="center"/>
          </w:tcPr>
          <w:p w:rsidR="00963AE1" w:rsidRPr="001F6A97" w:rsidRDefault="00963AE1" w:rsidP="00963AE1">
            <w:pPr>
              <w:jc w:val="center"/>
              <w:cnfStyle w:val="000000000000"/>
              <w:rPr>
                <w:sz w:val="18"/>
                <w:szCs w:val="18"/>
                <w:lang w:val="en-GB"/>
              </w:rPr>
            </w:pPr>
            <w:r w:rsidRPr="001F6A97">
              <w:rPr>
                <w:sz w:val="18"/>
                <w:szCs w:val="18"/>
                <w:lang w:val="en-GB"/>
              </w:rPr>
              <w:t>LG&amp;HTPD</w:t>
            </w:r>
          </w:p>
          <w:p w:rsidR="00963AE1" w:rsidRPr="001F6A97" w:rsidRDefault="00963AE1" w:rsidP="00963AE1">
            <w:pPr>
              <w:jc w:val="center"/>
              <w:cnfStyle w:val="000000000000"/>
              <w:rPr>
                <w:sz w:val="18"/>
                <w:szCs w:val="18"/>
                <w:lang w:val="en-GB"/>
              </w:rPr>
            </w:pPr>
            <w:r w:rsidRPr="001F6A97">
              <w:rPr>
                <w:sz w:val="18"/>
                <w:szCs w:val="18"/>
                <w:lang w:val="en-GB"/>
              </w:rPr>
              <w:t>Health Department</w:t>
            </w:r>
          </w:p>
        </w:tc>
        <w:tc>
          <w:tcPr>
            <w:tcW w:w="2110" w:type="dxa"/>
            <w:vAlign w:val="center"/>
          </w:tcPr>
          <w:p w:rsidR="00963AE1" w:rsidRPr="001F6A97" w:rsidRDefault="00963AE1" w:rsidP="00703B4D">
            <w:pPr>
              <w:jc w:val="center"/>
              <w:cnfStyle w:val="000000000000"/>
              <w:rPr>
                <w:sz w:val="18"/>
                <w:szCs w:val="18"/>
                <w:lang w:val="en-GB"/>
              </w:rPr>
            </w:pPr>
            <w:r w:rsidRPr="001F6A97">
              <w:rPr>
                <w:sz w:val="18"/>
                <w:szCs w:val="18"/>
                <w:lang w:val="en-GB"/>
              </w:rPr>
              <w:t>Development Partners</w:t>
            </w:r>
          </w:p>
        </w:tc>
        <w:tc>
          <w:tcPr>
            <w:tcW w:w="2110" w:type="dxa"/>
            <w:vAlign w:val="center"/>
          </w:tcPr>
          <w:p w:rsidR="00963AE1" w:rsidRPr="001F6A97" w:rsidRDefault="00963AE1" w:rsidP="00703B4D">
            <w:pPr>
              <w:jc w:val="center"/>
              <w:cnfStyle w:val="000000000000"/>
              <w:rPr>
                <w:sz w:val="18"/>
                <w:szCs w:val="18"/>
                <w:lang w:val="en-GB"/>
              </w:rPr>
            </w:pPr>
            <w:r w:rsidRPr="001F6A97">
              <w:rPr>
                <w:sz w:val="18"/>
                <w:szCs w:val="18"/>
                <w:lang w:val="en-GB"/>
              </w:rPr>
              <w:t>2016-2019</w:t>
            </w:r>
          </w:p>
        </w:tc>
      </w:tr>
      <w:tr w:rsidR="00963AE1" w:rsidRPr="001F6A97" w:rsidTr="00703B4D">
        <w:trPr>
          <w:cnfStyle w:val="000000100000"/>
        </w:trPr>
        <w:tc>
          <w:tcPr>
            <w:cnfStyle w:val="001000000000"/>
            <w:tcW w:w="2109" w:type="dxa"/>
          </w:tcPr>
          <w:p w:rsidR="00963AE1" w:rsidRPr="001F6A97" w:rsidRDefault="00963AE1" w:rsidP="00703B4D">
            <w:pPr>
              <w:rPr>
                <w:sz w:val="18"/>
                <w:szCs w:val="18"/>
                <w:lang w:val="en-GB"/>
              </w:rPr>
            </w:pPr>
            <w:r w:rsidRPr="001F6A97">
              <w:rPr>
                <w:color w:val="000000" w:themeColor="text1"/>
                <w:sz w:val="18"/>
                <w:szCs w:val="18"/>
                <w:lang w:val="en-GB"/>
              </w:rPr>
              <w:t>IEC materials with key nutrition-sensitive hygiene messages distributed at health facility level</w:t>
            </w:r>
          </w:p>
        </w:tc>
        <w:tc>
          <w:tcPr>
            <w:tcW w:w="2109" w:type="dxa"/>
          </w:tcPr>
          <w:p w:rsidR="00963AE1" w:rsidRPr="001F6A97" w:rsidRDefault="00963AE1" w:rsidP="00703B4D">
            <w:pPr>
              <w:cnfStyle w:val="000000100000"/>
              <w:rPr>
                <w:color w:val="000000" w:themeColor="text1"/>
                <w:sz w:val="18"/>
                <w:szCs w:val="20"/>
                <w:lang w:val="en-GB"/>
              </w:rPr>
            </w:pPr>
            <w:r w:rsidRPr="001F6A97">
              <w:rPr>
                <w:color w:val="000000" w:themeColor="text1"/>
                <w:sz w:val="18"/>
                <w:szCs w:val="20"/>
                <w:lang w:val="en-GB"/>
              </w:rPr>
              <w:t>Development of nutrition-sensitive IEC materials for primary, secondary and tertiary health facilities</w:t>
            </w:r>
          </w:p>
          <w:p w:rsidR="00963AE1" w:rsidRPr="001F6A97" w:rsidRDefault="00963AE1" w:rsidP="00703B4D">
            <w:pPr>
              <w:cnfStyle w:val="000000100000"/>
              <w:rPr>
                <w:color w:val="000000" w:themeColor="text1"/>
                <w:sz w:val="18"/>
                <w:szCs w:val="20"/>
                <w:lang w:val="en-GB"/>
              </w:rPr>
            </w:pPr>
          </w:p>
          <w:p w:rsidR="00963AE1" w:rsidRPr="001F6A97" w:rsidRDefault="00963AE1" w:rsidP="00963AE1">
            <w:pPr>
              <w:cnfStyle w:val="000000100000"/>
              <w:rPr>
                <w:sz w:val="18"/>
                <w:szCs w:val="18"/>
                <w:lang w:val="en-GB"/>
              </w:rPr>
            </w:pPr>
            <w:r w:rsidRPr="001F6A97">
              <w:rPr>
                <w:color w:val="000000" w:themeColor="text1"/>
                <w:sz w:val="18"/>
                <w:szCs w:val="20"/>
                <w:lang w:val="en-GB"/>
              </w:rPr>
              <w:t>Availability at and dissemination of IEC materials for primary, secondary and tertiary health facilities</w:t>
            </w:r>
          </w:p>
        </w:tc>
        <w:tc>
          <w:tcPr>
            <w:tcW w:w="2109" w:type="dxa"/>
            <w:vAlign w:val="center"/>
          </w:tcPr>
          <w:p w:rsidR="00963AE1" w:rsidRPr="001F6A97" w:rsidRDefault="00963AE1" w:rsidP="00703B4D">
            <w:pPr>
              <w:jc w:val="center"/>
              <w:cnfStyle w:val="000000100000"/>
              <w:rPr>
                <w:sz w:val="18"/>
                <w:szCs w:val="18"/>
                <w:lang w:val="en-GB"/>
              </w:rPr>
            </w:pPr>
            <w:r w:rsidRPr="001F6A97">
              <w:rPr>
                <w:rFonts w:eastAsia="Times New Roman"/>
                <w:color w:val="000000"/>
                <w:sz w:val="18"/>
                <w:szCs w:val="18"/>
                <w:lang w:val="en-GB"/>
              </w:rPr>
              <w:t>5,000,000</w:t>
            </w:r>
          </w:p>
        </w:tc>
        <w:tc>
          <w:tcPr>
            <w:tcW w:w="2109" w:type="dxa"/>
            <w:vAlign w:val="center"/>
          </w:tcPr>
          <w:p w:rsidR="00963AE1" w:rsidRPr="001F6A97" w:rsidRDefault="00963AE1" w:rsidP="00703B4D">
            <w:pPr>
              <w:jc w:val="center"/>
              <w:cnfStyle w:val="000000100000"/>
              <w:rPr>
                <w:sz w:val="18"/>
                <w:szCs w:val="18"/>
                <w:lang w:val="en-GB"/>
              </w:rPr>
            </w:pPr>
            <w:r w:rsidRPr="001F6A97">
              <w:rPr>
                <w:rFonts w:eastAsia="Times New Roman"/>
                <w:color w:val="000000"/>
                <w:sz w:val="18"/>
                <w:szCs w:val="18"/>
                <w:lang w:val="en-GB"/>
              </w:rPr>
              <w:t>1,000,000</w:t>
            </w:r>
          </w:p>
        </w:tc>
        <w:tc>
          <w:tcPr>
            <w:tcW w:w="2109" w:type="dxa"/>
            <w:vAlign w:val="center"/>
          </w:tcPr>
          <w:p w:rsidR="00963AE1" w:rsidRPr="001F6A97" w:rsidRDefault="00963AE1" w:rsidP="00703B4D">
            <w:pPr>
              <w:jc w:val="center"/>
              <w:cnfStyle w:val="000000100000"/>
              <w:rPr>
                <w:sz w:val="18"/>
                <w:szCs w:val="18"/>
                <w:lang w:val="en-GB"/>
              </w:rPr>
            </w:pPr>
            <w:r w:rsidRPr="001F6A97">
              <w:rPr>
                <w:sz w:val="18"/>
                <w:szCs w:val="18"/>
                <w:lang w:val="en-GB"/>
              </w:rPr>
              <w:t>LG&amp;HTPD</w:t>
            </w:r>
          </w:p>
          <w:p w:rsidR="00963AE1" w:rsidRPr="001F6A97" w:rsidRDefault="00963AE1" w:rsidP="00703B4D">
            <w:pPr>
              <w:jc w:val="center"/>
              <w:cnfStyle w:val="000000100000"/>
              <w:rPr>
                <w:sz w:val="18"/>
                <w:szCs w:val="18"/>
                <w:lang w:val="en-GB"/>
              </w:rPr>
            </w:pPr>
            <w:r w:rsidRPr="001F6A97">
              <w:rPr>
                <w:sz w:val="18"/>
                <w:szCs w:val="18"/>
                <w:lang w:val="en-GB"/>
              </w:rPr>
              <w:t>Health Department</w:t>
            </w:r>
          </w:p>
        </w:tc>
        <w:tc>
          <w:tcPr>
            <w:tcW w:w="2110" w:type="dxa"/>
            <w:vAlign w:val="center"/>
          </w:tcPr>
          <w:p w:rsidR="00963AE1" w:rsidRPr="001F6A97" w:rsidRDefault="00963AE1" w:rsidP="00703B4D">
            <w:pPr>
              <w:jc w:val="center"/>
              <w:cnfStyle w:val="000000100000"/>
              <w:rPr>
                <w:sz w:val="18"/>
                <w:szCs w:val="18"/>
                <w:lang w:val="en-GB"/>
              </w:rPr>
            </w:pPr>
            <w:r w:rsidRPr="001F6A97">
              <w:rPr>
                <w:sz w:val="18"/>
                <w:szCs w:val="18"/>
                <w:lang w:val="en-GB"/>
              </w:rPr>
              <w:t>Development Partners</w:t>
            </w:r>
          </w:p>
        </w:tc>
        <w:tc>
          <w:tcPr>
            <w:tcW w:w="2110" w:type="dxa"/>
            <w:vAlign w:val="center"/>
          </w:tcPr>
          <w:p w:rsidR="00963AE1" w:rsidRPr="001F6A97" w:rsidRDefault="00963AE1" w:rsidP="00703B4D">
            <w:pPr>
              <w:jc w:val="center"/>
              <w:cnfStyle w:val="000000100000"/>
              <w:rPr>
                <w:sz w:val="18"/>
                <w:szCs w:val="18"/>
                <w:lang w:val="en-GB"/>
              </w:rPr>
            </w:pPr>
            <w:r w:rsidRPr="001F6A97">
              <w:rPr>
                <w:sz w:val="18"/>
                <w:szCs w:val="18"/>
                <w:lang w:val="en-GB"/>
              </w:rPr>
              <w:t>2016-2026</w:t>
            </w:r>
          </w:p>
        </w:tc>
      </w:tr>
      <w:tr w:rsidR="00963AE1" w:rsidRPr="001F6A97" w:rsidTr="00703B4D">
        <w:tc>
          <w:tcPr>
            <w:cnfStyle w:val="001000000000"/>
            <w:tcW w:w="2109" w:type="dxa"/>
          </w:tcPr>
          <w:p w:rsidR="00963AE1" w:rsidRPr="001F6A97" w:rsidRDefault="00963AE1" w:rsidP="00703B4D">
            <w:pPr>
              <w:rPr>
                <w:sz w:val="18"/>
                <w:szCs w:val="18"/>
                <w:lang w:val="en-GB"/>
              </w:rPr>
            </w:pPr>
            <w:r w:rsidRPr="001F6A97">
              <w:rPr>
                <w:color w:val="000000" w:themeColor="text1"/>
                <w:sz w:val="18"/>
                <w:szCs w:val="18"/>
                <w:lang w:val="en-GB"/>
              </w:rPr>
              <w:t>WASH services at health facilities monitored regularly by Health Department</w:t>
            </w:r>
          </w:p>
        </w:tc>
        <w:tc>
          <w:tcPr>
            <w:tcW w:w="2109" w:type="dxa"/>
          </w:tcPr>
          <w:p w:rsidR="00963AE1" w:rsidRPr="001F6A97" w:rsidRDefault="00963AE1" w:rsidP="00703B4D">
            <w:pPr>
              <w:cnfStyle w:val="000000000000"/>
              <w:rPr>
                <w:sz w:val="18"/>
                <w:szCs w:val="18"/>
                <w:lang w:val="en-GB"/>
              </w:rPr>
            </w:pPr>
            <w:r w:rsidRPr="001F6A97">
              <w:rPr>
                <w:color w:val="000000" w:themeColor="text1"/>
                <w:sz w:val="18"/>
                <w:szCs w:val="20"/>
                <w:lang w:val="en-GB"/>
              </w:rPr>
              <w:t>Regular monitoring and supervision conducted by health facility in-charges, DHOs and respective stakeholders</w:t>
            </w:r>
          </w:p>
        </w:tc>
        <w:tc>
          <w:tcPr>
            <w:tcW w:w="2109" w:type="dxa"/>
            <w:vAlign w:val="center"/>
          </w:tcPr>
          <w:p w:rsidR="00963AE1" w:rsidRPr="001F6A97" w:rsidRDefault="00963AE1"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963AE1" w:rsidRPr="001F6A97" w:rsidRDefault="00963AE1"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963AE1" w:rsidRPr="001F6A97" w:rsidRDefault="00963AE1" w:rsidP="00703B4D">
            <w:pPr>
              <w:jc w:val="center"/>
              <w:cnfStyle w:val="000000000000"/>
              <w:rPr>
                <w:sz w:val="18"/>
                <w:szCs w:val="18"/>
                <w:lang w:val="en-GB"/>
              </w:rPr>
            </w:pPr>
            <w:r w:rsidRPr="001F6A97">
              <w:rPr>
                <w:sz w:val="18"/>
                <w:szCs w:val="18"/>
                <w:lang w:val="en-GB"/>
              </w:rPr>
              <w:t>Health Department</w:t>
            </w:r>
          </w:p>
        </w:tc>
        <w:tc>
          <w:tcPr>
            <w:tcW w:w="2110" w:type="dxa"/>
            <w:vAlign w:val="center"/>
          </w:tcPr>
          <w:p w:rsidR="00963AE1" w:rsidRPr="001F6A97" w:rsidRDefault="00963AE1" w:rsidP="00703B4D">
            <w:pPr>
              <w:jc w:val="center"/>
              <w:cnfStyle w:val="000000000000"/>
              <w:rPr>
                <w:sz w:val="18"/>
                <w:szCs w:val="18"/>
                <w:lang w:val="en-GB"/>
              </w:rPr>
            </w:pPr>
          </w:p>
        </w:tc>
        <w:tc>
          <w:tcPr>
            <w:tcW w:w="2110" w:type="dxa"/>
            <w:vAlign w:val="center"/>
          </w:tcPr>
          <w:p w:rsidR="00963AE1" w:rsidRPr="001F6A97" w:rsidRDefault="004F3811" w:rsidP="00703B4D">
            <w:pPr>
              <w:jc w:val="center"/>
              <w:cnfStyle w:val="000000000000"/>
              <w:rPr>
                <w:sz w:val="18"/>
                <w:szCs w:val="18"/>
                <w:lang w:val="en-GB"/>
              </w:rPr>
            </w:pPr>
            <w:r w:rsidRPr="001F6A97">
              <w:rPr>
                <w:sz w:val="18"/>
                <w:szCs w:val="18"/>
                <w:lang w:val="en-GB"/>
              </w:rPr>
              <w:t>2016-2026</w:t>
            </w:r>
          </w:p>
        </w:tc>
      </w:tr>
    </w:tbl>
    <w:p w:rsidR="00AD41D9" w:rsidRPr="001F6A97" w:rsidRDefault="00AD41D9" w:rsidP="00E91D2C">
      <w:pPr>
        <w:rPr>
          <w:lang w:val="en-GB"/>
        </w:rPr>
      </w:pPr>
    </w:p>
    <w:p w:rsidR="00AD41D9" w:rsidRPr="001F6A97" w:rsidRDefault="00AD41D9" w:rsidP="00E91D2C">
      <w:pPr>
        <w:rPr>
          <w:lang w:val="en-GB"/>
        </w:rPr>
      </w:pPr>
    </w:p>
    <w:p w:rsidR="0062302D" w:rsidRPr="001F6A97" w:rsidRDefault="0062302D" w:rsidP="00E91D2C">
      <w:pPr>
        <w:rPr>
          <w:lang w:val="en-GB"/>
        </w:rPr>
      </w:pPr>
    </w:p>
    <w:p w:rsidR="0062302D" w:rsidRPr="001F6A97" w:rsidRDefault="0062302D"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703B4D" w:rsidRPr="001F6A97" w:rsidTr="00703B4D">
        <w:trPr>
          <w:cnfStyle w:val="100000000000"/>
        </w:trPr>
        <w:tc>
          <w:tcPr>
            <w:cnfStyle w:val="001000000000"/>
            <w:tcW w:w="14765" w:type="dxa"/>
            <w:gridSpan w:val="7"/>
          </w:tcPr>
          <w:p w:rsidR="00703B4D" w:rsidRPr="001F6A97" w:rsidRDefault="00703B4D" w:rsidP="00703B4D">
            <w:pPr>
              <w:rPr>
                <w:sz w:val="20"/>
                <w:szCs w:val="18"/>
                <w:lang w:val="en-GB"/>
              </w:rPr>
            </w:pPr>
            <w:r w:rsidRPr="001F6A97">
              <w:rPr>
                <w:sz w:val="20"/>
                <w:szCs w:val="18"/>
                <w:lang w:val="en-GB"/>
              </w:rPr>
              <w:t xml:space="preserve">Goal 8: </w:t>
            </w:r>
            <w:r w:rsidRPr="001F6A97">
              <w:rPr>
                <w:sz w:val="20"/>
                <w:szCs w:val="20"/>
                <w:lang w:val="en-GB"/>
              </w:rPr>
              <w:t>Improved school WASH</w:t>
            </w:r>
          </w:p>
        </w:tc>
      </w:tr>
      <w:tr w:rsidR="00703B4D" w:rsidRPr="001F6A97" w:rsidTr="00703B4D">
        <w:trPr>
          <w:cnfStyle w:val="000000100000"/>
        </w:trPr>
        <w:tc>
          <w:tcPr>
            <w:cnfStyle w:val="001000000000"/>
            <w:tcW w:w="2109" w:type="dxa"/>
          </w:tcPr>
          <w:p w:rsidR="00703B4D" w:rsidRPr="001F6A97" w:rsidRDefault="00703B4D" w:rsidP="00703B4D">
            <w:pPr>
              <w:rPr>
                <w:sz w:val="18"/>
                <w:szCs w:val="18"/>
                <w:lang w:val="en-GB"/>
              </w:rPr>
            </w:pPr>
            <w:r w:rsidRPr="001F6A97">
              <w:rPr>
                <w:sz w:val="18"/>
                <w:szCs w:val="18"/>
                <w:lang w:val="en-GB"/>
              </w:rPr>
              <w:t>Strategic Outcome/Objective</w:t>
            </w:r>
          </w:p>
        </w:tc>
        <w:tc>
          <w:tcPr>
            <w:tcW w:w="2109" w:type="dxa"/>
          </w:tcPr>
          <w:p w:rsidR="00703B4D" w:rsidRPr="001F6A97" w:rsidRDefault="00703B4D" w:rsidP="00703B4D">
            <w:pPr>
              <w:cnfStyle w:val="000000100000"/>
              <w:rPr>
                <w:b/>
                <w:sz w:val="18"/>
                <w:szCs w:val="18"/>
                <w:lang w:val="en-GB"/>
              </w:rPr>
            </w:pPr>
            <w:r w:rsidRPr="001F6A97">
              <w:rPr>
                <w:b/>
                <w:sz w:val="18"/>
                <w:szCs w:val="18"/>
                <w:lang w:val="en-GB"/>
              </w:rPr>
              <w:t>Actions</w:t>
            </w:r>
          </w:p>
        </w:tc>
        <w:tc>
          <w:tcPr>
            <w:tcW w:w="2109" w:type="dxa"/>
          </w:tcPr>
          <w:p w:rsidR="00703B4D" w:rsidRPr="001F6A97" w:rsidRDefault="00703B4D" w:rsidP="00703B4D">
            <w:pPr>
              <w:jc w:val="center"/>
              <w:cnfStyle w:val="000000100000"/>
              <w:rPr>
                <w:b/>
                <w:sz w:val="18"/>
                <w:szCs w:val="18"/>
                <w:lang w:val="en-GB"/>
              </w:rPr>
            </w:pPr>
            <w:r w:rsidRPr="001F6A97">
              <w:rPr>
                <w:b/>
                <w:sz w:val="18"/>
                <w:szCs w:val="18"/>
                <w:lang w:val="en-GB"/>
              </w:rPr>
              <w:t>Indicative costs – Short Term</w:t>
            </w:r>
          </w:p>
        </w:tc>
        <w:tc>
          <w:tcPr>
            <w:tcW w:w="2109" w:type="dxa"/>
          </w:tcPr>
          <w:p w:rsidR="00703B4D" w:rsidRPr="001F6A97" w:rsidRDefault="00703B4D" w:rsidP="00703B4D">
            <w:pPr>
              <w:jc w:val="center"/>
              <w:cnfStyle w:val="000000100000"/>
              <w:rPr>
                <w:b/>
                <w:sz w:val="18"/>
                <w:szCs w:val="18"/>
                <w:lang w:val="en-GB"/>
              </w:rPr>
            </w:pPr>
            <w:r w:rsidRPr="001F6A97">
              <w:rPr>
                <w:b/>
                <w:sz w:val="18"/>
                <w:szCs w:val="18"/>
                <w:lang w:val="en-GB"/>
              </w:rPr>
              <w:t>Indicative costs – Medium  Term</w:t>
            </w:r>
          </w:p>
        </w:tc>
        <w:tc>
          <w:tcPr>
            <w:tcW w:w="2109" w:type="dxa"/>
          </w:tcPr>
          <w:p w:rsidR="00703B4D" w:rsidRPr="001F6A97" w:rsidRDefault="00703B4D" w:rsidP="00703B4D">
            <w:pPr>
              <w:jc w:val="center"/>
              <w:cnfStyle w:val="000000100000"/>
              <w:rPr>
                <w:b/>
                <w:sz w:val="18"/>
                <w:szCs w:val="18"/>
                <w:lang w:val="en-GB"/>
              </w:rPr>
            </w:pPr>
            <w:r w:rsidRPr="001F6A97">
              <w:rPr>
                <w:b/>
                <w:sz w:val="18"/>
                <w:szCs w:val="18"/>
                <w:lang w:val="en-GB"/>
              </w:rPr>
              <w:t>Lead Responsibility</w:t>
            </w:r>
          </w:p>
        </w:tc>
        <w:tc>
          <w:tcPr>
            <w:tcW w:w="2110" w:type="dxa"/>
          </w:tcPr>
          <w:p w:rsidR="00703B4D" w:rsidRPr="001F6A97" w:rsidRDefault="00703B4D" w:rsidP="00703B4D">
            <w:pPr>
              <w:jc w:val="center"/>
              <w:cnfStyle w:val="000000100000"/>
              <w:rPr>
                <w:b/>
                <w:sz w:val="18"/>
                <w:szCs w:val="18"/>
                <w:lang w:val="en-GB"/>
              </w:rPr>
            </w:pPr>
            <w:r w:rsidRPr="001F6A97">
              <w:rPr>
                <w:b/>
                <w:sz w:val="18"/>
                <w:szCs w:val="18"/>
                <w:lang w:val="en-GB"/>
              </w:rPr>
              <w:t>Collaborating Agencies</w:t>
            </w:r>
          </w:p>
        </w:tc>
        <w:tc>
          <w:tcPr>
            <w:tcW w:w="2110" w:type="dxa"/>
          </w:tcPr>
          <w:p w:rsidR="00703B4D" w:rsidRPr="001F6A97" w:rsidRDefault="00703B4D" w:rsidP="00703B4D">
            <w:pPr>
              <w:jc w:val="center"/>
              <w:cnfStyle w:val="000000100000"/>
              <w:rPr>
                <w:b/>
                <w:sz w:val="18"/>
                <w:szCs w:val="18"/>
                <w:lang w:val="en-GB"/>
              </w:rPr>
            </w:pPr>
            <w:r w:rsidRPr="001F6A97">
              <w:rPr>
                <w:b/>
                <w:sz w:val="18"/>
                <w:szCs w:val="18"/>
                <w:lang w:val="en-GB"/>
              </w:rPr>
              <w:t>Time Frame</w:t>
            </w:r>
          </w:p>
        </w:tc>
      </w:tr>
      <w:tr w:rsidR="00703B4D" w:rsidRPr="001F6A97" w:rsidTr="00703B4D">
        <w:tc>
          <w:tcPr>
            <w:cnfStyle w:val="001000000000"/>
            <w:tcW w:w="2109" w:type="dxa"/>
          </w:tcPr>
          <w:p w:rsidR="00703B4D" w:rsidRPr="001F6A97" w:rsidRDefault="00703B4D" w:rsidP="00703B4D">
            <w:pPr>
              <w:rPr>
                <w:sz w:val="18"/>
                <w:szCs w:val="18"/>
                <w:lang w:val="en-GB"/>
              </w:rPr>
            </w:pPr>
            <w:r w:rsidRPr="001F6A97">
              <w:rPr>
                <w:color w:val="000000" w:themeColor="text1"/>
                <w:sz w:val="18"/>
                <w:szCs w:val="18"/>
                <w:lang w:val="en-GB"/>
              </w:rPr>
              <w:t>Nutrition-sensitive WASH integrated in teacher training programme</w:t>
            </w:r>
          </w:p>
        </w:tc>
        <w:tc>
          <w:tcPr>
            <w:tcW w:w="2109" w:type="dxa"/>
          </w:tcPr>
          <w:p w:rsidR="00703B4D" w:rsidRPr="001F6A97" w:rsidRDefault="00703B4D" w:rsidP="00703B4D">
            <w:pPr>
              <w:cnfStyle w:val="000000000000"/>
              <w:rPr>
                <w:color w:val="000000" w:themeColor="text1"/>
                <w:sz w:val="18"/>
                <w:szCs w:val="18"/>
                <w:lang w:val="en-GB"/>
              </w:rPr>
            </w:pPr>
            <w:r w:rsidRPr="001F6A97">
              <w:rPr>
                <w:color w:val="000000" w:themeColor="text1"/>
                <w:sz w:val="18"/>
                <w:szCs w:val="18"/>
                <w:lang w:val="en-GB"/>
              </w:rPr>
              <w:t>Collaborate with Sindh Teacher Education Development Authority, Board of Curriculum &amp; Extension Wing, Provincial Institute of Teacher Education, Sindh Textbook Board and incorporate nutrition-sensitive WASH hygiene promotion in pre-service and in-service teacher training programme and CPD training of teacher educators</w:t>
            </w:r>
          </w:p>
          <w:p w:rsidR="00703B4D" w:rsidRPr="001F6A97" w:rsidRDefault="00703B4D" w:rsidP="00703B4D">
            <w:pPr>
              <w:cnfStyle w:val="000000000000"/>
              <w:rPr>
                <w:color w:val="000000" w:themeColor="text1"/>
                <w:sz w:val="18"/>
                <w:szCs w:val="18"/>
                <w:lang w:val="en-GB"/>
              </w:rPr>
            </w:pPr>
          </w:p>
          <w:p w:rsidR="00703B4D" w:rsidRPr="001F6A97" w:rsidRDefault="00703B4D" w:rsidP="00703B4D">
            <w:pPr>
              <w:cnfStyle w:val="000000000000"/>
              <w:rPr>
                <w:sz w:val="18"/>
                <w:szCs w:val="18"/>
                <w:lang w:val="en-GB"/>
              </w:rPr>
            </w:pPr>
            <w:r w:rsidRPr="001F6A97">
              <w:rPr>
                <w:color w:val="000000" w:themeColor="text1"/>
                <w:sz w:val="18"/>
                <w:szCs w:val="18"/>
                <w:lang w:val="en-GB"/>
              </w:rPr>
              <w:t>Nutrition-sensitive WASH hygiene promotion cascaded through Teacher Educators as part of on-going education programme</w:t>
            </w:r>
          </w:p>
        </w:tc>
        <w:tc>
          <w:tcPr>
            <w:tcW w:w="2109" w:type="dxa"/>
            <w:vAlign w:val="center"/>
          </w:tcPr>
          <w:p w:rsidR="00703B4D" w:rsidRPr="001F6A97" w:rsidRDefault="00703B4D"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703B4D" w:rsidRPr="001F6A97" w:rsidRDefault="00703B4D"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703B4D" w:rsidRPr="001F6A97" w:rsidRDefault="00703B4D" w:rsidP="00703B4D">
            <w:pPr>
              <w:jc w:val="center"/>
              <w:cnfStyle w:val="000000000000"/>
              <w:rPr>
                <w:sz w:val="18"/>
                <w:szCs w:val="18"/>
                <w:lang w:val="en-GB"/>
              </w:rPr>
            </w:pPr>
            <w:r w:rsidRPr="001F6A97">
              <w:rPr>
                <w:sz w:val="18"/>
                <w:szCs w:val="18"/>
                <w:lang w:val="en-GB"/>
              </w:rPr>
              <w:t>LG&amp;HTPD</w:t>
            </w:r>
          </w:p>
          <w:p w:rsidR="00703B4D" w:rsidRPr="001F6A97" w:rsidRDefault="00703B4D" w:rsidP="00703B4D">
            <w:pPr>
              <w:jc w:val="center"/>
              <w:cnfStyle w:val="000000000000"/>
              <w:rPr>
                <w:sz w:val="18"/>
                <w:szCs w:val="18"/>
                <w:lang w:val="en-GB"/>
              </w:rPr>
            </w:pPr>
            <w:r w:rsidRPr="001F6A97">
              <w:rPr>
                <w:sz w:val="18"/>
                <w:szCs w:val="18"/>
                <w:lang w:val="en-GB"/>
              </w:rPr>
              <w:t>Education and Literacy Department</w:t>
            </w:r>
          </w:p>
        </w:tc>
        <w:tc>
          <w:tcPr>
            <w:tcW w:w="2110" w:type="dxa"/>
            <w:vAlign w:val="center"/>
          </w:tcPr>
          <w:p w:rsidR="00703B4D" w:rsidRPr="001F6A97" w:rsidRDefault="00703B4D" w:rsidP="00703B4D">
            <w:pPr>
              <w:jc w:val="center"/>
              <w:cnfStyle w:val="000000000000"/>
              <w:rPr>
                <w:sz w:val="18"/>
                <w:szCs w:val="18"/>
                <w:lang w:val="en-GB"/>
              </w:rPr>
            </w:pPr>
            <w:r w:rsidRPr="001F6A97">
              <w:rPr>
                <w:sz w:val="18"/>
                <w:szCs w:val="18"/>
                <w:lang w:val="en-GB"/>
              </w:rPr>
              <w:t>PHE&amp;RDD</w:t>
            </w:r>
          </w:p>
          <w:p w:rsidR="00703B4D" w:rsidRPr="001F6A97" w:rsidRDefault="00703B4D" w:rsidP="00703B4D">
            <w:pPr>
              <w:jc w:val="center"/>
              <w:cnfStyle w:val="000000000000"/>
              <w:rPr>
                <w:sz w:val="18"/>
                <w:szCs w:val="18"/>
                <w:lang w:val="en-GB"/>
              </w:rPr>
            </w:pPr>
            <w:r w:rsidRPr="001F6A97">
              <w:rPr>
                <w:sz w:val="18"/>
                <w:szCs w:val="18"/>
                <w:lang w:val="en-GB"/>
              </w:rPr>
              <w:t>Development Partners</w:t>
            </w:r>
          </w:p>
        </w:tc>
        <w:tc>
          <w:tcPr>
            <w:tcW w:w="2110" w:type="dxa"/>
            <w:vAlign w:val="center"/>
          </w:tcPr>
          <w:p w:rsidR="00703B4D" w:rsidRPr="001F6A97" w:rsidRDefault="00703B4D" w:rsidP="00703B4D">
            <w:pPr>
              <w:jc w:val="center"/>
              <w:cnfStyle w:val="000000000000"/>
              <w:rPr>
                <w:sz w:val="18"/>
                <w:szCs w:val="18"/>
                <w:lang w:val="en-GB"/>
              </w:rPr>
            </w:pPr>
            <w:r w:rsidRPr="001F6A97">
              <w:rPr>
                <w:sz w:val="18"/>
                <w:szCs w:val="18"/>
                <w:lang w:val="en-GB"/>
              </w:rPr>
              <w:t>2016-2026</w:t>
            </w:r>
          </w:p>
        </w:tc>
      </w:tr>
      <w:tr w:rsidR="00703B4D" w:rsidRPr="001F6A97" w:rsidTr="00703B4D">
        <w:trPr>
          <w:cnfStyle w:val="000000100000"/>
        </w:trPr>
        <w:tc>
          <w:tcPr>
            <w:cnfStyle w:val="001000000000"/>
            <w:tcW w:w="2109" w:type="dxa"/>
          </w:tcPr>
          <w:p w:rsidR="00703B4D" w:rsidRPr="001F6A97" w:rsidRDefault="00703B4D" w:rsidP="00703B4D">
            <w:pPr>
              <w:rPr>
                <w:color w:val="000000" w:themeColor="text1"/>
                <w:sz w:val="18"/>
                <w:szCs w:val="18"/>
                <w:lang w:val="en-GB"/>
              </w:rPr>
            </w:pPr>
            <w:r w:rsidRPr="001F6A97">
              <w:rPr>
                <w:color w:val="000000" w:themeColor="text1"/>
                <w:sz w:val="18"/>
                <w:szCs w:val="18"/>
                <w:lang w:val="en-GB"/>
              </w:rPr>
              <w:t>Nutrition-sensitive WASH integrated in schools curriculum</w:t>
            </w:r>
          </w:p>
        </w:tc>
        <w:tc>
          <w:tcPr>
            <w:tcW w:w="2109" w:type="dxa"/>
          </w:tcPr>
          <w:p w:rsidR="00703B4D" w:rsidRPr="001F6A97" w:rsidRDefault="00703B4D" w:rsidP="00703B4D">
            <w:pPr>
              <w:cnfStyle w:val="000000100000"/>
              <w:rPr>
                <w:sz w:val="18"/>
                <w:szCs w:val="18"/>
                <w:lang w:val="en-GB"/>
              </w:rPr>
            </w:pPr>
            <w:r w:rsidRPr="001F6A97">
              <w:rPr>
                <w:color w:val="000000" w:themeColor="text1"/>
                <w:sz w:val="18"/>
                <w:szCs w:val="20"/>
                <w:lang w:val="en-GB"/>
              </w:rPr>
              <w:t>Collaborate with Sindh Teacher Education Development Authority, Board of Curriculum &amp; Extension Wing, Provincial Institute of Teacher Education, Sindh Textbook Board for inclusion of topics on nutrition-sensitive water, sanitation and hygiene in curriculum for classes 1 to 12</w:t>
            </w:r>
          </w:p>
        </w:tc>
        <w:tc>
          <w:tcPr>
            <w:tcW w:w="2109" w:type="dxa"/>
            <w:vAlign w:val="center"/>
          </w:tcPr>
          <w:p w:rsidR="00703B4D" w:rsidRPr="001F6A97" w:rsidRDefault="00703B4D" w:rsidP="00703B4D">
            <w:pPr>
              <w:jc w:val="center"/>
              <w:cnfStyle w:val="000000100000"/>
              <w:rPr>
                <w:sz w:val="18"/>
                <w:szCs w:val="18"/>
                <w:lang w:val="en-GB"/>
              </w:rPr>
            </w:pPr>
            <w:r w:rsidRPr="001F6A97">
              <w:rPr>
                <w:sz w:val="18"/>
                <w:szCs w:val="18"/>
                <w:lang w:val="en-GB"/>
              </w:rPr>
              <w:t>Non cost activity</w:t>
            </w:r>
          </w:p>
        </w:tc>
        <w:tc>
          <w:tcPr>
            <w:tcW w:w="2109" w:type="dxa"/>
            <w:vAlign w:val="center"/>
          </w:tcPr>
          <w:p w:rsidR="00703B4D" w:rsidRPr="001F6A97" w:rsidRDefault="00703B4D" w:rsidP="00703B4D">
            <w:pPr>
              <w:jc w:val="center"/>
              <w:cnfStyle w:val="000000100000"/>
              <w:rPr>
                <w:sz w:val="18"/>
                <w:szCs w:val="18"/>
                <w:lang w:val="en-GB"/>
              </w:rPr>
            </w:pPr>
            <w:r w:rsidRPr="001F6A97">
              <w:rPr>
                <w:sz w:val="18"/>
                <w:szCs w:val="18"/>
                <w:lang w:val="en-GB"/>
              </w:rPr>
              <w:t>Non cost activity</w:t>
            </w:r>
          </w:p>
        </w:tc>
        <w:tc>
          <w:tcPr>
            <w:tcW w:w="2109" w:type="dxa"/>
            <w:vAlign w:val="center"/>
          </w:tcPr>
          <w:p w:rsidR="00703B4D" w:rsidRPr="001F6A97" w:rsidRDefault="00703B4D" w:rsidP="00703B4D">
            <w:pPr>
              <w:jc w:val="center"/>
              <w:cnfStyle w:val="000000100000"/>
              <w:rPr>
                <w:sz w:val="18"/>
                <w:szCs w:val="18"/>
                <w:lang w:val="en-GB"/>
              </w:rPr>
            </w:pPr>
            <w:r w:rsidRPr="001F6A97">
              <w:rPr>
                <w:sz w:val="18"/>
                <w:szCs w:val="18"/>
                <w:lang w:val="en-GB"/>
              </w:rPr>
              <w:t>LG&amp;HTPD</w:t>
            </w:r>
          </w:p>
          <w:p w:rsidR="00703B4D" w:rsidRPr="001F6A97" w:rsidRDefault="00703B4D" w:rsidP="00703B4D">
            <w:pPr>
              <w:jc w:val="center"/>
              <w:cnfStyle w:val="000000100000"/>
              <w:rPr>
                <w:sz w:val="18"/>
                <w:szCs w:val="18"/>
                <w:lang w:val="en-GB"/>
              </w:rPr>
            </w:pPr>
            <w:r w:rsidRPr="001F6A97">
              <w:rPr>
                <w:sz w:val="18"/>
                <w:szCs w:val="18"/>
                <w:lang w:val="en-GB"/>
              </w:rPr>
              <w:t>Education and Literacy Department</w:t>
            </w:r>
          </w:p>
        </w:tc>
        <w:tc>
          <w:tcPr>
            <w:tcW w:w="2110" w:type="dxa"/>
            <w:vAlign w:val="center"/>
          </w:tcPr>
          <w:p w:rsidR="00703B4D" w:rsidRPr="001F6A97" w:rsidRDefault="00703B4D" w:rsidP="00703B4D">
            <w:pPr>
              <w:jc w:val="center"/>
              <w:cnfStyle w:val="000000100000"/>
              <w:rPr>
                <w:sz w:val="18"/>
                <w:szCs w:val="18"/>
                <w:lang w:val="en-GB"/>
              </w:rPr>
            </w:pPr>
            <w:r w:rsidRPr="001F6A97">
              <w:rPr>
                <w:sz w:val="18"/>
                <w:szCs w:val="18"/>
                <w:lang w:val="en-GB"/>
              </w:rPr>
              <w:t>PHE&amp;RDD</w:t>
            </w:r>
          </w:p>
          <w:p w:rsidR="00703B4D" w:rsidRPr="001F6A97" w:rsidRDefault="00703B4D" w:rsidP="00703B4D">
            <w:pPr>
              <w:jc w:val="center"/>
              <w:cnfStyle w:val="000000100000"/>
              <w:rPr>
                <w:sz w:val="18"/>
                <w:szCs w:val="18"/>
                <w:lang w:val="en-GB"/>
              </w:rPr>
            </w:pPr>
            <w:r w:rsidRPr="001F6A97">
              <w:rPr>
                <w:sz w:val="18"/>
                <w:szCs w:val="18"/>
                <w:lang w:val="en-GB"/>
              </w:rPr>
              <w:t>Development Partners</w:t>
            </w:r>
          </w:p>
        </w:tc>
        <w:tc>
          <w:tcPr>
            <w:tcW w:w="2110" w:type="dxa"/>
            <w:vAlign w:val="center"/>
          </w:tcPr>
          <w:p w:rsidR="00703B4D" w:rsidRPr="001F6A97" w:rsidRDefault="00703B4D" w:rsidP="00703B4D">
            <w:pPr>
              <w:jc w:val="center"/>
              <w:cnfStyle w:val="000000100000"/>
              <w:rPr>
                <w:sz w:val="18"/>
                <w:szCs w:val="18"/>
                <w:lang w:val="en-GB"/>
              </w:rPr>
            </w:pPr>
            <w:r w:rsidRPr="001F6A97">
              <w:rPr>
                <w:sz w:val="18"/>
                <w:szCs w:val="18"/>
                <w:lang w:val="en-GB"/>
              </w:rPr>
              <w:t>2016-2026</w:t>
            </w:r>
          </w:p>
        </w:tc>
      </w:tr>
      <w:tr w:rsidR="00703B4D" w:rsidRPr="001F6A97" w:rsidTr="00703B4D">
        <w:tc>
          <w:tcPr>
            <w:cnfStyle w:val="001000000000"/>
            <w:tcW w:w="2109" w:type="dxa"/>
          </w:tcPr>
          <w:p w:rsidR="00703B4D" w:rsidRPr="001F6A97" w:rsidRDefault="00703B4D" w:rsidP="00703B4D">
            <w:pPr>
              <w:rPr>
                <w:color w:val="000000" w:themeColor="text1"/>
                <w:sz w:val="18"/>
                <w:szCs w:val="18"/>
                <w:lang w:val="en-GB"/>
              </w:rPr>
            </w:pPr>
            <w:r w:rsidRPr="001F6A97">
              <w:rPr>
                <w:color w:val="000000" w:themeColor="text1"/>
                <w:sz w:val="18"/>
                <w:szCs w:val="18"/>
                <w:lang w:val="en-GB"/>
              </w:rPr>
              <w:t>Menstrual hygiene management integrated in health and hygiene for girls</w:t>
            </w:r>
          </w:p>
        </w:tc>
        <w:tc>
          <w:tcPr>
            <w:tcW w:w="2109" w:type="dxa"/>
          </w:tcPr>
          <w:p w:rsidR="00703B4D" w:rsidRPr="001F6A97" w:rsidRDefault="00703B4D" w:rsidP="00703B4D">
            <w:pPr>
              <w:cnfStyle w:val="000000000000"/>
              <w:rPr>
                <w:color w:val="000000" w:themeColor="text1"/>
                <w:sz w:val="18"/>
                <w:szCs w:val="20"/>
                <w:lang w:val="en-GB"/>
              </w:rPr>
            </w:pPr>
            <w:r w:rsidRPr="001F6A97">
              <w:rPr>
                <w:color w:val="000000" w:themeColor="text1"/>
                <w:sz w:val="18"/>
                <w:szCs w:val="20"/>
                <w:lang w:val="en-GB"/>
              </w:rPr>
              <w:t>Nutrition-sensitive WASH hygiene promotion module incorporates menstrual hygiene management for girls</w:t>
            </w:r>
          </w:p>
          <w:p w:rsidR="00703B4D" w:rsidRPr="001F6A97" w:rsidRDefault="00703B4D" w:rsidP="00703B4D">
            <w:pPr>
              <w:cnfStyle w:val="000000000000"/>
              <w:rPr>
                <w:color w:val="000000" w:themeColor="text1"/>
                <w:sz w:val="18"/>
                <w:szCs w:val="20"/>
                <w:lang w:val="en-GB"/>
              </w:rPr>
            </w:pPr>
          </w:p>
          <w:p w:rsidR="00703B4D" w:rsidRPr="001F6A97" w:rsidRDefault="00703B4D" w:rsidP="00703B4D">
            <w:pPr>
              <w:cnfStyle w:val="000000000000"/>
              <w:rPr>
                <w:sz w:val="18"/>
                <w:szCs w:val="18"/>
                <w:lang w:val="en-GB"/>
              </w:rPr>
            </w:pPr>
            <w:r w:rsidRPr="001F6A97">
              <w:rPr>
                <w:color w:val="000000" w:themeColor="text1"/>
                <w:sz w:val="18"/>
                <w:szCs w:val="20"/>
                <w:lang w:val="en-GB"/>
              </w:rPr>
              <w:t>Impart menstrual hygiene management education in nutrition-sensitive WASH hygiene promotion to girls middle and high schools as part of on-going school health education</w:t>
            </w:r>
          </w:p>
        </w:tc>
        <w:tc>
          <w:tcPr>
            <w:tcW w:w="2109" w:type="dxa"/>
            <w:vAlign w:val="center"/>
          </w:tcPr>
          <w:p w:rsidR="00703B4D" w:rsidRPr="001F6A97" w:rsidRDefault="00703B4D"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703B4D" w:rsidRPr="001F6A97" w:rsidRDefault="00703B4D" w:rsidP="00703B4D">
            <w:pPr>
              <w:jc w:val="center"/>
              <w:cnfStyle w:val="000000000000"/>
              <w:rPr>
                <w:sz w:val="18"/>
                <w:szCs w:val="18"/>
                <w:lang w:val="en-GB"/>
              </w:rPr>
            </w:pPr>
            <w:r w:rsidRPr="001F6A97">
              <w:rPr>
                <w:sz w:val="18"/>
                <w:szCs w:val="18"/>
                <w:lang w:val="en-GB"/>
              </w:rPr>
              <w:t>Non cost activity</w:t>
            </w:r>
          </w:p>
        </w:tc>
        <w:tc>
          <w:tcPr>
            <w:tcW w:w="2109" w:type="dxa"/>
            <w:vAlign w:val="center"/>
          </w:tcPr>
          <w:p w:rsidR="00703B4D" w:rsidRPr="001F6A97" w:rsidRDefault="00703B4D" w:rsidP="00703B4D">
            <w:pPr>
              <w:jc w:val="center"/>
              <w:cnfStyle w:val="000000000000"/>
              <w:rPr>
                <w:sz w:val="18"/>
                <w:szCs w:val="18"/>
                <w:lang w:val="en-GB"/>
              </w:rPr>
            </w:pPr>
            <w:r w:rsidRPr="001F6A97">
              <w:rPr>
                <w:sz w:val="18"/>
                <w:szCs w:val="18"/>
                <w:lang w:val="en-GB"/>
              </w:rPr>
              <w:t>LG&amp;HTPD</w:t>
            </w:r>
          </w:p>
          <w:p w:rsidR="00703B4D" w:rsidRPr="001F6A97" w:rsidRDefault="00703B4D" w:rsidP="00703B4D">
            <w:pPr>
              <w:jc w:val="center"/>
              <w:cnfStyle w:val="000000000000"/>
              <w:rPr>
                <w:sz w:val="18"/>
                <w:szCs w:val="18"/>
                <w:lang w:val="en-GB"/>
              </w:rPr>
            </w:pPr>
            <w:r w:rsidRPr="001F6A97">
              <w:rPr>
                <w:sz w:val="18"/>
                <w:szCs w:val="18"/>
                <w:lang w:val="en-GB"/>
              </w:rPr>
              <w:t>Education and Literacy Department</w:t>
            </w:r>
          </w:p>
        </w:tc>
        <w:tc>
          <w:tcPr>
            <w:tcW w:w="2110" w:type="dxa"/>
            <w:vAlign w:val="center"/>
          </w:tcPr>
          <w:p w:rsidR="00703B4D" w:rsidRPr="001F6A97" w:rsidRDefault="00703B4D" w:rsidP="00703B4D">
            <w:pPr>
              <w:jc w:val="center"/>
              <w:cnfStyle w:val="000000000000"/>
              <w:rPr>
                <w:sz w:val="18"/>
                <w:szCs w:val="18"/>
                <w:lang w:val="en-GB"/>
              </w:rPr>
            </w:pPr>
            <w:r w:rsidRPr="001F6A97">
              <w:rPr>
                <w:sz w:val="18"/>
                <w:szCs w:val="18"/>
                <w:lang w:val="en-GB"/>
              </w:rPr>
              <w:t>PHE&amp;RDD</w:t>
            </w:r>
          </w:p>
          <w:p w:rsidR="00703B4D" w:rsidRPr="001F6A97" w:rsidRDefault="00703B4D" w:rsidP="00703B4D">
            <w:pPr>
              <w:jc w:val="center"/>
              <w:cnfStyle w:val="000000000000"/>
              <w:rPr>
                <w:sz w:val="18"/>
                <w:szCs w:val="18"/>
                <w:lang w:val="en-GB"/>
              </w:rPr>
            </w:pPr>
            <w:r w:rsidRPr="001F6A97">
              <w:rPr>
                <w:sz w:val="18"/>
                <w:szCs w:val="18"/>
                <w:lang w:val="en-GB"/>
              </w:rPr>
              <w:t>Development Partners</w:t>
            </w:r>
          </w:p>
        </w:tc>
        <w:tc>
          <w:tcPr>
            <w:tcW w:w="2110" w:type="dxa"/>
            <w:vAlign w:val="center"/>
          </w:tcPr>
          <w:p w:rsidR="00703B4D" w:rsidRPr="001F6A97" w:rsidRDefault="00703B4D" w:rsidP="00703B4D">
            <w:pPr>
              <w:jc w:val="center"/>
              <w:cnfStyle w:val="000000000000"/>
              <w:rPr>
                <w:sz w:val="18"/>
                <w:szCs w:val="18"/>
                <w:lang w:val="en-GB"/>
              </w:rPr>
            </w:pPr>
            <w:r w:rsidRPr="001F6A97">
              <w:rPr>
                <w:sz w:val="18"/>
                <w:szCs w:val="18"/>
                <w:lang w:val="en-GB"/>
              </w:rPr>
              <w:t>2016-2026</w:t>
            </w:r>
          </w:p>
        </w:tc>
      </w:tr>
      <w:tr w:rsidR="00703B4D" w:rsidRPr="001F6A97" w:rsidTr="00703B4D">
        <w:trPr>
          <w:cnfStyle w:val="000000100000"/>
        </w:trPr>
        <w:tc>
          <w:tcPr>
            <w:cnfStyle w:val="001000000000"/>
            <w:tcW w:w="2109" w:type="dxa"/>
          </w:tcPr>
          <w:p w:rsidR="00703B4D" w:rsidRPr="001F6A97" w:rsidRDefault="00703B4D" w:rsidP="00703B4D">
            <w:pPr>
              <w:rPr>
                <w:color w:val="000000" w:themeColor="text1"/>
                <w:sz w:val="18"/>
                <w:szCs w:val="18"/>
                <w:lang w:val="en-GB"/>
              </w:rPr>
            </w:pPr>
            <w:r w:rsidRPr="001F6A97">
              <w:rPr>
                <w:color w:val="000000" w:themeColor="text1"/>
                <w:sz w:val="18"/>
                <w:szCs w:val="18"/>
                <w:lang w:val="en-GB"/>
              </w:rPr>
              <w:t>100% of schools with missing facilities have safely managed drinking water and latrines (30% in short term, 30% in medium term, 40% in long term) (extension of water distribution pipe from water supply scheme, water tank and 2 latrines per school)</w:t>
            </w:r>
          </w:p>
        </w:tc>
        <w:tc>
          <w:tcPr>
            <w:tcW w:w="2109" w:type="dxa"/>
          </w:tcPr>
          <w:p w:rsidR="00703B4D" w:rsidRPr="001F6A97" w:rsidRDefault="00703B4D" w:rsidP="00703B4D">
            <w:pPr>
              <w:cnfStyle w:val="000000100000"/>
              <w:rPr>
                <w:sz w:val="18"/>
                <w:szCs w:val="18"/>
                <w:lang w:val="en-GB"/>
              </w:rPr>
            </w:pPr>
            <w:r w:rsidRPr="001F6A97">
              <w:rPr>
                <w:color w:val="000000" w:themeColor="text1"/>
                <w:sz w:val="18"/>
                <w:szCs w:val="20"/>
                <w:lang w:val="en-GB"/>
              </w:rPr>
              <w:t>Schools with missing facilities addressed and have safely managed drinking water and latrines</w:t>
            </w:r>
          </w:p>
        </w:tc>
        <w:tc>
          <w:tcPr>
            <w:tcW w:w="2109" w:type="dxa"/>
            <w:vAlign w:val="center"/>
          </w:tcPr>
          <w:p w:rsidR="00703B4D" w:rsidRPr="001F6A97" w:rsidRDefault="00703B4D" w:rsidP="00703B4D">
            <w:pPr>
              <w:jc w:val="center"/>
              <w:cnfStyle w:val="000000100000"/>
              <w:rPr>
                <w:sz w:val="18"/>
                <w:szCs w:val="18"/>
                <w:lang w:val="en-GB"/>
              </w:rPr>
            </w:pPr>
            <w:r w:rsidRPr="001F6A97">
              <w:rPr>
                <w:sz w:val="18"/>
                <w:szCs w:val="18"/>
                <w:lang w:val="en-GB"/>
              </w:rPr>
              <w:t>1,948,455,000</w:t>
            </w:r>
          </w:p>
        </w:tc>
        <w:tc>
          <w:tcPr>
            <w:tcW w:w="2109" w:type="dxa"/>
            <w:vAlign w:val="center"/>
          </w:tcPr>
          <w:p w:rsidR="00703B4D" w:rsidRPr="001F6A97" w:rsidRDefault="00703B4D" w:rsidP="00703B4D">
            <w:pPr>
              <w:jc w:val="center"/>
              <w:cnfStyle w:val="000000100000"/>
              <w:rPr>
                <w:sz w:val="18"/>
                <w:szCs w:val="18"/>
                <w:lang w:val="en-GB"/>
              </w:rPr>
            </w:pPr>
            <w:r w:rsidRPr="001F6A97">
              <w:rPr>
                <w:sz w:val="18"/>
                <w:szCs w:val="18"/>
                <w:lang w:val="en-GB"/>
              </w:rPr>
              <w:t>1,948,455,000</w:t>
            </w:r>
          </w:p>
        </w:tc>
        <w:tc>
          <w:tcPr>
            <w:tcW w:w="2109" w:type="dxa"/>
            <w:vAlign w:val="center"/>
          </w:tcPr>
          <w:p w:rsidR="00703B4D" w:rsidRPr="001F6A97" w:rsidRDefault="00703B4D" w:rsidP="00703B4D">
            <w:pPr>
              <w:jc w:val="center"/>
              <w:cnfStyle w:val="000000100000"/>
              <w:rPr>
                <w:sz w:val="18"/>
                <w:szCs w:val="18"/>
                <w:lang w:val="en-GB"/>
              </w:rPr>
            </w:pPr>
            <w:r w:rsidRPr="001F6A97">
              <w:rPr>
                <w:sz w:val="18"/>
                <w:szCs w:val="18"/>
                <w:lang w:val="en-GB"/>
              </w:rPr>
              <w:t>LG&amp;HTPD</w:t>
            </w:r>
          </w:p>
          <w:p w:rsidR="00703B4D" w:rsidRPr="001F6A97" w:rsidRDefault="00703B4D" w:rsidP="00703B4D">
            <w:pPr>
              <w:jc w:val="center"/>
              <w:cnfStyle w:val="000000100000"/>
              <w:rPr>
                <w:sz w:val="18"/>
                <w:szCs w:val="18"/>
                <w:lang w:val="en-GB"/>
              </w:rPr>
            </w:pPr>
            <w:r w:rsidRPr="001F6A97">
              <w:rPr>
                <w:sz w:val="18"/>
                <w:szCs w:val="18"/>
                <w:lang w:val="en-GB"/>
              </w:rPr>
              <w:t>Education and Literacy Department</w:t>
            </w:r>
          </w:p>
        </w:tc>
        <w:tc>
          <w:tcPr>
            <w:tcW w:w="2110" w:type="dxa"/>
            <w:vAlign w:val="center"/>
          </w:tcPr>
          <w:p w:rsidR="00703B4D" w:rsidRPr="001F6A97" w:rsidRDefault="00703B4D" w:rsidP="00703B4D">
            <w:pPr>
              <w:jc w:val="center"/>
              <w:cnfStyle w:val="000000100000"/>
              <w:rPr>
                <w:sz w:val="18"/>
                <w:szCs w:val="18"/>
                <w:lang w:val="en-GB"/>
              </w:rPr>
            </w:pPr>
            <w:r w:rsidRPr="001F6A97">
              <w:rPr>
                <w:sz w:val="18"/>
                <w:szCs w:val="18"/>
                <w:lang w:val="en-GB"/>
              </w:rPr>
              <w:t>PHE&amp;RDD</w:t>
            </w:r>
          </w:p>
          <w:p w:rsidR="00703B4D" w:rsidRPr="001F6A97" w:rsidRDefault="00703B4D" w:rsidP="00703B4D">
            <w:pPr>
              <w:jc w:val="center"/>
              <w:cnfStyle w:val="000000100000"/>
              <w:rPr>
                <w:sz w:val="18"/>
                <w:szCs w:val="18"/>
                <w:lang w:val="en-GB"/>
              </w:rPr>
            </w:pPr>
            <w:r w:rsidRPr="001F6A97">
              <w:rPr>
                <w:sz w:val="18"/>
                <w:szCs w:val="18"/>
                <w:lang w:val="en-GB"/>
              </w:rPr>
              <w:t>Development Partners</w:t>
            </w:r>
          </w:p>
        </w:tc>
        <w:tc>
          <w:tcPr>
            <w:tcW w:w="2110" w:type="dxa"/>
            <w:vAlign w:val="center"/>
          </w:tcPr>
          <w:p w:rsidR="00703B4D" w:rsidRPr="001F6A97" w:rsidRDefault="00F64A91" w:rsidP="00703B4D">
            <w:pPr>
              <w:jc w:val="center"/>
              <w:cnfStyle w:val="000000100000"/>
              <w:rPr>
                <w:sz w:val="18"/>
                <w:szCs w:val="18"/>
                <w:lang w:val="en-GB"/>
              </w:rPr>
            </w:pPr>
            <w:r w:rsidRPr="001F6A97">
              <w:rPr>
                <w:sz w:val="18"/>
                <w:szCs w:val="18"/>
                <w:lang w:val="en-GB"/>
              </w:rPr>
              <w:t>2016-2026</w:t>
            </w:r>
          </w:p>
        </w:tc>
      </w:tr>
    </w:tbl>
    <w:p w:rsidR="0062302D" w:rsidRPr="001F6A97" w:rsidRDefault="0062302D" w:rsidP="00E91D2C">
      <w:pPr>
        <w:rPr>
          <w:lang w:val="en-GB"/>
        </w:rPr>
      </w:pPr>
    </w:p>
    <w:p w:rsidR="000532A0" w:rsidRPr="001F6A97" w:rsidRDefault="000532A0" w:rsidP="00E91D2C">
      <w:pPr>
        <w:rPr>
          <w:lang w:val="en-GB"/>
        </w:rPr>
      </w:pPr>
    </w:p>
    <w:p w:rsidR="000532A0" w:rsidRPr="001F6A97" w:rsidRDefault="000532A0" w:rsidP="00E91D2C">
      <w:pPr>
        <w:rPr>
          <w:lang w:val="en-GB"/>
        </w:rPr>
      </w:pPr>
    </w:p>
    <w:p w:rsidR="000532A0" w:rsidRPr="001F6A97" w:rsidRDefault="000532A0"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CC475E" w:rsidRPr="001F6A97" w:rsidTr="00755216">
        <w:trPr>
          <w:cnfStyle w:val="100000000000"/>
        </w:trPr>
        <w:tc>
          <w:tcPr>
            <w:cnfStyle w:val="001000000000"/>
            <w:tcW w:w="14765" w:type="dxa"/>
            <w:gridSpan w:val="7"/>
          </w:tcPr>
          <w:p w:rsidR="00CC475E" w:rsidRPr="001F6A97" w:rsidRDefault="00CC475E" w:rsidP="00755216">
            <w:pPr>
              <w:rPr>
                <w:sz w:val="20"/>
                <w:szCs w:val="18"/>
                <w:lang w:val="en-GB"/>
              </w:rPr>
            </w:pPr>
            <w:r w:rsidRPr="001F6A97">
              <w:rPr>
                <w:sz w:val="20"/>
                <w:szCs w:val="18"/>
                <w:lang w:val="en-GB"/>
              </w:rPr>
              <w:t xml:space="preserve">Goal 9: </w:t>
            </w:r>
            <w:r w:rsidRPr="001F6A97">
              <w:rPr>
                <w:sz w:val="20"/>
                <w:szCs w:val="20"/>
                <w:lang w:val="en-GB"/>
              </w:rPr>
              <w:t>Sectoral capacities enhanced for improved efficiency</w:t>
            </w:r>
          </w:p>
        </w:tc>
      </w:tr>
      <w:tr w:rsidR="00CC475E" w:rsidRPr="001F6A97" w:rsidTr="00755216">
        <w:trPr>
          <w:cnfStyle w:val="000000100000"/>
        </w:trPr>
        <w:tc>
          <w:tcPr>
            <w:cnfStyle w:val="001000000000"/>
            <w:tcW w:w="2109" w:type="dxa"/>
          </w:tcPr>
          <w:p w:rsidR="00CC475E" w:rsidRPr="001F6A97" w:rsidRDefault="00CC475E" w:rsidP="00755216">
            <w:pPr>
              <w:rPr>
                <w:sz w:val="18"/>
                <w:szCs w:val="18"/>
                <w:lang w:val="en-GB"/>
              </w:rPr>
            </w:pPr>
            <w:r w:rsidRPr="001F6A97">
              <w:rPr>
                <w:sz w:val="18"/>
                <w:szCs w:val="18"/>
                <w:lang w:val="en-GB"/>
              </w:rPr>
              <w:t>Strategic Outcome/Objective</w:t>
            </w:r>
          </w:p>
        </w:tc>
        <w:tc>
          <w:tcPr>
            <w:tcW w:w="2109" w:type="dxa"/>
          </w:tcPr>
          <w:p w:rsidR="00CC475E" w:rsidRPr="001F6A97" w:rsidRDefault="00CC475E" w:rsidP="00755216">
            <w:pPr>
              <w:cnfStyle w:val="000000100000"/>
              <w:rPr>
                <w:b/>
                <w:sz w:val="18"/>
                <w:szCs w:val="18"/>
                <w:lang w:val="en-GB"/>
              </w:rPr>
            </w:pPr>
            <w:r w:rsidRPr="001F6A97">
              <w:rPr>
                <w:b/>
                <w:sz w:val="18"/>
                <w:szCs w:val="18"/>
                <w:lang w:val="en-GB"/>
              </w:rPr>
              <w:t>Actions</w:t>
            </w:r>
          </w:p>
        </w:tc>
        <w:tc>
          <w:tcPr>
            <w:tcW w:w="2109" w:type="dxa"/>
          </w:tcPr>
          <w:p w:rsidR="00CC475E" w:rsidRPr="001F6A97" w:rsidRDefault="00CC475E" w:rsidP="00755216">
            <w:pPr>
              <w:jc w:val="center"/>
              <w:cnfStyle w:val="000000100000"/>
              <w:rPr>
                <w:b/>
                <w:sz w:val="18"/>
                <w:szCs w:val="18"/>
                <w:lang w:val="en-GB"/>
              </w:rPr>
            </w:pPr>
            <w:r w:rsidRPr="001F6A97">
              <w:rPr>
                <w:b/>
                <w:sz w:val="18"/>
                <w:szCs w:val="18"/>
                <w:lang w:val="en-GB"/>
              </w:rPr>
              <w:t>Indicative costs – Short Term</w:t>
            </w:r>
          </w:p>
        </w:tc>
        <w:tc>
          <w:tcPr>
            <w:tcW w:w="2109" w:type="dxa"/>
          </w:tcPr>
          <w:p w:rsidR="00CC475E" w:rsidRPr="001F6A97" w:rsidRDefault="00CC475E" w:rsidP="00755216">
            <w:pPr>
              <w:jc w:val="center"/>
              <w:cnfStyle w:val="000000100000"/>
              <w:rPr>
                <w:b/>
                <w:sz w:val="18"/>
                <w:szCs w:val="18"/>
                <w:lang w:val="en-GB"/>
              </w:rPr>
            </w:pPr>
            <w:r w:rsidRPr="001F6A97">
              <w:rPr>
                <w:b/>
                <w:sz w:val="18"/>
                <w:szCs w:val="18"/>
                <w:lang w:val="en-GB"/>
              </w:rPr>
              <w:t>Indicative costs – Medium  Term</w:t>
            </w:r>
          </w:p>
        </w:tc>
        <w:tc>
          <w:tcPr>
            <w:tcW w:w="2109" w:type="dxa"/>
          </w:tcPr>
          <w:p w:rsidR="00CC475E" w:rsidRPr="001F6A97" w:rsidRDefault="00CC475E" w:rsidP="00755216">
            <w:pPr>
              <w:jc w:val="center"/>
              <w:cnfStyle w:val="000000100000"/>
              <w:rPr>
                <w:b/>
                <w:sz w:val="18"/>
                <w:szCs w:val="18"/>
                <w:lang w:val="en-GB"/>
              </w:rPr>
            </w:pPr>
            <w:r w:rsidRPr="001F6A97">
              <w:rPr>
                <w:b/>
                <w:sz w:val="18"/>
                <w:szCs w:val="18"/>
                <w:lang w:val="en-GB"/>
              </w:rPr>
              <w:t>Lead Responsibility</w:t>
            </w:r>
          </w:p>
        </w:tc>
        <w:tc>
          <w:tcPr>
            <w:tcW w:w="2110" w:type="dxa"/>
          </w:tcPr>
          <w:p w:rsidR="00CC475E" w:rsidRPr="001F6A97" w:rsidRDefault="00CC475E" w:rsidP="00755216">
            <w:pPr>
              <w:jc w:val="center"/>
              <w:cnfStyle w:val="000000100000"/>
              <w:rPr>
                <w:b/>
                <w:sz w:val="18"/>
                <w:szCs w:val="18"/>
                <w:lang w:val="en-GB"/>
              </w:rPr>
            </w:pPr>
            <w:r w:rsidRPr="001F6A97">
              <w:rPr>
                <w:b/>
                <w:sz w:val="18"/>
                <w:szCs w:val="18"/>
                <w:lang w:val="en-GB"/>
              </w:rPr>
              <w:t>Collaborating Agencies</w:t>
            </w:r>
          </w:p>
        </w:tc>
        <w:tc>
          <w:tcPr>
            <w:tcW w:w="2110" w:type="dxa"/>
          </w:tcPr>
          <w:p w:rsidR="00CC475E" w:rsidRPr="001F6A97" w:rsidRDefault="00CC475E" w:rsidP="00755216">
            <w:pPr>
              <w:jc w:val="center"/>
              <w:cnfStyle w:val="000000100000"/>
              <w:rPr>
                <w:b/>
                <w:sz w:val="18"/>
                <w:szCs w:val="18"/>
                <w:lang w:val="en-GB"/>
              </w:rPr>
            </w:pPr>
            <w:r w:rsidRPr="001F6A97">
              <w:rPr>
                <w:b/>
                <w:sz w:val="18"/>
                <w:szCs w:val="18"/>
                <w:lang w:val="en-GB"/>
              </w:rPr>
              <w:t>Time Frame</w:t>
            </w:r>
          </w:p>
        </w:tc>
      </w:tr>
      <w:tr w:rsidR="00CC475E" w:rsidRPr="001F6A97" w:rsidTr="00755216">
        <w:tc>
          <w:tcPr>
            <w:cnfStyle w:val="001000000000"/>
            <w:tcW w:w="2109" w:type="dxa"/>
          </w:tcPr>
          <w:p w:rsidR="00CC475E" w:rsidRPr="001F6A97" w:rsidRDefault="00CC475E" w:rsidP="00755216">
            <w:pPr>
              <w:rPr>
                <w:sz w:val="18"/>
                <w:szCs w:val="18"/>
                <w:lang w:val="en-GB"/>
              </w:rPr>
            </w:pPr>
            <w:r w:rsidRPr="001F6A97">
              <w:rPr>
                <w:sz w:val="18"/>
                <w:szCs w:val="20"/>
                <w:lang w:val="en-GB"/>
              </w:rPr>
              <w:t>Reduced systems leakages of Non Revenue Water and Unaccounted for Water</w:t>
            </w:r>
          </w:p>
        </w:tc>
        <w:tc>
          <w:tcPr>
            <w:tcW w:w="2109" w:type="dxa"/>
          </w:tcPr>
          <w:p w:rsidR="00CC475E" w:rsidRPr="001F6A97" w:rsidRDefault="00CC475E" w:rsidP="00CC475E">
            <w:pPr>
              <w:cnfStyle w:val="000000000000"/>
              <w:rPr>
                <w:sz w:val="18"/>
                <w:szCs w:val="18"/>
                <w:lang w:val="en-GB"/>
              </w:rPr>
            </w:pPr>
            <w:r w:rsidRPr="001F6A97">
              <w:rPr>
                <w:sz w:val="18"/>
                <w:szCs w:val="18"/>
                <w:lang w:val="en-GB"/>
              </w:rPr>
              <w:t>Map out points of system leakages area by area and take remedial measures for Distribution Network Improvements (DNI)</w:t>
            </w:r>
          </w:p>
          <w:p w:rsidR="00CC475E" w:rsidRPr="001F6A97" w:rsidRDefault="00CC475E" w:rsidP="00CC475E">
            <w:pPr>
              <w:cnfStyle w:val="000000000000"/>
              <w:rPr>
                <w:sz w:val="18"/>
                <w:szCs w:val="18"/>
                <w:lang w:val="en-GB"/>
              </w:rPr>
            </w:pPr>
          </w:p>
          <w:p w:rsidR="00CC475E" w:rsidRPr="001F6A97" w:rsidRDefault="00CC475E" w:rsidP="00CC475E">
            <w:pPr>
              <w:cnfStyle w:val="000000000000"/>
              <w:rPr>
                <w:sz w:val="18"/>
                <w:szCs w:val="18"/>
                <w:lang w:val="en-GB"/>
              </w:rPr>
            </w:pPr>
            <w:r w:rsidRPr="001F6A97">
              <w:rPr>
                <w:sz w:val="18"/>
                <w:szCs w:val="18"/>
                <w:lang w:val="en-GB"/>
              </w:rPr>
              <w:t>Reduce NRW and UAW to 20% or less</w:t>
            </w:r>
          </w:p>
          <w:p w:rsidR="00CC475E" w:rsidRPr="001F6A97" w:rsidRDefault="00CC475E" w:rsidP="00CC475E">
            <w:pPr>
              <w:cnfStyle w:val="000000000000"/>
              <w:rPr>
                <w:sz w:val="18"/>
                <w:szCs w:val="18"/>
                <w:lang w:val="en-GB"/>
              </w:rPr>
            </w:pPr>
          </w:p>
          <w:p w:rsidR="00CC475E" w:rsidRPr="001F6A97" w:rsidRDefault="00CC475E" w:rsidP="00CC475E">
            <w:pPr>
              <w:cnfStyle w:val="000000000000"/>
              <w:rPr>
                <w:sz w:val="18"/>
                <w:szCs w:val="18"/>
                <w:lang w:val="en-GB"/>
              </w:rPr>
            </w:pPr>
            <w:r w:rsidRPr="001F6A97">
              <w:rPr>
                <w:sz w:val="18"/>
                <w:szCs w:val="18"/>
                <w:lang w:val="en-GB"/>
              </w:rPr>
              <w:t>Outsource at least 25% of revenue collection</w:t>
            </w:r>
          </w:p>
        </w:tc>
        <w:tc>
          <w:tcPr>
            <w:tcW w:w="2109" w:type="dxa"/>
            <w:vAlign w:val="center"/>
          </w:tcPr>
          <w:p w:rsidR="00CC475E" w:rsidRPr="001F6A97" w:rsidRDefault="00CC475E" w:rsidP="00755216">
            <w:pPr>
              <w:jc w:val="center"/>
              <w:cnfStyle w:val="000000000000"/>
              <w:rPr>
                <w:sz w:val="18"/>
                <w:szCs w:val="18"/>
                <w:lang w:val="en-GB"/>
              </w:rPr>
            </w:pPr>
            <w:r w:rsidRPr="001F6A97">
              <w:rPr>
                <w:sz w:val="18"/>
                <w:szCs w:val="18"/>
                <w:lang w:val="en-GB"/>
              </w:rPr>
              <w:t>To be determined</w:t>
            </w:r>
          </w:p>
        </w:tc>
        <w:tc>
          <w:tcPr>
            <w:tcW w:w="2109" w:type="dxa"/>
            <w:vAlign w:val="center"/>
          </w:tcPr>
          <w:p w:rsidR="00CC475E" w:rsidRPr="001F6A97" w:rsidRDefault="00CC475E" w:rsidP="00755216">
            <w:pPr>
              <w:jc w:val="center"/>
              <w:cnfStyle w:val="000000000000"/>
              <w:rPr>
                <w:sz w:val="18"/>
                <w:szCs w:val="18"/>
                <w:lang w:val="en-GB"/>
              </w:rPr>
            </w:pPr>
            <w:r w:rsidRPr="001F6A97">
              <w:rPr>
                <w:sz w:val="18"/>
                <w:szCs w:val="18"/>
                <w:lang w:val="en-GB"/>
              </w:rPr>
              <w:t>To be determined</w:t>
            </w:r>
          </w:p>
        </w:tc>
        <w:tc>
          <w:tcPr>
            <w:tcW w:w="2109" w:type="dxa"/>
            <w:vAlign w:val="center"/>
          </w:tcPr>
          <w:p w:rsidR="00CC475E" w:rsidRPr="001F6A97" w:rsidRDefault="00CC475E" w:rsidP="00755216">
            <w:pPr>
              <w:jc w:val="center"/>
              <w:cnfStyle w:val="000000000000"/>
              <w:rPr>
                <w:sz w:val="18"/>
                <w:szCs w:val="18"/>
                <w:lang w:val="en-GB"/>
              </w:rPr>
            </w:pPr>
            <w:r w:rsidRPr="001F6A97">
              <w:rPr>
                <w:sz w:val="18"/>
                <w:szCs w:val="18"/>
                <w:lang w:val="en-GB"/>
              </w:rPr>
              <w:t>LG&amp;HTPD</w:t>
            </w:r>
          </w:p>
          <w:p w:rsidR="00CC475E" w:rsidRPr="001F6A97" w:rsidRDefault="00CC475E" w:rsidP="00CC475E">
            <w:pPr>
              <w:jc w:val="center"/>
              <w:cnfStyle w:val="000000000000"/>
              <w:rPr>
                <w:sz w:val="18"/>
                <w:szCs w:val="18"/>
                <w:lang w:val="en-GB"/>
              </w:rPr>
            </w:pPr>
            <w:r w:rsidRPr="001F6A97">
              <w:rPr>
                <w:sz w:val="18"/>
                <w:szCs w:val="18"/>
                <w:lang w:val="en-GB"/>
              </w:rPr>
              <w:t>PHE&amp;RDD</w:t>
            </w:r>
          </w:p>
        </w:tc>
        <w:tc>
          <w:tcPr>
            <w:tcW w:w="2110" w:type="dxa"/>
            <w:vAlign w:val="center"/>
          </w:tcPr>
          <w:p w:rsidR="00CC475E" w:rsidRPr="001F6A97" w:rsidRDefault="005C2AB0"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CC475E" w:rsidRPr="001F6A97" w:rsidRDefault="00CC475E" w:rsidP="00755216">
            <w:pPr>
              <w:jc w:val="center"/>
              <w:cnfStyle w:val="000000000000"/>
              <w:rPr>
                <w:sz w:val="18"/>
                <w:szCs w:val="18"/>
                <w:lang w:val="en-GB"/>
              </w:rPr>
            </w:pPr>
            <w:r w:rsidRPr="001F6A97">
              <w:rPr>
                <w:sz w:val="18"/>
                <w:szCs w:val="18"/>
                <w:lang w:val="en-GB"/>
              </w:rPr>
              <w:t>2016-2026</w:t>
            </w:r>
          </w:p>
        </w:tc>
      </w:tr>
      <w:tr w:rsidR="005C2AB0" w:rsidRPr="001F6A97" w:rsidTr="00755216">
        <w:trPr>
          <w:cnfStyle w:val="000000100000"/>
        </w:trPr>
        <w:tc>
          <w:tcPr>
            <w:cnfStyle w:val="001000000000"/>
            <w:tcW w:w="2109" w:type="dxa"/>
          </w:tcPr>
          <w:p w:rsidR="005C2AB0" w:rsidRPr="001F6A97" w:rsidRDefault="005C2AB0" w:rsidP="00755216">
            <w:pPr>
              <w:rPr>
                <w:color w:val="000000" w:themeColor="text1"/>
                <w:sz w:val="18"/>
                <w:szCs w:val="18"/>
                <w:lang w:val="en-GB"/>
              </w:rPr>
            </w:pPr>
            <w:r w:rsidRPr="001F6A97">
              <w:rPr>
                <w:sz w:val="18"/>
                <w:szCs w:val="20"/>
                <w:lang w:val="en-GB"/>
              </w:rPr>
              <w:t>Increased household water metering</w:t>
            </w:r>
          </w:p>
        </w:tc>
        <w:tc>
          <w:tcPr>
            <w:tcW w:w="2109" w:type="dxa"/>
          </w:tcPr>
          <w:p w:rsidR="005C2AB0" w:rsidRPr="001F6A97" w:rsidRDefault="005C2AB0" w:rsidP="005C2AB0">
            <w:pPr>
              <w:cnfStyle w:val="000000100000"/>
              <w:rPr>
                <w:sz w:val="18"/>
                <w:szCs w:val="18"/>
                <w:lang w:val="en-GB"/>
              </w:rPr>
            </w:pPr>
            <w:r w:rsidRPr="001F6A97">
              <w:rPr>
                <w:sz w:val="18"/>
                <w:szCs w:val="18"/>
                <w:lang w:val="en-GB"/>
              </w:rPr>
              <w:t>Introduce water metering in phases</w:t>
            </w:r>
          </w:p>
          <w:p w:rsidR="005C2AB0" w:rsidRPr="001F6A97" w:rsidRDefault="005C2AB0" w:rsidP="005C2AB0">
            <w:pPr>
              <w:cnfStyle w:val="000000100000"/>
              <w:rPr>
                <w:sz w:val="18"/>
                <w:szCs w:val="18"/>
                <w:lang w:val="en-GB"/>
              </w:rPr>
            </w:pPr>
          </w:p>
          <w:p w:rsidR="005C2AB0" w:rsidRPr="001F6A97" w:rsidRDefault="005C2AB0" w:rsidP="005C2AB0">
            <w:pPr>
              <w:cnfStyle w:val="000000100000"/>
              <w:rPr>
                <w:sz w:val="18"/>
                <w:szCs w:val="18"/>
                <w:lang w:val="en-GB"/>
              </w:rPr>
            </w:pPr>
            <w:r w:rsidRPr="001F6A97">
              <w:rPr>
                <w:sz w:val="18"/>
                <w:szCs w:val="18"/>
                <w:lang w:val="en-GB"/>
              </w:rPr>
              <w:t>All new connections to be metered</w:t>
            </w:r>
          </w:p>
          <w:p w:rsidR="005C2AB0" w:rsidRPr="001F6A97" w:rsidRDefault="005C2AB0" w:rsidP="005C2AB0">
            <w:pPr>
              <w:cnfStyle w:val="000000100000"/>
              <w:rPr>
                <w:sz w:val="18"/>
                <w:szCs w:val="18"/>
                <w:lang w:val="en-GB"/>
              </w:rPr>
            </w:pPr>
          </w:p>
          <w:p w:rsidR="005C2AB0" w:rsidRPr="001F6A97" w:rsidRDefault="005C2AB0" w:rsidP="005C2AB0">
            <w:pPr>
              <w:cnfStyle w:val="000000100000"/>
              <w:rPr>
                <w:sz w:val="18"/>
                <w:szCs w:val="18"/>
                <w:lang w:val="en-GB"/>
              </w:rPr>
            </w:pPr>
            <w:r w:rsidRPr="001F6A97">
              <w:rPr>
                <w:sz w:val="18"/>
                <w:szCs w:val="18"/>
                <w:lang w:val="en-GB"/>
              </w:rPr>
              <w:t>High and medium income areas have metering in place</w:t>
            </w:r>
          </w:p>
          <w:p w:rsidR="005C2AB0" w:rsidRPr="001F6A97" w:rsidRDefault="005C2AB0" w:rsidP="005C2AB0">
            <w:pPr>
              <w:cnfStyle w:val="000000100000"/>
              <w:rPr>
                <w:sz w:val="18"/>
                <w:szCs w:val="18"/>
                <w:lang w:val="en-GB"/>
              </w:rPr>
            </w:pPr>
          </w:p>
          <w:p w:rsidR="005C2AB0" w:rsidRPr="001F6A97" w:rsidRDefault="005C2AB0" w:rsidP="005C2AB0">
            <w:pPr>
              <w:cnfStyle w:val="000000100000"/>
              <w:rPr>
                <w:sz w:val="18"/>
                <w:szCs w:val="18"/>
                <w:lang w:val="en-GB"/>
              </w:rPr>
            </w:pPr>
            <w:r w:rsidRPr="001F6A97">
              <w:rPr>
                <w:sz w:val="18"/>
                <w:szCs w:val="18"/>
                <w:lang w:val="en-GB"/>
              </w:rPr>
              <w:t>All commercial and business premises have water metering</w:t>
            </w:r>
          </w:p>
        </w:tc>
        <w:tc>
          <w:tcPr>
            <w:tcW w:w="2109" w:type="dxa"/>
            <w:vAlign w:val="center"/>
          </w:tcPr>
          <w:p w:rsidR="005C2AB0" w:rsidRPr="001F6A97" w:rsidRDefault="005C2AB0"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5C2AB0" w:rsidRPr="001F6A97" w:rsidRDefault="005C2AB0"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5C2AB0" w:rsidRPr="001F6A97" w:rsidRDefault="005C2AB0" w:rsidP="00755216">
            <w:pPr>
              <w:jc w:val="center"/>
              <w:cnfStyle w:val="000000100000"/>
              <w:rPr>
                <w:sz w:val="18"/>
                <w:szCs w:val="18"/>
                <w:lang w:val="en-GB"/>
              </w:rPr>
            </w:pPr>
            <w:r w:rsidRPr="001F6A97">
              <w:rPr>
                <w:sz w:val="18"/>
                <w:szCs w:val="18"/>
                <w:lang w:val="en-GB"/>
              </w:rPr>
              <w:t>LG&amp;HTPD</w:t>
            </w:r>
          </w:p>
          <w:p w:rsidR="005C2AB0" w:rsidRPr="001F6A97" w:rsidRDefault="005C2AB0" w:rsidP="00755216">
            <w:pPr>
              <w:jc w:val="center"/>
              <w:cnfStyle w:val="000000100000"/>
              <w:rPr>
                <w:sz w:val="18"/>
                <w:szCs w:val="18"/>
                <w:lang w:val="en-GB"/>
              </w:rPr>
            </w:pPr>
            <w:r w:rsidRPr="001F6A97">
              <w:rPr>
                <w:sz w:val="18"/>
                <w:szCs w:val="18"/>
                <w:lang w:val="en-GB"/>
              </w:rPr>
              <w:t>PHE&amp;RDD</w:t>
            </w:r>
          </w:p>
        </w:tc>
        <w:tc>
          <w:tcPr>
            <w:tcW w:w="2110" w:type="dxa"/>
            <w:vAlign w:val="center"/>
          </w:tcPr>
          <w:p w:rsidR="005C2AB0" w:rsidRPr="001F6A97" w:rsidRDefault="005C2AB0"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5C2AB0" w:rsidRPr="001F6A97" w:rsidRDefault="005C2AB0" w:rsidP="00755216">
            <w:pPr>
              <w:jc w:val="center"/>
              <w:cnfStyle w:val="000000100000"/>
              <w:rPr>
                <w:sz w:val="18"/>
                <w:szCs w:val="18"/>
                <w:lang w:val="en-GB"/>
              </w:rPr>
            </w:pPr>
            <w:r w:rsidRPr="001F6A97">
              <w:rPr>
                <w:sz w:val="18"/>
                <w:szCs w:val="18"/>
                <w:lang w:val="en-GB"/>
              </w:rPr>
              <w:t>2016-2026</w:t>
            </w:r>
          </w:p>
        </w:tc>
      </w:tr>
      <w:tr w:rsidR="005C2AB0" w:rsidRPr="001F6A97" w:rsidTr="00755216">
        <w:tc>
          <w:tcPr>
            <w:cnfStyle w:val="001000000000"/>
            <w:tcW w:w="2109" w:type="dxa"/>
          </w:tcPr>
          <w:p w:rsidR="005C2AB0" w:rsidRPr="001F6A97" w:rsidRDefault="005C2AB0" w:rsidP="00755216">
            <w:pPr>
              <w:rPr>
                <w:color w:val="000000" w:themeColor="text1"/>
                <w:sz w:val="18"/>
                <w:szCs w:val="18"/>
                <w:lang w:val="en-GB"/>
              </w:rPr>
            </w:pPr>
            <w:r w:rsidRPr="001F6A97">
              <w:rPr>
                <w:sz w:val="18"/>
                <w:szCs w:val="20"/>
                <w:lang w:val="en-GB"/>
              </w:rPr>
              <w:t>Efficient Billing and Collection</w:t>
            </w:r>
          </w:p>
        </w:tc>
        <w:tc>
          <w:tcPr>
            <w:tcW w:w="2109" w:type="dxa"/>
          </w:tcPr>
          <w:p w:rsidR="005C2AB0" w:rsidRPr="001F6A97" w:rsidRDefault="005C2AB0" w:rsidP="005C2AB0">
            <w:pPr>
              <w:cnfStyle w:val="000000000000"/>
              <w:rPr>
                <w:sz w:val="18"/>
                <w:szCs w:val="18"/>
                <w:lang w:val="en-GB"/>
              </w:rPr>
            </w:pPr>
            <w:r w:rsidRPr="001F6A97">
              <w:rPr>
                <w:sz w:val="18"/>
                <w:szCs w:val="18"/>
                <w:lang w:val="en-GB"/>
              </w:rPr>
              <w:t xml:space="preserve">Collection period reduced </w:t>
            </w:r>
          </w:p>
          <w:p w:rsidR="005C2AB0" w:rsidRPr="001F6A97" w:rsidRDefault="005C2AB0" w:rsidP="005C2AB0">
            <w:pPr>
              <w:cnfStyle w:val="000000000000"/>
              <w:rPr>
                <w:sz w:val="18"/>
                <w:szCs w:val="18"/>
                <w:lang w:val="en-GB"/>
              </w:rPr>
            </w:pPr>
          </w:p>
          <w:p w:rsidR="005C2AB0" w:rsidRPr="001F6A97" w:rsidRDefault="005C2AB0" w:rsidP="005C2AB0">
            <w:pPr>
              <w:cnfStyle w:val="000000000000"/>
              <w:rPr>
                <w:sz w:val="18"/>
                <w:szCs w:val="18"/>
                <w:lang w:val="en-GB"/>
              </w:rPr>
            </w:pPr>
            <w:r w:rsidRPr="001F6A97">
              <w:rPr>
                <w:sz w:val="18"/>
                <w:szCs w:val="18"/>
                <w:lang w:val="en-GB"/>
              </w:rPr>
              <w:t>Billing efficiency increased</w:t>
            </w:r>
          </w:p>
          <w:p w:rsidR="005C2AB0" w:rsidRPr="001F6A97" w:rsidRDefault="005C2AB0" w:rsidP="005C2AB0">
            <w:pPr>
              <w:cnfStyle w:val="000000000000"/>
              <w:rPr>
                <w:sz w:val="18"/>
                <w:szCs w:val="18"/>
                <w:lang w:val="en-GB"/>
              </w:rPr>
            </w:pPr>
          </w:p>
          <w:p w:rsidR="005C2AB0" w:rsidRPr="001F6A97" w:rsidRDefault="005C2AB0" w:rsidP="005C2AB0">
            <w:pPr>
              <w:cnfStyle w:val="000000000000"/>
              <w:rPr>
                <w:sz w:val="18"/>
                <w:szCs w:val="18"/>
                <w:lang w:val="en-GB"/>
              </w:rPr>
            </w:pPr>
            <w:r w:rsidRPr="001F6A97">
              <w:rPr>
                <w:sz w:val="18"/>
                <w:szCs w:val="18"/>
                <w:lang w:val="en-GB"/>
              </w:rPr>
              <w:t>Financial collection efficiency increased</w:t>
            </w:r>
          </w:p>
          <w:p w:rsidR="005C2AB0" w:rsidRPr="001F6A97" w:rsidRDefault="005C2AB0" w:rsidP="005C2AB0">
            <w:pPr>
              <w:cnfStyle w:val="000000000000"/>
              <w:rPr>
                <w:sz w:val="18"/>
                <w:szCs w:val="18"/>
                <w:lang w:val="en-GB"/>
              </w:rPr>
            </w:pPr>
          </w:p>
          <w:p w:rsidR="005C2AB0" w:rsidRPr="001F6A97" w:rsidRDefault="005C2AB0" w:rsidP="005C2AB0">
            <w:pPr>
              <w:cnfStyle w:val="000000000000"/>
              <w:rPr>
                <w:sz w:val="18"/>
                <w:szCs w:val="18"/>
                <w:lang w:val="en-GB"/>
              </w:rPr>
            </w:pPr>
            <w:r w:rsidRPr="001F6A97">
              <w:rPr>
                <w:sz w:val="18"/>
                <w:szCs w:val="18"/>
                <w:lang w:val="en-GB"/>
              </w:rPr>
              <w:t>Outsource billing and collection</w:t>
            </w:r>
          </w:p>
        </w:tc>
        <w:tc>
          <w:tcPr>
            <w:tcW w:w="2109" w:type="dxa"/>
            <w:vAlign w:val="center"/>
          </w:tcPr>
          <w:p w:rsidR="005C2AB0" w:rsidRPr="001F6A97" w:rsidRDefault="005C2AB0" w:rsidP="00755216">
            <w:pPr>
              <w:jc w:val="center"/>
              <w:cnfStyle w:val="000000000000"/>
              <w:rPr>
                <w:sz w:val="18"/>
                <w:szCs w:val="18"/>
                <w:lang w:val="en-GB"/>
              </w:rPr>
            </w:pPr>
            <w:r w:rsidRPr="001F6A97">
              <w:rPr>
                <w:sz w:val="18"/>
                <w:szCs w:val="18"/>
                <w:lang w:val="en-GB"/>
              </w:rPr>
              <w:t>To be determined</w:t>
            </w:r>
          </w:p>
        </w:tc>
        <w:tc>
          <w:tcPr>
            <w:tcW w:w="2109" w:type="dxa"/>
            <w:vAlign w:val="center"/>
          </w:tcPr>
          <w:p w:rsidR="005C2AB0" w:rsidRPr="001F6A97" w:rsidRDefault="005C2AB0" w:rsidP="00755216">
            <w:pPr>
              <w:jc w:val="center"/>
              <w:cnfStyle w:val="000000000000"/>
              <w:rPr>
                <w:sz w:val="18"/>
                <w:szCs w:val="18"/>
                <w:lang w:val="en-GB"/>
              </w:rPr>
            </w:pPr>
            <w:r w:rsidRPr="001F6A97">
              <w:rPr>
                <w:sz w:val="18"/>
                <w:szCs w:val="18"/>
                <w:lang w:val="en-GB"/>
              </w:rPr>
              <w:t>To be determined</w:t>
            </w:r>
          </w:p>
        </w:tc>
        <w:tc>
          <w:tcPr>
            <w:tcW w:w="2109" w:type="dxa"/>
            <w:vAlign w:val="center"/>
          </w:tcPr>
          <w:p w:rsidR="005C2AB0" w:rsidRPr="001F6A97" w:rsidRDefault="005C2AB0" w:rsidP="00755216">
            <w:pPr>
              <w:jc w:val="center"/>
              <w:cnfStyle w:val="000000000000"/>
              <w:rPr>
                <w:sz w:val="18"/>
                <w:szCs w:val="18"/>
                <w:lang w:val="en-GB"/>
              </w:rPr>
            </w:pPr>
            <w:r w:rsidRPr="001F6A97">
              <w:rPr>
                <w:sz w:val="18"/>
                <w:szCs w:val="18"/>
                <w:lang w:val="en-GB"/>
              </w:rPr>
              <w:t>LG&amp;HTPD</w:t>
            </w:r>
          </w:p>
          <w:p w:rsidR="005C2AB0" w:rsidRPr="001F6A97" w:rsidRDefault="005C2AB0" w:rsidP="00755216">
            <w:pPr>
              <w:jc w:val="center"/>
              <w:cnfStyle w:val="000000000000"/>
              <w:rPr>
                <w:sz w:val="18"/>
                <w:szCs w:val="18"/>
                <w:lang w:val="en-GB"/>
              </w:rPr>
            </w:pPr>
            <w:r w:rsidRPr="001F6A97">
              <w:rPr>
                <w:sz w:val="18"/>
                <w:szCs w:val="18"/>
                <w:lang w:val="en-GB"/>
              </w:rPr>
              <w:t>PHE&amp;RDD</w:t>
            </w:r>
          </w:p>
        </w:tc>
        <w:tc>
          <w:tcPr>
            <w:tcW w:w="2110" w:type="dxa"/>
            <w:vAlign w:val="center"/>
          </w:tcPr>
          <w:p w:rsidR="005C2AB0" w:rsidRPr="001F6A97" w:rsidRDefault="005C2AB0"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5C2AB0" w:rsidRPr="001F6A97" w:rsidRDefault="005C2AB0" w:rsidP="00755216">
            <w:pPr>
              <w:jc w:val="center"/>
              <w:cnfStyle w:val="000000000000"/>
              <w:rPr>
                <w:sz w:val="18"/>
                <w:szCs w:val="18"/>
                <w:lang w:val="en-GB"/>
              </w:rPr>
            </w:pPr>
            <w:r w:rsidRPr="001F6A97">
              <w:rPr>
                <w:sz w:val="18"/>
                <w:szCs w:val="18"/>
                <w:lang w:val="en-GB"/>
              </w:rPr>
              <w:t>2016-2026</w:t>
            </w:r>
          </w:p>
        </w:tc>
      </w:tr>
      <w:tr w:rsidR="005C2AB0" w:rsidRPr="001F6A97" w:rsidTr="00755216">
        <w:trPr>
          <w:cnfStyle w:val="000000100000"/>
        </w:trPr>
        <w:tc>
          <w:tcPr>
            <w:cnfStyle w:val="001000000000"/>
            <w:tcW w:w="2109" w:type="dxa"/>
          </w:tcPr>
          <w:p w:rsidR="005C2AB0" w:rsidRPr="001F6A97" w:rsidRDefault="005C2AB0" w:rsidP="00755216">
            <w:pPr>
              <w:rPr>
                <w:color w:val="000000" w:themeColor="text1"/>
                <w:sz w:val="18"/>
                <w:szCs w:val="18"/>
                <w:lang w:val="en-GB"/>
              </w:rPr>
            </w:pPr>
            <w:r w:rsidRPr="001F6A97">
              <w:rPr>
                <w:sz w:val="18"/>
                <w:szCs w:val="20"/>
                <w:lang w:val="en-GB"/>
              </w:rPr>
              <w:t>A functional Biometric tracking system in all cities and towns</w:t>
            </w:r>
          </w:p>
        </w:tc>
        <w:tc>
          <w:tcPr>
            <w:tcW w:w="2109" w:type="dxa"/>
          </w:tcPr>
          <w:p w:rsidR="005C2AB0" w:rsidRPr="001F6A97" w:rsidRDefault="005C2AB0" w:rsidP="005C2AB0">
            <w:pPr>
              <w:cnfStyle w:val="000000100000"/>
              <w:rPr>
                <w:sz w:val="18"/>
                <w:szCs w:val="18"/>
                <w:lang w:val="en-GB"/>
              </w:rPr>
            </w:pPr>
            <w:r w:rsidRPr="001F6A97">
              <w:rPr>
                <w:sz w:val="18"/>
                <w:szCs w:val="18"/>
                <w:lang w:val="en-GB"/>
              </w:rPr>
              <w:t>All mega cities have an installed and functional biometric tracking system for staff, equipment/vehicles</w:t>
            </w:r>
          </w:p>
          <w:p w:rsidR="005C2AB0" w:rsidRPr="001F6A97" w:rsidRDefault="005C2AB0" w:rsidP="005C2AB0">
            <w:pPr>
              <w:cnfStyle w:val="000000100000"/>
              <w:rPr>
                <w:sz w:val="18"/>
                <w:szCs w:val="18"/>
                <w:lang w:val="en-GB"/>
              </w:rPr>
            </w:pPr>
          </w:p>
          <w:p w:rsidR="005C2AB0" w:rsidRPr="001F6A97" w:rsidRDefault="005C2AB0" w:rsidP="005C2AB0">
            <w:pPr>
              <w:cnfStyle w:val="000000100000"/>
              <w:rPr>
                <w:sz w:val="18"/>
                <w:szCs w:val="18"/>
                <w:lang w:val="en-GB"/>
              </w:rPr>
            </w:pPr>
            <w:r w:rsidRPr="001F6A97">
              <w:rPr>
                <w:sz w:val="18"/>
                <w:szCs w:val="18"/>
                <w:lang w:val="en-GB"/>
              </w:rPr>
              <w:t>Intermediate cities and towns have an installed and functional biometric tracking system for staff, equipment/vehicles in phases</w:t>
            </w:r>
          </w:p>
        </w:tc>
        <w:tc>
          <w:tcPr>
            <w:tcW w:w="2109" w:type="dxa"/>
            <w:vAlign w:val="center"/>
          </w:tcPr>
          <w:p w:rsidR="005C2AB0" w:rsidRPr="001F6A97" w:rsidRDefault="005C2AB0"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5C2AB0" w:rsidRPr="001F6A97" w:rsidRDefault="005C2AB0"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5C2AB0" w:rsidRPr="001F6A97" w:rsidRDefault="005C2AB0" w:rsidP="00755216">
            <w:pPr>
              <w:jc w:val="center"/>
              <w:cnfStyle w:val="000000100000"/>
              <w:rPr>
                <w:sz w:val="18"/>
                <w:szCs w:val="18"/>
                <w:lang w:val="en-GB"/>
              </w:rPr>
            </w:pPr>
            <w:r w:rsidRPr="001F6A97">
              <w:rPr>
                <w:sz w:val="18"/>
                <w:szCs w:val="18"/>
                <w:lang w:val="en-GB"/>
              </w:rPr>
              <w:t>LG&amp;HTPD</w:t>
            </w:r>
          </w:p>
          <w:p w:rsidR="005C2AB0" w:rsidRPr="001F6A97" w:rsidRDefault="005C2AB0" w:rsidP="00755216">
            <w:pPr>
              <w:jc w:val="center"/>
              <w:cnfStyle w:val="000000100000"/>
              <w:rPr>
                <w:sz w:val="18"/>
                <w:szCs w:val="18"/>
                <w:lang w:val="en-GB"/>
              </w:rPr>
            </w:pPr>
            <w:r w:rsidRPr="001F6A97">
              <w:rPr>
                <w:sz w:val="18"/>
                <w:szCs w:val="18"/>
                <w:lang w:val="en-GB"/>
              </w:rPr>
              <w:t>PHE&amp;RDD</w:t>
            </w:r>
          </w:p>
        </w:tc>
        <w:tc>
          <w:tcPr>
            <w:tcW w:w="2110" w:type="dxa"/>
            <w:vAlign w:val="center"/>
          </w:tcPr>
          <w:p w:rsidR="005C2AB0" w:rsidRPr="001F6A97" w:rsidRDefault="005C2AB0"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5C2AB0" w:rsidRPr="001F6A97" w:rsidRDefault="005C2AB0" w:rsidP="00755216">
            <w:pPr>
              <w:jc w:val="center"/>
              <w:cnfStyle w:val="000000100000"/>
              <w:rPr>
                <w:sz w:val="18"/>
                <w:szCs w:val="18"/>
                <w:lang w:val="en-GB"/>
              </w:rPr>
            </w:pPr>
            <w:r w:rsidRPr="001F6A97">
              <w:rPr>
                <w:sz w:val="18"/>
                <w:szCs w:val="18"/>
                <w:lang w:val="en-GB"/>
              </w:rPr>
              <w:t>2016-2026</w:t>
            </w:r>
          </w:p>
        </w:tc>
      </w:tr>
      <w:tr w:rsidR="005C2AB0" w:rsidRPr="001F6A97" w:rsidTr="00755216">
        <w:tc>
          <w:tcPr>
            <w:cnfStyle w:val="001000000000"/>
            <w:tcW w:w="2109" w:type="dxa"/>
          </w:tcPr>
          <w:p w:rsidR="005C2AB0" w:rsidRPr="001F6A97" w:rsidRDefault="005C2AB0" w:rsidP="00755216">
            <w:pPr>
              <w:rPr>
                <w:color w:val="000000" w:themeColor="text1"/>
                <w:sz w:val="18"/>
                <w:szCs w:val="18"/>
                <w:lang w:val="en-GB"/>
              </w:rPr>
            </w:pPr>
            <w:r w:rsidRPr="001F6A97">
              <w:rPr>
                <w:color w:val="000000" w:themeColor="text1"/>
                <w:sz w:val="18"/>
                <w:szCs w:val="20"/>
                <w:lang w:val="en-GB"/>
              </w:rPr>
              <w:t>Human Resource Development for the sub-sectors</w:t>
            </w:r>
          </w:p>
        </w:tc>
        <w:tc>
          <w:tcPr>
            <w:tcW w:w="2109" w:type="dxa"/>
          </w:tcPr>
          <w:p w:rsidR="005C2AB0" w:rsidRPr="001F6A97" w:rsidRDefault="005C2AB0" w:rsidP="00755216">
            <w:pPr>
              <w:cnfStyle w:val="000000000000"/>
              <w:rPr>
                <w:color w:val="000000" w:themeColor="text1"/>
                <w:sz w:val="18"/>
                <w:szCs w:val="20"/>
                <w:lang w:val="en-GB"/>
              </w:rPr>
            </w:pPr>
            <w:r w:rsidRPr="001F6A97">
              <w:rPr>
                <w:color w:val="000000" w:themeColor="text1"/>
                <w:sz w:val="18"/>
                <w:szCs w:val="20"/>
                <w:lang w:val="en-GB"/>
              </w:rPr>
              <w:t>Conduct a human resource capacity, infrastructure and training capacity, and training needs assessment in the sub-sectors and develop a human resource development plan</w:t>
            </w:r>
          </w:p>
          <w:p w:rsidR="005C2AB0" w:rsidRPr="001F6A97" w:rsidRDefault="005C2AB0" w:rsidP="00755216">
            <w:pPr>
              <w:cnfStyle w:val="000000000000"/>
              <w:rPr>
                <w:color w:val="000000" w:themeColor="text1"/>
                <w:sz w:val="18"/>
                <w:szCs w:val="20"/>
                <w:lang w:val="en-GB"/>
              </w:rPr>
            </w:pPr>
          </w:p>
          <w:p w:rsidR="005C2AB0" w:rsidRPr="001F6A97" w:rsidRDefault="005C2AB0" w:rsidP="00755216">
            <w:pPr>
              <w:cnfStyle w:val="000000000000"/>
              <w:rPr>
                <w:sz w:val="18"/>
                <w:szCs w:val="18"/>
                <w:lang w:val="en-GB"/>
              </w:rPr>
            </w:pPr>
            <w:r w:rsidRPr="001F6A97">
              <w:rPr>
                <w:color w:val="000000" w:themeColor="text1"/>
                <w:sz w:val="18"/>
                <w:szCs w:val="20"/>
                <w:lang w:val="en-GB"/>
              </w:rPr>
              <w:t>Strengthen infrastructure and training capacities at Local Government Training Institutes</w:t>
            </w:r>
          </w:p>
        </w:tc>
        <w:tc>
          <w:tcPr>
            <w:tcW w:w="2109" w:type="dxa"/>
            <w:vAlign w:val="center"/>
          </w:tcPr>
          <w:p w:rsidR="005C2AB0" w:rsidRPr="001F6A97" w:rsidRDefault="005C2AB0" w:rsidP="00755216">
            <w:pPr>
              <w:jc w:val="center"/>
              <w:cnfStyle w:val="000000000000"/>
              <w:rPr>
                <w:rFonts w:eastAsia="Times New Roman"/>
                <w:color w:val="000000"/>
                <w:sz w:val="18"/>
                <w:szCs w:val="22"/>
                <w:lang w:val="en-GB"/>
              </w:rPr>
            </w:pPr>
            <w:r w:rsidRPr="001F6A97">
              <w:rPr>
                <w:rFonts w:eastAsia="Times New Roman"/>
                <w:color w:val="000000"/>
                <w:sz w:val="18"/>
                <w:szCs w:val="22"/>
                <w:lang w:val="en-GB"/>
              </w:rPr>
              <w:t>10,000,000</w:t>
            </w:r>
          </w:p>
          <w:p w:rsidR="00AE7255" w:rsidRPr="001F6A97" w:rsidRDefault="00AE7255" w:rsidP="00755216">
            <w:pPr>
              <w:jc w:val="center"/>
              <w:cnfStyle w:val="000000000000"/>
              <w:rPr>
                <w:rFonts w:eastAsia="Times New Roman"/>
                <w:color w:val="000000"/>
                <w:sz w:val="18"/>
                <w:szCs w:val="22"/>
                <w:lang w:val="en-GB"/>
              </w:rPr>
            </w:pPr>
          </w:p>
          <w:p w:rsidR="00AE7255" w:rsidRPr="001F6A97" w:rsidRDefault="00AE7255" w:rsidP="00755216">
            <w:pPr>
              <w:jc w:val="center"/>
              <w:cnfStyle w:val="000000000000"/>
              <w:rPr>
                <w:rFonts w:eastAsia="Times New Roman"/>
                <w:color w:val="000000"/>
                <w:sz w:val="18"/>
                <w:szCs w:val="22"/>
                <w:lang w:val="en-GB"/>
              </w:rPr>
            </w:pPr>
          </w:p>
          <w:p w:rsidR="00AE7255" w:rsidRPr="001F6A97" w:rsidRDefault="00AE7255" w:rsidP="00755216">
            <w:pPr>
              <w:jc w:val="center"/>
              <w:cnfStyle w:val="000000000000"/>
              <w:rPr>
                <w:rFonts w:eastAsia="Times New Roman"/>
                <w:color w:val="000000"/>
                <w:sz w:val="18"/>
                <w:szCs w:val="22"/>
                <w:lang w:val="en-GB"/>
              </w:rPr>
            </w:pPr>
          </w:p>
          <w:p w:rsidR="00AE7255" w:rsidRPr="001F6A97" w:rsidRDefault="00AE7255" w:rsidP="00755216">
            <w:pPr>
              <w:jc w:val="center"/>
              <w:cnfStyle w:val="000000000000"/>
              <w:rPr>
                <w:rFonts w:eastAsia="Times New Roman"/>
                <w:color w:val="000000"/>
                <w:sz w:val="18"/>
                <w:szCs w:val="22"/>
                <w:lang w:val="en-GB"/>
              </w:rPr>
            </w:pPr>
          </w:p>
          <w:p w:rsidR="00AE7255" w:rsidRPr="001F6A97" w:rsidRDefault="00AE7255" w:rsidP="00755216">
            <w:pPr>
              <w:jc w:val="center"/>
              <w:cnfStyle w:val="000000000000"/>
              <w:rPr>
                <w:rFonts w:eastAsia="Times New Roman"/>
                <w:color w:val="000000"/>
                <w:sz w:val="18"/>
                <w:szCs w:val="22"/>
                <w:lang w:val="en-GB"/>
              </w:rPr>
            </w:pPr>
          </w:p>
          <w:p w:rsidR="00AE7255" w:rsidRPr="001F6A97" w:rsidRDefault="00AE7255" w:rsidP="00755216">
            <w:pPr>
              <w:jc w:val="center"/>
              <w:cnfStyle w:val="000000000000"/>
              <w:rPr>
                <w:rFonts w:eastAsia="Times New Roman"/>
                <w:color w:val="000000"/>
                <w:sz w:val="18"/>
                <w:szCs w:val="22"/>
                <w:lang w:val="en-GB"/>
              </w:rPr>
            </w:pPr>
          </w:p>
          <w:p w:rsidR="00AE7255" w:rsidRPr="001F6A97" w:rsidRDefault="00AE7255" w:rsidP="00755216">
            <w:pPr>
              <w:jc w:val="center"/>
              <w:cnfStyle w:val="000000000000"/>
              <w:rPr>
                <w:sz w:val="18"/>
                <w:szCs w:val="18"/>
                <w:lang w:val="en-GB"/>
              </w:rPr>
            </w:pPr>
            <w:r w:rsidRPr="001F6A97">
              <w:rPr>
                <w:rFonts w:eastAsia="Times New Roman"/>
                <w:color w:val="000000"/>
                <w:sz w:val="18"/>
                <w:szCs w:val="22"/>
                <w:lang w:val="en-GB"/>
              </w:rPr>
              <w:t>To be determined</w:t>
            </w:r>
          </w:p>
        </w:tc>
        <w:tc>
          <w:tcPr>
            <w:tcW w:w="2109" w:type="dxa"/>
            <w:vAlign w:val="center"/>
          </w:tcPr>
          <w:p w:rsidR="005C2AB0" w:rsidRPr="001F6A97" w:rsidRDefault="005C2AB0" w:rsidP="00755216">
            <w:pPr>
              <w:jc w:val="center"/>
              <w:cnfStyle w:val="000000000000"/>
              <w:rPr>
                <w:sz w:val="18"/>
                <w:szCs w:val="18"/>
                <w:lang w:val="en-GB"/>
              </w:rPr>
            </w:pPr>
            <w:r w:rsidRPr="001F6A97">
              <w:rPr>
                <w:rFonts w:eastAsia="Times New Roman"/>
                <w:color w:val="000000"/>
                <w:sz w:val="18"/>
                <w:szCs w:val="22"/>
                <w:lang w:val="en-GB"/>
              </w:rPr>
              <w:t> </w:t>
            </w:r>
          </w:p>
        </w:tc>
        <w:tc>
          <w:tcPr>
            <w:tcW w:w="2109" w:type="dxa"/>
            <w:vAlign w:val="center"/>
          </w:tcPr>
          <w:p w:rsidR="005C2AB0" w:rsidRPr="001F6A97" w:rsidRDefault="00AE7255" w:rsidP="00755216">
            <w:pPr>
              <w:jc w:val="center"/>
              <w:cnfStyle w:val="000000000000"/>
              <w:rPr>
                <w:sz w:val="18"/>
                <w:szCs w:val="18"/>
                <w:lang w:val="en-GB"/>
              </w:rPr>
            </w:pPr>
            <w:r w:rsidRPr="001F6A97">
              <w:rPr>
                <w:sz w:val="18"/>
                <w:szCs w:val="18"/>
                <w:lang w:val="en-GB"/>
              </w:rPr>
              <w:t>LG&amp;HTPD</w:t>
            </w:r>
          </w:p>
          <w:p w:rsidR="00AE7255" w:rsidRPr="001F6A97" w:rsidRDefault="00AE7255" w:rsidP="00755216">
            <w:pPr>
              <w:jc w:val="center"/>
              <w:cnfStyle w:val="000000000000"/>
              <w:rPr>
                <w:sz w:val="18"/>
                <w:szCs w:val="18"/>
                <w:lang w:val="en-GB"/>
              </w:rPr>
            </w:pPr>
            <w:r w:rsidRPr="001F6A97">
              <w:rPr>
                <w:sz w:val="18"/>
                <w:szCs w:val="18"/>
                <w:lang w:val="en-GB"/>
              </w:rPr>
              <w:t>PHE&amp;RDD</w:t>
            </w:r>
          </w:p>
        </w:tc>
        <w:tc>
          <w:tcPr>
            <w:tcW w:w="2110" w:type="dxa"/>
            <w:vAlign w:val="center"/>
          </w:tcPr>
          <w:p w:rsidR="005C2AB0" w:rsidRPr="001F6A97" w:rsidRDefault="00AE7255"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5C2AB0" w:rsidRPr="001F6A97" w:rsidRDefault="00AE7255" w:rsidP="00755216">
            <w:pPr>
              <w:jc w:val="center"/>
              <w:cnfStyle w:val="000000000000"/>
              <w:rPr>
                <w:sz w:val="18"/>
                <w:szCs w:val="18"/>
                <w:lang w:val="en-GB"/>
              </w:rPr>
            </w:pPr>
            <w:r w:rsidRPr="001F6A97">
              <w:rPr>
                <w:sz w:val="18"/>
                <w:szCs w:val="18"/>
                <w:lang w:val="en-GB"/>
              </w:rPr>
              <w:t>2016-2019</w:t>
            </w:r>
          </w:p>
        </w:tc>
      </w:tr>
      <w:tr w:rsidR="00AE7255" w:rsidRPr="001F6A97" w:rsidTr="00755216">
        <w:trPr>
          <w:cnfStyle w:val="000000100000"/>
        </w:trPr>
        <w:tc>
          <w:tcPr>
            <w:cnfStyle w:val="001000000000"/>
            <w:tcW w:w="2109" w:type="dxa"/>
          </w:tcPr>
          <w:p w:rsidR="00AE7255" w:rsidRPr="001F6A97" w:rsidRDefault="00AE7255" w:rsidP="00755216">
            <w:pPr>
              <w:rPr>
                <w:color w:val="000000" w:themeColor="text1"/>
                <w:sz w:val="18"/>
                <w:szCs w:val="18"/>
                <w:lang w:val="en-GB"/>
              </w:rPr>
            </w:pPr>
            <w:r w:rsidRPr="001F6A97">
              <w:rPr>
                <w:color w:val="000000" w:themeColor="text1"/>
                <w:sz w:val="18"/>
                <w:szCs w:val="20"/>
                <w:lang w:val="en-GB"/>
              </w:rPr>
              <w:t>Technical training / workshops conducted for town level Local Government staff</w:t>
            </w:r>
          </w:p>
        </w:tc>
        <w:tc>
          <w:tcPr>
            <w:tcW w:w="2109" w:type="dxa"/>
          </w:tcPr>
          <w:p w:rsidR="00AE7255" w:rsidRPr="001F6A97" w:rsidRDefault="00AE7255" w:rsidP="00755216">
            <w:pPr>
              <w:cnfStyle w:val="000000100000"/>
              <w:rPr>
                <w:sz w:val="18"/>
                <w:szCs w:val="18"/>
                <w:lang w:val="en-GB"/>
              </w:rPr>
            </w:pPr>
            <w:r w:rsidRPr="001F6A97">
              <w:rPr>
                <w:color w:val="000000" w:themeColor="text1"/>
                <w:sz w:val="18"/>
                <w:szCs w:val="20"/>
                <w:lang w:val="en-GB"/>
              </w:rPr>
              <w:t>Conduct 238 technical training / workshops per year for Local Government on SWM, DRR, Record Keeping, Management and Community Mobilisation – 2 training workshops per town per year</w:t>
            </w:r>
          </w:p>
        </w:tc>
        <w:tc>
          <w:tcPr>
            <w:tcW w:w="2109" w:type="dxa"/>
            <w:vAlign w:val="center"/>
          </w:tcPr>
          <w:p w:rsidR="00AE7255" w:rsidRPr="001F6A97" w:rsidRDefault="00AE7255" w:rsidP="00755216">
            <w:pPr>
              <w:jc w:val="center"/>
              <w:cnfStyle w:val="0000001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755216">
            <w:pPr>
              <w:jc w:val="center"/>
              <w:cnfStyle w:val="0000001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AE7255">
            <w:pPr>
              <w:jc w:val="center"/>
              <w:cnfStyle w:val="000000100000"/>
              <w:rPr>
                <w:sz w:val="18"/>
                <w:szCs w:val="18"/>
                <w:lang w:val="en-GB"/>
              </w:rPr>
            </w:pPr>
            <w:r w:rsidRPr="001F6A97">
              <w:rPr>
                <w:sz w:val="18"/>
                <w:szCs w:val="18"/>
                <w:lang w:val="en-GB"/>
              </w:rPr>
              <w:t>LG&amp;HTPD</w:t>
            </w:r>
          </w:p>
        </w:tc>
        <w:tc>
          <w:tcPr>
            <w:tcW w:w="2110" w:type="dxa"/>
            <w:vAlign w:val="center"/>
          </w:tcPr>
          <w:p w:rsidR="00AE7255" w:rsidRPr="001F6A97" w:rsidRDefault="00AE7255"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AE7255" w:rsidRPr="001F6A97" w:rsidRDefault="00AE7255" w:rsidP="00755216">
            <w:pPr>
              <w:jc w:val="center"/>
              <w:cnfStyle w:val="000000100000"/>
              <w:rPr>
                <w:sz w:val="18"/>
                <w:szCs w:val="18"/>
                <w:lang w:val="en-GB"/>
              </w:rPr>
            </w:pPr>
            <w:r w:rsidRPr="001F6A97">
              <w:rPr>
                <w:sz w:val="18"/>
                <w:szCs w:val="18"/>
                <w:lang w:val="en-GB"/>
              </w:rPr>
              <w:t>2016-2026</w:t>
            </w:r>
          </w:p>
        </w:tc>
      </w:tr>
      <w:tr w:rsidR="00AE7255" w:rsidRPr="001F6A97" w:rsidTr="00755216">
        <w:tc>
          <w:tcPr>
            <w:cnfStyle w:val="001000000000"/>
            <w:tcW w:w="2109" w:type="dxa"/>
          </w:tcPr>
          <w:p w:rsidR="00AE7255" w:rsidRPr="001F6A97" w:rsidRDefault="00AE7255" w:rsidP="00755216">
            <w:pPr>
              <w:rPr>
                <w:color w:val="000000" w:themeColor="text1"/>
                <w:sz w:val="18"/>
                <w:szCs w:val="18"/>
                <w:lang w:val="en-GB"/>
              </w:rPr>
            </w:pPr>
            <w:r w:rsidRPr="001F6A97">
              <w:rPr>
                <w:color w:val="000000" w:themeColor="text1"/>
                <w:sz w:val="18"/>
                <w:szCs w:val="20"/>
                <w:lang w:val="en-GB"/>
              </w:rPr>
              <w:t>Capacities developed of CBOs and civil society in solid waste management (LG&amp;HTPD)</w:t>
            </w:r>
          </w:p>
        </w:tc>
        <w:tc>
          <w:tcPr>
            <w:tcW w:w="2109" w:type="dxa"/>
          </w:tcPr>
          <w:p w:rsidR="00AE7255" w:rsidRPr="001F6A97" w:rsidRDefault="00AE7255" w:rsidP="00755216">
            <w:pPr>
              <w:cnfStyle w:val="000000000000"/>
              <w:rPr>
                <w:sz w:val="18"/>
                <w:szCs w:val="18"/>
                <w:lang w:val="en-GB"/>
              </w:rPr>
            </w:pPr>
            <w:r w:rsidRPr="001F6A97">
              <w:rPr>
                <w:color w:val="000000" w:themeColor="text1"/>
                <w:sz w:val="18"/>
                <w:szCs w:val="20"/>
                <w:lang w:val="en-GB"/>
              </w:rPr>
              <w:t>Conduct 238 capacity development workshops per year of CBOs and civil society in solid waste management (LG&amp;HTPD) (2 workshops per town per year)</w:t>
            </w:r>
          </w:p>
        </w:tc>
        <w:tc>
          <w:tcPr>
            <w:tcW w:w="2109" w:type="dxa"/>
            <w:vAlign w:val="center"/>
          </w:tcPr>
          <w:p w:rsidR="00AE7255" w:rsidRPr="001F6A97" w:rsidRDefault="00AE7255" w:rsidP="00755216">
            <w:pPr>
              <w:jc w:val="center"/>
              <w:cnfStyle w:val="0000000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755216">
            <w:pPr>
              <w:jc w:val="center"/>
              <w:cnfStyle w:val="0000000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755216">
            <w:pPr>
              <w:jc w:val="center"/>
              <w:cnfStyle w:val="000000000000"/>
              <w:rPr>
                <w:sz w:val="18"/>
                <w:szCs w:val="18"/>
                <w:lang w:val="en-GB"/>
              </w:rPr>
            </w:pPr>
            <w:r w:rsidRPr="001F6A97">
              <w:rPr>
                <w:sz w:val="18"/>
                <w:szCs w:val="18"/>
                <w:lang w:val="en-GB"/>
              </w:rPr>
              <w:t>LG&amp;HTPD</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2016-2026</w:t>
            </w:r>
          </w:p>
        </w:tc>
      </w:tr>
      <w:tr w:rsidR="00AE7255" w:rsidRPr="001F6A97" w:rsidTr="00755216">
        <w:trPr>
          <w:cnfStyle w:val="000000100000"/>
        </w:trPr>
        <w:tc>
          <w:tcPr>
            <w:cnfStyle w:val="001000000000"/>
            <w:tcW w:w="2109" w:type="dxa"/>
          </w:tcPr>
          <w:p w:rsidR="00AE7255" w:rsidRPr="001F6A97" w:rsidRDefault="00AE7255" w:rsidP="00755216">
            <w:pPr>
              <w:rPr>
                <w:color w:val="000000" w:themeColor="text1"/>
                <w:sz w:val="18"/>
                <w:szCs w:val="18"/>
                <w:lang w:val="en-GB"/>
              </w:rPr>
            </w:pPr>
            <w:r w:rsidRPr="001F6A97">
              <w:rPr>
                <w:color w:val="000000" w:themeColor="text1"/>
                <w:sz w:val="18"/>
                <w:szCs w:val="20"/>
                <w:lang w:val="en-GB"/>
              </w:rPr>
              <w:t>Technical training / workshops conducted for district PHED staff</w:t>
            </w:r>
          </w:p>
        </w:tc>
        <w:tc>
          <w:tcPr>
            <w:tcW w:w="2109" w:type="dxa"/>
          </w:tcPr>
          <w:p w:rsidR="00AE7255" w:rsidRPr="001F6A97" w:rsidRDefault="00AE7255" w:rsidP="00755216">
            <w:pPr>
              <w:cnfStyle w:val="000000100000"/>
              <w:rPr>
                <w:sz w:val="18"/>
                <w:szCs w:val="18"/>
                <w:lang w:val="en-GB"/>
              </w:rPr>
            </w:pPr>
            <w:r w:rsidRPr="001F6A97">
              <w:rPr>
                <w:color w:val="000000" w:themeColor="text1"/>
                <w:sz w:val="18"/>
                <w:szCs w:val="20"/>
                <w:lang w:val="en-GB"/>
              </w:rPr>
              <w:t>Conduct 145 technical training / workshops per year for district PHED staff on O&amp;M, DRR, Record – 5 training workshops per district per year</w:t>
            </w:r>
          </w:p>
        </w:tc>
        <w:tc>
          <w:tcPr>
            <w:tcW w:w="2109" w:type="dxa"/>
            <w:vAlign w:val="center"/>
          </w:tcPr>
          <w:p w:rsidR="00AE7255" w:rsidRPr="001F6A97" w:rsidRDefault="00AE7255" w:rsidP="00755216">
            <w:pPr>
              <w:jc w:val="center"/>
              <w:cnfStyle w:val="0000001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755216">
            <w:pPr>
              <w:jc w:val="center"/>
              <w:cnfStyle w:val="0000001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755216">
            <w:pPr>
              <w:jc w:val="center"/>
              <w:cnfStyle w:val="000000100000"/>
              <w:rPr>
                <w:sz w:val="18"/>
                <w:szCs w:val="18"/>
                <w:lang w:val="en-GB"/>
              </w:rPr>
            </w:pPr>
            <w:r w:rsidRPr="001F6A97">
              <w:rPr>
                <w:sz w:val="18"/>
                <w:szCs w:val="18"/>
                <w:lang w:val="en-GB"/>
              </w:rPr>
              <w:t>PHE&amp;RDD</w:t>
            </w:r>
          </w:p>
        </w:tc>
        <w:tc>
          <w:tcPr>
            <w:tcW w:w="2110" w:type="dxa"/>
            <w:vAlign w:val="center"/>
          </w:tcPr>
          <w:p w:rsidR="00AE7255" w:rsidRPr="001F6A97" w:rsidRDefault="00AE7255"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AE7255" w:rsidRPr="001F6A97" w:rsidRDefault="00AE7255" w:rsidP="00755216">
            <w:pPr>
              <w:jc w:val="center"/>
              <w:cnfStyle w:val="000000100000"/>
              <w:rPr>
                <w:sz w:val="18"/>
                <w:szCs w:val="18"/>
                <w:lang w:val="en-GB"/>
              </w:rPr>
            </w:pPr>
            <w:r w:rsidRPr="001F6A97">
              <w:rPr>
                <w:sz w:val="18"/>
                <w:szCs w:val="18"/>
                <w:lang w:val="en-GB"/>
              </w:rPr>
              <w:t>2016-2026</w:t>
            </w:r>
          </w:p>
        </w:tc>
      </w:tr>
      <w:tr w:rsidR="00AE7255" w:rsidRPr="001F6A97" w:rsidTr="00755216">
        <w:tc>
          <w:tcPr>
            <w:cnfStyle w:val="001000000000"/>
            <w:tcW w:w="2109" w:type="dxa"/>
          </w:tcPr>
          <w:p w:rsidR="00AE7255" w:rsidRPr="001F6A97" w:rsidRDefault="00AE7255" w:rsidP="00755216">
            <w:pPr>
              <w:rPr>
                <w:color w:val="000000" w:themeColor="text1"/>
                <w:sz w:val="18"/>
                <w:szCs w:val="18"/>
                <w:lang w:val="en-GB"/>
              </w:rPr>
            </w:pPr>
            <w:r w:rsidRPr="001F6A97">
              <w:rPr>
                <w:color w:val="000000" w:themeColor="text1"/>
                <w:sz w:val="18"/>
                <w:szCs w:val="20"/>
                <w:lang w:val="en-GB"/>
              </w:rPr>
              <w:t>Capacities developed of CBOs and civil society in O&amp;M of water supply schemes (PHE&amp;RDD) (5 workshops per district per year)</w:t>
            </w:r>
          </w:p>
        </w:tc>
        <w:tc>
          <w:tcPr>
            <w:tcW w:w="2109" w:type="dxa"/>
          </w:tcPr>
          <w:p w:rsidR="00AE7255" w:rsidRPr="001F6A97" w:rsidRDefault="00AE7255" w:rsidP="00755216">
            <w:pPr>
              <w:cnfStyle w:val="000000000000"/>
              <w:rPr>
                <w:sz w:val="18"/>
                <w:szCs w:val="18"/>
                <w:lang w:val="en-GB"/>
              </w:rPr>
            </w:pPr>
            <w:r w:rsidRPr="001F6A97">
              <w:rPr>
                <w:color w:val="000000" w:themeColor="text1"/>
                <w:sz w:val="18"/>
                <w:szCs w:val="20"/>
                <w:lang w:val="en-GB"/>
              </w:rPr>
              <w:t>Conduct 145 capacity development workshops per year of CBOs and civil society in O&amp;M of water supply and drainage schemes (PHE&amp;RDD) (5 workshops per district per year)</w:t>
            </w:r>
          </w:p>
        </w:tc>
        <w:tc>
          <w:tcPr>
            <w:tcW w:w="2109" w:type="dxa"/>
            <w:vAlign w:val="center"/>
          </w:tcPr>
          <w:p w:rsidR="00AE7255" w:rsidRPr="001F6A97" w:rsidRDefault="00AE7255" w:rsidP="00755216">
            <w:pPr>
              <w:jc w:val="center"/>
              <w:cnfStyle w:val="0000000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755216">
            <w:pPr>
              <w:jc w:val="center"/>
              <w:cnfStyle w:val="000000000000"/>
              <w:rPr>
                <w:sz w:val="18"/>
                <w:szCs w:val="18"/>
                <w:lang w:val="en-GB"/>
              </w:rPr>
            </w:pPr>
            <w:r w:rsidRPr="001F6A97">
              <w:rPr>
                <w:rFonts w:eastAsia="Times New Roman"/>
                <w:color w:val="000000"/>
                <w:sz w:val="18"/>
                <w:szCs w:val="22"/>
                <w:lang w:val="en-GB"/>
              </w:rPr>
              <w:t>435,000,000</w:t>
            </w:r>
          </w:p>
        </w:tc>
        <w:tc>
          <w:tcPr>
            <w:tcW w:w="2109" w:type="dxa"/>
            <w:vAlign w:val="center"/>
          </w:tcPr>
          <w:p w:rsidR="00AE7255" w:rsidRPr="001F6A97" w:rsidRDefault="00AE7255" w:rsidP="00755216">
            <w:pPr>
              <w:jc w:val="center"/>
              <w:cnfStyle w:val="000000000000"/>
              <w:rPr>
                <w:sz w:val="18"/>
                <w:szCs w:val="18"/>
                <w:lang w:val="en-GB"/>
              </w:rPr>
            </w:pPr>
            <w:r w:rsidRPr="001F6A97">
              <w:rPr>
                <w:sz w:val="18"/>
                <w:szCs w:val="18"/>
                <w:lang w:val="en-GB"/>
              </w:rPr>
              <w:t>PHE&amp;RDD</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2016-2026</w:t>
            </w:r>
          </w:p>
        </w:tc>
      </w:tr>
    </w:tbl>
    <w:p w:rsidR="0062302D" w:rsidRPr="001F6A97" w:rsidRDefault="0062302D" w:rsidP="00E91D2C">
      <w:pPr>
        <w:rPr>
          <w:lang w:val="en-GB"/>
        </w:rPr>
      </w:pPr>
    </w:p>
    <w:p w:rsidR="000532A0" w:rsidRPr="001F6A97" w:rsidRDefault="000532A0" w:rsidP="00E91D2C">
      <w:pPr>
        <w:rPr>
          <w:lang w:val="en-GB"/>
        </w:rPr>
      </w:pPr>
    </w:p>
    <w:p w:rsidR="000532A0" w:rsidRPr="001F6A97" w:rsidRDefault="000532A0" w:rsidP="00E91D2C">
      <w:pPr>
        <w:rPr>
          <w:lang w:val="en-GB"/>
        </w:rPr>
      </w:pPr>
    </w:p>
    <w:p w:rsidR="000532A0" w:rsidRPr="001F6A97" w:rsidRDefault="000532A0"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AE7255" w:rsidRPr="001F6A97" w:rsidTr="00755216">
        <w:trPr>
          <w:cnfStyle w:val="100000000000"/>
        </w:trPr>
        <w:tc>
          <w:tcPr>
            <w:cnfStyle w:val="001000000000"/>
            <w:tcW w:w="14765" w:type="dxa"/>
            <w:gridSpan w:val="7"/>
          </w:tcPr>
          <w:p w:rsidR="00AE7255" w:rsidRPr="001F6A97" w:rsidRDefault="00AE7255" w:rsidP="00755216">
            <w:pPr>
              <w:rPr>
                <w:sz w:val="20"/>
                <w:szCs w:val="18"/>
                <w:lang w:val="en-GB"/>
              </w:rPr>
            </w:pPr>
            <w:r w:rsidRPr="001F6A97">
              <w:rPr>
                <w:sz w:val="20"/>
                <w:szCs w:val="18"/>
                <w:lang w:val="en-GB"/>
              </w:rPr>
              <w:t xml:space="preserve">Goal 10: </w:t>
            </w:r>
            <w:r w:rsidRPr="001F6A97">
              <w:rPr>
                <w:sz w:val="20"/>
                <w:szCs w:val="20"/>
                <w:lang w:val="en-GB"/>
              </w:rPr>
              <w:t>Improved sectoral financing</w:t>
            </w:r>
          </w:p>
        </w:tc>
      </w:tr>
      <w:tr w:rsidR="00AE7255" w:rsidRPr="001F6A97" w:rsidTr="00755216">
        <w:trPr>
          <w:cnfStyle w:val="000000100000"/>
        </w:trPr>
        <w:tc>
          <w:tcPr>
            <w:cnfStyle w:val="001000000000"/>
            <w:tcW w:w="2109" w:type="dxa"/>
          </w:tcPr>
          <w:p w:rsidR="00AE7255" w:rsidRPr="001F6A97" w:rsidRDefault="00AE7255" w:rsidP="00755216">
            <w:pPr>
              <w:rPr>
                <w:sz w:val="18"/>
                <w:szCs w:val="18"/>
                <w:lang w:val="en-GB"/>
              </w:rPr>
            </w:pPr>
            <w:r w:rsidRPr="001F6A97">
              <w:rPr>
                <w:sz w:val="18"/>
                <w:szCs w:val="18"/>
                <w:lang w:val="en-GB"/>
              </w:rPr>
              <w:t>Strategic Outcome/Objective</w:t>
            </w:r>
          </w:p>
        </w:tc>
        <w:tc>
          <w:tcPr>
            <w:tcW w:w="2109" w:type="dxa"/>
          </w:tcPr>
          <w:p w:rsidR="00AE7255" w:rsidRPr="001F6A97" w:rsidRDefault="00AE7255" w:rsidP="00755216">
            <w:pPr>
              <w:cnfStyle w:val="000000100000"/>
              <w:rPr>
                <w:b/>
                <w:sz w:val="18"/>
                <w:szCs w:val="18"/>
                <w:lang w:val="en-GB"/>
              </w:rPr>
            </w:pPr>
            <w:r w:rsidRPr="001F6A97">
              <w:rPr>
                <w:b/>
                <w:sz w:val="18"/>
                <w:szCs w:val="18"/>
                <w:lang w:val="en-GB"/>
              </w:rPr>
              <w:t>Actions</w:t>
            </w:r>
          </w:p>
        </w:tc>
        <w:tc>
          <w:tcPr>
            <w:tcW w:w="2109" w:type="dxa"/>
          </w:tcPr>
          <w:p w:rsidR="00AE7255" w:rsidRPr="001F6A97" w:rsidRDefault="00AE7255" w:rsidP="00755216">
            <w:pPr>
              <w:jc w:val="center"/>
              <w:cnfStyle w:val="000000100000"/>
              <w:rPr>
                <w:b/>
                <w:sz w:val="18"/>
                <w:szCs w:val="18"/>
                <w:lang w:val="en-GB"/>
              </w:rPr>
            </w:pPr>
            <w:r w:rsidRPr="001F6A97">
              <w:rPr>
                <w:b/>
                <w:sz w:val="18"/>
                <w:szCs w:val="18"/>
                <w:lang w:val="en-GB"/>
              </w:rPr>
              <w:t>Indicative costs – Short Term</w:t>
            </w:r>
          </w:p>
        </w:tc>
        <w:tc>
          <w:tcPr>
            <w:tcW w:w="2109" w:type="dxa"/>
          </w:tcPr>
          <w:p w:rsidR="00AE7255" w:rsidRPr="001F6A97" w:rsidRDefault="00AE7255" w:rsidP="00755216">
            <w:pPr>
              <w:jc w:val="center"/>
              <w:cnfStyle w:val="000000100000"/>
              <w:rPr>
                <w:b/>
                <w:sz w:val="18"/>
                <w:szCs w:val="18"/>
                <w:lang w:val="en-GB"/>
              </w:rPr>
            </w:pPr>
            <w:r w:rsidRPr="001F6A97">
              <w:rPr>
                <w:b/>
                <w:sz w:val="18"/>
                <w:szCs w:val="18"/>
                <w:lang w:val="en-GB"/>
              </w:rPr>
              <w:t>Indicative costs – Medium  Term</w:t>
            </w:r>
          </w:p>
        </w:tc>
        <w:tc>
          <w:tcPr>
            <w:tcW w:w="2109" w:type="dxa"/>
          </w:tcPr>
          <w:p w:rsidR="00AE7255" w:rsidRPr="001F6A97" w:rsidRDefault="00AE7255" w:rsidP="00755216">
            <w:pPr>
              <w:jc w:val="center"/>
              <w:cnfStyle w:val="000000100000"/>
              <w:rPr>
                <w:b/>
                <w:sz w:val="18"/>
                <w:szCs w:val="18"/>
                <w:lang w:val="en-GB"/>
              </w:rPr>
            </w:pPr>
            <w:r w:rsidRPr="001F6A97">
              <w:rPr>
                <w:b/>
                <w:sz w:val="18"/>
                <w:szCs w:val="18"/>
                <w:lang w:val="en-GB"/>
              </w:rPr>
              <w:t>Lead Responsibility</w:t>
            </w:r>
          </w:p>
        </w:tc>
        <w:tc>
          <w:tcPr>
            <w:tcW w:w="2110" w:type="dxa"/>
          </w:tcPr>
          <w:p w:rsidR="00AE7255" w:rsidRPr="001F6A97" w:rsidRDefault="00AE7255" w:rsidP="00755216">
            <w:pPr>
              <w:jc w:val="center"/>
              <w:cnfStyle w:val="000000100000"/>
              <w:rPr>
                <w:b/>
                <w:sz w:val="18"/>
                <w:szCs w:val="18"/>
                <w:lang w:val="en-GB"/>
              </w:rPr>
            </w:pPr>
            <w:r w:rsidRPr="001F6A97">
              <w:rPr>
                <w:b/>
                <w:sz w:val="18"/>
                <w:szCs w:val="18"/>
                <w:lang w:val="en-GB"/>
              </w:rPr>
              <w:t>Collaborating Agencies</w:t>
            </w:r>
          </w:p>
        </w:tc>
        <w:tc>
          <w:tcPr>
            <w:tcW w:w="2110" w:type="dxa"/>
          </w:tcPr>
          <w:p w:rsidR="00AE7255" w:rsidRPr="001F6A97" w:rsidRDefault="00AE7255" w:rsidP="00755216">
            <w:pPr>
              <w:jc w:val="center"/>
              <w:cnfStyle w:val="000000100000"/>
              <w:rPr>
                <w:b/>
                <w:sz w:val="18"/>
                <w:szCs w:val="18"/>
                <w:lang w:val="en-GB"/>
              </w:rPr>
            </w:pPr>
            <w:r w:rsidRPr="001F6A97">
              <w:rPr>
                <w:b/>
                <w:sz w:val="18"/>
                <w:szCs w:val="18"/>
                <w:lang w:val="en-GB"/>
              </w:rPr>
              <w:t>Time Frame</w:t>
            </w:r>
          </w:p>
        </w:tc>
      </w:tr>
      <w:tr w:rsidR="00AE7255" w:rsidRPr="001F6A97" w:rsidTr="00755216">
        <w:tc>
          <w:tcPr>
            <w:cnfStyle w:val="001000000000"/>
            <w:tcW w:w="2109" w:type="dxa"/>
          </w:tcPr>
          <w:p w:rsidR="00AE7255" w:rsidRPr="001F6A97" w:rsidRDefault="00AE7255" w:rsidP="00755216">
            <w:pPr>
              <w:rPr>
                <w:sz w:val="18"/>
                <w:szCs w:val="18"/>
                <w:lang w:val="en-GB"/>
              </w:rPr>
            </w:pPr>
            <w:r w:rsidRPr="001F6A97">
              <w:rPr>
                <w:color w:val="000000" w:themeColor="text1"/>
                <w:sz w:val="18"/>
                <w:szCs w:val="20"/>
                <w:lang w:val="en-GB"/>
              </w:rPr>
              <w:t>Sectoral budgeting and expenditure reporting stratified separately for each sub-sector (environment, water supply, sewerage and drainage)</w:t>
            </w:r>
          </w:p>
        </w:tc>
        <w:tc>
          <w:tcPr>
            <w:tcW w:w="2109" w:type="dxa"/>
          </w:tcPr>
          <w:p w:rsidR="00AE7255" w:rsidRPr="001F6A97" w:rsidRDefault="00AE7255" w:rsidP="00755216">
            <w:pPr>
              <w:cnfStyle w:val="000000000000"/>
              <w:rPr>
                <w:color w:val="000000" w:themeColor="text1"/>
                <w:sz w:val="18"/>
                <w:szCs w:val="20"/>
                <w:lang w:val="en-GB"/>
              </w:rPr>
            </w:pPr>
            <w:r w:rsidRPr="001F6A97">
              <w:rPr>
                <w:color w:val="000000" w:themeColor="text1"/>
                <w:sz w:val="18"/>
                <w:szCs w:val="20"/>
                <w:lang w:val="en-GB"/>
              </w:rPr>
              <w:t>Conduct a financial budgeting and expenditure review of sectoral budgets and expenditures and stratify actual sub-sector spends against sub-sector budgets for last five years</w:t>
            </w:r>
          </w:p>
          <w:p w:rsidR="00AE7255" w:rsidRPr="001F6A97" w:rsidRDefault="00AE7255" w:rsidP="00755216">
            <w:pPr>
              <w:cnfStyle w:val="000000000000"/>
              <w:rPr>
                <w:color w:val="000000" w:themeColor="text1"/>
                <w:sz w:val="18"/>
                <w:szCs w:val="20"/>
                <w:lang w:val="en-GB"/>
              </w:rPr>
            </w:pPr>
          </w:p>
          <w:p w:rsidR="00AE7255" w:rsidRPr="001F6A97" w:rsidRDefault="00AE7255" w:rsidP="00755216">
            <w:pPr>
              <w:cnfStyle w:val="000000000000"/>
              <w:rPr>
                <w:color w:val="000000" w:themeColor="text1"/>
                <w:sz w:val="18"/>
                <w:szCs w:val="20"/>
                <w:lang w:val="en-GB"/>
              </w:rPr>
            </w:pPr>
            <w:r w:rsidRPr="001F6A97">
              <w:rPr>
                <w:color w:val="000000" w:themeColor="text1"/>
                <w:sz w:val="18"/>
                <w:szCs w:val="20"/>
                <w:lang w:val="en-GB"/>
              </w:rPr>
              <w:t>Introduce sub-sector expenditure reporting separately for environment, water supply, sewerage and drainage, and solid waste</w:t>
            </w:r>
          </w:p>
          <w:p w:rsidR="00AE7255" w:rsidRPr="001F6A97" w:rsidRDefault="00AE7255" w:rsidP="00755216">
            <w:pPr>
              <w:cnfStyle w:val="000000000000"/>
              <w:rPr>
                <w:sz w:val="18"/>
                <w:szCs w:val="18"/>
                <w:lang w:val="en-GB"/>
              </w:rPr>
            </w:pPr>
          </w:p>
        </w:tc>
        <w:tc>
          <w:tcPr>
            <w:tcW w:w="2109" w:type="dxa"/>
            <w:vAlign w:val="center"/>
          </w:tcPr>
          <w:p w:rsidR="00AE7255" w:rsidRPr="001F6A97" w:rsidRDefault="00AE7255" w:rsidP="00AE7255">
            <w:pPr>
              <w:jc w:val="center"/>
              <w:cnfStyle w:val="000000000000"/>
              <w:rPr>
                <w:sz w:val="18"/>
                <w:szCs w:val="18"/>
                <w:lang w:val="en-GB"/>
              </w:rPr>
            </w:pPr>
            <w:r w:rsidRPr="001F6A97">
              <w:rPr>
                <w:sz w:val="18"/>
                <w:szCs w:val="18"/>
                <w:lang w:val="en-GB"/>
              </w:rPr>
              <w:t>10,000,000</w:t>
            </w:r>
          </w:p>
        </w:tc>
        <w:tc>
          <w:tcPr>
            <w:tcW w:w="2109" w:type="dxa"/>
            <w:vAlign w:val="center"/>
          </w:tcPr>
          <w:p w:rsidR="00AE7255" w:rsidRPr="001F6A97" w:rsidRDefault="00AE7255" w:rsidP="00755216">
            <w:pPr>
              <w:jc w:val="center"/>
              <w:cnfStyle w:val="000000000000"/>
              <w:rPr>
                <w:sz w:val="18"/>
                <w:szCs w:val="18"/>
                <w:lang w:val="en-GB"/>
              </w:rPr>
            </w:pPr>
          </w:p>
        </w:tc>
        <w:tc>
          <w:tcPr>
            <w:tcW w:w="2109" w:type="dxa"/>
            <w:vAlign w:val="center"/>
          </w:tcPr>
          <w:p w:rsidR="00AE7255" w:rsidRPr="001F6A97" w:rsidRDefault="00AE7255" w:rsidP="00755216">
            <w:pPr>
              <w:jc w:val="center"/>
              <w:cnfStyle w:val="000000000000"/>
              <w:rPr>
                <w:sz w:val="18"/>
                <w:szCs w:val="18"/>
                <w:lang w:val="en-GB"/>
              </w:rPr>
            </w:pPr>
            <w:r w:rsidRPr="001F6A97">
              <w:rPr>
                <w:sz w:val="18"/>
                <w:szCs w:val="18"/>
                <w:lang w:val="en-GB"/>
              </w:rPr>
              <w:t>LG&amp;HTPD</w:t>
            </w:r>
          </w:p>
          <w:p w:rsidR="00AE7255" w:rsidRPr="001F6A97" w:rsidRDefault="00AE7255" w:rsidP="00755216">
            <w:pPr>
              <w:jc w:val="center"/>
              <w:cnfStyle w:val="000000000000"/>
              <w:rPr>
                <w:sz w:val="18"/>
                <w:szCs w:val="18"/>
                <w:lang w:val="en-GB"/>
              </w:rPr>
            </w:pPr>
            <w:r w:rsidRPr="001F6A97">
              <w:rPr>
                <w:sz w:val="18"/>
                <w:szCs w:val="18"/>
                <w:lang w:val="en-GB"/>
              </w:rPr>
              <w:t>PHE&amp;RDD</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2016-2019</w:t>
            </w:r>
          </w:p>
        </w:tc>
      </w:tr>
      <w:tr w:rsidR="00AE7255" w:rsidRPr="001F6A97" w:rsidTr="00755216">
        <w:trPr>
          <w:cnfStyle w:val="000000100000"/>
        </w:trPr>
        <w:tc>
          <w:tcPr>
            <w:cnfStyle w:val="001000000000"/>
            <w:tcW w:w="2109" w:type="dxa"/>
          </w:tcPr>
          <w:p w:rsidR="00AE7255" w:rsidRPr="001F6A97" w:rsidRDefault="00AE7255" w:rsidP="00755216">
            <w:pPr>
              <w:rPr>
                <w:sz w:val="18"/>
                <w:szCs w:val="18"/>
                <w:lang w:val="en-GB"/>
              </w:rPr>
            </w:pPr>
            <w:r w:rsidRPr="001F6A97">
              <w:rPr>
                <w:sz w:val="18"/>
                <w:szCs w:val="20"/>
                <w:lang w:val="en-GB"/>
              </w:rPr>
              <w:t>Increased Own Source Revenue (OSR) in sub-sectors by Town Councils</w:t>
            </w:r>
          </w:p>
        </w:tc>
        <w:tc>
          <w:tcPr>
            <w:tcW w:w="2109" w:type="dxa"/>
          </w:tcPr>
          <w:p w:rsidR="00AE7255" w:rsidRPr="001F6A97" w:rsidRDefault="00AE7255" w:rsidP="00755216">
            <w:pPr>
              <w:cnfStyle w:val="000000100000"/>
              <w:rPr>
                <w:sz w:val="18"/>
                <w:szCs w:val="20"/>
                <w:lang w:val="en-GB"/>
              </w:rPr>
            </w:pPr>
            <w:r w:rsidRPr="001F6A97">
              <w:rPr>
                <w:sz w:val="18"/>
                <w:szCs w:val="20"/>
                <w:lang w:val="en-GB"/>
              </w:rPr>
              <w:t>Incentivise by providing matching grants to Town Councils related to sub-sector OSR</w:t>
            </w:r>
          </w:p>
          <w:p w:rsidR="00AE7255" w:rsidRPr="001F6A97" w:rsidRDefault="00AE7255" w:rsidP="00755216">
            <w:pPr>
              <w:cnfStyle w:val="000000100000"/>
              <w:rPr>
                <w:sz w:val="18"/>
                <w:szCs w:val="20"/>
                <w:lang w:val="en-GB"/>
              </w:rPr>
            </w:pPr>
          </w:p>
          <w:p w:rsidR="00AE7255" w:rsidRPr="001F6A97" w:rsidRDefault="00AE7255" w:rsidP="00755216">
            <w:pPr>
              <w:cnfStyle w:val="000000100000"/>
              <w:rPr>
                <w:sz w:val="18"/>
                <w:szCs w:val="20"/>
                <w:lang w:val="en-GB"/>
              </w:rPr>
            </w:pPr>
            <w:r w:rsidRPr="001F6A97">
              <w:rPr>
                <w:sz w:val="18"/>
                <w:szCs w:val="20"/>
                <w:lang w:val="en-GB"/>
              </w:rPr>
              <w:t>At least 30% of Town Councils increase their baseline sub-sector OSR by 100% or more</w:t>
            </w:r>
          </w:p>
          <w:p w:rsidR="00AE7255" w:rsidRPr="001F6A97" w:rsidRDefault="00AE7255" w:rsidP="00755216">
            <w:pPr>
              <w:cnfStyle w:val="000000100000"/>
              <w:rPr>
                <w:sz w:val="18"/>
                <w:szCs w:val="18"/>
                <w:lang w:val="en-GB"/>
              </w:rPr>
            </w:pPr>
          </w:p>
        </w:tc>
        <w:tc>
          <w:tcPr>
            <w:tcW w:w="2109" w:type="dxa"/>
            <w:vAlign w:val="center"/>
          </w:tcPr>
          <w:p w:rsidR="00AE7255" w:rsidRPr="001F6A97" w:rsidRDefault="00AE7255"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AE7255" w:rsidRPr="001F6A97" w:rsidRDefault="00AE7255"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AE7255" w:rsidRPr="001F6A97" w:rsidRDefault="00AE7255" w:rsidP="00755216">
            <w:pPr>
              <w:jc w:val="center"/>
              <w:cnfStyle w:val="000000100000"/>
              <w:rPr>
                <w:sz w:val="18"/>
                <w:szCs w:val="18"/>
                <w:lang w:val="en-GB"/>
              </w:rPr>
            </w:pPr>
            <w:r w:rsidRPr="001F6A97">
              <w:rPr>
                <w:sz w:val="18"/>
                <w:szCs w:val="18"/>
                <w:lang w:val="en-GB"/>
              </w:rPr>
              <w:t>LG&amp;HTPD</w:t>
            </w:r>
          </w:p>
          <w:p w:rsidR="00AE7255" w:rsidRPr="001F6A97" w:rsidRDefault="00AE7255" w:rsidP="00755216">
            <w:pPr>
              <w:jc w:val="center"/>
              <w:cnfStyle w:val="000000100000"/>
              <w:rPr>
                <w:sz w:val="18"/>
                <w:szCs w:val="18"/>
                <w:lang w:val="en-GB"/>
              </w:rPr>
            </w:pPr>
            <w:r w:rsidRPr="001F6A97">
              <w:rPr>
                <w:sz w:val="18"/>
                <w:szCs w:val="18"/>
                <w:lang w:val="en-GB"/>
              </w:rPr>
              <w:t>PHE&amp;RDD</w:t>
            </w:r>
          </w:p>
        </w:tc>
        <w:tc>
          <w:tcPr>
            <w:tcW w:w="2110" w:type="dxa"/>
            <w:vAlign w:val="center"/>
          </w:tcPr>
          <w:p w:rsidR="00AE7255" w:rsidRPr="001F6A97" w:rsidRDefault="00AE7255"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AE7255" w:rsidRPr="001F6A97" w:rsidRDefault="00AE7255" w:rsidP="00755216">
            <w:pPr>
              <w:jc w:val="center"/>
              <w:cnfStyle w:val="000000100000"/>
              <w:rPr>
                <w:sz w:val="18"/>
                <w:szCs w:val="18"/>
                <w:lang w:val="en-GB"/>
              </w:rPr>
            </w:pPr>
            <w:r w:rsidRPr="001F6A97">
              <w:rPr>
                <w:sz w:val="18"/>
                <w:szCs w:val="18"/>
                <w:lang w:val="en-GB"/>
              </w:rPr>
              <w:t>2016-2026</w:t>
            </w:r>
          </w:p>
        </w:tc>
      </w:tr>
      <w:tr w:rsidR="00AE7255" w:rsidRPr="001F6A97" w:rsidTr="00755216">
        <w:tc>
          <w:tcPr>
            <w:cnfStyle w:val="001000000000"/>
            <w:tcW w:w="2109" w:type="dxa"/>
          </w:tcPr>
          <w:p w:rsidR="00AE7255" w:rsidRPr="001F6A97" w:rsidRDefault="00AE7255" w:rsidP="00755216">
            <w:pPr>
              <w:rPr>
                <w:sz w:val="18"/>
                <w:szCs w:val="18"/>
                <w:lang w:val="en-GB"/>
              </w:rPr>
            </w:pPr>
            <w:r w:rsidRPr="001F6A97">
              <w:rPr>
                <w:sz w:val="18"/>
                <w:szCs w:val="20"/>
                <w:lang w:val="en-GB"/>
              </w:rPr>
              <w:t>Increased regulated private sector participation in sub-sectors</w:t>
            </w:r>
          </w:p>
        </w:tc>
        <w:tc>
          <w:tcPr>
            <w:tcW w:w="2109" w:type="dxa"/>
          </w:tcPr>
          <w:p w:rsidR="00AE7255" w:rsidRPr="001F6A97" w:rsidRDefault="00AE7255" w:rsidP="00755216">
            <w:pPr>
              <w:cnfStyle w:val="000000000000"/>
              <w:rPr>
                <w:sz w:val="18"/>
                <w:szCs w:val="20"/>
                <w:lang w:val="en-GB"/>
              </w:rPr>
            </w:pPr>
            <w:r w:rsidRPr="001F6A97">
              <w:rPr>
                <w:sz w:val="18"/>
                <w:szCs w:val="20"/>
                <w:lang w:val="en-GB"/>
              </w:rPr>
              <w:t>Incentivise private sector with subsidies to provide water supply, filtration plants, O&amp;M services, rehabilitation of dysfunctional schemes, solid waste management, wastewater treatment in selected areas and city and town zones</w:t>
            </w:r>
          </w:p>
          <w:p w:rsidR="00AE7255" w:rsidRPr="001F6A97" w:rsidRDefault="00AE7255" w:rsidP="00755216">
            <w:pPr>
              <w:cnfStyle w:val="000000000000"/>
              <w:rPr>
                <w:sz w:val="18"/>
                <w:szCs w:val="20"/>
                <w:lang w:val="en-GB"/>
              </w:rPr>
            </w:pPr>
          </w:p>
          <w:p w:rsidR="00AE7255" w:rsidRPr="001F6A97" w:rsidRDefault="00AE7255" w:rsidP="00755216">
            <w:pPr>
              <w:cnfStyle w:val="000000000000"/>
              <w:rPr>
                <w:sz w:val="18"/>
                <w:szCs w:val="20"/>
                <w:lang w:val="en-GB"/>
              </w:rPr>
            </w:pPr>
            <w:r w:rsidRPr="001F6A97">
              <w:rPr>
                <w:sz w:val="18"/>
                <w:szCs w:val="20"/>
                <w:lang w:val="en-GB"/>
              </w:rPr>
              <w:t>Determine type of contract arrangement and ensure regulatory mechanism in place</w:t>
            </w:r>
          </w:p>
          <w:p w:rsidR="00AE7255" w:rsidRPr="001F6A97" w:rsidRDefault="00AE7255" w:rsidP="00755216">
            <w:pPr>
              <w:cnfStyle w:val="000000000000"/>
              <w:rPr>
                <w:sz w:val="18"/>
                <w:szCs w:val="18"/>
                <w:lang w:val="en-GB"/>
              </w:rPr>
            </w:pPr>
          </w:p>
        </w:tc>
        <w:tc>
          <w:tcPr>
            <w:tcW w:w="2109" w:type="dxa"/>
            <w:vAlign w:val="center"/>
          </w:tcPr>
          <w:p w:rsidR="00AE7255" w:rsidRPr="001F6A97" w:rsidRDefault="00AE7255" w:rsidP="00755216">
            <w:pPr>
              <w:jc w:val="center"/>
              <w:cnfStyle w:val="000000000000"/>
              <w:rPr>
                <w:sz w:val="18"/>
                <w:szCs w:val="18"/>
                <w:lang w:val="en-GB"/>
              </w:rPr>
            </w:pPr>
            <w:r w:rsidRPr="001F6A97">
              <w:rPr>
                <w:sz w:val="18"/>
                <w:szCs w:val="18"/>
                <w:lang w:val="en-GB"/>
              </w:rPr>
              <w:t>To be determined</w:t>
            </w:r>
          </w:p>
        </w:tc>
        <w:tc>
          <w:tcPr>
            <w:tcW w:w="2109" w:type="dxa"/>
            <w:vAlign w:val="center"/>
          </w:tcPr>
          <w:p w:rsidR="00AE7255" w:rsidRPr="001F6A97" w:rsidRDefault="00AE7255" w:rsidP="00755216">
            <w:pPr>
              <w:jc w:val="center"/>
              <w:cnfStyle w:val="000000000000"/>
              <w:rPr>
                <w:sz w:val="18"/>
                <w:szCs w:val="18"/>
                <w:lang w:val="en-GB"/>
              </w:rPr>
            </w:pPr>
            <w:r w:rsidRPr="001F6A97">
              <w:rPr>
                <w:sz w:val="18"/>
                <w:szCs w:val="18"/>
                <w:lang w:val="en-GB"/>
              </w:rPr>
              <w:t>To be determined</w:t>
            </w:r>
          </w:p>
        </w:tc>
        <w:tc>
          <w:tcPr>
            <w:tcW w:w="2109" w:type="dxa"/>
            <w:vAlign w:val="center"/>
          </w:tcPr>
          <w:p w:rsidR="00AE7255" w:rsidRPr="001F6A97" w:rsidRDefault="00AE7255" w:rsidP="00755216">
            <w:pPr>
              <w:jc w:val="center"/>
              <w:cnfStyle w:val="000000000000"/>
              <w:rPr>
                <w:sz w:val="18"/>
                <w:szCs w:val="18"/>
                <w:lang w:val="en-GB"/>
              </w:rPr>
            </w:pPr>
            <w:r w:rsidRPr="001F6A97">
              <w:rPr>
                <w:sz w:val="18"/>
                <w:szCs w:val="18"/>
                <w:lang w:val="en-GB"/>
              </w:rPr>
              <w:t>LG&amp;HTPD</w:t>
            </w:r>
          </w:p>
          <w:p w:rsidR="00AE7255" w:rsidRPr="001F6A97" w:rsidRDefault="00AE7255" w:rsidP="00755216">
            <w:pPr>
              <w:jc w:val="center"/>
              <w:cnfStyle w:val="000000000000"/>
              <w:rPr>
                <w:sz w:val="18"/>
                <w:szCs w:val="18"/>
                <w:lang w:val="en-GB"/>
              </w:rPr>
            </w:pPr>
            <w:r w:rsidRPr="001F6A97">
              <w:rPr>
                <w:sz w:val="18"/>
                <w:szCs w:val="18"/>
                <w:lang w:val="en-GB"/>
              </w:rPr>
              <w:t>PHE&amp;RDD</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AE7255" w:rsidRPr="001F6A97" w:rsidRDefault="00AE7255" w:rsidP="00755216">
            <w:pPr>
              <w:jc w:val="center"/>
              <w:cnfStyle w:val="000000000000"/>
              <w:rPr>
                <w:sz w:val="18"/>
                <w:szCs w:val="18"/>
                <w:lang w:val="en-GB"/>
              </w:rPr>
            </w:pPr>
            <w:r w:rsidRPr="001F6A97">
              <w:rPr>
                <w:sz w:val="18"/>
                <w:szCs w:val="18"/>
                <w:lang w:val="en-GB"/>
              </w:rPr>
              <w:t>2016-2026</w:t>
            </w:r>
          </w:p>
        </w:tc>
      </w:tr>
      <w:tr w:rsidR="008F1E01" w:rsidRPr="001F6A97" w:rsidTr="00755216">
        <w:trPr>
          <w:cnfStyle w:val="000000100000"/>
        </w:trPr>
        <w:tc>
          <w:tcPr>
            <w:cnfStyle w:val="001000000000"/>
            <w:tcW w:w="2109" w:type="dxa"/>
          </w:tcPr>
          <w:p w:rsidR="008F1E01" w:rsidRPr="001F6A97" w:rsidRDefault="008F1E01" w:rsidP="00755216">
            <w:pPr>
              <w:rPr>
                <w:sz w:val="18"/>
                <w:szCs w:val="18"/>
                <w:lang w:val="en-GB"/>
              </w:rPr>
            </w:pPr>
            <w:r w:rsidRPr="001F6A97">
              <w:rPr>
                <w:sz w:val="18"/>
                <w:szCs w:val="20"/>
                <w:lang w:val="en-GB"/>
              </w:rPr>
              <w:t>Increased development expenditure allocation to and spending by sub-sectors</w:t>
            </w:r>
          </w:p>
        </w:tc>
        <w:tc>
          <w:tcPr>
            <w:tcW w:w="2109" w:type="dxa"/>
          </w:tcPr>
          <w:p w:rsidR="008F1E01" w:rsidRPr="001F6A97" w:rsidRDefault="008F1E01" w:rsidP="00755216">
            <w:pPr>
              <w:cnfStyle w:val="000000100000"/>
              <w:rPr>
                <w:sz w:val="18"/>
                <w:szCs w:val="20"/>
                <w:lang w:val="en-GB"/>
              </w:rPr>
            </w:pPr>
            <w:r w:rsidRPr="001F6A97">
              <w:rPr>
                <w:sz w:val="18"/>
                <w:szCs w:val="20"/>
                <w:lang w:val="en-GB"/>
              </w:rPr>
              <w:t>Allocate 8% of ADP allocation to the sector</w:t>
            </w:r>
          </w:p>
          <w:p w:rsidR="008F1E01" w:rsidRPr="001F6A97" w:rsidRDefault="008F1E01" w:rsidP="00755216">
            <w:pPr>
              <w:cnfStyle w:val="000000100000"/>
              <w:rPr>
                <w:sz w:val="18"/>
                <w:szCs w:val="20"/>
                <w:lang w:val="en-GB"/>
              </w:rPr>
            </w:pPr>
          </w:p>
          <w:p w:rsidR="008F1E01" w:rsidRPr="001F6A97" w:rsidRDefault="008F1E01" w:rsidP="00755216">
            <w:pPr>
              <w:cnfStyle w:val="000000100000"/>
              <w:rPr>
                <w:sz w:val="18"/>
                <w:szCs w:val="20"/>
                <w:lang w:val="en-GB"/>
              </w:rPr>
            </w:pPr>
            <w:r w:rsidRPr="001F6A97">
              <w:rPr>
                <w:sz w:val="18"/>
                <w:szCs w:val="20"/>
                <w:lang w:val="en-GB"/>
              </w:rPr>
              <w:t>Increase proportionate ADP allocation for ongoing schemes from 69% to 75% and correspondingly reduce ADP allocation to new schemes from 31% to 25%</w:t>
            </w:r>
          </w:p>
          <w:p w:rsidR="008F1E01" w:rsidRPr="001F6A97" w:rsidRDefault="008F1E01" w:rsidP="00755216">
            <w:pPr>
              <w:cnfStyle w:val="000000100000"/>
              <w:rPr>
                <w:sz w:val="18"/>
                <w:szCs w:val="20"/>
                <w:lang w:val="en-GB"/>
              </w:rPr>
            </w:pPr>
          </w:p>
          <w:p w:rsidR="008F1E01" w:rsidRPr="001F6A97" w:rsidRDefault="008F1E01" w:rsidP="00755216">
            <w:pPr>
              <w:cnfStyle w:val="000000100000"/>
              <w:rPr>
                <w:sz w:val="18"/>
                <w:szCs w:val="18"/>
                <w:lang w:val="en-GB"/>
              </w:rPr>
            </w:pPr>
            <w:r w:rsidRPr="001F6A97">
              <w:rPr>
                <w:sz w:val="18"/>
                <w:szCs w:val="20"/>
                <w:lang w:val="en-GB"/>
              </w:rPr>
              <w:t>Increase sector development allocation requirement and release</w:t>
            </w:r>
          </w:p>
        </w:tc>
        <w:tc>
          <w:tcPr>
            <w:tcW w:w="2109" w:type="dxa"/>
            <w:vAlign w:val="center"/>
          </w:tcPr>
          <w:p w:rsidR="008F1E01" w:rsidRPr="001F6A97" w:rsidRDefault="008F1E01"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8F1E01" w:rsidRPr="001F6A97" w:rsidRDefault="008F1E01" w:rsidP="00755216">
            <w:pPr>
              <w:jc w:val="center"/>
              <w:cnfStyle w:val="000000100000"/>
              <w:rPr>
                <w:sz w:val="18"/>
                <w:szCs w:val="18"/>
                <w:lang w:val="en-GB"/>
              </w:rPr>
            </w:pPr>
            <w:r w:rsidRPr="001F6A97">
              <w:rPr>
                <w:sz w:val="18"/>
                <w:szCs w:val="18"/>
                <w:lang w:val="en-GB"/>
              </w:rPr>
              <w:t>To be determined</w:t>
            </w:r>
          </w:p>
        </w:tc>
        <w:tc>
          <w:tcPr>
            <w:tcW w:w="2109" w:type="dxa"/>
            <w:vAlign w:val="center"/>
          </w:tcPr>
          <w:p w:rsidR="008F1E01" w:rsidRPr="001F6A97" w:rsidRDefault="008F1E01" w:rsidP="00755216">
            <w:pPr>
              <w:jc w:val="center"/>
              <w:cnfStyle w:val="000000100000"/>
              <w:rPr>
                <w:sz w:val="18"/>
                <w:szCs w:val="18"/>
                <w:lang w:val="en-GB"/>
              </w:rPr>
            </w:pPr>
            <w:r w:rsidRPr="001F6A97">
              <w:rPr>
                <w:sz w:val="18"/>
                <w:szCs w:val="18"/>
                <w:lang w:val="en-GB"/>
              </w:rPr>
              <w:t>LG&amp;HTPD</w:t>
            </w:r>
          </w:p>
          <w:p w:rsidR="008F1E01" w:rsidRPr="001F6A97" w:rsidRDefault="008F1E01" w:rsidP="00755216">
            <w:pPr>
              <w:jc w:val="center"/>
              <w:cnfStyle w:val="000000100000"/>
              <w:rPr>
                <w:sz w:val="18"/>
                <w:szCs w:val="18"/>
                <w:lang w:val="en-GB"/>
              </w:rPr>
            </w:pPr>
            <w:r w:rsidRPr="001F6A97">
              <w:rPr>
                <w:sz w:val="18"/>
                <w:szCs w:val="18"/>
                <w:lang w:val="en-GB"/>
              </w:rPr>
              <w:t>PHE&amp;RDD</w:t>
            </w:r>
          </w:p>
        </w:tc>
        <w:tc>
          <w:tcPr>
            <w:tcW w:w="2110" w:type="dxa"/>
            <w:vAlign w:val="center"/>
          </w:tcPr>
          <w:p w:rsidR="008F1E01" w:rsidRPr="001F6A97" w:rsidRDefault="008F1E01" w:rsidP="00755216">
            <w:pPr>
              <w:jc w:val="center"/>
              <w:cnfStyle w:val="000000100000"/>
              <w:rPr>
                <w:sz w:val="18"/>
                <w:szCs w:val="18"/>
                <w:lang w:val="en-GB"/>
              </w:rPr>
            </w:pPr>
          </w:p>
        </w:tc>
        <w:tc>
          <w:tcPr>
            <w:tcW w:w="2110" w:type="dxa"/>
            <w:vAlign w:val="center"/>
          </w:tcPr>
          <w:p w:rsidR="008F1E01" w:rsidRPr="001F6A97" w:rsidRDefault="008F1E01" w:rsidP="00755216">
            <w:pPr>
              <w:jc w:val="center"/>
              <w:cnfStyle w:val="000000100000"/>
              <w:rPr>
                <w:sz w:val="18"/>
                <w:szCs w:val="18"/>
                <w:lang w:val="en-GB"/>
              </w:rPr>
            </w:pPr>
            <w:r w:rsidRPr="001F6A97">
              <w:rPr>
                <w:sz w:val="18"/>
                <w:szCs w:val="18"/>
                <w:lang w:val="en-GB"/>
              </w:rPr>
              <w:t>2016-2026</w:t>
            </w:r>
          </w:p>
        </w:tc>
      </w:tr>
    </w:tbl>
    <w:p w:rsidR="000532A0" w:rsidRPr="001F6A97" w:rsidRDefault="000532A0" w:rsidP="00E91D2C">
      <w:pPr>
        <w:rPr>
          <w:lang w:val="en-GB"/>
        </w:rPr>
      </w:pPr>
    </w:p>
    <w:p w:rsidR="007E1FB7" w:rsidRPr="001F6A97" w:rsidRDefault="007E1FB7" w:rsidP="00E91D2C">
      <w:pPr>
        <w:rPr>
          <w:lang w:val="en-GB"/>
        </w:rPr>
      </w:pPr>
    </w:p>
    <w:p w:rsidR="007E1FB7" w:rsidRPr="001F6A97" w:rsidRDefault="007E1FB7" w:rsidP="00E91D2C">
      <w:pPr>
        <w:rPr>
          <w:lang w:val="en-GB"/>
        </w:rPr>
      </w:pPr>
    </w:p>
    <w:p w:rsidR="007E1FB7" w:rsidRPr="001F6A97" w:rsidRDefault="007E1FB7"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8F1E01" w:rsidRPr="001F6A97" w:rsidTr="00755216">
        <w:trPr>
          <w:cnfStyle w:val="100000000000"/>
        </w:trPr>
        <w:tc>
          <w:tcPr>
            <w:cnfStyle w:val="001000000000"/>
            <w:tcW w:w="14765" w:type="dxa"/>
            <w:gridSpan w:val="7"/>
          </w:tcPr>
          <w:p w:rsidR="008F1E01" w:rsidRPr="001F6A97" w:rsidRDefault="008F1E01" w:rsidP="008F1E01">
            <w:pPr>
              <w:rPr>
                <w:sz w:val="20"/>
                <w:szCs w:val="18"/>
                <w:lang w:val="en-GB"/>
              </w:rPr>
            </w:pPr>
            <w:r w:rsidRPr="001F6A97">
              <w:rPr>
                <w:sz w:val="20"/>
                <w:szCs w:val="18"/>
                <w:lang w:val="en-GB"/>
              </w:rPr>
              <w:t xml:space="preserve">Goal 11: </w:t>
            </w:r>
            <w:r w:rsidRPr="001F6A97">
              <w:rPr>
                <w:sz w:val="20"/>
                <w:szCs w:val="20"/>
                <w:lang w:val="en-GB"/>
              </w:rPr>
              <w:t>Improved sectoral coordination and planning</w:t>
            </w:r>
          </w:p>
        </w:tc>
      </w:tr>
      <w:tr w:rsidR="008F1E01" w:rsidRPr="001F6A97" w:rsidTr="00755216">
        <w:trPr>
          <w:cnfStyle w:val="000000100000"/>
        </w:trPr>
        <w:tc>
          <w:tcPr>
            <w:cnfStyle w:val="001000000000"/>
            <w:tcW w:w="2109" w:type="dxa"/>
          </w:tcPr>
          <w:p w:rsidR="008F1E01" w:rsidRPr="001F6A97" w:rsidRDefault="008F1E01" w:rsidP="00755216">
            <w:pPr>
              <w:rPr>
                <w:sz w:val="18"/>
                <w:szCs w:val="18"/>
                <w:lang w:val="en-GB"/>
              </w:rPr>
            </w:pPr>
            <w:r w:rsidRPr="001F6A97">
              <w:rPr>
                <w:sz w:val="18"/>
                <w:szCs w:val="18"/>
                <w:lang w:val="en-GB"/>
              </w:rPr>
              <w:t>Strategic Outcome/Objective</w:t>
            </w:r>
          </w:p>
        </w:tc>
        <w:tc>
          <w:tcPr>
            <w:tcW w:w="2109" w:type="dxa"/>
          </w:tcPr>
          <w:p w:rsidR="008F1E01" w:rsidRPr="001F6A97" w:rsidRDefault="008F1E01" w:rsidP="00755216">
            <w:pPr>
              <w:cnfStyle w:val="000000100000"/>
              <w:rPr>
                <w:b/>
                <w:sz w:val="18"/>
                <w:szCs w:val="18"/>
                <w:lang w:val="en-GB"/>
              </w:rPr>
            </w:pPr>
            <w:r w:rsidRPr="001F6A97">
              <w:rPr>
                <w:b/>
                <w:sz w:val="18"/>
                <w:szCs w:val="18"/>
                <w:lang w:val="en-GB"/>
              </w:rPr>
              <w:t>Actions</w:t>
            </w:r>
          </w:p>
        </w:tc>
        <w:tc>
          <w:tcPr>
            <w:tcW w:w="2109" w:type="dxa"/>
          </w:tcPr>
          <w:p w:rsidR="008F1E01" w:rsidRPr="001F6A97" w:rsidRDefault="008F1E01" w:rsidP="00755216">
            <w:pPr>
              <w:jc w:val="center"/>
              <w:cnfStyle w:val="000000100000"/>
              <w:rPr>
                <w:b/>
                <w:sz w:val="18"/>
                <w:szCs w:val="18"/>
                <w:lang w:val="en-GB"/>
              </w:rPr>
            </w:pPr>
            <w:r w:rsidRPr="001F6A97">
              <w:rPr>
                <w:b/>
                <w:sz w:val="18"/>
                <w:szCs w:val="18"/>
                <w:lang w:val="en-GB"/>
              </w:rPr>
              <w:t>Indicative costs – Short Term</w:t>
            </w:r>
          </w:p>
        </w:tc>
        <w:tc>
          <w:tcPr>
            <w:tcW w:w="2109" w:type="dxa"/>
          </w:tcPr>
          <w:p w:rsidR="008F1E01" w:rsidRPr="001F6A97" w:rsidRDefault="008F1E01" w:rsidP="00755216">
            <w:pPr>
              <w:jc w:val="center"/>
              <w:cnfStyle w:val="000000100000"/>
              <w:rPr>
                <w:b/>
                <w:sz w:val="18"/>
                <w:szCs w:val="18"/>
                <w:lang w:val="en-GB"/>
              </w:rPr>
            </w:pPr>
            <w:r w:rsidRPr="001F6A97">
              <w:rPr>
                <w:b/>
                <w:sz w:val="18"/>
                <w:szCs w:val="18"/>
                <w:lang w:val="en-GB"/>
              </w:rPr>
              <w:t>Indicative costs – Medium  Term</w:t>
            </w:r>
          </w:p>
        </w:tc>
        <w:tc>
          <w:tcPr>
            <w:tcW w:w="2109" w:type="dxa"/>
          </w:tcPr>
          <w:p w:rsidR="008F1E01" w:rsidRPr="001F6A97" w:rsidRDefault="008F1E01" w:rsidP="00755216">
            <w:pPr>
              <w:jc w:val="center"/>
              <w:cnfStyle w:val="000000100000"/>
              <w:rPr>
                <w:b/>
                <w:sz w:val="18"/>
                <w:szCs w:val="18"/>
                <w:lang w:val="en-GB"/>
              </w:rPr>
            </w:pPr>
            <w:r w:rsidRPr="001F6A97">
              <w:rPr>
                <w:b/>
                <w:sz w:val="18"/>
                <w:szCs w:val="18"/>
                <w:lang w:val="en-GB"/>
              </w:rPr>
              <w:t>Lead Responsibility</w:t>
            </w:r>
          </w:p>
        </w:tc>
        <w:tc>
          <w:tcPr>
            <w:tcW w:w="2110" w:type="dxa"/>
          </w:tcPr>
          <w:p w:rsidR="008F1E01" w:rsidRPr="001F6A97" w:rsidRDefault="008F1E01" w:rsidP="00755216">
            <w:pPr>
              <w:jc w:val="center"/>
              <w:cnfStyle w:val="000000100000"/>
              <w:rPr>
                <w:b/>
                <w:sz w:val="18"/>
                <w:szCs w:val="18"/>
                <w:lang w:val="en-GB"/>
              </w:rPr>
            </w:pPr>
            <w:r w:rsidRPr="001F6A97">
              <w:rPr>
                <w:b/>
                <w:sz w:val="18"/>
                <w:szCs w:val="18"/>
                <w:lang w:val="en-GB"/>
              </w:rPr>
              <w:t>Collaborating Agencies</w:t>
            </w:r>
          </w:p>
        </w:tc>
        <w:tc>
          <w:tcPr>
            <w:tcW w:w="2110" w:type="dxa"/>
          </w:tcPr>
          <w:p w:rsidR="008F1E01" w:rsidRPr="001F6A97" w:rsidRDefault="008F1E01" w:rsidP="00755216">
            <w:pPr>
              <w:jc w:val="center"/>
              <w:cnfStyle w:val="000000100000"/>
              <w:rPr>
                <w:b/>
                <w:sz w:val="18"/>
                <w:szCs w:val="18"/>
                <w:lang w:val="en-GB"/>
              </w:rPr>
            </w:pPr>
            <w:r w:rsidRPr="001F6A97">
              <w:rPr>
                <w:b/>
                <w:sz w:val="18"/>
                <w:szCs w:val="18"/>
                <w:lang w:val="en-GB"/>
              </w:rPr>
              <w:t>Time Frame</w:t>
            </w:r>
          </w:p>
        </w:tc>
      </w:tr>
      <w:tr w:rsidR="008F1E01" w:rsidRPr="001F6A97" w:rsidTr="008F1E01">
        <w:tc>
          <w:tcPr>
            <w:cnfStyle w:val="001000000000"/>
            <w:tcW w:w="2109" w:type="dxa"/>
          </w:tcPr>
          <w:p w:rsidR="008F1E01" w:rsidRPr="001F6A97" w:rsidRDefault="008F1E01" w:rsidP="00755216">
            <w:pPr>
              <w:rPr>
                <w:sz w:val="18"/>
                <w:szCs w:val="18"/>
                <w:lang w:val="en-GB"/>
              </w:rPr>
            </w:pPr>
            <w:r w:rsidRPr="001F6A97">
              <w:rPr>
                <w:sz w:val="18"/>
                <w:szCs w:val="20"/>
                <w:lang w:val="en-GB"/>
              </w:rPr>
              <w:t>Provincial level coordination and programme management for WASH streamlined and enhanced</w:t>
            </w:r>
          </w:p>
        </w:tc>
        <w:tc>
          <w:tcPr>
            <w:tcW w:w="2109" w:type="dxa"/>
          </w:tcPr>
          <w:p w:rsidR="008F1E01" w:rsidRPr="001F6A97" w:rsidRDefault="008F1E01" w:rsidP="00755216">
            <w:pPr>
              <w:cnfStyle w:val="000000000000"/>
              <w:rPr>
                <w:sz w:val="18"/>
                <w:szCs w:val="20"/>
                <w:lang w:val="en-GB"/>
              </w:rPr>
            </w:pPr>
            <w:r w:rsidRPr="001F6A97">
              <w:rPr>
                <w:sz w:val="18"/>
                <w:szCs w:val="20"/>
                <w:lang w:val="en-GB"/>
              </w:rPr>
              <w:t xml:space="preserve">ACS Development </w:t>
            </w:r>
            <w:r w:rsidR="00FD62F3" w:rsidRPr="001F6A97">
              <w:rPr>
                <w:sz w:val="18"/>
                <w:szCs w:val="20"/>
                <w:lang w:val="en-GB"/>
              </w:rPr>
              <w:t>P&amp;DD</w:t>
            </w:r>
            <w:r w:rsidRPr="001F6A97">
              <w:rPr>
                <w:sz w:val="18"/>
                <w:szCs w:val="20"/>
                <w:lang w:val="en-GB"/>
              </w:rPr>
              <w:t xml:space="preserve"> notifies </w:t>
            </w:r>
            <w:r w:rsidR="007664AE" w:rsidRPr="001F6A97">
              <w:rPr>
                <w:sz w:val="18"/>
                <w:szCs w:val="20"/>
                <w:lang w:val="en-GB"/>
              </w:rPr>
              <w:t>Sector Coordination and Monitoring</w:t>
            </w:r>
            <w:r w:rsidRPr="001F6A97">
              <w:rPr>
                <w:sz w:val="18"/>
                <w:szCs w:val="20"/>
                <w:lang w:val="en-GB"/>
              </w:rPr>
              <w:t xml:space="preserve"> Unit for WASH</w:t>
            </w:r>
          </w:p>
          <w:p w:rsidR="008F1E01" w:rsidRPr="001F6A97" w:rsidRDefault="008F1E01" w:rsidP="00755216">
            <w:pPr>
              <w:cnfStyle w:val="000000000000"/>
              <w:rPr>
                <w:sz w:val="18"/>
                <w:szCs w:val="20"/>
                <w:lang w:val="en-GB"/>
              </w:rPr>
            </w:pPr>
          </w:p>
          <w:p w:rsidR="008F1E01" w:rsidRPr="001F6A97" w:rsidRDefault="008F1E01" w:rsidP="00755216">
            <w:pPr>
              <w:cnfStyle w:val="000000000000"/>
              <w:rPr>
                <w:sz w:val="18"/>
                <w:szCs w:val="20"/>
                <w:lang w:val="en-GB"/>
              </w:rPr>
            </w:pPr>
            <w:r w:rsidRPr="001F6A97">
              <w:rPr>
                <w:sz w:val="18"/>
                <w:szCs w:val="20"/>
                <w:lang w:val="en-GB"/>
              </w:rPr>
              <w:t xml:space="preserve">Establish, equip and maintain a </w:t>
            </w:r>
            <w:r w:rsidR="007664AE" w:rsidRPr="001F6A97">
              <w:rPr>
                <w:sz w:val="18"/>
                <w:szCs w:val="20"/>
                <w:lang w:val="en-GB"/>
              </w:rPr>
              <w:t xml:space="preserve">Sector Coordination and Monitoring Unit </w:t>
            </w:r>
            <w:r w:rsidRPr="001F6A97">
              <w:rPr>
                <w:sz w:val="18"/>
                <w:szCs w:val="20"/>
                <w:lang w:val="en-GB"/>
              </w:rPr>
              <w:t xml:space="preserve">in </w:t>
            </w:r>
            <w:r w:rsidR="00FD62F3" w:rsidRPr="001F6A97">
              <w:rPr>
                <w:sz w:val="18"/>
                <w:szCs w:val="20"/>
                <w:lang w:val="en-GB"/>
              </w:rPr>
              <w:t>P&amp;DD</w:t>
            </w:r>
          </w:p>
          <w:p w:rsidR="008F1E01" w:rsidRPr="001F6A97" w:rsidRDefault="008F1E01" w:rsidP="00755216">
            <w:pPr>
              <w:cnfStyle w:val="000000000000"/>
              <w:rPr>
                <w:sz w:val="18"/>
                <w:szCs w:val="20"/>
                <w:lang w:val="en-GB"/>
              </w:rPr>
            </w:pPr>
          </w:p>
          <w:p w:rsidR="008F1E01" w:rsidRPr="001F6A97" w:rsidRDefault="00151A58" w:rsidP="00755216">
            <w:pPr>
              <w:cnfStyle w:val="000000000000"/>
              <w:rPr>
                <w:sz w:val="18"/>
                <w:szCs w:val="20"/>
                <w:lang w:val="en-GB"/>
              </w:rPr>
            </w:pPr>
            <w:r w:rsidRPr="001F6A97">
              <w:rPr>
                <w:sz w:val="18"/>
                <w:szCs w:val="20"/>
                <w:lang w:val="en-GB"/>
              </w:rPr>
              <w:t xml:space="preserve">Quarterly </w:t>
            </w:r>
            <w:r w:rsidR="008F1E01" w:rsidRPr="001F6A97">
              <w:rPr>
                <w:sz w:val="18"/>
                <w:szCs w:val="20"/>
                <w:lang w:val="en-GB"/>
              </w:rPr>
              <w:t>review meetings of Steering Committee and Departmental Technical Committees</w:t>
            </w:r>
          </w:p>
          <w:p w:rsidR="008F1E01" w:rsidRPr="001F6A97" w:rsidRDefault="008F1E01" w:rsidP="00755216">
            <w:pPr>
              <w:cnfStyle w:val="000000000000"/>
              <w:rPr>
                <w:sz w:val="18"/>
                <w:szCs w:val="20"/>
                <w:lang w:val="en-GB"/>
              </w:rPr>
            </w:pPr>
          </w:p>
          <w:p w:rsidR="008F1E01" w:rsidRPr="001F6A97" w:rsidRDefault="008F1E01" w:rsidP="008F1E01">
            <w:pPr>
              <w:cnfStyle w:val="000000000000"/>
              <w:rPr>
                <w:sz w:val="18"/>
                <w:szCs w:val="18"/>
                <w:lang w:val="en-GB"/>
              </w:rPr>
            </w:pPr>
            <w:r w:rsidRPr="001F6A97">
              <w:rPr>
                <w:sz w:val="18"/>
                <w:szCs w:val="20"/>
                <w:lang w:val="en-GB"/>
              </w:rPr>
              <w:t>Establish a Design Cell in LG&amp;HTPD and PHE&amp;RDD</w:t>
            </w:r>
          </w:p>
        </w:tc>
        <w:tc>
          <w:tcPr>
            <w:tcW w:w="2109" w:type="dxa"/>
          </w:tcPr>
          <w:p w:rsidR="008F1E01" w:rsidRPr="001F6A97" w:rsidRDefault="008F1E01" w:rsidP="008F1E01">
            <w:pPr>
              <w:jc w:val="center"/>
              <w:cnfStyle w:val="000000000000"/>
              <w:rPr>
                <w:rFonts w:eastAsia="Times New Roman"/>
                <w:color w:val="000000"/>
                <w:sz w:val="18"/>
                <w:szCs w:val="22"/>
                <w:lang w:val="en-GB"/>
              </w:rPr>
            </w:pPr>
            <w:r w:rsidRPr="001F6A97">
              <w:rPr>
                <w:rFonts w:eastAsia="Times New Roman"/>
                <w:color w:val="000000"/>
                <w:sz w:val="18"/>
                <w:szCs w:val="22"/>
                <w:lang w:val="en-GB"/>
              </w:rPr>
              <w:t>Non cost activity</w:t>
            </w: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7664AE" w:rsidRPr="001F6A97" w:rsidRDefault="007664AE"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r w:rsidRPr="001F6A97">
              <w:rPr>
                <w:rFonts w:eastAsia="Times New Roman"/>
                <w:color w:val="000000"/>
                <w:sz w:val="18"/>
                <w:szCs w:val="22"/>
                <w:lang w:val="en-GB"/>
              </w:rPr>
              <w:t>116,000,000</w:t>
            </w: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7664AE">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r w:rsidRPr="001F6A97">
              <w:rPr>
                <w:rFonts w:eastAsia="Times New Roman"/>
                <w:color w:val="000000"/>
                <w:sz w:val="18"/>
                <w:szCs w:val="22"/>
                <w:lang w:val="en-GB"/>
              </w:rPr>
              <w:t>Non cost activity</w:t>
            </w: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sz w:val="18"/>
                <w:szCs w:val="18"/>
                <w:lang w:val="en-GB"/>
              </w:rPr>
            </w:pPr>
            <w:r w:rsidRPr="001F6A97">
              <w:rPr>
                <w:rFonts w:eastAsia="Times New Roman"/>
                <w:color w:val="000000"/>
                <w:sz w:val="18"/>
                <w:szCs w:val="22"/>
                <w:lang w:val="en-GB"/>
              </w:rPr>
              <w:t>To be determined</w:t>
            </w:r>
          </w:p>
        </w:tc>
        <w:tc>
          <w:tcPr>
            <w:tcW w:w="2109" w:type="dxa"/>
          </w:tcPr>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rFonts w:eastAsia="Times New Roman"/>
                <w:color w:val="000000"/>
                <w:sz w:val="18"/>
                <w:szCs w:val="22"/>
                <w:lang w:val="en-GB"/>
              </w:rPr>
            </w:pPr>
          </w:p>
          <w:p w:rsidR="007664AE" w:rsidRPr="001F6A97" w:rsidRDefault="007664AE" w:rsidP="008F1E01">
            <w:pPr>
              <w:jc w:val="center"/>
              <w:cnfStyle w:val="000000000000"/>
              <w:rPr>
                <w:rFonts w:eastAsia="Times New Roman"/>
                <w:color w:val="000000"/>
                <w:sz w:val="18"/>
                <w:szCs w:val="22"/>
                <w:lang w:val="en-GB"/>
              </w:rPr>
            </w:pPr>
          </w:p>
          <w:p w:rsidR="008F1E01" w:rsidRPr="001F6A97" w:rsidRDefault="008F1E01" w:rsidP="008F1E01">
            <w:pPr>
              <w:jc w:val="center"/>
              <w:cnfStyle w:val="000000000000"/>
              <w:rPr>
                <w:sz w:val="18"/>
                <w:szCs w:val="18"/>
                <w:lang w:val="en-GB"/>
              </w:rPr>
            </w:pPr>
            <w:r w:rsidRPr="001F6A97">
              <w:rPr>
                <w:rFonts w:eastAsia="Times New Roman"/>
                <w:color w:val="000000"/>
                <w:sz w:val="18"/>
                <w:szCs w:val="22"/>
                <w:lang w:val="en-GB"/>
              </w:rPr>
              <w:t>114,000,000</w:t>
            </w:r>
          </w:p>
        </w:tc>
        <w:tc>
          <w:tcPr>
            <w:tcW w:w="2109" w:type="dxa"/>
            <w:vAlign w:val="center"/>
          </w:tcPr>
          <w:p w:rsidR="008F1E01" w:rsidRPr="001F6A97" w:rsidRDefault="00FD62F3" w:rsidP="00755216">
            <w:pPr>
              <w:jc w:val="center"/>
              <w:cnfStyle w:val="000000000000"/>
              <w:rPr>
                <w:sz w:val="18"/>
                <w:szCs w:val="18"/>
                <w:lang w:val="en-GB"/>
              </w:rPr>
            </w:pPr>
            <w:r w:rsidRPr="001F6A97">
              <w:rPr>
                <w:sz w:val="18"/>
                <w:szCs w:val="18"/>
                <w:lang w:val="en-GB"/>
              </w:rPr>
              <w:t>P&amp;DD</w:t>
            </w:r>
          </w:p>
        </w:tc>
        <w:tc>
          <w:tcPr>
            <w:tcW w:w="2110" w:type="dxa"/>
            <w:vAlign w:val="center"/>
          </w:tcPr>
          <w:p w:rsidR="00255364" w:rsidRPr="001F6A97" w:rsidRDefault="00255364" w:rsidP="00255364">
            <w:pPr>
              <w:jc w:val="center"/>
              <w:cnfStyle w:val="000000000000"/>
              <w:rPr>
                <w:sz w:val="18"/>
                <w:szCs w:val="18"/>
                <w:lang w:val="en-GB"/>
              </w:rPr>
            </w:pPr>
            <w:r w:rsidRPr="001F6A97">
              <w:rPr>
                <w:sz w:val="18"/>
                <w:szCs w:val="18"/>
                <w:lang w:val="en-GB"/>
              </w:rPr>
              <w:t>LG&amp;HTPD</w:t>
            </w:r>
          </w:p>
          <w:p w:rsidR="00255364" w:rsidRPr="001F6A97" w:rsidRDefault="00255364" w:rsidP="00255364">
            <w:pPr>
              <w:jc w:val="center"/>
              <w:cnfStyle w:val="000000000000"/>
              <w:rPr>
                <w:sz w:val="18"/>
                <w:szCs w:val="18"/>
                <w:lang w:val="en-GB"/>
              </w:rPr>
            </w:pPr>
            <w:r w:rsidRPr="001F6A97">
              <w:rPr>
                <w:sz w:val="18"/>
                <w:szCs w:val="18"/>
                <w:lang w:val="en-GB"/>
              </w:rPr>
              <w:t>PHE&amp;RDD</w:t>
            </w:r>
          </w:p>
          <w:p w:rsidR="008F1E01" w:rsidRPr="001F6A97" w:rsidRDefault="008F1E01"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8F1E01" w:rsidRPr="001F6A97" w:rsidRDefault="008F1E01" w:rsidP="00755216">
            <w:pPr>
              <w:jc w:val="center"/>
              <w:cnfStyle w:val="000000000000"/>
              <w:rPr>
                <w:sz w:val="18"/>
                <w:szCs w:val="18"/>
                <w:lang w:val="en-GB"/>
              </w:rPr>
            </w:pPr>
            <w:r w:rsidRPr="001F6A97">
              <w:rPr>
                <w:sz w:val="18"/>
                <w:szCs w:val="18"/>
                <w:lang w:val="en-GB"/>
              </w:rPr>
              <w:t>2016-2026</w:t>
            </w:r>
          </w:p>
        </w:tc>
      </w:tr>
      <w:tr w:rsidR="008F1E01" w:rsidRPr="001F6A97" w:rsidTr="00755216">
        <w:trPr>
          <w:cnfStyle w:val="000000100000"/>
        </w:trPr>
        <w:tc>
          <w:tcPr>
            <w:cnfStyle w:val="001000000000"/>
            <w:tcW w:w="2109" w:type="dxa"/>
          </w:tcPr>
          <w:p w:rsidR="008F1E01" w:rsidRPr="001F6A97" w:rsidRDefault="008F1E01" w:rsidP="00755216">
            <w:pPr>
              <w:rPr>
                <w:color w:val="000000" w:themeColor="text1"/>
                <w:sz w:val="18"/>
                <w:szCs w:val="20"/>
                <w:lang w:val="en-GB"/>
              </w:rPr>
            </w:pPr>
            <w:r w:rsidRPr="001F6A97">
              <w:rPr>
                <w:sz w:val="18"/>
                <w:szCs w:val="20"/>
                <w:lang w:val="en-GB"/>
              </w:rPr>
              <w:t>District level coordination and programme management for WASH streamlined and enhanced</w:t>
            </w:r>
          </w:p>
        </w:tc>
        <w:tc>
          <w:tcPr>
            <w:tcW w:w="2109" w:type="dxa"/>
          </w:tcPr>
          <w:p w:rsidR="008F1E01" w:rsidRPr="001F6A97" w:rsidRDefault="008F1E01" w:rsidP="00755216">
            <w:pPr>
              <w:cnfStyle w:val="000000100000"/>
              <w:rPr>
                <w:sz w:val="18"/>
                <w:szCs w:val="20"/>
                <w:lang w:val="en-GB"/>
              </w:rPr>
            </w:pPr>
            <w:r w:rsidRPr="001F6A97">
              <w:rPr>
                <w:sz w:val="18"/>
                <w:szCs w:val="20"/>
                <w:lang w:val="en-GB"/>
              </w:rPr>
              <w:t xml:space="preserve">DC Offices notify district </w:t>
            </w:r>
            <w:r w:rsidR="00151A58" w:rsidRPr="001F6A97">
              <w:rPr>
                <w:sz w:val="18"/>
                <w:szCs w:val="20"/>
                <w:lang w:val="en-GB"/>
              </w:rPr>
              <w:t xml:space="preserve">WASH </w:t>
            </w:r>
            <w:r w:rsidRPr="001F6A97">
              <w:rPr>
                <w:sz w:val="18"/>
                <w:szCs w:val="20"/>
                <w:lang w:val="en-GB"/>
              </w:rPr>
              <w:t>committees</w:t>
            </w:r>
          </w:p>
          <w:p w:rsidR="008F1E01" w:rsidRPr="001F6A97" w:rsidRDefault="008F1E01" w:rsidP="00755216">
            <w:pPr>
              <w:cnfStyle w:val="000000100000"/>
              <w:rPr>
                <w:sz w:val="18"/>
                <w:szCs w:val="20"/>
                <w:lang w:val="en-GB"/>
              </w:rPr>
            </w:pPr>
          </w:p>
          <w:p w:rsidR="008F1E01" w:rsidRPr="001F6A97" w:rsidRDefault="008F1E01" w:rsidP="00755216">
            <w:pPr>
              <w:cnfStyle w:val="000000100000"/>
              <w:rPr>
                <w:sz w:val="18"/>
                <w:szCs w:val="20"/>
                <w:lang w:val="en-GB"/>
              </w:rPr>
            </w:pPr>
            <w:r w:rsidRPr="001F6A97">
              <w:rPr>
                <w:sz w:val="18"/>
                <w:szCs w:val="20"/>
                <w:lang w:val="en-GB"/>
              </w:rPr>
              <w:t xml:space="preserve">Quarterly review of WASH schemes and activities in meetings of District </w:t>
            </w:r>
            <w:r w:rsidR="00151A58" w:rsidRPr="001F6A97">
              <w:rPr>
                <w:sz w:val="18"/>
                <w:szCs w:val="20"/>
                <w:lang w:val="en-GB"/>
              </w:rPr>
              <w:t xml:space="preserve">WASH </w:t>
            </w:r>
            <w:r w:rsidRPr="001F6A97">
              <w:rPr>
                <w:sz w:val="18"/>
                <w:szCs w:val="20"/>
                <w:lang w:val="en-GB"/>
              </w:rPr>
              <w:t>Committees</w:t>
            </w:r>
          </w:p>
          <w:p w:rsidR="00151A58" w:rsidRPr="001F6A97" w:rsidRDefault="00151A58" w:rsidP="00755216">
            <w:pPr>
              <w:cnfStyle w:val="000000100000"/>
              <w:rPr>
                <w:sz w:val="18"/>
                <w:szCs w:val="20"/>
                <w:lang w:val="en-GB"/>
              </w:rPr>
            </w:pPr>
          </w:p>
          <w:p w:rsidR="00151A58" w:rsidRPr="001F6A97" w:rsidRDefault="00151A58" w:rsidP="00151A58">
            <w:pPr>
              <w:cnfStyle w:val="000000100000"/>
              <w:rPr>
                <w:color w:val="000000" w:themeColor="text1"/>
                <w:sz w:val="18"/>
                <w:szCs w:val="20"/>
                <w:lang w:val="en-GB"/>
              </w:rPr>
            </w:pPr>
            <w:r w:rsidRPr="001F6A97">
              <w:rPr>
                <w:color w:val="000000" w:themeColor="text1"/>
                <w:sz w:val="18"/>
                <w:szCs w:val="20"/>
                <w:lang w:val="en-GB"/>
              </w:rPr>
              <w:t>ACS Development P&amp;DD notifies District Coordination and Monitoring Unit for WASH</w:t>
            </w:r>
          </w:p>
        </w:tc>
        <w:tc>
          <w:tcPr>
            <w:tcW w:w="2109" w:type="dxa"/>
            <w:vAlign w:val="center"/>
          </w:tcPr>
          <w:p w:rsidR="008F1E01" w:rsidRPr="001F6A97" w:rsidRDefault="008F1E01" w:rsidP="00755216">
            <w:pPr>
              <w:jc w:val="center"/>
              <w:cnfStyle w:val="000000100000"/>
              <w:rPr>
                <w:sz w:val="18"/>
                <w:szCs w:val="18"/>
                <w:lang w:val="en-GB"/>
              </w:rPr>
            </w:pPr>
            <w:r w:rsidRPr="001F6A97">
              <w:rPr>
                <w:sz w:val="18"/>
                <w:szCs w:val="18"/>
                <w:lang w:val="en-GB"/>
              </w:rPr>
              <w:t>Non cost activity</w:t>
            </w:r>
          </w:p>
        </w:tc>
        <w:tc>
          <w:tcPr>
            <w:tcW w:w="2109" w:type="dxa"/>
            <w:vAlign w:val="center"/>
          </w:tcPr>
          <w:p w:rsidR="008F1E01" w:rsidRPr="001F6A97" w:rsidRDefault="008F1E01" w:rsidP="00755216">
            <w:pPr>
              <w:jc w:val="center"/>
              <w:cnfStyle w:val="000000100000"/>
              <w:rPr>
                <w:sz w:val="18"/>
                <w:szCs w:val="18"/>
                <w:lang w:val="en-GB"/>
              </w:rPr>
            </w:pPr>
            <w:r w:rsidRPr="001F6A97">
              <w:rPr>
                <w:sz w:val="18"/>
                <w:szCs w:val="18"/>
                <w:lang w:val="en-GB"/>
              </w:rPr>
              <w:t>Non cost activity</w:t>
            </w:r>
          </w:p>
        </w:tc>
        <w:tc>
          <w:tcPr>
            <w:tcW w:w="2109" w:type="dxa"/>
            <w:vAlign w:val="center"/>
          </w:tcPr>
          <w:p w:rsidR="008F1E01" w:rsidRPr="001F6A97" w:rsidRDefault="008F1E01" w:rsidP="00755216">
            <w:pPr>
              <w:jc w:val="center"/>
              <w:cnfStyle w:val="000000100000"/>
              <w:rPr>
                <w:sz w:val="18"/>
                <w:szCs w:val="18"/>
                <w:lang w:val="en-GB"/>
              </w:rPr>
            </w:pPr>
            <w:r w:rsidRPr="001F6A97">
              <w:rPr>
                <w:sz w:val="18"/>
                <w:szCs w:val="18"/>
                <w:lang w:val="en-GB"/>
              </w:rPr>
              <w:t>LG&amp;HTPD</w:t>
            </w:r>
          </w:p>
          <w:p w:rsidR="008F1E01" w:rsidRPr="001F6A97" w:rsidRDefault="008F1E01" w:rsidP="00755216">
            <w:pPr>
              <w:jc w:val="center"/>
              <w:cnfStyle w:val="000000100000"/>
              <w:rPr>
                <w:sz w:val="18"/>
                <w:szCs w:val="18"/>
                <w:lang w:val="en-GB"/>
              </w:rPr>
            </w:pPr>
            <w:r w:rsidRPr="001F6A97">
              <w:rPr>
                <w:sz w:val="18"/>
                <w:szCs w:val="18"/>
                <w:lang w:val="en-GB"/>
              </w:rPr>
              <w:t>PHE&amp;RDD</w:t>
            </w:r>
          </w:p>
        </w:tc>
        <w:tc>
          <w:tcPr>
            <w:tcW w:w="2110" w:type="dxa"/>
            <w:vAlign w:val="center"/>
          </w:tcPr>
          <w:p w:rsidR="008F1E01" w:rsidRPr="001F6A97" w:rsidRDefault="008F1E01"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8F1E01" w:rsidRPr="001F6A97" w:rsidRDefault="008F1E01" w:rsidP="00755216">
            <w:pPr>
              <w:jc w:val="center"/>
              <w:cnfStyle w:val="000000100000"/>
              <w:rPr>
                <w:sz w:val="18"/>
                <w:szCs w:val="18"/>
                <w:lang w:val="en-GB"/>
              </w:rPr>
            </w:pPr>
            <w:r w:rsidRPr="001F6A97">
              <w:rPr>
                <w:sz w:val="18"/>
                <w:szCs w:val="18"/>
                <w:lang w:val="en-GB"/>
              </w:rPr>
              <w:t>2016-2026</w:t>
            </w:r>
          </w:p>
        </w:tc>
      </w:tr>
    </w:tbl>
    <w:p w:rsidR="007E1FB7" w:rsidRPr="001F6A97" w:rsidRDefault="007E1FB7" w:rsidP="00E91D2C">
      <w:pPr>
        <w:rPr>
          <w:lang w:val="en-GB"/>
        </w:rPr>
      </w:pPr>
    </w:p>
    <w:p w:rsidR="007E1FB7" w:rsidRPr="001F6A97" w:rsidRDefault="007E1FB7" w:rsidP="00E91D2C">
      <w:pPr>
        <w:rPr>
          <w:lang w:val="en-GB"/>
        </w:rPr>
      </w:pPr>
    </w:p>
    <w:p w:rsidR="000A770A" w:rsidRPr="001F6A97" w:rsidRDefault="000A770A" w:rsidP="00E91D2C">
      <w:pPr>
        <w:rPr>
          <w:lang w:val="en-GB"/>
        </w:rPr>
      </w:pPr>
    </w:p>
    <w:p w:rsidR="000A770A" w:rsidRPr="001F6A97" w:rsidRDefault="000A770A" w:rsidP="00E91D2C">
      <w:pPr>
        <w:rPr>
          <w:lang w:val="en-GB"/>
        </w:rPr>
      </w:pPr>
      <w:r w:rsidRPr="001F6A97">
        <w:rPr>
          <w:lang w:val="en-GB"/>
        </w:rPr>
        <w:br w:type="page"/>
      </w:r>
    </w:p>
    <w:tbl>
      <w:tblPr>
        <w:tblStyle w:val="GridTable2Accent1"/>
        <w:tblW w:w="0" w:type="auto"/>
        <w:tblLook w:val="04A0"/>
      </w:tblPr>
      <w:tblGrid>
        <w:gridCol w:w="2109"/>
        <w:gridCol w:w="2109"/>
        <w:gridCol w:w="2109"/>
        <w:gridCol w:w="2109"/>
        <w:gridCol w:w="2109"/>
        <w:gridCol w:w="2110"/>
        <w:gridCol w:w="2110"/>
      </w:tblGrid>
      <w:tr w:rsidR="008F1E01" w:rsidRPr="001F6A97" w:rsidTr="00755216">
        <w:trPr>
          <w:cnfStyle w:val="100000000000"/>
        </w:trPr>
        <w:tc>
          <w:tcPr>
            <w:cnfStyle w:val="001000000000"/>
            <w:tcW w:w="14765" w:type="dxa"/>
            <w:gridSpan w:val="7"/>
          </w:tcPr>
          <w:p w:rsidR="008F1E01" w:rsidRPr="001F6A97" w:rsidRDefault="008F1E01" w:rsidP="008F1E01">
            <w:pPr>
              <w:rPr>
                <w:sz w:val="20"/>
                <w:szCs w:val="18"/>
                <w:lang w:val="en-GB"/>
              </w:rPr>
            </w:pPr>
            <w:r w:rsidRPr="001F6A97">
              <w:rPr>
                <w:sz w:val="20"/>
                <w:szCs w:val="18"/>
                <w:lang w:val="en-GB"/>
              </w:rPr>
              <w:t xml:space="preserve">Goal 12: </w:t>
            </w:r>
            <w:r w:rsidRPr="001F6A97">
              <w:rPr>
                <w:sz w:val="20"/>
                <w:szCs w:val="20"/>
                <w:lang w:val="en-GB"/>
              </w:rPr>
              <w:t>Improved sectoral monitoring</w:t>
            </w:r>
          </w:p>
        </w:tc>
      </w:tr>
      <w:tr w:rsidR="008F1E01" w:rsidRPr="001F6A97" w:rsidTr="00755216">
        <w:trPr>
          <w:cnfStyle w:val="000000100000"/>
        </w:trPr>
        <w:tc>
          <w:tcPr>
            <w:cnfStyle w:val="001000000000"/>
            <w:tcW w:w="2109" w:type="dxa"/>
          </w:tcPr>
          <w:p w:rsidR="008F1E01" w:rsidRPr="001F6A97" w:rsidRDefault="008F1E01" w:rsidP="00755216">
            <w:pPr>
              <w:rPr>
                <w:sz w:val="18"/>
                <w:szCs w:val="18"/>
                <w:lang w:val="en-GB"/>
              </w:rPr>
            </w:pPr>
            <w:r w:rsidRPr="001F6A97">
              <w:rPr>
                <w:sz w:val="18"/>
                <w:szCs w:val="18"/>
                <w:lang w:val="en-GB"/>
              </w:rPr>
              <w:t>Strategic Outcome/Objective</w:t>
            </w:r>
          </w:p>
        </w:tc>
        <w:tc>
          <w:tcPr>
            <w:tcW w:w="2109" w:type="dxa"/>
          </w:tcPr>
          <w:p w:rsidR="008F1E01" w:rsidRPr="001F6A97" w:rsidRDefault="008F1E01" w:rsidP="00755216">
            <w:pPr>
              <w:cnfStyle w:val="000000100000"/>
              <w:rPr>
                <w:b/>
                <w:sz w:val="18"/>
                <w:szCs w:val="18"/>
                <w:lang w:val="en-GB"/>
              </w:rPr>
            </w:pPr>
            <w:r w:rsidRPr="001F6A97">
              <w:rPr>
                <w:b/>
                <w:sz w:val="18"/>
                <w:szCs w:val="18"/>
                <w:lang w:val="en-GB"/>
              </w:rPr>
              <w:t>Actions</w:t>
            </w:r>
          </w:p>
        </w:tc>
        <w:tc>
          <w:tcPr>
            <w:tcW w:w="2109" w:type="dxa"/>
          </w:tcPr>
          <w:p w:rsidR="008F1E01" w:rsidRPr="001F6A97" w:rsidRDefault="008F1E01" w:rsidP="00755216">
            <w:pPr>
              <w:jc w:val="center"/>
              <w:cnfStyle w:val="000000100000"/>
              <w:rPr>
                <w:b/>
                <w:sz w:val="18"/>
                <w:szCs w:val="18"/>
                <w:lang w:val="en-GB"/>
              </w:rPr>
            </w:pPr>
            <w:r w:rsidRPr="001F6A97">
              <w:rPr>
                <w:b/>
                <w:sz w:val="18"/>
                <w:szCs w:val="18"/>
                <w:lang w:val="en-GB"/>
              </w:rPr>
              <w:t>Indicative costs – Short Term</w:t>
            </w:r>
          </w:p>
        </w:tc>
        <w:tc>
          <w:tcPr>
            <w:tcW w:w="2109" w:type="dxa"/>
          </w:tcPr>
          <w:p w:rsidR="008F1E01" w:rsidRPr="001F6A97" w:rsidRDefault="008F1E01" w:rsidP="00755216">
            <w:pPr>
              <w:jc w:val="center"/>
              <w:cnfStyle w:val="000000100000"/>
              <w:rPr>
                <w:b/>
                <w:sz w:val="18"/>
                <w:szCs w:val="18"/>
                <w:lang w:val="en-GB"/>
              </w:rPr>
            </w:pPr>
            <w:r w:rsidRPr="001F6A97">
              <w:rPr>
                <w:b/>
                <w:sz w:val="18"/>
                <w:szCs w:val="18"/>
                <w:lang w:val="en-GB"/>
              </w:rPr>
              <w:t>Indicative costs – Medium  Term</w:t>
            </w:r>
          </w:p>
        </w:tc>
        <w:tc>
          <w:tcPr>
            <w:tcW w:w="2109" w:type="dxa"/>
          </w:tcPr>
          <w:p w:rsidR="008F1E01" w:rsidRPr="001F6A97" w:rsidRDefault="008F1E01" w:rsidP="00755216">
            <w:pPr>
              <w:jc w:val="center"/>
              <w:cnfStyle w:val="000000100000"/>
              <w:rPr>
                <w:b/>
                <w:sz w:val="18"/>
                <w:szCs w:val="18"/>
                <w:lang w:val="en-GB"/>
              </w:rPr>
            </w:pPr>
            <w:r w:rsidRPr="001F6A97">
              <w:rPr>
                <w:b/>
                <w:sz w:val="18"/>
                <w:szCs w:val="18"/>
                <w:lang w:val="en-GB"/>
              </w:rPr>
              <w:t>Lead Responsibility</w:t>
            </w:r>
          </w:p>
        </w:tc>
        <w:tc>
          <w:tcPr>
            <w:tcW w:w="2110" w:type="dxa"/>
          </w:tcPr>
          <w:p w:rsidR="008F1E01" w:rsidRPr="001F6A97" w:rsidRDefault="008F1E01" w:rsidP="00755216">
            <w:pPr>
              <w:jc w:val="center"/>
              <w:cnfStyle w:val="000000100000"/>
              <w:rPr>
                <w:b/>
                <w:sz w:val="18"/>
                <w:szCs w:val="18"/>
                <w:lang w:val="en-GB"/>
              </w:rPr>
            </w:pPr>
            <w:r w:rsidRPr="001F6A97">
              <w:rPr>
                <w:b/>
                <w:sz w:val="18"/>
                <w:szCs w:val="18"/>
                <w:lang w:val="en-GB"/>
              </w:rPr>
              <w:t>Collaborating Agencies</w:t>
            </w:r>
          </w:p>
        </w:tc>
        <w:tc>
          <w:tcPr>
            <w:tcW w:w="2110" w:type="dxa"/>
          </w:tcPr>
          <w:p w:rsidR="008F1E01" w:rsidRPr="001F6A97" w:rsidRDefault="008F1E01" w:rsidP="00755216">
            <w:pPr>
              <w:jc w:val="center"/>
              <w:cnfStyle w:val="000000100000"/>
              <w:rPr>
                <w:b/>
                <w:sz w:val="18"/>
                <w:szCs w:val="18"/>
                <w:lang w:val="en-GB"/>
              </w:rPr>
            </w:pPr>
            <w:r w:rsidRPr="001F6A97">
              <w:rPr>
                <w:b/>
                <w:sz w:val="18"/>
                <w:szCs w:val="18"/>
                <w:lang w:val="en-GB"/>
              </w:rPr>
              <w:t>Time Frame</w:t>
            </w:r>
          </w:p>
        </w:tc>
      </w:tr>
      <w:tr w:rsidR="00255364" w:rsidRPr="001F6A97" w:rsidTr="00255364">
        <w:tc>
          <w:tcPr>
            <w:cnfStyle w:val="001000000000"/>
            <w:tcW w:w="2109" w:type="dxa"/>
          </w:tcPr>
          <w:p w:rsidR="00255364" w:rsidRPr="001F6A97" w:rsidRDefault="00255364" w:rsidP="00755216">
            <w:pPr>
              <w:rPr>
                <w:sz w:val="18"/>
                <w:szCs w:val="18"/>
                <w:lang w:val="en-GB"/>
              </w:rPr>
            </w:pPr>
            <w:r w:rsidRPr="001F6A97">
              <w:rPr>
                <w:color w:val="000000" w:themeColor="text1"/>
                <w:sz w:val="18"/>
                <w:szCs w:val="20"/>
                <w:lang w:val="en-GB"/>
              </w:rPr>
              <w:t>Monitoring and reporting mechanism developed for water and sanitation schemes</w:t>
            </w:r>
          </w:p>
        </w:tc>
        <w:tc>
          <w:tcPr>
            <w:tcW w:w="2109" w:type="dxa"/>
          </w:tcPr>
          <w:p w:rsidR="00255364" w:rsidRPr="001F6A97" w:rsidRDefault="00255364" w:rsidP="00755216">
            <w:pPr>
              <w:cnfStyle w:val="000000000000"/>
              <w:rPr>
                <w:color w:val="000000" w:themeColor="text1"/>
                <w:sz w:val="18"/>
                <w:szCs w:val="20"/>
                <w:lang w:val="en-GB"/>
              </w:rPr>
            </w:pPr>
            <w:r w:rsidRPr="001F6A97">
              <w:rPr>
                <w:color w:val="000000" w:themeColor="text1"/>
                <w:sz w:val="18"/>
                <w:szCs w:val="20"/>
                <w:lang w:val="en-GB"/>
              </w:rPr>
              <w:t>Reporting templates for water supply and sanitation schemes developed and tested; Reporting pathway established from UC to district to provincial level</w:t>
            </w:r>
          </w:p>
          <w:p w:rsidR="00255364" w:rsidRPr="001F6A97" w:rsidRDefault="00255364" w:rsidP="00755216">
            <w:pPr>
              <w:cnfStyle w:val="000000000000"/>
              <w:rPr>
                <w:color w:val="000000" w:themeColor="text1"/>
                <w:sz w:val="18"/>
                <w:szCs w:val="20"/>
                <w:lang w:val="en-GB"/>
              </w:rPr>
            </w:pPr>
          </w:p>
          <w:p w:rsidR="00255364" w:rsidRPr="001F6A97" w:rsidRDefault="00255364" w:rsidP="00755216">
            <w:pPr>
              <w:cnfStyle w:val="000000000000"/>
              <w:rPr>
                <w:color w:val="000000" w:themeColor="text1"/>
                <w:sz w:val="18"/>
                <w:szCs w:val="20"/>
                <w:lang w:val="en-GB"/>
              </w:rPr>
            </w:pPr>
            <w:r w:rsidRPr="001F6A97">
              <w:rPr>
                <w:color w:val="000000" w:themeColor="text1"/>
                <w:sz w:val="18"/>
                <w:szCs w:val="20"/>
                <w:lang w:val="en-GB"/>
              </w:rPr>
              <w:t>District LG&amp;HTPD and PHE&amp;RDD staff trained in its use</w:t>
            </w:r>
          </w:p>
          <w:p w:rsidR="00255364" w:rsidRPr="001F6A97" w:rsidRDefault="00255364" w:rsidP="00755216">
            <w:pPr>
              <w:cnfStyle w:val="000000000000"/>
              <w:rPr>
                <w:color w:val="000000" w:themeColor="text1"/>
                <w:sz w:val="18"/>
                <w:szCs w:val="20"/>
                <w:lang w:val="en-GB"/>
              </w:rPr>
            </w:pPr>
          </w:p>
          <w:p w:rsidR="00255364" w:rsidRPr="001F6A97" w:rsidRDefault="0052779F" w:rsidP="00755216">
            <w:pPr>
              <w:cnfStyle w:val="000000000000"/>
              <w:rPr>
                <w:sz w:val="18"/>
                <w:szCs w:val="18"/>
                <w:lang w:val="en-GB"/>
              </w:rPr>
            </w:pPr>
            <w:r w:rsidRPr="001F6A97">
              <w:rPr>
                <w:color w:val="000000" w:themeColor="text1"/>
                <w:sz w:val="18"/>
                <w:szCs w:val="20"/>
                <w:lang w:val="en-GB"/>
              </w:rPr>
              <w:t xml:space="preserve">Establish 29 district </w:t>
            </w:r>
            <w:r w:rsidR="007664AE" w:rsidRPr="001F6A97">
              <w:rPr>
                <w:color w:val="000000" w:themeColor="text1"/>
                <w:sz w:val="18"/>
                <w:szCs w:val="20"/>
                <w:lang w:val="en-GB"/>
              </w:rPr>
              <w:t xml:space="preserve">coordination and </w:t>
            </w:r>
            <w:r w:rsidRPr="001F6A97">
              <w:rPr>
                <w:color w:val="000000" w:themeColor="text1"/>
                <w:sz w:val="18"/>
                <w:szCs w:val="20"/>
                <w:lang w:val="en-GB"/>
              </w:rPr>
              <w:t>monitoring units based at DC Office – 1 per district</w:t>
            </w:r>
          </w:p>
        </w:tc>
        <w:tc>
          <w:tcPr>
            <w:tcW w:w="2109" w:type="dxa"/>
            <w:vAlign w:val="center"/>
          </w:tcPr>
          <w:p w:rsidR="00255364" w:rsidRPr="001F6A97" w:rsidRDefault="00255364" w:rsidP="00255364">
            <w:pPr>
              <w:jc w:val="center"/>
              <w:cnfStyle w:val="000000000000"/>
              <w:rPr>
                <w:sz w:val="18"/>
                <w:szCs w:val="18"/>
                <w:lang w:val="en-GB"/>
              </w:rPr>
            </w:pPr>
            <w:r w:rsidRPr="001F6A97">
              <w:rPr>
                <w:rFonts w:eastAsia="Times New Roman"/>
                <w:color w:val="000000"/>
                <w:sz w:val="18"/>
                <w:szCs w:val="18"/>
                <w:lang w:val="en-GB"/>
              </w:rPr>
              <w:t>208,800,000</w:t>
            </w:r>
          </w:p>
        </w:tc>
        <w:tc>
          <w:tcPr>
            <w:tcW w:w="2109" w:type="dxa"/>
            <w:vAlign w:val="center"/>
          </w:tcPr>
          <w:p w:rsidR="00255364" w:rsidRPr="001F6A97" w:rsidRDefault="00255364" w:rsidP="00255364">
            <w:pPr>
              <w:jc w:val="center"/>
              <w:cnfStyle w:val="000000000000"/>
              <w:rPr>
                <w:sz w:val="18"/>
                <w:szCs w:val="18"/>
                <w:lang w:val="en-GB"/>
              </w:rPr>
            </w:pPr>
            <w:r w:rsidRPr="001F6A97">
              <w:rPr>
                <w:rFonts w:eastAsia="Times New Roman"/>
                <w:color w:val="000000"/>
                <w:sz w:val="18"/>
                <w:szCs w:val="18"/>
                <w:lang w:val="en-GB"/>
              </w:rPr>
              <w:t>208,800,000</w:t>
            </w:r>
          </w:p>
        </w:tc>
        <w:tc>
          <w:tcPr>
            <w:tcW w:w="2109" w:type="dxa"/>
            <w:vAlign w:val="center"/>
          </w:tcPr>
          <w:p w:rsidR="00255364" w:rsidRPr="001F6A97" w:rsidRDefault="00FD62F3" w:rsidP="00755216">
            <w:pPr>
              <w:jc w:val="center"/>
              <w:cnfStyle w:val="000000000000"/>
              <w:rPr>
                <w:sz w:val="18"/>
                <w:szCs w:val="18"/>
                <w:lang w:val="en-GB"/>
              </w:rPr>
            </w:pPr>
            <w:r w:rsidRPr="001F6A97">
              <w:rPr>
                <w:sz w:val="18"/>
                <w:szCs w:val="18"/>
                <w:lang w:val="en-GB"/>
              </w:rPr>
              <w:t>P&amp;DD</w:t>
            </w:r>
          </w:p>
        </w:tc>
        <w:tc>
          <w:tcPr>
            <w:tcW w:w="2110" w:type="dxa"/>
            <w:vAlign w:val="center"/>
          </w:tcPr>
          <w:p w:rsidR="00255364" w:rsidRPr="001F6A97" w:rsidRDefault="00255364" w:rsidP="00255364">
            <w:pPr>
              <w:jc w:val="center"/>
              <w:cnfStyle w:val="000000000000"/>
              <w:rPr>
                <w:sz w:val="18"/>
                <w:szCs w:val="18"/>
                <w:lang w:val="en-GB"/>
              </w:rPr>
            </w:pPr>
            <w:r w:rsidRPr="001F6A97">
              <w:rPr>
                <w:sz w:val="18"/>
                <w:szCs w:val="18"/>
                <w:lang w:val="en-GB"/>
              </w:rPr>
              <w:t>LG&amp;HTPD</w:t>
            </w:r>
          </w:p>
          <w:p w:rsidR="00255364" w:rsidRPr="001F6A97" w:rsidRDefault="00255364" w:rsidP="00255364">
            <w:pPr>
              <w:jc w:val="center"/>
              <w:cnfStyle w:val="000000000000"/>
              <w:rPr>
                <w:sz w:val="18"/>
                <w:szCs w:val="18"/>
                <w:lang w:val="en-GB"/>
              </w:rPr>
            </w:pPr>
            <w:r w:rsidRPr="001F6A97">
              <w:rPr>
                <w:sz w:val="18"/>
                <w:szCs w:val="18"/>
                <w:lang w:val="en-GB"/>
              </w:rPr>
              <w:t>PHE&amp;RDD</w:t>
            </w:r>
          </w:p>
          <w:p w:rsidR="00255364" w:rsidRPr="001F6A97" w:rsidRDefault="00255364" w:rsidP="00255364">
            <w:pPr>
              <w:jc w:val="center"/>
              <w:cnfStyle w:val="000000000000"/>
              <w:rPr>
                <w:sz w:val="18"/>
                <w:szCs w:val="18"/>
                <w:lang w:val="en-GB"/>
              </w:rPr>
            </w:pPr>
            <w:r w:rsidRPr="001F6A97">
              <w:rPr>
                <w:sz w:val="18"/>
                <w:szCs w:val="18"/>
                <w:lang w:val="en-GB"/>
              </w:rPr>
              <w:t>Development Partners</w:t>
            </w:r>
          </w:p>
        </w:tc>
        <w:tc>
          <w:tcPr>
            <w:tcW w:w="2110" w:type="dxa"/>
            <w:vAlign w:val="center"/>
          </w:tcPr>
          <w:p w:rsidR="00255364" w:rsidRPr="001F6A97" w:rsidRDefault="00255364" w:rsidP="00755216">
            <w:pPr>
              <w:jc w:val="center"/>
              <w:cnfStyle w:val="000000000000"/>
              <w:rPr>
                <w:sz w:val="18"/>
                <w:szCs w:val="18"/>
                <w:lang w:val="en-GB"/>
              </w:rPr>
            </w:pPr>
            <w:r w:rsidRPr="001F6A97">
              <w:rPr>
                <w:sz w:val="18"/>
                <w:szCs w:val="18"/>
                <w:lang w:val="en-GB"/>
              </w:rPr>
              <w:t>2016-20</w:t>
            </w:r>
            <w:r w:rsidR="0052779F" w:rsidRPr="001F6A97">
              <w:rPr>
                <w:sz w:val="18"/>
                <w:szCs w:val="18"/>
                <w:lang w:val="en-GB"/>
              </w:rPr>
              <w:t>26</w:t>
            </w:r>
          </w:p>
        </w:tc>
      </w:tr>
      <w:tr w:rsidR="00255364" w:rsidRPr="001F6A97" w:rsidTr="00255364">
        <w:trPr>
          <w:cnfStyle w:val="000000100000"/>
        </w:trPr>
        <w:tc>
          <w:tcPr>
            <w:cnfStyle w:val="001000000000"/>
            <w:tcW w:w="2109" w:type="dxa"/>
          </w:tcPr>
          <w:p w:rsidR="00255364" w:rsidRPr="001F6A97" w:rsidRDefault="00255364" w:rsidP="00755216">
            <w:pPr>
              <w:rPr>
                <w:sz w:val="18"/>
                <w:szCs w:val="18"/>
                <w:lang w:val="en-GB"/>
              </w:rPr>
            </w:pPr>
            <w:r w:rsidRPr="001F6A97">
              <w:rPr>
                <w:color w:val="000000" w:themeColor="text1"/>
                <w:sz w:val="18"/>
                <w:szCs w:val="20"/>
                <w:lang w:val="en-GB"/>
              </w:rPr>
              <w:t>Improved infrastructure for monitoring and reporting established for water supply schemes</w:t>
            </w:r>
          </w:p>
        </w:tc>
        <w:tc>
          <w:tcPr>
            <w:tcW w:w="2109" w:type="dxa"/>
          </w:tcPr>
          <w:p w:rsidR="00255364" w:rsidRPr="001F6A97" w:rsidRDefault="00255364" w:rsidP="008F1E01">
            <w:pPr>
              <w:cnfStyle w:val="000000100000"/>
              <w:rPr>
                <w:sz w:val="18"/>
                <w:szCs w:val="18"/>
                <w:lang w:val="en-GB"/>
              </w:rPr>
            </w:pPr>
            <w:r w:rsidRPr="001F6A97">
              <w:rPr>
                <w:color w:val="000000" w:themeColor="text1"/>
                <w:sz w:val="18"/>
                <w:szCs w:val="20"/>
                <w:lang w:val="en-GB"/>
              </w:rPr>
              <w:t>Procure computers and accessories for MIS – 5 sets per district for water supply schemes. Develop computerised MIS for water supply schemes – 29 districts</w:t>
            </w:r>
          </w:p>
        </w:tc>
        <w:tc>
          <w:tcPr>
            <w:tcW w:w="2109" w:type="dxa"/>
            <w:vAlign w:val="center"/>
          </w:tcPr>
          <w:p w:rsidR="00255364" w:rsidRPr="001F6A97" w:rsidRDefault="0052779F" w:rsidP="00255364">
            <w:pPr>
              <w:jc w:val="center"/>
              <w:cnfStyle w:val="000000100000"/>
              <w:rPr>
                <w:sz w:val="18"/>
                <w:szCs w:val="18"/>
                <w:lang w:val="en-GB"/>
              </w:rPr>
            </w:pPr>
            <w:r w:rsidRPr="001F6A97">
              <w:rPr>
                <w:sz w:val="18"/>
                <w:szCs w:val="18"/>
                <w:lang w:val="en-GB"/>
              </w:rPr>
              <w:t>18,125</w:t>
            </w:r>
            <w:r w:rsidR="00255364" w:rsidRPr="001F6A97">
              <w:rPr>
                <w:sz w:val="18"/>
                <w:szCs w:val="18"/>
                <w:lang w:val="en-GB"/>
              </w:rPr>
              <w:t>,000</w:t>
            </w:r>
          </w:p>
        </w:tc>
        <w:tc>
          <w:tcPr>
            <w:tcW w:w="2109" w:type="dxa"/>
            <w:vAlign w:val="center"/>
          </w:tcPr>
          <w:p w:rsidR="00255364" w:rsidRPr="001F6A97" w:rsidRDefault="00255364" w:rsidP="00255364">
            <w:pPr>
              <w:jc w:val="center"/>
              <w:cnfStyle w:val="000000100000"/>
              <w:rPr>
                <w:sz w:val="18"/>
                <w:szCs w:val="18"/>
                <w:lang w:val="en-GB"/>
              </w:rPr>
            </w:pPr>
          </w:p>
        </w:tc>
        <w:tc>
          <w:tcPr>
            <w:tcW w:w="2109" w:type="dxa"/>
            <w:vAlign w:val="center"/>
          </w:tcPr>
          <w:p w:rsidR="00255364" w:rsidRPr="001F6A97" w:rsidRDefault="00255364" w:rsidP="00755216">
            <w:pPr>
              <w:jc w:val="center"/>
              <w:cnfStyle w:val="000000100000"/>
              <w:rPr>
                <w:sz w:val="18"/>
                <w:szCs w:val="18"/>
                <w:lang w:val="en-GB"/>
              </w:rPr>
            </w:pPr>
            <w:r w:rsidRPr="001F6A97">
              <w:rPr>
                <w:sz w:val="18"/>
                <w:szCs w:val="18"/>
                <w:lang w:val="en-GB"/>
              </w:rPr>
              <w:t>PHE&amp;RDD</w:t>
            </w:r>
          </w:p>
        </w:tc>
        <w:tc>
          <w:tcPr>
            <w:tcW w:w="2110" w:type="dxa"/>
            <w:vAlign w:val="center"/>
          </w:tcPr>
          <w:p w:rsidR="00255364" w:rsidRPr="001F6A97" w:rsidRDefault="00255364"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255364" w:rsidRPr="001F6A97" w:rsidRDefault="00255364" w:rsidP="00755216">
            <w:pPr>
              <w:jc w:val="center"/>
              <w:cnfStyle w:val="000000100000"/>
              <w:rPr>
                <w:sz w:val="18"/>
                <w:szCs w:val="18"/>
                <w:lang w:val="en-GB"/>
              </w:rPr>
            </w:pPr>
            <w:r w:rsidRPr="001F6A97">
              <w:rPr>
                <w:sz w:val="18"/>
                <w:szCs w:val="18"/>
                <w:lang w:val="en-GB"/>
              </w:rPr>
              <w:t>2016-2019</w:t>
            </w:r>
          </w:p>
        </w:tc>
      </w:tr>
      <w:tr w:rsidR="0052779F" w:rsidRPr="001F6A97" w:rsidTr="00255364">
        <w:tc>
          <w:tcPr>
            <w:cnfStyle w:val="001000000000"/>
            <w:tcW w:w="2109" w:type="dxa"/>
          </w:tcPr>
          <w:p w:rsidR="0052779F" w:rsidRPr="001F6A97" w:rsidRDefault="0052779F" w:rsidP="00755216">
            <w:pPr>
              <w:rPr>
                <w:sz w:val="18"/>
                <w:szCs w:val="18"/>
                <w:lang w:val="en-GB"/>
              </w:rPr>
            </w:pPr>
            <w:r w:rsidRPr="001F6A97">
              <w:rPr>
                <w:color w:val="000000" w:themeColor="text1"/>
                <w:sz w:val="18"/>
                <w:szCs w:val="20"/>
                <w:lang w:val="en-GB"/>
              </w:rPr>
              <w:t>Improved infrastructure for monitoring and reporting established for sanitation, sewerage and drainage schemes</w:t>
            </w:r>
          </w:p>
        </w:tc>
        <w:tc>
          <w:tcPr>
            <w:tcW w:w="2109" w:type="dxa"/>
          </w:tcPr>
          <w:p w:rsidR="0052779F" w:rsidRPr="001F6A97" w:rsidRDefault="0052779F" w:rsidP="008F1E01">
            <w:pPr>
              <w:cnfStyle w:val="000000000000"/>
              <w:rPr>
                <w:sz w:val="18"/>
                <w:szCs w:val="18"/>
                <w:lang w:val="en-GB"/>
              </w:rPr>
            </w:pPr>
            <w:r w:rsidRPr="001F6A97">
              <w:rPr>
                <w:color w:val="000000" w:themeColor="text1"/>
                <w:sz w:val="18"/>
                <w:szCs w:val="20"/>
                <w:lang w:val="en-GB"/>
              </w:rPr>
              <w:t>Procure computers and accessories for MIS – 5 sets per district for sanitation, sewerage and drainage schemes. Develop computerised MIS for sanitation, sewerage and drainage schemes – 29 districts</w:t>
            </w:r>
          </w:p>
        </w:tc>
        <w:tc>
          <w:tcPr>
            <w:tcW w:w="2109" w:type="dxa"/>
            <w:vAlign w:val="center"/>
          </w:tcPr>
          <w:p w:rsidR="0052779F" w:rsidRPr="001F6A97" w:rsidRDefault="0052779F" w:rsidP="00255364">
            <w:pPr>
              <w:jc w:val="center"/>
              <w:cnfStyle w:val="000000000000"/>
              <w:rPr>
                <w:sz w:val="18"/>
                <w:szCs w:val="18"/>
                <w:lang w:val="en-GB"/>
              </w:rPr>
            </w:pPr>
            <w:r w:rsidRPr="001F6A97">
              <w:rPr>
                <w:sz w:val="18"/>
                <w:szCs w:val="18"/>
                <w:lang w:val="en-GB"/>
              </w:rPr>
              <w:t>18,125,000</w:t>
            </w:r>
          </w:p>
        </w:tc>
        <w:tc>
          <w:tcPr>
            <w:tcW w:w="2109" w:type="dxa"/>
            <w:vAlign w:val="center"/>
          </w:tcPr>
          <w:p w:rsidR="0052779F" w:rsidRPr="001F6A97" w:rsidRDefault="0052779F" w:rsidP="00255364">
            <w:pPr>
              <w:jc w:val="center"/>
              <w:cnfStyle w:val="000000000000"/>
              <w:rPr>
                <w:sz w:val="18"/>
                <w:szCs w:val="18"/>
                <w:lang w:val="en-GB"/>
              </w:rPr>
            </w:pPr>
          </w:p>
        </w:tc>
        <w:tc>
          <w:tcPr>
            <w:tcW w:w="2109" w:type="dxa"/>
            <w:vAlign w:val="center"/>
          </w:tcPr>
          <w:p w:rsidR="0052779F" w:rsidRPr="001F6A97" w:rsidRDefault="0052779F" w:rsidP="00755216">
            <w:pPr>
              <w:jc w:val="center"/>
              <w:cnfStyle w:val="000000000000"/>
              <w:rPr>
                <w:sz w:val="18"/>
                <w:szCs w:val="18"/>
                <w:lang w:val="en-GB"/>
              </w:rPr>
            </w:pPr>
            <w:r w:rsidRPr="001F6A97">
              <w:rPr>
                <w:sz w:val="18"/>
                <w:szCs w:val="18"/>
                <w:lang w:val="en-GB"/>
              </w:rPr>
              <w:t>LG&amp;HTPD</w:t>
            </w:r>
          </w:p>
        </w:tc>
        <w:tc>
          <w:tcPr>
            <w:tcW w:w="2110" w:type="dxa"/>
            <w:vAlign w:val="center"/>
          </w:tcPr>
          <w:p w:rsidR="0052779F" w:rsidRPr="001F6A97" w:rsidRDefault="0052779F"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52779F" w:rsidRPr="001F6A97" w:rsidRDefault="0052779F" w:rsidP="00755216">
            <w:pPr>
              <w:jc w:val="center"/>
              <w:cnfStyle w:val="000000000000"/>
              <w:rPr>
                <w:sz w:val="18"/>
                <w:szCs w:val="18"/>
                <w:lang w:val="en-GB"/>
              </w:rPr>
            </w:pPr>
            <w:r w:rsidRPr="001F6A97">
              <w:rPr>
                <w:sz w:val="18"/>
                <w:szCs w:val="18"/>
                <w:lang w:val="en-GB"/>
              </w:rPr>
              <w:t>2016-2019</w:t>
            </w:r>
          </w:p>
        </w:tc>
      </w:tr>
      <w:tr w:rsidR="0052779F" w:rsidRPr="001F6A97" w:rsidTr="00255364">
        <w:trPr>
          <w:cnfStyle w:val="000000100000"/>
        </w:trPr>
        <w:tc>
          <w:tcPr>
            <w:cnfStyle w:val="001000000000"/>
            <w:tcW w:w="2109" w:type="dxa"/>
          </w:tcPr>
          <w:p w:rsidR="0052779F" w:rsidRPr="001F6A97" w:rsidRDefault="0052779F" w:rsidP="00755216">
            <w:pPr>
              <w:rPr>
                <w:sz w:val="18"/>
                <w:szCs w:val="18"/>
                <w:lang w:val="en-GB"/>
              </w:rPr>
            </w:pPr>
            <w:r w:rsidRPr="001F6A97">
              <w:rPr>
                <w:sz w:val="18"/>
                <w:szCs w:val="20"/>
                <w:lang w:val="en-GB"/>
              </w:rPr>
              <w:t>Monitoring and reporting capacity enhanced for water and sanitation</w:t>
            </w:r>
          </w:p>
        </w:tc>
        <w:tc>
          <w:tcPr>
            <w:tcW w:w="2109" w:type="dxa"/>
          </w:tcPr>
          <w:p w:rsidR="0052779F" w:rsidRPr="001F6A97" w:rsidRDefault="0052779F" w:rsidP="00755216">
            <w:pPr>
              <w:cnfStyle w:val="000000100000"/>
              <w:rPr>
                <w:sz w:val="18"/>
                <w:szCs w:val="20"/>
                <w:lang w:val="en-GB"/>
              </w:rPr>
            </w:pPr>
            <w:r w:rsidRPr="001F6A97">
              <w:rPr>
                <w:sz w:val="18"/>
                <w:szCs w:val="20"/>
                <w:lang w:val="en-GB"/>
              </w:rPr>
              <w:t>Recruit and deploy a 29 District M&amp;E Managers based at DC Office – 1 District M&amp;E Manager per district</w:t>
            </w:r>
          </w:p>
          <w:p w:rsidR="0052779F" w:rsidRPr="001F6A97" w:rsidRDefault="0052779F" w:rsidP="00755216">
            <w:pPr>
              <w:cnfStyle w:val="000000100000"/>
              <w:rPr>
                <w:sz w:val="18"/>
                <w:szCs w:val="20"/>
                <w:lang w:val="en-GB"/>
              </w:rPr>
            </w:pPr>
          </w:p>
          <w:p w:rsidR="0052779F" w:rsidRPr="001F6A97" w:rsidRDefault="0052779F" w:rsidP="00755216">
            <w:pPr>
              <w:cnfStyle w:val="000000100000"/>
              <w:rPr>
                <w:sz w:val="18"/>
                <w:szCs w:val="20"/>
                <w:lang w:val="en-GB"/>
              </w:rPr>
            </w:pPr>
            <w:r w:rsidRPr="001F6A97">
              <w:rPr>
                <w:sz w:val="18"/>
                <w:szCs w:val="20"/>
                <w:lang w:val="en-GB"/>
              </w:rPr>
              <w:t>Recruit and deploy 58 Water and Sanitation Reporting Officers – 2 per district based at DC Office</w:t>
            </w:r>
          </w:p>
          <w:p w:rsidR="0052779F" w:rsidRPr="001F6A97" w:rsidRDefault="0052779F" w:rsidP="00755216">
            <w:pPr>
              <w:cnfStyle w:val="000000100000"/>
              <w:rPr>
                <w:sz w:val="18"/>
                <w:szCs w:val="20"/>
                <w:lang w:val="en-GB"/>
              </w:rPr>
            </w:pPr>
          </w:p>
          <w:p w:rsidR="0052779F" w:rsidRPr="001F6A97" w:rsidRDefault="0052779F" w:rsidP="008F1E01">
            <w:pPr>
              <w:cnfStyle w:val="000000100000"/>
              <w:rPr>
                <w:sz w:val="18"/>
                <w:szCs w:val="18"/>
                <w:lang w:val="en-GB"/>
              </w:rPr>
            </w:pPr>
            <w:r w:rsidRPr="001F6A97">
              <w:rPr>
                <w:sz w:val="18"/>
                <w:szCs w:val="20"/>
                <w:lang w:val="en-GB"/>
              </w:rPr>
              <w:t>Recruit and deploy 29 drivers – 1 driver per district based at DC Office</w:t>
            </w:r>
          </w:p>
        </w:tc>
        <w:tc>
          <w:tcPr>
            <w:tcW w:w="2109" w:type="dxa"/>
            <w:vAlign w:val="center"/>
          </w:tcPr>
          <w:p w:rsidR="0052779F" w:rsidRPr="001F6A97" w:rsidRDefault="0052779F" w:rsidP="00255364">
            <w:pPr>
              <w:jc w:val="center"/>
              <w:cnfStyle w:val="000000100000"/>
              <w:rPr>
                <w:sz w:val="18"/>
                <w:szCs w:val="18"/>
                <w:lang w:val="en-GB"/>
              </w:rPr>
            </w:pPr>
            <w:r w:rsidRPr="001F6A97">
              <w:rPr>
                <w:sz w:val="18"/>
                <w:szCs w:val="18"/>
                <w:lang w:val="en-GB"/>
              </w:rPr>
              <w:t>250,560,000</w:t>
            </w:r>
          </w:p>
        </w:tc>
        <w:tc>
          <w:tcPr>
            <w:tcW w:w="2109" w:type="dxa"/>
            <w:vAlign w:val="center"/>
          </w:tcPr>
          <w:p w:rsidR="0052779F" w:rsidRPr="001F6A97" w:rsidRDefault="0052779F" w:rsidP="00255364">
            <w:pPr>
              <w:jc w:val="center"/>
              <w:cnfStyle w:val="000000100000"/>
              <w:rPr>
                <w:sz w:val="18"/>
                <w:szCs w:val="18"/>
                <w:lang w:val="en-GB"/>
              </w:rPr>
            </w:pPr>
            <w:r w:rsidRPr="001F6A97">
              <w:rPr>
                <w:sz w:val="18"/>
                <w:szCs w:val="18"/>
                <w:lang w:val="en-GB"/>
              </w:rPr>
              <w:t>250,560,000</w:t>
            </w:r>
          </w:p>
        </w:tc>
        <w:tc>
          <w:tcPr>
            <w:tcW w:w="2109" w:type="dxa"/>
            <w:vAlign w:val="center"/>
          </w:tcPr>
          <w:p w:rsidR="0052779F" w:rsidRPr="001F6A97" w:rsidRDefault="00FD62F3" w:rsidP="00755216">
            <w:pPr>
              <w:jc w:val="center"/>
              <w:cnfStyle w:val="000000100000"/>
              <w:rPr>
                <w:sz w:val="18"/>
                <w:szCs w:val="18"/>
                <w:lang w:val="en-GB"/>
              </w:rPr>
            </w:pPr>
            <w:r w:rsidRPr="001F6A97">
              <w:rPr>
                <w:sz w:val="18"/>
                <w:szCs w:val="18"/>
                <w:lang w:val="en-GB"/>
              </w:rPr>
              <w:t>P&amp;DD</w:t>
            </w:r>
          </w:p>
        </w:tc>
        <w:tc>
          <w:tcPr>
            <w:tcW w:w="2110" w:type="dxa"/>
            <w:vAlign w:val="center"/>
          </w:tcPr>
          <w:p w:rsidR="0052779F" w:rsidRPr="001F6A97" w:rsidRDefault="0052779F" w:rsidP="00755216">
            <w:pPr>
              <w:jc w:val="center"/>
              <w:cnfStyle w:val="000000100000"/>
              <w:rPr>
                <w:sz w:val="18"/>
                <w:szCs w:val="18"/>
                <w:lang w:val="en-GB"/>
              </w:rPr>
            </w:pPr>
            <w:r w:rsidRPr="001F6A97">
              <w:rPr>
                <w:sz w:val="18"/>
                <w:szCs w:val="18"/>
                <w:lang w:val="en-GB"/>
              </w:rPr>
              <w:t>LG&amp;HTPD</w:t>
            </w:r>
          </w:p>
          <w:p w:rsidR="0052779F" w:rsidRPr="001F6A97" w:rsidRDefault="0052779F" w:rsidP="00755216">
            <w:pPr>
              <w:jc w:val="center"/>
              <w:cnfStyle w:val="000000100000"/>
              <w:rPr>
                <w:sz w:val="18"/>
                <w:szCs w:val="18"/>
                <w:lang w:val="en-GB"/>
              </w:rPr>
            </w:pPr>
            <w:r w:rsidRPr="001F6A97">
              <w:rPr>
                <w:sz w:val="18"/>
                <w:szCs w:val="18"/>
                <w:lang w:val="en-GB"/>
              </w:rPr>
              <w:t>PHE&amp;RDD</w:t>
            </w:r>
          </w:p>
          <w:p w:rsidR="0052779F" w:rsidRPr="001F6A97" w:rsidRDefault="0052779F" w:rsidP="00755216">
            <w:pPr>
              <w:jc w:val="center"/>
              <w:cnfStyle w:val="000000100000"/>
              <w:rPr>
                <w:sz w:val="18"/>
                <w:szCs w:val="18"/>
                <w:lang w:val="en-GB"/>
              </w:rPr>
            </w:pPr>
            <w:r w:rsidRPr="001F6A97">
              <w:rPr>
                <w:sz w:val="18"/>
                <w:szCs w:val="18"/>
                <w:lang w:val="en-GB"/>
              </w:rPr>
              <w:t>Development Partners</w:t>
            </w:r>
          </w:p>
        </w:tc>
        <w:tc>
          <w:tcPr>
            <w:tcW w:w="2110" w:type="dxa"/>
            <w:vAlign w:val="center"/>
          </w:tcPr>
          <w:p w:rsidR="0052779F" w:rsidRPr="001F6A97" w:rsidRDefault="0052779F" w:rsidP="00755216">
            <w:pPr>
              <w:jc w:val="center"/>
              <w:cnfStyle w:val="000000100000"/>
              <w:rPr>
                <w:sz w:val="18"/>
                <w:szCs w:val="18"/>
                <w:lang w:val="en-GB"/>
              </w:rPr>
            </w:pPr>
            <w:r w:rsidRPr="001F6A97">
              <w:rPr>
                <w:sz w:val="18"/>
                <w:szCs w:val="18"/>
                <w:lang w:val="en-GB"/>
              </w:rPr>
              <w:t>2016-2026</w:t>
            </w:r>
          </w:p>
        </w:tc>
      </w:tr>
      <w:tr w:rsidR="0052779F" w:rsidRPr="001F6A97" w:rsidTr="00255364">
        <w:tc>
          <w:tcPr>
            <w:cnfStyle w:val="001000000000"/>
            <w:tcW w:w="2109" w:type="dxa"/>
          </w:tcPr>
          <w:p w:rsidR="0052779F" w:rsidRPr="001F6A97" w:rsidRDefault="0052779F" w:rsidP="00755216">
            <w:pPr>
              <w:rPr>
                <w:sz w:val="18"/>
                <w:szCs w:val="18"/>
                <w:lang w:val="en-GB"/>
              </w:rPr>
            </w:pPr>
            <w:r w:rsidRPr="001F6A97">
              <w:rPr>
                <w:sz w:val="18"/>
                <w:szCs w:val="20"/>
                <w:lang w:val="en-GB"/>
              </w:rPr>
              <w:t>Travel for monitoring and reporting facilitated</w:t>
            </w:r>
          </w:p>
        </w:tc>
        <w:tc>
          <w:tcPr>
            <w:tcW w:w="2109" w:type="dxa"/>
          </w:tcPr>
          <w:p w:rsidR="0052779F" w:rsidRPr="001F6A97" w:rsidRDefault="0052779F" w:rsidP="008F1E01">
            <w:pPr>
              <w:cnfStyle w:val="000000000000"/>
              <w:rPr>
                <w:sz w:val="18"/>
                <w:szCs w:val="18"/>
                <w:lang w:val="en-GB"/>
              </w:rPr>
            </w:pPr>
            <w:r w:rsidRPr="001F6A97">
              <w:rPr>
                <w:sz w:val="18"/>
                <w:szCs w:val="20"/>
                <w:lang w:val="en-GB"/>
              </w:rPr>
              <w:t>Procure 29 vehicles for monitoring and reporting – 1 vehicle per district based at DC Office</w:t>
            </w:r>
          </w:p>
        </w:tc>
        <w:tc>
          <w:tcPr>
            <w:tcW w:w="2109" w:type="dxa"/>
            <w:vAlign w:val="center"/>
          </w:tcPr>
          <w:p w:rsidR="0052779F" w:rsidRPr="001F6A97" w:rsidRDefault="0052779F" w:rsidP="00255364">
            <w:pPr>
              <w:jc w:val="center"/>
              <w:cnfStyle w:val="000000000000"/>
              <w:rPr>
                <w:sz w:val="18"/>
                <w:szCs w:val="18"/>
                <w:lang w:val="en-GB"/>
              </w:rPr>
            </w:pPr>
            <w:r w:rsidRPr="001F6A97">
              <w:rPr>
                <w:sz w:val="18"/>
                <w:szCs w:val="18"/>
                <w:lang w:val="en-GB"/>
              </w:rPr>
              <w:t>124,700,000</w:t>
            </w:r>
          </w:p>
        </w:tc>
        <w:tc>
          <w:tcPr>
            <w:tcW w:w="2109" w:type="dxa"/>
            <w:vAlign w:val="center"/>
          </w:tcPr>
          <w:p w:rsidR="0052779F" w:rsidRPr="001F6A97" w:rsidRDefault="0052779F" w:rsidP="00255364">
            <w:pPr>
              <w:jc w:val="center"/>
              <w:cnfStyle w:val="000000000000"/>
              <w:rPr>
                <w:sz w:val="18"/>
                <w:szCs w:val="18"/>
                <w:lang w:val="en-GB"/>
              </w:rPr>
            </w:pPr>
            <w:r w:rsidRPr="001F6A97">
              <w:rPr>
                <w:sz w:val="18"/>
                <w:szCs w:val="18"/>
                <w:lang w:val="en-GB"/>
              </w:rPr>
              <w:t>52,200,000</w:t>
            </w:r>
          </w:p>
        </w:tc>
        <w:tc>
          <w:tcPr>
            <w:tcW w:w="2109" w:type="dxa"/>
            <w:vAlign w:val="center"/>
          </w:tcPr>
          <w:p w:rsidR="0052779F" w:rsidRPr="001F6A97" w:rsidRDefault="00FD62F3" w:rsidP="00755216">
            <w:pPr>
              <w:jc w:val="center"/>
              <w:cnfStyle w:val="000000000000"/>
              <w:rPr>
                <w:sz w:val="18"/>
                <w:szCs w:val="18"/>
                <w:lang w:val="en-GB"/>
              </w:rPr>
            </w:pPr>
            <w:r w:rsidRPr="001F6A97">
              <w:rPr>
                <w:sz w:val="18"/>
                <w:szCs w:val="18"/>
                <w:lang w:val="en-GB"/>
              </w:rPr>
              <w:t>P&amp;DD</w:t>
            </w:r>
          </w:p>
        </w:tc>
        <w:tc>
          <w:tcPr>
            <w:tcW w:w="2110" w:type="dxa"/>
            <w:vAlign w:val="center"/>
          </w:tcPr>
          <w:p w:rsidR="0052779F" w:rsidRPr="001F6A97" w:rsidRDefault="0052779F" w:rsidP="00755216">
            <w:pPr>
              <w:jc w:val="center"/>
              <w:cnfStyle w:val="000000000000"/>
              <w:rPr>
                <w:sz w:val="18"/>
                <w:szCs w:val="18"/>
                <w:lang w:val="en-GB"/>
              </w:rPr>
            </w:pPr>
            <w:r w:rsidRPr="001F6A97">
              <w:rPr>
                <w:sz w:val="18"/>
                <w:szCs w:val="18"/>
                <w:lang w:val="en-GB"/>
              </w:rPr>
              <w:t>LG&amp;HTPD</w:t>
            </w:r>
          </w:p>
          <w:p w:rsidR="0052779F" w:rsidRPr="001F6A97" w:rsidRDefault="0052779F" w:rsidP="00755216">
            <w:pPr>
              <w:jc w:val="center"/>
              <w:cnfStyle w:val="000000000000"/>
              <w:rPr>
                <w:sz w:val="18"/>
                <w:szCs w:val="18"/>
                <w:lang w:val="en-GB"/>
              </w:rPr>
            </w:pPr>
            <w:r w:rsidRPr="001F6A97">
              <w:rPr>
                <w:sz w:val="18"/>
                <w:szCs w:val="18"/>
                <w:lang w:val="en-GB"/>
              </w:rPr>
              <w:t>PHE&amp;RDD</w:t>
            </w:r>
          </w:p>
          <w:p w:rsidR="0052779F" w:rsidRPr="001F6A97" w:rsidRDefault="0052779F" w:rsidP="00755216">
            <w:pPr>
              <w:jc w:val="center"/>
              <w:cnfStyle w:val="000000000000"/>
              <w:rPr>
                <w:sz w:val="18"/>
                <w:szCs w:val="18"/>
                <w:lang w:val="en-GB"/>
              </w:rPr>
            </w:pPr>
            <w:r w:rsidRPr="001F6A97">
              <w:rPr>
                <w:sz w:val="18"/>
                <w:szCs w:val="18"/>
                <w:lang w:val="en-GB"/>
              </w:rPr>
              <w:t>Development Partners</w:t>
            </w:r>
          </w:p>
        </w:tc>
        <w:tc>
          <w:tcPr>
            <w:tcW w:w="2110" w:type="dxa"/>
            <w:vAlign w:val="center"/>
          </w:tcPr>
          <w:p w:rsidR="0052779F" w:rsidRPr="001F6A97" w:rsidRDefault="0052779F" w:rsidP="00755216">
            <w:pPr>
              <w:jc w:val="center"/>
              <w:cnfStyle w:val="000000000000"/>
              <w:rPr>
                <w:sz w:val="18"/>
                <w:szCs w:val="18"/>
                <w:lang w:val="en-GB"/>
              </w:rPr>
            </w:pPr>
            <w:r w:rsidRPr="001F6A97">
              <w:rPr>
                <w:sz w:val="18"/>
                <w:szCs w:val="18"/>
                <w:lang w:val="en-GB"/>
              </w:rPr>
              <w:t>2016-2026</w:t>
            </w:r>
          </w:p>
        </w:tc>
      </w:tr>
    </w:tbl>
    <w:p w:rsidR="000A770A" w:rsidRPr="001F6A97" w:rsidRDefault="000A770A" w:rsidP="00E91D2C">
      <w:pPr>
        <w:rPr>
          <w:lang w:val="en-GB"/>
        </w:rPr>
      </w:pPr>
    </w:p>
    <w:p w:rsidR="000A770A" w:rsidRPr="001F6A97" w:rsidRDefault="000A770A" w:rsidP="00E91D2C">
      <w:pPr>
        <w:rPr>
          <w:lang w:val="en-GB"/>
        </w:rPr>
      </w:pPr>
    </w:p>
    <w:p w:rsidR="00204977" w:rsidRPr="001F6A97" w:rsidRDefault="00204977" w:rsidP="00204977">
      <w:pPr>
        <w:pStyle w:val="Heading2"/>
        <w:spacing w:before="0" w:after="0"/>
        <w:rPr>
          <w:rFonts w:asciiTheme="majorHAnsi" w:hAnsiTheme="majorHAnsi"/>
          <w:color w:val="059AD8"/>
          <w:sz w:val="36"/>
          <w:lang w:val="en-GB"/>
        </w:rPr>
      </w:pPr>
      <w:r w:rsidRPr="001F6A97">
        <w:rPr>
          <w:lang w:val="en-GB"/>
        </w:rPr>
        <w:br w:type="page"/>
      </w:r>
      <w:bookmarkStart w:id="513" w:name="_Toc476076505"/>
      <w:r w:rsidRPr="001F6A97">
        <w:rPr>
          <w:rFonts w:asciiTheme="majorHAnsi" w:hAnsiTheme="majorHAnsi"/>
          <w:color w:val="059AD8"/>
          <w:sz w:val="36"/>
          <w:lang w:val="en-GB"/>
        </w:rPr>
        <w:t>Plan</w:t>
      </w:r>
      <w:r w:rsidR="009E01D4" w:rsidRPr="001F6A97">
        <w:rPr>
          <w:rFonts w:asciiTheme="majorHAnsi" w:hAnsiTheme="majorHAnsi"/>
          <w:color w:val="059AD8"/>
          <w:sz w:val="36"/>
          <w:lang w:val="en-GB"/>
        </w:rPr>
        <w:t xml:space="preserve"> of Activities</w:t>
      </w:r>
      <w:bookmarkEnd w:id="513"/>
    </w:p>
    <w:p w:rsidR="00204977" w:rsidRPr="001F6A97" w:rsidRDefault="00204977" w:rsidP="00E91D2C">
      <w:pPr>
        <w:rPr>
          <w:lang w:val="en-GB"/>
        </w:rPr>
      </w:pPr>
    </w:p>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lang w:val="en-GB"/>
              </w:rPr>
            </w:pPr>
            <w:r w:rsidRPr="001F6A97">
              <w:rPr>
                <w:lang w:val="en-GB"/>
              </w:rPr>
              <w:t>Legislations, Regulations, Policies and Strategies</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lang w:val="en-GB"/>
              </w:rPr>
            </w:pPr>
            <w:r w:rsidRPr="001F6A97">
              <w:rPr>
                <w:sz w:val="20"/>
                <w:lang w:val="en-GB"/>
              </w:rPr>
              <w:t>Finalisation of drafted policies and their implementation</w:t>
            </w:r>
          </w:p>
        </w:tc>
        <w:tc>
          <w:tcPr>
            <w:tcW w:w="2462" w:type="dxa"/>
            <w:shd w:val="clear" w:color="auto" w:fill="auto"/>
          </w:tcPr>
          <w:p w:rsidR="009E01D4" w:rsidRPr="001F6A97" w:rsidRDefault="009E01D4" w:rsidP="006918E3">
            <w:pPr>
              <w:rPr>
                <w:sz w:val="20"/>
                <w:lang w:val="en-GB"/>
              </w:rPr>
            </w:pPr>
            <w:r w:rsidRPr="001F6A97">
              <w:rPr>
                <w:sz w:val="20"/>
                <w:lang w:val="en-GB"/>
              </w:rPr>
              <w:t>Approval of Draft Drinking Water Policy, Revised Draft Sanitation Policy, and Draft Behaviour Change Communication Strategy and their implementation</w:t>
            </w:r>
          </w:p>
        </w:tc>
        <w:tc>
          <w:tcPr>
            <w:tcW w:w="2462" w:type="dxa"/>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Submitting the polices/strategy to cabinet</w:t>
            </w:r>
          </w:p>
          <w:p w:rsidR="009E01D4" w:rsidRPr="001F6A97" w:rsidRDefault="009E01D4" w:rsidP="006918E3">
            <w:pPr>
              <w:spacing w:after="100" w:afterAutospacing="1"/>
              <w:ind w:left="84"/>
              <w:rPr>
                <w:sz w:val="20"/>
                <w:lang w:val="en-GB"/>
              </w:rPr>
            </w:pPr>
            <w:r w:rsidRPr="001F6A97">
              <w:rPr>
                <w:sz w:val="20"/>
                <w:lang w:val="en-GB"/>
              </w:rPr>
              <w:t xml:space="preserve">Approval of polices/strategy from cabinet </w:t>
            </w:r>
          </w:p>
          <w:p w:rsidR="009E01D4" w:rsidRPr="001F6A97" w:rsidRDefault="009E01D4" w:rsidP="006918E3">
            <w:pPr>
              <w:spacing w:after="100" w:afterAutospacing="1"/>
              <w:ind w:left="84"/>
              <w:rPr>
                <w:sz w:val="20"/>
                <w:lang w:val="en-GB"/>
              </w:rPr>
            </w:pPr>
            <w:r w:rsidRPr="001F6A97">
              <w:rPr>
                <w:sz w:val="20"/>
                <w:lang w:val="en-GB"/>
              </w:rPr>
              <w:t>Implementation of polices/strategy</w:t>
            </w:r>
          </w:p>
        </w:tc>
        <w:tc>
          <w:tcPr>
            <w:tcW w:w="2268" w:type="dxa"/>
          </w:tcPr>
          <w:p w:rsidR="009E01D4" w:rsidRPr="001F6A97" w:rsidRDefault="009E01D4" w:rsidP="006918E3">
            <w:pPr>
              <w:spacing w:after="100" w:afterAutospacing="1"/>
              <w:rPr>
                <w:sz w:val="20"/>
                <w:lang w:val="en-GB"/>
              </w:rPr>
            </w:pPr>
            <w:r w:rsidRPr="001F6A97">
              <w:rPr>
                <w:sz w:val="20"/>
                <w:lang w:val="en-GB"/>
              </w:rPr>
              <w:t>Feb 2017</w:t>
            </w:r>
          </w:p>
          <w:p w:rsidR="009E01D4" w:rsidRPr="001F6A97" w:rsidRDefault="009E01D4" w:rsidP="006918E3">
            <w:pPr>
              <w:spacing w:after="100" w:afterAutospacing="1"/>
              <w:rPr>
                <w:sz w:val="20"/>
                <w:lang w:val="en-GB"/>
              </w:rPr>
            </w:pPr>
            <w:r w:rsidRPr="001F6A97">
              <w:rPr>
                <w:sz w:val="20"/>
                <w:lang w:val="en-GB"/>
              </w:rPr>
              <w:t>June 2017</w:t>
            </w:r>
          </w:p>
          <w:p w:rsidR="009E01D4" w:rsidRPr="001F6A97" w:rsidRDefault="009E01D4" w:rsidP="006918E3">
            <w:pPr>
              <w:spacing w:after="100" w:afterAutospacing="1"/>
              <w:rPr>
                <w:sz w:val="20"/>
                <w:lang w:val="en-GB"/>
              </w:rPr>
            </w:pPr>
            <w:r w:rsidRPr="001F6A97">
              <w:rPr>
                <w:sz w:val="20"/>
                <w:lang w:val="en-GB"/>
              </w:rPr>
              <w:t>June 2017 and onward</w:t>
            </w:r>
          </w:p>
        </w:tc>
      </w:tr>
      <w:tr w:rsidR="009E01D4" w:rsidRPr="001F6A97" w:rsidTr="006918E3">
        <w:tc>
          <w:tcPr>
            <w:tcW w:w="2462" w:type="dxa"/>
            <w:shd w:val="clear" w:color="auto" w:fill="auto"/>
          </w:tcPr>
          <w:p w:rsidR="009E01D4" w:rsidRPr="001F6A97" w:rsidRDefault="009E01D4" w:rsidP="006918E3">
            <w:pPr>
              <w:rPr>
                <w:sz w:val="20"/>
                <w:lang w:val="en-GB"/>
              </w:rPr>
            </w:pPr>
            <w:r w:rsidRPr="001F6A97">
              <w:rPr>
                <w:sz w:val="20"/>
                <w:lang w:val="en-GB"/>
              </w:rPr>
              <w:t>Sindh Local Government Act 2013 provisions for WASH operationalised</w:t>
            </w:r>
          </w:p>
        </w:tc>
        <w:tc>
          <w:tcPr>
            <w:tcW w:w="2462" w:type="dxa"/>
            <w:shd w:val="clear" w:color="auto" w:fill="auto"/>
          </w:tcPr>
          <w:p w:rsidR="009E01D4" w:rsidRPr="001F6A97" w:rsidRDefault="009E01D4" w:rsidP="006918E3">
            <w:pPr>
              <w:rPr>
                <w:sz w:val="20"/>
                <w:lang w:val="en-GB"/>
              </w:rPr>
            </w:pPr>
            <w:r w:rsidRPr="001F6A97">
              <w:rPr>
                <w:sz w:val="20"/>
                <w:lang w:val="en-GB"/>
              </w:rPr>
              <w:t>Conduct a review of the SLGA and develop Rules of Business for LG&amp;HTPD and PHE&amp;RDD</w:t>
            </w:r>
          </w:p>
        </w:tc>
        <w:tc>
          <w:tcPr>
            <w:tcW w:w="2462" w:type="dxa"/>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Review of SLGA by technical experts</w:t>
            </w:r>
          </w:p>
          <w:p w:rsidR="009E01D4" w:rsidRPr="001F6A97" w:rsidRDefault="009E01D4" w:rsidP="006918E3">
            <w:pPr>
              <w:spacing w:after="100" w:afterAutospacing="1"/>
              <w:ind w:left="84"/>
              <w:rPr>
                <w:sz w:val="20"/>
                <w:lang w:val="en-GB"/>
              </w:rPr>
            </w:pPr>
            <w:r w:rsidRPr="001F6A97">
              <w:rPr>
                <w:sz w:val="20"/>
                <w:lang w:val="en-GB"/>
              </w:rPr>
              <w:t>Stakeholder consultation Workshops</w:t>
            </w:r>
          </w:p>
          <w:p w:rsidR="009E01D4" w:rsidRPr="001F6A97" w:rsidRDefault="009E01D4" w:rsidP="006918E3">
            <w:pPr>
              <w:spacing w:after="100" w:afterAutospacing="1"/>
              <w:ind w:left="84"/>
              <w:rPr>
                <w:sz w:val="20"/>
                <w:lang w:val="en-GB"/>
              </w:rPr>
            </w:pPr>
            <w:r w:rsidRPr="001F6A97">
              <w:rPr>
                <w:sz w:val="20"/>
                <w:lang w:val="en-GB"/>
              </w:rPr>
              <w:t>Draft  Rules of Business for LG&amp;HTPD and PHE&amp;RDD</w:t>
            </w:r>
          </w:p>
          <w:p w:rsidR="009E01D4" w:rsidRPr="001F6A97" w:rsidRDefault="009E01D4" w:rsidP="006918E3">
            <w:pPr>
              <w:spacing w:after="100" w:afterAutospacing="1"/>
              <w:ind w:left="84"/>
              <w:rPr>
                <w:sz w:val="20"/>
                <w:lang w:val="en-GB"/>
              </w:rPr>
            </w:pPr>
            <w:r w:rsidRPr="001F6A97">
              <w:rPr>
                <w:sz w:val="20"/>
                <w:lang w:val="en-GB"/>
              </w:rPr>
              <w:t>Final Rules with incorporating feedback on draft rules</w:t>
            </w:r>
          </w:p>
        </w:tc>
        <w:tc>
          <w:tcPr>
            <w:tcW w:w="2268" w:type="dxa"/>
          </w:tcPr>
          <w:p w:rsidR="009E01D4" w:rsidRPr="001F6A97" w:rsidRDefault="009E01D4" w:rsidP="006918E3">
            <w:pPr>
              <w:spacing w:after="100" w:afterAutospacing="1"/>
              <w:rPr>
                <w:sz w:val="20"/>
                <w:lang w:val="en-GB"/>
              </w:rPr>
            </w:pPr>
            <w:r w:rsidRPr="001F6A97">
              <w:rPr>
                <w:sz w:val="20"/>
                <w:lang w:val="en-GB"/>
              </w:rPr>
              <w:t>March 2017</w:t>
            </w:r>
          </w:p>
          <w:p w:rsidR="009E01D4" w:rsidRPr="001F6A97" w:rsidRDefault="009E01D4" w:rsidP="006918E3">
            <w:pPr>
              <w:spacing w:after="100" w:afterAutospacing="1"/>
              <w:rPr>
                <w:sz w:val="20"/>
                <w:lang w:val="en-GB"/>
              </w:rPr>
            </w:pPr>
            <w:r w:rsidRPr="001F6A97">
              <w:rPr>
                <w:sz w:val="20"/>
                <w:lang w:val="en-GB"/>
              </w:rPr>
              <w:t>April-Sep 2017</w:t>
            </w:r>
          </w:p>
          <w:p w:rsidR="009E01D4" w:rsidRPr="001F6A97" w:rsidRDefault="009E01D4" w:rsidP="006918E3">
            <w:pPr>
              <w:rPr>
                <w:sz w:val="20"/>
                <w:lang w:val="en-GB"/>
              </w:rPr>
            </w:pPr>
            <w:r w:rsidRPr="001F6A97">
              <w:rPr>
                <w:sz w:val="20"/>
                <w:lang w:val="en-GB"/>
              </w:rPr>
              <w:t>Oct 2017</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Dec 2017</w:t>
            </w:r>
          </w:p>
        </w:tc>
      </w:tr>
      <w:tr w:rsidR="009E01D4" w:rsidRPr="001F6A97" w:rsidTr="006918E3">
        <w:trPr>
          <w:trHeight w:val="796"/>
        </w:trPr>
        <w:tc>
          <w:tcPr>
            <w:tcW w:w="2462" w:type="dxa"/>
            <w:vMerge w:val="restart"/>
            <w:shd w:val="clear" w:color="auto" w:fill="auto"/>
          </w:tcPr>
          <w:p w:rsidR="009E01D4" w:rsidRPr="001F6A97" w:rsidRDefault="009E01D4" w:rsidP="006918E3">
            <w:pPr>
              <w:rPr>
                <w:sz w:val="20"/>
                <w:lang w:val="en-GB"/>
              </w:rPr>
            </w:pPr>
            <w:r w:rsidRPr="001F6A97">
              <w:rPr>
                <w:sz w:val="20"/>
                <w:lang w:val="en-GB"/>
              </w:rPr>
              <w:t>Municipal water governed by a legal framework</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Enactment and promulgation of the Sindh Municipal Water Act (draft)</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City and Town master plans developed and incorporate zone-wise development of water supply, sewerage and drainage, and solid waste management</w:t>
            </w: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Engaging sector partners for preparation of Sindh Municipal Water Act</w:t>
            </w:r>
          </w:p>
          <w:p w:rsidR="009E01D4" w:rsidRPr="001F6A97" w:rsidRDefault="009E01D4" w:rsidP="006918E3">
            <w:pPr>
              <w:spacing w:after="100" w:afterAutospacing="1"/>
              <w:ind w:left="84"/>
              <w:rPr>
                <w:sz w:val="20"/>
                <w:lang w:val="en-GB"/>
              </w:rPr>
            </w:pPr>
            <w:r w:rsidRPr="001F6A97">
              <w:rPr>
                <w:sz w:val="20"/>
                <w:lang w:val="en-GB"/>
              </w:rPr>
              <w:t xml:space="preserve">Drafting Sindh Municipal Water Act by </w:t>
            </w:r>
            <w:r w:rsidRPr="001F6A97">
              <w:rPr>
                <w:rFonts w:eastAsia="Calibri" w:cs="Calibri"/>
                <w:sz w:val="18"/>
                <w:szCs w:val="18"/>
                <w:lang w:val="en-GB"/>
              </w:rPr>
              <w:t>LG&amp;HTPD</w:t>
            </w:r>
          </w:p>
          <w:p w:rsidR="009E01D4" w:rsidRPr="001F6A97" w:rsidRDefault="009E01D4" w:rsidP="006918E3">
            <w:pPr>
              <w:spacing w:after="100" w:afterAutospacing="1"/>
              <w:ind w:left="84"/>
              <w:rPr>
                <w:sz w:val="20"/>
                <w:lang w:val="en-GB"/>
              </w:rPr>
            </w:pPr>
            <w:r w:rsidRPr="001F6A97">
              <w:rPr>
                <w:sz w:val="20"/>
                <w:lang w:val="en-GB"/>
              </w:rPr>
              <w:t>Review of draft Act by Law Department</w:t>
            </w:r>
          </w:p>
          <w:p w:rsidR="009E01D4" w:rsidRPr="001F6A97" w:rsidRDefault="009E01D4" w:rsidP="006918E3">
            <w:pPr>
              <w:spacing w:after="100" w:afterAutospacing="1"/>
              <w:ind w:left="84"/>
              <w:rPr>
                <w:sz w:val="20"/>
                <w:lang w:val="en-GB"/>
              </w:rPr>
            </w:pPr>
            <w:r w:rsidRPr="001F6A97">
              <w:rPr>
                <w:sz w:val="20"/>
                <w:lang w:val="en-GB"/>
              </w:rPr>
              <w:t>Enactment and promulgation of the Sindh Municipal Water Act</w:t>
            </w:r>
          </w:p>
        </w:tc>
        <w:tc>
          <w:tcPr>
            <w:tcW w:w="2268" w:type="dxa"/>
          </w:tcPr>
          <w:p w:rsidR="009E01D4" w:rsidRPr="001F6A97" w:rsidRDefault="009E01D4" w:rsidP="006918E3">
            <w:pPr>
              <w:rPr>
                <w:sz w:val="20"/>
                <w:lang w:val="en-GB"/>
              </w:rPr>
            </w:pPr>
            <w:r w:rsidRPr="001F6A97">
              <w:rPr>
                <w:sz w:val="20"/>
                <w:lang w:val="en-GB"/>
              </w:rPr>
              <w:t>Jan-June 2017</w:t>
            </w:r>
          </w:p>
          <w:p w:rsidR="009E01D4" w:rsidRPr="001F6A97" w:rsidRDefault="009E01D4" w:rsidP="006918E3">
            <w:pPr>
              <w:spacing w:after="100" w:afterAutospacing="1"/>
              <w:rPr>
                <w:sz w:val="20"/>
                <w:lang w:val="en-GB"/>
              </w:rPr>
            </w:pPr>
          </w:p>
          <w:p w:rsidR="009E01D4" w:rsidRPr="001F6A97" w:rsidRDefault="009E01D4" w:rsidP="006918E3">
            <w:pPr>
              <w:rPr>
                <w:sz w:val="20"/>
                <w:lang w:val="en-GB"/>
              </w:rPr>
            </w:pPr>
            <w:r w:rsidRPr="001F6A97">
              <w:rPr>
                <w:sz w:val="20"/>
                <w:lang w:val="en-GB"/>
              </w:rPr>
              <w:t>June-Sep 2017</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Oct 2017- March 2018</w:t>
            </w:r>
          </w:p>
          <w:p w:rsidR="009E01D4" w:rsidRPr="001F6A97" w:rsidRDefault="009E01D4" w:rsidP="006918E3">
            <w:pPr>
              <w:spacing w:after="100" w:afterAutospacing="1"/>
              <w:rPr>
                <w:sz w:val="20"/>
                <w:lang w:val="en-GB"/>
              </w:rPr>
            </w:pPr>
            <w:r w:rsidRPr="001F6A97">
              <w:rPr>
                <w:sz w:val="20"/>
                <w:lang w:val="en-GB"/>
              </w:rPr>
              <w:t>June 2018</w:t>
            </w:r>
          </w:p>
        </w:tc>
      </w:tr>
      <w:tr w:rsidR="009E01D4" w:rsidRPr="001F6A97" w:rsidTr="006918E3">
        <w:trPr>
          <w:trHeight w:val="913"/>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 xml:space="preserve">Engaging donors and private sector support for development of City and Town master plans </w:t>
            </w:r>
          </w:p>
          <w:p w:rsidR="009E01D4" w:rsidRPr="001F6A97" w:rsidRDefault="009E01D4" w:rsidP="006918E3">
            <w:pPr>
              <w:spacing w:after="100" w:afterAutospacing="1"/>
              <w:ind w:left="84"/>
              <w:rPr>
                <w:sz w:val="20"/>
                <w:lang w:val="en-GB"/>
              </w:rPr>
            </w:pPr>
            <w:r w:rsidRPr="001F6A97">
              <w:rPr>
                <w:sz w:val="20"/>
                <w:lang w:val="en-GB"/>
              </w:rPr>
              <w:t>Deploying technical experts</w:t>
            </w:r>
          </w:p>
          <w:p w:rsidR="009E01D4" w:rsidRPr="001F6A97" w:rsidRDefault="009E01D4" w:rsidP="006918E3">
            <w:pPr>
              <w:spacing w:after="100" w:afterAutospacing="1"/>
              <w:ind w:left="84"/>
              <w:rPr>
                <w:sz w:val="20"/>
                <w:lang w:val="en-GB"/>
              </w:rPr>
            </w:pPr>
            <w:r w:rsidRPr="001F6A97">
              <w:rPr>
                <w:sz w:val="20"/>
                <w:lang w:val="en-GB"/>
              </w:rPr>
              <w:t>Stakeholder consultation at City and Town level</w:t>
            </w:r>
          </w:p>
          <w:p w:rsidR="009E01D4" w:rsidRPr="001F6A97" w:rsidRDefault="009E01D4" w:rsidP="006918E3">
            <w:pPr>
              <w:spacing w:after="100" w:afterAutospacing="1"/>
              <w:ind w:left="84"/>
              <w:rPr>
                <w:sz w:val="20"/>
                <w:lang w:val="en-GB"/>
              </w:rPr>
            </w:pPr>
            <w:r w:rsidRPr="001F6A97">
              <w:rPr>
                <w:sz w:val="20"/>
                <w:lang w:val="en-GB"/>
              </w:rPr>
              <w:t xml:space="preserve">Drafting master plans incorporating zone-wise development of water supply, sewerage and drainage, and solid waste management </w:t>
            </w:r>
          </w:p>
          <w:p w:rsidR="009E01D4" w:rsidRPr="001F6A97" w:rsidRDefault="009E01D4" w:rsidP="006918E3">
            <w:pPr>
              <w:spacing w:after="100" w:afterAutospacing="1"/>
              <w:ind w:left="84"/>
              <w:rPr>
                <w:sz w:val="20"/>
                <w:lang w:val="en-GB"/>
              </w:rPr>
            </w:pPr>
            <w:r w:rsidRPr="001F6A97">
              <w:rPr>
                <w:sz w:val="20"/>
                <w:lang w:val="en-GB"/>
              </w:rPr>
              <w:t>Review of draft master plans</w:t>
            </w:r>
          </w:p>
          <w:p w:rsidR="009E01D4" w:rsidRPr="001F6A97" w:rsidRDefault="009E01D4" w:rsidP="006918E3">
            <w:pPr>
              <w:spacing w:after="100" w:afterAutospacing="1"/>
              <w:ind w:left="84"/>
              <w:rPr>
                <w:sz w:val="20"/>
                <w:lang w:val="en-GB"/>
              </w:rPr>
            </w:pPr>
            <w:r w:rsidRPr="001F6A97">
              <w:rPr>
                <w:sz w:val="20"/>
                <w:lang w:val="en-GB"/>
              </w:rPr>
              <w:t xml:space="preserve">Final master plans with incorporating feedback </w:t>
            </w:r>
          </w:p>
        </w:tc>
        <w:tc>
          <w:tcPr>
            <w:tcW w:w="2268" w:type="dxa"/>
          </w:tcPr>
          <w:p w:rsidR="009E01D4" w:rsidRPr="001F6A97" w:rsidRDefault="009E01D4" w:rsidP="006918E3">
            <w:pPr>
              <w:spacing w:after="100" w:afterAutospacing="1"/>
              <w:rPr>
                <w:sz w:val="20"/>
                <w:lang w:val="en-GB"/>
              </w:rPr>
            </w:pPr>
            <w:r w:rsidRPr="001F6A97">
              <w:rPr>
                <w:sz w:val="20"/>
                <w:lang w:val="en-GB"/>
              </w:rPr>
              <w:t>Jan-June 2019</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July 2019</w:t>
            </w:r>
          </w:p>
          <w:p w:rsidR="009E01D4" w:rsidRPr="001F6A97" w:rsidRDefault="009E01D4" w:rsidP="006918E3">
            <w:pPr>
              <w:spacing w:after="100" w:afterAutospacing="1"/>
              <w:rPr>
                <w:sz w:val="20"/>
                <w:lang w:val="en-GB"/>
              </w:rPr>
            </w:pPr>
            <w:r w:rsidRPr="001F6A97">
              <w:rPr>
                <w:sz w:val="20"/>
                <w:lang w:val="en-GB"/>
              </w:rPr>
              <w:t>Aug 2019-March 2020</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April-June 2020</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July-Sep 2020</w:t>
            </w:r>
          </w:p>
          <w:p w:rsidR="009E01D4" w:rsidRPr="001F6A97" w:rsidRDefault="009E01D4" w:rsidP="006918E3">
            <w:pPr>
              <w:rPr>
                <w:sz w:val="20"/>
                <w:lang w:val="en-GB"/>
              </w:rPr>
            </w:pPr>
          </w:p>
          <w:p w:rsidR="009E01D4" w:rsidRPr="001F6A97" w:rsidRDefault="009E01D4" w:rsidP="006918E3">
            <w:pPr>
              <w:spacing w:after="100" w:afterAutospacing="1"/>
              <w:rPr>
                <w:sz w:val="20"/>
                <w:lang w:val="en-GB"/>
              </w:rPr>
            </w:pPr>
            <w:r w:rsidRPr="001F6A97">
              <w:rPr>
                <w:sz w:val="20"/>
                <w:lang w:val="en-GB"/>
              </w:rPr>
              <w:t>Oct-Dec 2020</w:t>
            </w:r>
          </w:p>
        </w:tc>
      </w:tr>
      <w:tr w:rsidR="009E01D4" w:rsidRPr="001F6A97" w:rsidTr="006918E3">
        <w:trPr>
          <w:trHeight w:val="505"/>
        </w:trPr>
        <w:tc>
          <w:tcPr>
            <w:tcW w:w="2462" w:type="dxa"/>
            <w:vMerge w:val="restart"/>
            <w:shd w:val="clear" w:color="auto" w:fill="auto"/>
          </w:tcPr>
          <w:p w:rsidR="009E01D4" w:rsidRPr="001F6A97" w:rsidRDefault="009E01D4" w:rsidP="006918E3">
            <w:pPr>
              <w:rPr>
                <w:sz w:val="20"/>
                <w:lang w:val="en-GB"/>
              </w:rPr>
            </w:pPr>
            <w:r w:rsidRPr="001F6A97">
              <w:rPr>
                <w:sz w:val="20"/>
                <w:lang w:val="en-GB"/>
              </w:rPr>
              <w:t>Sindh Water Commission performs its functions as a regulatory body</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Establishment of the Sindh Water Commission</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Tariff structure revised</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Minimum service delivery standards established for municipal services (water supply, sanitation, solid waste management)</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Ensure that each local government has a master plan on water, sanitation and solid waste management for its area of jurisdiction</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At least 25% local governments achieve minimum service delivery standards for municipal services (water, sanitation, solid waste management)</w:t>
            </w: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Notification for establishment of Sindh Water Commission</w:t>
            </w:r>
          </w:p>
          <w:p w:rsidR="009E01D4" w:rsidRPr="001F6A97" w:rsidRDefault="009E01D4" w:rsidP="006918E3">
            <w:pPr>
              <w:spacing w:after="100" w:afterAutospacing="1"/>
              <w:ind w:left="84"/>
              <w:rPr>
                <w:sz w:val="20"/>
                <w:lang w:val="en-GB"/>
              </w:rPr>
            </w:pPr>
            <w:r w:rsidRPr="001F6A97">
              <w:rPr>
                <w:sz w:val="20"/>
                <w:lang w:val="en-GB"/>
              </w:rPr>
              <w:t>Allocation of human and other resources for SWC</w:t>
            </w:r>
          </w:p>
          <w:p w:rsidR="009E01D4" w:rsidRPr="001F6A97" w:rsidRDefault="009E01D4" w:rsidP="006918E3">
            <w:pPr>
              <w:spacing w:after="100" w:afterAutospacing="1"/>
              <w:ind w:left="84"/>
              <w:rPr>
                <w:sz w:val="20"/>
                <w:lang w:val="en-GB"/>
              </w:rPr>
            </w:pPr>
            <w:r w:rsidRPr="001F6A97">
              <w:rPr>
                <w:sz w:val="20"/>
                <w:lang w:val="en-GB"/>
              </w:rPr>
              <w:t>Establishment of the Sindh Water Commission (SWC)</w:t>
            </w:r>
          </w:p>
        </w:tc>
        <w:tc>
          <w:tcPr>
            <w:tcW w:w="2268" w:type="dxa"/>
          </w:tcPr>
          <w:p w:rsidR="009E01D4" w:rsidRPr="001F6A97" w:rsidRDefault="009E01D4" w:rsidP="006918E3">
            <w:pPr>
              <w:spacing w:after="100" w:afterAutospacing="1"/>
              <w:rPr>
                <w:sz w:val="20"/>
                <w:lang w:val="en-GB"/>
              </w:rPr>
            </w:pPr>
            <w:r w:rsidRPr="001F6A97">
              <w:rPr>
                <w:sz w:val="20"/>
                <w:lang w:val="en-GB"/>
              </w:rPr>
              <w:t>Jan-Feb 2017</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March-Aug 2017</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Sep 2017</w:t>
            </w:r>
          </w:p>
        </w:tc>
      </w:tr>
      <w:tr w:rsidR="009E01D4" w:rsidRPr="001F6A97" w:rsidTr="006918E3">
        <w:trPr>
          <w:trHeight w:val="1945"/>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Revision of Tariff structure by SWC</w:t>
            </w:r>
          </w:p>
          <w:p w:rsidR="009E01D4" w:rsidRPr="001F6A97" w:rsidRDefault="009E01D4" w:rsidP="006918E3">
            <w:pPr>
              <w:spacing w:after="100" w:afterAutospacing="1"/>
              <w:ind w:left="84"/>
              <w:rPr>
                <w:sz w:val="20"/>
                <w:lang w:val="en-GB"/>
              </w:rPr>
            </w:pPr>
            <w:r w:rsidRPr="001F6A97">
              <w:rPr>
                <w:sz w:val="20"/>
                <w:lang w:val="en-GB"/>
              </w:rPr>
              <w:t>Development of minimum service delivery standards by SWC</w:t>
            </w:r>
          </w:p>
          <w:p w:rsidR="009E01D4" w:rsidRPr="001F6A97" w:rsidRDefault="009E01D4" w:rsidP="006918E3">
            <w:pPr>
              <w:spacing w:after="100" w:afterAutospacing="1"/>
              <w:ind w:left="84"/>
              <w:rPr>
                <w:sz w:val="20"/>
                <w:lang w:val="en-GB"/>
              </w:rPr>
            </w:pPr>
            <w:r w:rsidRPr="001F6A97">
              <w:rPr>
                <w:sz w:val="20"/>
                <w:lang w:val="en-GB"/>
              </w:rPr>
              <w:t>Collaborating with city/town governments for ensuring development of master plans</w:t>
            </w:r>
          </w:p>
          <w:p w:rsidR="009E01D4" w:rsidRPr="001F6A97" w:rsidRDefault="009E01D4" w:rsidP="006918E3">
            <w:pPr>
              <w:spacing w:after="100" w:afterAutospacing="1"/>
              <w:ind w:left="84"/>
              <w:rPr>
                <w:sz w:val="20"/>
                <w:lang w:val="en-GB"/>
              </w:rPr>
            </w:pPr>
            <w:r w:rsidRPr="001F6A97">
              <w:rPr>
                <w:sz w:val="20"/>
                <w:lang w:val="en-GB"/>
              </w:rPr>
              <w:t>Monitoring of services of city/town governments against minimum service delivery standards</w:t>
            </w:r>
          </w:p>
        </w:tc>
        <w:tc>
          <w:tcPr>
            <w:tcW w:w="2268" w:type="dxa"/>
          </w:tcPr>
          <w:p w:rsidR="009E01D4" w:rsidRPr="001F6A97" w:rsidRDefault="009E01D4" w:rsidP="006918E3">
            <w:pPr>
              <w:spacing w:after="100" w:afterAutospacing="1"/>
              <w:rPr>
                <w:sz w:val="20"/>
                <w:lang w:val="en-GB"/>
              </w:rPr>
            </w:pPr>
            <w:r w:rsidRPr="001F6A97">
              <w:rPr>
                <w:sz w:val="20"/>
                <w:lang w:val="en-GB"/>
              </w:rPr>
              <w:t>Oct-Dec 2017</w:t>
            </w:r>
          </w:p>
          <w:p w:rsidR="009E01D4" w:rsidRPr="001F6A97" w:rsidRDefault="009E01D4" w:rsidP="006918E3">
            <w:pPr>
              <w:rPr>
                <w:sz w:val="20"/>
                <w:lang w:val="en-GB"/>
              </w:rPr>
            </w:pPr>
            <w:r w:rsidRPr="001F6A97">
              <w:rPr>
                <w:sz w:val="20"/>
                <w:lang w:val="en-GB"/>
              </w:rPr>
              <w:t>Jan-June 2018</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Jan 2019-Dec 2020</w:t>
            </w:r>
          </w:p>
          <w:p w:rsidR="009E01D4" w:rsidRPr="001F6A97" w:rsidRDefault="009E01D4" w:rsidP="006918E3">
            <w:pPr>
              <w:spacing w:after="100" w:afterAutospacing="1"/>
              <w:rPr>
                <w:sz w:val="20"/>
                <w:lang w:val="en-GB"/>
              </w:rPr>
            </w:pPr>
            <w:r w:rsidRPr="001F6A97">
              <w:rPr>
                <w:sz w:val="20"/>
                <w:lang w:val="en-GB"/>
              </w:rPr>
              <w:t>Jan 2021 to onward</w:t>
            </w:r>
          </w:p>
          <w:p w:rsidR="009E01D4" w:rsidRPr="001F6A97" w:rsidRDefault="009E01D4" w:rsidP="006918E3">
            <w:pPr>
              <w:spacing w:after="100" w:afterAutospacing="1"/>
              <w:rPr>
                <w:sz w:val="20"/>
                <w:lang w:val="en-GB"/>
              </w:rPr>
            </w:pPr>
          </w:p>
        </w:tc>
      </w:tr>
      <w:tr w:rsidR="009E01D4" w:rsidRPr="001F6A97" w:rsidTr="006918E3">
        <w:trPr>
          <w:trHeight w:val="2719"/>
        </w:trPr>
        <w:tc>
          <w:tcPr>
            <w:tcW w:w="2462" w:type="dxa"/>
            <w:vMerge w:val="restart"/>
            <w:shd w:val="clear" w:color="auto" w:fill="auto"/>
          </w:tcPr>
          <w:p w:rsidR="009E01D4" w:rsidRPr="001F6A97" w:rsidRDefault="009E01D4" w:rsidP="006918E3">
            <w:pPr>
              <w:rPr>
                <w:sz w:val="20"/>
                <w:lang w:val="en-GB"/>
              </w:rPr>
            </w:pPr>
            <w:r w:rsidRPr="001F6A97">
              <w:rPr>
                <w:sz w:val="20"/>
                <w:lang w:val="en-GB"/>
              </w:rPr>
              <w:t>Legislative review to harmonise existing legislation, policies and rules</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Legislative review of drinking water acts, policies, regulations and development of harmonised new acts, regulations and guidelines, including O&amp;M</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Introduce legislative change in SLGA 2013 for PHE&amp;RDD to be responsible for O&amp;M of water and sewerage and drainage schemes</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Legislative review of sanitation, sewerage and drainage acts, policies, regulations and development of harmonised new acts, regulations and guidelines, including O&amp;M</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Periodic review of new legislations, policies and regulations and their implications for WASH</w:t>
            </w: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Identification of technical experts</w:t>
            </w:r>
          </w:p>
          <w:p w:rsidR="009E01D4" w:rsidRPr="001F6A97" w:rsidRDefault="009E01D4" w:rsidP="006918E3">
            <w:pPr>
              <w:spacing w:after="100" w:afterAutospacing="1"/>
              <w:ind w:left="84"/>
              <w:rPr>
                <w:sz w:val="20"/>
                <w:lang w:val="en-GB"/>
              </w:rPr>
            </w:pPr>
            <w:r w:rsidRPr="001F6A97">
              <w:rPr>
                <w:sz w:val="20"/>
                <w:lang w:val="en-GB"/>
              </w:rPr>
              <w:t>Review of drinking water acts, policies, regulations through consultation process</w:t>
            </w:r>
          </w:p>
          <w:p w:rsidR="009E01D4" w:rsidRPr="001F6A97" w:rsidRDefault="009E01D4" w:rsidP="006918E3">
            <w:pPr>
              <w:spacing w:after="100" w:afterAutospacing="1"/>
              <w:ind w:left="84"/>
              <w:rPr>
                <w:sz w:val="20"/>
                <w:lang w:val="en-GB"/>
              </w:rPr>
            </w:pPr>
            <w:r w:rsidRPr="001F6A97">
              <w:rPr>
                <w:sz w:val="20"/>
                <w:lang w:val="en-GB"/>
              </w:rPr>
              <w:t>Development of harmonised new acts, regulations and guidelines, including O&amp;M by consultant (draft)</w:t>
            </w:r>
          </w:p>
          <w:p w:rsidR="009E01D4" w:rsidRPr="001F6A97" w:rsidRDefault="009E01D4" w:rsidP="006918E3">
            <w:pPr>
              <w:spacing w:after="100" w:afterAutospacing="1"/>
              <w:ind w:left="84"/>
              <w:rPr>
                <w:sz w:val="20"/>
                <w:lang w:val="en-GB"/>
              </w:rPr>
            </w:pPr>
            <w:r w:rsidRPr="001F6A97">
              <w:rPr>
                <w:sz w:val="20"/>
                <w:lang w:val="en-GB"/>
              </w:rPr>
              <w:t>Approval of new acts, regulations and guidelines, including O&amp;M by cabinet</w:t>
            </w:r>
          </w:p>
          <w:p w:rsidR="009E01D4" w:rsidRPr="001F6A97" w:rsidRDefault="009E01D4" w:rsidP="006918E3">
            <w:pPr>
              <w:tabs>
                <w:tab w:val="left" w:pos="174"/>
              </w:tabs>
              <w:spacing w:after="100" w:afterAutospacing="1"/>
              <w:ind w:left="84"/>
              <w:rPr>
                <w:sz w:val="20"/>
                <w:lang w:val="en-GB"/>
              </w:rPr>
            </w:pPr>
            <w:r w:rsidRPr="001F6A97">
              <w:rPr>
                <w:sz w:val="20"/>
                <w:lang w:val="en-GB"/>
              </w:rPr>
              <w:t>Revision of SLGA 2013 for PHE&amp;RDD to be responsible for O&amp;M of water and sewerage and drainage schemes</w:t>
            </w:r>
          </w:p>
        </w:tc>
        <w:tc>
          <w:tcPr>
            <w:tcW w:w="2268" w:type="dxa"/>
          </w:tcPr>
          <w:p w:rsidR="009E01D4" w:rsidRPr="001F6A97" w:rsidRDefault="009E01D4" w:rsidP="006918E3">
            <w:pPr>
              <w:spacing w:after="100" w:afterAutospacing="1"/>
              <w:rPr>
                <w:sz w:val="20"/>
                <w:lang w:val="en-GB"/>
              </w:rPr>
            </w:pPr>
            <w:r w:rsidRPr="001F6A97">
              <w:rPr>
                <w:sz w:val="20"/>
                <w:lang w:val="en-GB"/>
              </w:rPr>
              <w:t>Jan-March 2017</w:t>
            </w:r>
          </w:p>
          <w:p w:rsidR="009E01D4" w:rsidRPr="001F6A97" w:rsidRDefault="009E01D4" w:rsidP="006918E3">
            <w:pPr>
              <w:spacing w:after="100" w:afterAutospacing="1"/>
              <w:rPr>
                <w:sz w:val="20"/>
                <w:lang w:val="en-GB"/>
              </w:rPr>
            </w:pPr>
            <w:r w:rsidRPr="001F6A97">
              <w:rPr>
                <w:sz w:val="20"/>
                <w:lang w:val="en-GB"/>
              </w:rPr>
              <w:t>April-June 2017</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July-Dec 2017</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Jan-June 2018</w:t>
            </w:r>
          </w:p>
          <w:p w:rsidR="009E01D4" w:rsidRPr="001F6A97" w:rsidRDefault="009E01D4" w:rsidP="006918E3">
            <w:pPr>
              <w:spacing w:after="100" w:afterAutospacing="1"/>
              <w:rPr>
                <w:sz w:val="20"/>
                <w:lang w:val="en-GB"/>
              </w:rPr>
            </w:pPr>
            <w:r w:rsidRPr="001F6A97">
              <w:rPr>
                <w:sz w:val="20"/>
                <w:lang w:val="en-GB"/>
              </w:rPr>
              <w:t>July-Dec 2018</w:t>
            </w:r>
          </w:p>
        </w:tc>
      </w:tr>
      <w:tr w:rsidR="009E01D4" w:rsidRPr="001F6A97" w:rsidTr="006918E3">
        <w:trPr>
          <w:trHeight w:val="2891"/>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 xml:space="preserve">Periodic review of new legislations, policies and regulations and their implications for WASH after every two years by technical experts and sector stakeholders </w:t>
            </w:r>
          </w:p>
        </w:tc>
        <w:tc>
          <w:tcPr>
            <w:tcW w:w="2268" w:type="dxa"/>
          </w:tcPr>
          <w:p w:rsidR="009E01D4" w:rsidRPr="001F6A97" w:rsidRDefault="009E01D4" w:rsidP="006918E3">
            <w:pPr>
              <w:spacing w:after="100" w:afterAutospacing="1"/>
              <w:rPr>
                <w:sz w:val="20"/>
                <w:lang w:val="en-GB"/>
              </w:rPr>
            </w:pPr>
            <w:r w:rsidRPr="001F6A97">
              <w:rPr>
                <w:sz w:val="20"/>
                <w:lang w:val="en-GB"/>
              </w:rPr>
              <w:t>Dec 2020</w:t>
            </w:r>
          </w:p>
          <w:p w:rsidR="009E01D4" w:rsidRPr="001F6A97" w:rsidRDefault="009E01D4" w:rsidP="006918E3">
            <w:pPr>
              <w:spacing w:after="100" w:afterAutospacing="1"/>
              <w:rPr>
                <w:sz w:val="20"/>
                <w:lang w:val="en-GB"/>
              </w:rPr>
            </w:pPr>
            <w:r w:rsidRPr="001F6A97">
              <w:rPr>
                <w:sz w:val="20"/>
                <w:lang w:val="en-GB"/>
              </w:rPr>
              <w:t>Dec 2022</w:t>
            </w:r>
          </w:p>
        </w:tc>
      </w:tr>
      <w:tr w:rsidR="009E01D4" w:rsidRPr="001F6A97" w:rsidTr="006918E3">
        <w:tc>
          <w:tcPr>
            <w:tcW w:w="2462" w:type="dxa"/>
            <w:shd w:val="clear" w:color="auto" w:fill="auto"/>
          </w:tcPr>
          <w:p w:rsidR="009E01D4" w:rsidRPr="001F6A97" w:rsidRDefault="009E01D4" w:rsidP="006918E3">
            <w:pPr>
              <w:rPr>
                <w:sz w:val="20"/>
                <w:lang w:val="en-GB"/>
              </w:rPr>
            </w:pPr>
            <w:r w:rsidRPr="001F6A97">
              <w:rPr>
                <w:sz w:val="20"/>
                <w:lang w:val="en-GB"/>
              </w:rPr>
              <w:t>Sectoral operating procedures (design guidelines) for planning and management developed</w:t>
            </w:r>
          </w:p>
        </w:tc>
        <w:tc>
          <w:tcPr>
            <w:tcW w:w="2462" w:type="dxa"/>
            <w:shd w:val="clear" w:color="auto" w:fill="auto"/>
          </w:tcPr>
          <w:p w:rsidR="009E01D4" w:rsidRPr="001F6A97" w:rsidRDefault="009E01D4" w:rsidP="006918E3">
            <w:pPr>
              <w:rPr>
                <w:sz w:val="20"/>
                <w:lang w:val="en-GB"/>
              </w:rPr>
            </w:pPr>
            <w:r w:rsidRPr="001F6A97">
              <w:rPr>
                <w:sz w:val="20"/>
                <w:lang w:val="en-GB"/>
              </w:rPr>
              <w:t>Development of Standard Operating Procedures (design guidelines) for water planning, management and O&amp;M for PHE&amp;RDD</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Development of Standard Operating Procedures (design guidelines) for wastewater and solid waste planning, management and O&amp;M for LG&amp;HTPD</w:t>
            </w:r>
          </w:p>
        </w:tc>
        <w:tc>
          <w:tcPr>
            <w:tcW w:w="2462" w:type="dxa"/>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Deployment of Team</w:t>
            </w:r>
          </w:p>
          <w:p w:rsidR="009E01D4" w:rsidRPr="001F6A97" w:rsidRDefault="009E01D4" w:rsidP="006918E3">
            <w:pPr>
              <w:spacing w:after="100" w:afterAutospacing="1"/>
              <w:ind w:left="84"/>
              <w:rPr>
                <w:sz w:val="20"/>
                <w:lang w:val="en-GB"/>
              </w:rPr>
            </w:pPr>
            <w:r w:rsidRPr="001F6A97">
              <w:rPr>
                <w:sz w:val="20"/>
                <w:lang w:val="en-GB"/>
              </w:rPr>
              <w:t>Stakeholder consultation</w:t>
            </w:r>
          </w:p>
          <w:p w:rsidR="009E01D4" w:rsidRPr="001F6A97" w:rsidRDefault="009E01D4" w:rsidP="006918E3">
            <w:pPr>
              <w:spacing w:after="100" w:afterAutospacing="1"/>
              <w:ind w:left="84"/>
              <w:rPr>
                <w:sz w:val="20"/>
                <w:lang w:val="en-GB"/>
              </w:rPr>
            </w:pPr>
            <w:r w:rsidRPr="001F6A97">
              <w:rPr>
                <w:sz w:val="20"/>
                <w:lang w:val="en-GB"/>
              </w:rPr>
              <w:t>Development of draft Standard Operating Procedures (design guidelines) for planning, management and O&amp;M by consultant;</w:t>
            </w:r>
          </w:p>
          <w:p w:rsidR="009E01D4" w:rsidRPr="001F6A97" w:rsidRDefault="009E01D4" w:rsidP="006918E3">
            <w:pPr>
              <w:spacing w:after="100" w:afterAutospacing="1"/>
              <w:ind w:left="84"/>
              <w:rPr>
                <w:sz w:val="20"/>
                <w:lang w:val="en-GB"/>
              </w:rPr>
            </w:pPr>
            <w:r w:rsidRPr="001F6A97">
              <w:rPr>
                <w:sz w:val="20"/>
                <w:lang w:val="en-GB"/>
              </w:rPr>
              <w:t>Review of developed SOPs by PHE&amp;RDD , LG&amp;HTPD and P&amp;DD</w:t>
            </w:r>
          </w:p>
          <w:p w:rsidR="009E01D4" w:rsidRPr="001F6A97" w:rsidRDefault="009E01D4" w:rsidP="006918E3">
            <w:pPr>
              <w:spacing w:after="100" w:afterAutospacing="1"/>
              <w:ind w:left="84"/>
              <w:rPr>
                <w:sz w:val="20"/>
                <w:lang w:val="en-GB"/>
              </w:rPr>
            </w:pPr>
            <w:r w:rsidRPr="001F6A97">
              <w:rPr>
                <w:sz w:val="20"/>
                <w:lang w:val="en-GB"/>
              </w:rPr>
              <w:t>Incorporating Feedback in final SOPs</w:t>
            </w:r>
          </w:p>
          <w:p w:rsidR="009E01D4" w:rsidRPr="001F6A97" w:rsidRDefault="009E01D4" w:rsidP="006918E3">
            <w:pPr>
              <w:tabs>
                <w:tab w:val="left" w:pos="174"/>
              </w:tabs>
              <w:spacing w:after="100" w:afterAutospacing="1"/>
              <w:ind w:left="84"/>
              <w:rPr>
                <w:rFonts w:eastAsia="Calibri" w:cs="Calibri"/>
                <w:sz w:val="18"/>
                <w:szCs w:val="18"/>
                <w:lang w:val="en-GB"/>
              </w:rPr>
            </w:pPr>
            <w:r w:rsidRPr="001F6A97">
              <w:rPr>
                <w:sz w:val="20"/>
                <w:lang w:val="en-GB"/>
              </w:rPr>
              <w:t>Approval of SOPs by departments</w:t>
            </w:r>
          </w:p>
        </w:tc>
        <w:tc>
          <w:tcPr>
            <w:tcW w:w="2268" w:type="dxa"/>
          </w:tcPr>
          <w:p w:rsidR="009E01D4" w:rsidRPr="001F6A97" w:rsidRDefault="009E01D4" w:rsidP="006918E3">
            <w:pPr>
              <w:spacing w:after="100" w:afterAutospacing="1"/>
              <w:rPr>
                <w:sz w:val="20"/>
                <w:lang w:val="en-GB"/>
              </w:rPr>
            </w:pPr>
            <w:r w:rsidRPr="001F6A97">
              <w:rPr>
                <w:sz w:val="20"/>
                <w:lang w:val="en-GB"/>
              </w:rPr>
              <w:t>Jan-March 2017</w:t>
            </w:r>
          </w:p>
          <w:p w:rsidR="009E01D4" w:rsidRPr="001F6A97" w:rsidRDefault="009E01D4" w:rsidP="006918E3">
            <w:pPr>
              <w:spacing w:after="100" w:afterAutospacing="1"/>
              <w:rPr>
                <w:sz w:val="20"/>
                <w:lang w:val="en-GB"/>
              </w:rPr>
            </w:pPr>
            <w:r w:rsidRPr="001F6A97">
              <w:rPr>
                <w:sz w:val="20"/>
                <w:lang w:val="en-GB"/>
              </w:rPr>
              <w:t>April-June 2017</w:t>
            </w:r>
          </w:p>
          <w:p w:rsidR="009E01D4" w:rsidRPr="001F6A97" w:rsidRDefault="009E01D4" w:rsidP="006918E3">
            <w:pPr>
              <w:spacing w:after="100" w:afterAutospacing="1"/>
              <w:rPr>
                <w:sz w:val="20"/>
                <w:lang w:val="en-GB"/>
              </w:rPr>
            </w:pPr>
            <w:r w:rsidRPr="001F6A97">
              <w:rPr>
                <w:sz w:val="20"/>
                <w:lang w:val="en-GB"/>
              </w:rPr>
              <w:t>July-Oct 2017</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Nov-Dec 2017</w:t>
            </w:r>
          </w:p>
          <w:p w:rsidR="009E01D4" w:rsidRPr="001F6A97" w:rsidRDefault="009E01D4" w:rsidP="006918E3">
            <w:pPr>
              <w:spacing w:after="100" w:afterAutospacing="1"/>
              <w:rPr>
                <w:sz w:val="20"/>
                <w:lang w:val="en-GB"/>
              </w:rPr>
            </w:pPr>
            <w:r w:rsidRPr="001F6A97">
              <w:rPr>
                <w:sz w:val="20"/>
                <w:lang w:val="en-GB"/>
              </w:rPr>
              <w:t>Jan-March 2018</w:t>
            </w:r>
          </w:p>
          <w:p w:rsidR="009E01D4" w:rsidRPr="001F6A97" w:rsidRDefault="009E01D4" w:rsidP="006918E3">
            <w:pPr>
              <w:spacing w:after="100" w:afterAutospacing="1"/>
              <w:rPr>
                <w:sz w:val="20"/>
                <w:lang w:val="en-GB"/>
              </w:rPr>
            </w:pPr>
            <w:r w:rsidRPr="001F6A97">
              <w:rPr>
                <w:sz w:val="20"/>
                <w:lang w:val="en-GB"/>
              </w:rPr>
              <w:t>April-June 2018</w:t>
            </w:r>
          </w:p>
        </w:tc>
      </w:tr>
      <w:tr w:rsidR="009E01D4" w:rsidRPr="001F6A97" w:rsidTr="006918E3">
        <w:tc>
          <w:tcPr>
            <w:tcW w:w="2462" w:type="dxa"/>
            <w:shd w:val="clear" w:color="auto" w:fill="auto"/>
          </w:tcPr>
          <w:p w:rsidR="009E01D4" w:rsidRPr="001F6A97" w:rsidRDefault="009E01D4" w:rsidP="006918E3">
            <w:pPr>
              <w:rPr>
                <w:sz w:val="20"/>
                <w:lang w:val="en-GB"/>
              </w:rPr>
            </w:pPr>
            <w:r w:rsidRPr="001F6A97">
              <w:rPr>
                <w:sz w:val="20"/>
                <w:lang w:val="en-GB"/>
              </w:rPr>
              <w:t>Operational guidelines for CBOs for water and sanitation developed</w:t>
            </w:r>
          </w:p>
        </w:tc>
        <w:tc>
          <w:tcPr>
            <w:tcW w:w="2462" w:type="dxa"/>
            <w:shd w:val="clear" w:color="auto" w:fill="auto"/>
          </w:tcPr>
          <w:p w:rsidR="009E01D4" w:rsidRPr="001F6A97" w:rsidRDefault="009E01D4" w:rsidP="006918E3">
            <w:pPr>
              <w:rPr>
                <w:sz w:val="20"/>
                <w:lang w:val="en-GB"/>
              </w:rPr>
            </w:pPr>
            <w:r w:rsidRPr="001F6A97">
              <w:rPr>
                <w:sz w:val="20"/>
                <w:lang w:val="en-GB"/>
              </w:rPr>
              <w:t>Development of guidelines for CBOs for project management and O&amp;M of water supply schemes</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Development of guidelines for CBOs for project management and O&amp;M for sanitation, sewerage and drainage schemes</w:t>
            </w:r>
          </w:p>
        </w:tc>
        <w:tc>
          <w:tcPr>
            <w:tcW w:w="2462" w:type="dxa"/>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 xml:space="preserve">Advertising Request for proposal </w:t>
            </w:r>
          </w:p>
          <w:p w:rsidR="009E01D4" w:rsidRPr="001F6A97" w:rsidRDefault="009E01D4" w:rsidP="006918E3">
            <w:pPr>
              <w:spacing w:after="100" w:afterAutospacing="1"/>
              <w:ind w:left="84"/>
              <w:rPr>
                <w:sz w:val="20"/>
                <w:lang w:val="en-GB"/>
              </w:rPr>
            </w:pPr>
            <w:r w:rsidRPr="001F6A97">
              <w:rPr>
                <w:sz w:val="20"/>
                <w:lang w:val="en-GB"/>
              </w:rPr>
              <w:t xml:space="preserve">Selection of technical team </w:t>
            </w:r>
          </w:p>
          <w:p w:rsidR="009E01D4" w:rsidRPr="001F6A97" w:rsidRDefault="009E01D4" w:rsidP="006918E3">
            <w:pPr>
              <w:spacing w:after="100" w:afterAutospacing="1"/>
              <w:ind w:left="84"/>
              <w:rPr>
                <w:sz w:val="20"/>
                <w:lang w:val="en-GB"/>
              </w:rPr>
            </w:pPr>
            <w:r w:rsidRPr="001F6A97">
              <w:rPr>
                <w:sz w:val="20"/>
                <w:lang w:val="en-GB"/>
              </w:rPr>
              <w:t>Development of draft guidelines for project management and O&amp;M of water supply schemes, sanitation, sewerage and drainage schemes</w:t>
            </w:r>
          </w:p>
          <w:p w:rsidR="009E01D4" w:rsidRPr="001F6A97" w:rsidRDefault="009E01D4" w:rsidP="006918E3">
            <w:pPr>
              <w:spacing w:after="100" w:afterAutospacing="1"/>
              <w:ind w:left="84"/>
              <w:rPr>
                <w:sz w:val="20"/>
                <w:lang w:val="en-GB"/>
              </w:rPr>
            </w:pPr>
            <w:r w:rsidRPr="001F6A97">
              <w:rPr>
                <w:sz w:val="20"/>
                <w:lang w:val="en-GB"/>
              </w:rPr>
              <w:t>Incorporating feedback in draft guidelines</w:t>
            </w:r>
          </w:p>
          <w:p w:rsidR="009E01D4" w:rsidRPr="001F6A97" w:rsidRDefault="009E01D4" w:rsidP="006918E3">
            <w:pPr>
              <w:spacing w:after="100" w:afterAutospacing="1"/>
              <w:ind w:left="84"/>
              <w:rPr>
                <w:sz w:val="20"/>
                <w:lang w:val="en-GB"/>
              </w:rPr>
            </w:pPr>
            <w:r w:rsidRPr="001F6A97">
              <w:rPr>
                <w:sz w:val="20"/>
                <w:lang w:val="en-GB"/>
              </w:rPr>
              <w:t>Approval of guidelines</w:t>
            </w:r>
          </w:p>
        </w:tc>
        <w:tc>
          <w:tcPr>
            <w:tcW w:w="2268" w:type="dxa"/>
            <w:shd w:val="clear" w:color="auto" w:fill="auto"/>
          </w:tcPr>
          <w:p w:rsidR="009E01D4" w:rsidRPr="001F6A97" w:rsidRDefault="009E01D4" w:rsidP="006918E3">
            <w:pPr>
              <w:spacing w:after="100" w:afterAutospacing="1"/>
              <w:rPr>
                <w:sz w:val="20"/>
                <w:lang w:val="en-GB"/>
              </w:rPr>
            </w:pPr>
            <w:r w:rsidRPr="001F6A97">
              <w:rPr>
                <w:sz w:val="20"/>
                <w:lang w:val="en-GB"/>
              </w:rPr>
              <w:t>Jan 2017</w:t>
            </w:r>
          </w:p>
          <w:p w:rsidR="009E01D4" w:rsidRPr="001F6A97" w:rsidRDefault="009E01D4" w:rsidP="006918E3">
            <w:pPr>
              <w:spacing w:after="100" w:afterAutospacing="1"/>
              <w:rPr>
                <w:sz w:val="20"/>
                <w:lang w:val="en-GB"/>
              </w:rPr>
            </w:pPr>
            <w:r w:rsidRPr="001F6A97">
              <w:rPr>
                <w:sz w:val="20"/>
                <w:lang w:val="en-GB"/>
              </w:rPr>
              <w:t>Feb 2017</w:t>
            </w:r>
          </w:p>
          <w:p w:rsidR="009E01D4" w:rsidRPr="001F6A97" w:rsidRDefault="009E01D4" w:rsidP="006918E3">
            <w:pPr>
              <w:rPr>
                <w:sz w:val="20"/>
                <w:lang w:val="en-GB"/>
              </w:rPr>
            </w:pPr>
            <w:r w:rsidRPr="001F6A97">
              <w:rPr>
                <w:sz w:val="20"/>
                <w:lang w:val="en-GB"/>
              </w:rPr>
              <w:t>March-June 2017</w:t>
            </w:r>
          </w:p>
          <w:p w:rsidR="009E01D4" w:rsidRPr="001F6A97" w:rsidRDefault="009E01D4" w:rsidP="006918E3">
            <w:pPr>
              <w:rPr>
                <w:sz w:val="20"/>
                <w:lang w:val="en-GB"/>
              </w:rPr>
            </w:pPr>
          </w:p>
          <w:p w:rsidR="009E01D4" w:rsidRPr="001F6A97" w:rsidRDefault="009E01D4" w:rsidP="006918E3">
            <w:pPr>
              <w:rPr>
                <w:sz w:val="20"/>
                <w:lang w:val="en-GB"/>
              </w:rPr>
            </w:pP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Sep-Oct 2017</w:t>
            </w:r>
          </w:p>
          <w:p w:rsidR="009E01D4" w:rsidRPr="001F6A97" w:rsidRDefault="009E01D4" w:rsidP="006918E3">
            <w:pPr>
              <w:spacing w:after="100" w:afterAutospacing="1"/>
              <w:rPr>
                <w:sz w:val="20"/>
                <w:lang w:val="en-GB"/>
              </w:rPr>
            </w:pPr>
            <w:r w:rsidRPr="001F6A97">
              <w:rPr>
                <w:sz w:val="20"/>
                <w:lang w:val="en-GB"/>
              </w:rPr>
              <w:t>Dec 2017</w:t>
            </w:r>
          </w:p>
        </w:tc>
      </w:tr>
      <w:tr w:rsidR="009E01D4" w:rsidRPr="001F6A97" w:rsidTr="006918E3">
        <w:trPr>
          <w:trHeight w:val="2418"/>
        </w:trPr>
        <w:tc>
          <w:tcPr>
            <w:tcW w:w="2462" w:type="dxa"/>
            <w:vMerge w:val="restart"/>
            <w:shd w:val="clear" w:color="auto" w:fill="auto"/>
          </w:tcPr>
          <w:p w:rsidR="009E01D4" w:rsidRPr="001F6A97" w:rsidRDefault="009E01D4" w:rsidP="006918E3">
            <w:pPr>
              <w:rPr>
                <w:sz w:val="20"/>
                <w:lang w:val="en-GB"/>
              </w:rPr>
            </w:pPr>
            <w:r w:rsidRPr="001F6A97">
              <w:rPr>
                <w:sz w:val="20"/>
                <w:lang w:val="en-GB"/>
              </w:rPr>
              <w:t>Municipal services duty bearers have necessary managerial and leadership skills for an integrated, safely managed and nutrition-sensitive water supply, sewerage and drainage, and solid waste management programme</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Orientation and capacity building programme of 2 big cities, 119 town and 1297 union council officials on application of regulations, policies and strategies in planning, development and delivery of municipal services that are integrated, safely managed and nutrition-sensitive</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At least 50% of 2 big cities, 119 town and 1297 union council officials have participated in a capacity building programme on planning for and implementing water supply, sewerage and drainage, and solid waste management that are integrated, safely managed and nutrition-sensitive</w:t>
            </w: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 xml:space="preserve">Identification of technical team </w:t>
            </w:r>
          </w:p>
          <w:p w:rsidR="009E01D4" w:rsidRPr="001F6A97" w:rsidRDefault="009E01D4" w:rsidP="006918E3">
            <w:pPr>
              <w:spacing w:after="100" w:afterAutospacing="1"/>
              <w:ind w:left="84"/>
              <w:rPr>
                <w:sz w:val="20"/>
                <w:lang w:val="en-GB"/>
              </w:rPr>
            </w:pPr>
            <w:r w:rsidRPr="001F6A97">
              <w:rPr>
                <w:sz w:val="20"/>
                <w:lang w:val="en-GB"/>
              </w:rPr>
              <w:t>Development of training modules on application of regulations, policies and strategies in planning, development and delivery of municipal services that are integrated, safely managed and nutrition-sensitive</w:t>
            </w:r>
          </w:p>
          <w:p w:rsidR="009E01D4" w:rsidRPr="001F6A97" w:rsidRDefault="009E01D4" w:rsidP="006918E3">
            <w:pPr>
              <w:spacing w:after="100" w:afterAutospacing="1"/>
              <w:ind w:left="84"/>
              <w:rPr>
                <w:sz w:val="20"/>
                <w:lang w:val="en-GB"/>
              </w:rPr>
            </w:pPr>
            <w:r w:rsidRPr="001F6A97">
              <w:rPr>
                <w:sz w:val="20"/>
                <w:lang w:val="en-GB"/>
              </w:rPr>
              <w:t>Review of training modules</w:t>
            </w:r>
          </w:p>
          <w:p w:rsidR="009E01D4" w:rsidRPr="001F6A97" w:rsidRDefault="009E01D4" w:rsidP="006918E3">
            <w:pPr>
              <w:spacing w:after="100" w:afterAutospacing="1"/>
              <w:ind w:left="84"/>
              <w:rPr>
                <w:sz w:val="20"/>
                <w:lang w:val="en-GB"/>
              </w:rPr>
            </w:pPr>
            <w:r w:rsidRPr="001F6A97">
              <w:rPr>
                <w:sz w:val="20"/>
                <w:lang w:val="en-GB"/>
              </w:rPr>
              <w:t>Finalization of training modules with incorporating feedback</w:t>
            </w:r>
          </w:p>
        </w:tc>
        <w:tc>
          <w:tcPr>
            <w:tcW w:w="2268" w:type="dxa"/>
          </w:tcPr>
          <w:p w:rsidR="009E01D4" w:rsidRPr="001F6A97" w:rsidRDefault="009E01D4" w:rsidP="006918E3">
            <w:pPr>
              <w:spacing w:after="100" w:afterAutospacing="1"/>
              <w:rPr>
                <w:sz w:val="20"/>
                <w:lang w:val="en-GB"/>
              </w:rPr>
            </w:pPr>
            <w:r w:rsidRPr="001F6A97">
              <w:rPr>
                <w:sz w:val="20"/>
                <w:lang w:val="en-GB"/>
              </w:rPr>
              <w:t>Jan-Feb 2017</w:t>
            </w:r>
          </w:p>
          <w:p w:rsidR="009E01D4" w:rsidRPr="001F6A97" w:rsidRDefault="009E01D4" w:rsidP="006918E3">
            <w:pPr>
              <w:spacing w:after="100" w:afterAutospacing="1"/>
              <w:rPr>
                <w:sz w:val="20"/>
                <w:lang w:val="en-GB"/>
              </w:rPr>
            </w:pPr>
            <w:r w:rsidRPr="001F6A97">
              <w:rPr>
                <w:sz w:val="20"/>
                <w:lang w:val="en-GB"/>
              </w:rPr>
              <w:t>March-Dec 2017</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p>
          <w:p w:rsidR="009E01D4" w:rsidRPr="001F6A97" w:rsidRDefault="009E01D4" w:rsidP="006918E3">
            <w:pPr>
              <w:rPr>
                <w:sz w:val="20"/>
                <w:lang w:val="en-GB"/>
              </w:rPr>
            </w:pPr>
          </w:p>
          <w:p w:rsidR="009E01D4" w:rsidRPr="001F6A97" w:rsidRDefault="009E01D4" w:rsidP="006918E3">
            <w:pPr>
              <w:spacing w:after="100" w:afterAutospacing="1"/>
              <w:rPr>
                <w:sz w:val="20"/>
                <w:lang w:val="en-GB"/>
              </w:rPr>
            </w:pPr>
            <w:r w:rsidRPr="001F6A97">
              <w:rPr>
                <w:sz w:val="20"/>
                <w:lang w:val="en-GB"/>
              </w:rPr>
              <w:t>Jan-June 2018</w:t>
            </w:r>
          </w:p>
          <w:p w:rsidR="009E01D4" w:rsidRPr="001F6A97" w:rsidRDefault="009E01D4" w:rsidP="006918E3">
            <w:pPr>
              <w:spacing w:after="100" w:afterAutospacing="1"/>
              <w:rPr>
                <w:sz w:val="20"/>
                <w:lang w:val="en-GB"/>
              </w:rPr>
            </w:pPr>
            <w:r w:rsidRPr="001F6A97">
              <w:rPr>
                <w:sz w:val="20"/>
                <w:lang w:val="en-GB"/>
              </w:rPr>
              <w:t>July-Dec 2018</w:t>
            </w:r>
          </w:p>
        </w:tc>
      </w:tr>
      <w:tr w:rsidR="009E01D4" w:rsidRPr="001F6A97" w:rsidTr="006918E3">
        <w:trPr>
          <w:trHeight w:val="1010"/>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100" w:afterAutospacing="1"/>
              <w:ind w:left="84"/>
              <w:rPr>
                <w:sz w:val="20"/>
                <w:lang w:val="en-GB"/>
              </w:rPr>
            </w:pPr>
            <w:r w:rsidRPr="001F6A97">
              <w:rPr>
                <w:sz w:val="20"/>
                <w:lang w:val="en-GB"/>
              </w:rPr>
              <w:t>Identification of Training Team</w:t>
            </w:r>
          </w:p>
          <w:p w:rsidR="009E01D4" w:rsidRPr="001F6A97" w:rsidRDefault="009E01D4" w:rsidP="006918E3">
            <w:pPr>
              <w:spacing w:after="100" w:afterAutospacing="1"/>
              <w:ind w:left="84"/>
              <w:rPr>
                <w:sz w:val="20"/>
                <w:lang w:val="en-GB"/>
              </w:rPr>
            </w:pPr>
            <w:r w:rsidRPr="001F6A97">
              <w:rPr>
                <w:sz w:val="20"/>
                <w:lang w:val="en-GB"/>
              </w:rPr>
              <w:t>Training of Trainers</w:t>
            </w:r>
          </w:p>
          <w:p w:rsidR="009E01D4" w:rsidRPr="001F6A97" w:rsidRDefault="009E01D4" w:rsidP="006918E3">
            <w:pPr>
              <w:spacing w:after="100" w:afterAutospacing="1"/>
              <w:ind w:left="84"/>
              <w:rPr>
                <w:sz w:val="20"/>
                <w:lang w:val="en-GB"/>
              </w:rPr>
            </w:pPr>
            <w:r w:rsidRPr="001F6A97">
              <w:rPr>
                <w:sz w:val="20"/>
                <w:lang w:val="en-GB"/>
              </w:rPr>
              <w:t>Conducting Trainings/ orientation workshops on regulations, policies and strategies in planning, development and delivery of municipal services that are integrated, safely managed and nutrition-sensitive by Master Trainers</w:t>
            </w:r>
          </w:p>
          <w:p w:rsidR="009E01D4" w:rsidRPr="001F6A97" w:rsidRDefault="009E01D4" w:rsidP="006918E3">
            <w:pPr>
              <w:spacing w:after="100" w:afterAutospacing="1"/>
              <w:ind w:left="84"/>
              <w:rPr>
                <w:sz w:val="20"/>
                <w:lang w:val="en-GB"/>
              </w:rPr>
            </w:pPr>
            <w:r w:rsidRPr="001F6A97">
              <w:rPr>
                <w:sz w:val="20"/>
                <w:lang w:val="en-GB"/>
              </w:rPr>
              <w:t>Ensuring 50% of 2 big cities, 119 town and 1297 union council officials participate in training programme</w:t>
            </w:r>
          </w:p>
        </w:tc>
        <w:tc>
          <w:tcPr>
            <w:tcW w:w="2268" w:type="dxa"/>
          </w:tcPr>
          <w:p w:rsidR="009E01D4" w:rsidRPr="001F6A97" w:rsidRDefault="009E01D4" w:rsidP="006918E3">
            <w:pPr>
              <w:spacing w:after="100" w:afterAutospacing="1"/>
              <w:rPr>
                <w:sz w:val="20"/>
                <w:lang w:val="en-GB"/>
              </w:rPr>
            </w:pPr>
            <w:r w:rsidRPr="001F6A97">
              <w:rPr>
                <w:sz w:val="20"/>
                <w:lang w:val="en-GB"/>
              </w:rPr>
              <w:t>Jan-March 2019</w:t>
            </w:r>
          </w:p>
          <w:p w:rsidR="009E01D4" w:rsidRPr="001F6A97" w:rsidRDefault="009E01D4" w:rsidP="006918E3">
            <w:pPr>
              <w:spacing w:after="100" w:afterAutospacing="1"/>
              <w:rPr>
                <w:sz w:val="20"/>
                <w:lang w:val="en-GB"/>
              </w:rPr>
            </w:pPr>
            <w:r w:rsidRPr="001F6A97">
              <w:rPr>
                <w:sz w:val="20"/>
                <w:lang w:val="en-GB"/>
              </w:rPr>
              <w:t>April-June 2020</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June 2020-June 2021</w:t>
            </w:r>
          </w:p>
        </w:tc>
      </w:tr>
    </w:tbl>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lang w:val="en-GB"/>
              </w:rPr>
            </w:pPr>
            <w:r w:rsidRPr="001F6A97">
              <w:rPr>
                <w:lang w:val="en-GB"/>
              </w:rPr>
              <w:t>Water Resources</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c>
          <w:tcPr>
            <w:tcW w:w="2462" w:type="dxa"/>
            <w:shd w:val="clear" w:color="auto" w:fill="auto"/>
          </w:tcPr>
          <w:p w:rsidR="009E01D4" w:rsidRPr="001F6A97" w:rsidRDefault="009E01D4" w:rsidP="006918E3">
            <w:pPr>
              <w:rPr>
                <w:sz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lang w:val="en-GB"/>
              </w:rPr>
            </w:pPr>
            <w:r w:rsidRPr="001F6A97">
              <w:rPr>
                <w:sz w:val="20"/>
                <w:lang w:val="en-GB"/>
              </w:rPr>
              <w:t>Improved water resource utilisation through efficient project design and execution</w:t>
            </w:r>
          </w:p>
        </w:tc>
        <w:tc>
          <w:tcPr>
            <w:tcW w:w="2462" w:type="dxa"/>
            <w:shd w:val="clear" w:color="auto" w:fill="auto"/>
          </w:tcPr>
          <w:p w:rsidR="009E01D4" w:rsidRPr="001F6A97" w:rsidRDefault="009E01D4" w:rsidP="006918E3">
            <w:pPr>
              <w:rPr>
                <w:sz w:val="20"/>
                <w:lang w:val="en-GB"/>
              </w:rPr>
            </w:pPr>
            <w:r w:rsidRPr="001F6A97">
              <w:rPr>
                <w:sz w:val="20"/>
                <w:lang w:val="en-GB"/>
              </w:rPr>
              <w:t>P&amp;DD to issue the following Advisories/Circulars:</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All future reservoirs – basic design will have outlets for drinking water depending on storage capacity</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Gravity flow lines are used where feasible</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Every embankment must have provision for pipe outlet for drinking water</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There must be water storage provision in design for outlet in times of calamity – all field engineers would need to comply and ensure that a drinking water supply component was part of their projects and ensure that a share for drinking water is allocated</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It is mandatory to include GIS mapping for every drinking water supply project</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Every new drinking water supply scheme must have an outlet for distribution to local schools and health facilities - All new PHE&amp;RDD Water Supply schemes must ensure that they provide an extension water pipe to the nearby school with its water tank</w:t>
            </w:r>
          </w:p>
        </w:tc>
        <w:tc>
          <w:tcPr>
            <w:tcW w:w="2462" w:type="dxa"/>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rPr>
                <w:sz w:val="20"/>
                <w:lang w:val="en-GB"/>
              </w:rPr>
            </w:pPr>
            <w:r w:rsidRPr="001F6A97">
              <w:rPr>
                <w:sz w:val="20"/>
                <w:lang w:val="en-GB"/>
              </w:rPr>
              <w:t xml:space="preserve">Issuing of following advisories/circulars by P&amp;DD; </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All future reservoirs – basic design will have outlets for drinking water depending on storage capacity</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Gravity flow lines are used where feasible</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Every embankment must have provision for pipe outlet for drinking water</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There must be water storage provision in design for outlet in times of calamity – all field engineers would need to comply and ensure that a drinking water supply component was part of their projects and ensure that a share for drinking water is allocated</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It is mandatory to include GIS mapping for every drinking water supply project</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Every new drinking water supply scheme must have an outlet for distribution to local schools and health facilities - All new PHE&amp;RDD Water Supply schemes must ensure that they provide an extension water pipe to the nearby school with its water tank</w:t>
            </w:r>
          </w:p>
          <w:p w:rsidR="009E01D4" w:rsidRPr="001F6A97" w:rsidRDefault="009E01D4" w:rsidP="006918E3">
            <w:pPr>
              <w:rPr>
                <w:sz w:val="20"/>
                <w:lang w:val="en-GB"/>
              </w:rPr>
            </w:pPr>
          </w:p>
          <w:p w:rsidR="009E01D4" w:rsidRPr="001F6A97" w:rsidRDefault="009E01D4" w:rsidP="006918E3">
            <w:pPr>
              <w:rPr>
                <w:sz w:val="20"/>
                <w:lang w:val="en-GB"/>
              </w:rPr>
            </w:pPr>
          </w:p>
        </w:tc>
        <w:tc>
          <w:tcPr>
            <w:tcW w:w="2268" w:type="dxa"/>
          </w:tcPr>
          <w:p w:rsidR="009E01D4" w:rsidRPr="001F6A97" w:rsidRDefault="009E01D4" w:rsidP="006918E3">
            <w:pPr>
              <w:rPr>
                <w:sz w:val="20"/>
                <w:lang w:val="en-GB"/>
              </w:rPr>
            </w:pPr>
            <w:r w:rsidRPr="001F6A97">
              <w:rPr>
                <w:sz w:val="20"/>
                <w:lang w:val="en-GB"/>
              </w:rPr>
              <w:t>Jan-March 2017</w:t>
            </w:r>
          </w:p>
        </w:tc>
      </w:tr>
      <w:tr w:rsidR="009E01D4" w:rsidRPr="001F6A97" w:rsidTr="006918E3">
        <w:trPr>
          <w:trHeight w:val="2440"/>
        </w:trPr>
        <w:tc>
          <w:tcPr>
            <w:tcW w:w="2462" w:type="dxa"/>
            <w:vMerge w:val="restart"/>
            <w:shd w:val="clear" w:color="auto" w:fill="auto"/>
          </w:tcPr>
          <w:p w:rsidR="009E01D4" w:rsidRPr="001F6A97" w:rsidRDefault="009E01D4" w:rsidP="006918E3">
            <w:pPr>
              <w:rPr>
                <w:sz w:val="20"/>
                <w:lang w:val="en-GB"/>
              </w:rPr>
            </w:pPr>
            <w:r w:rsidRPr="001F6A97">
              <w:rPr>
                <w:sz w:val="20"/>
                <w:lang w:val="en-GB"/>
              </w:rPr>
              <w:t>District profiles developed for water resource management and development</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Conduct a study on water resource management and development in each district and map available water resources with potential for domestic and municipal use (5 districts in short-term)</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Conduct a study on water resource management and development in each district and map available water resources with potential for domestic and municipal use (10 districts in medium-term)</w:t>
            </w:r>
          </w:p>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 xml:space="preserve">Development of ToRs for Study </w:t>
            </w:r>
          </w:p>
          <w:p w:rsidR="009E01D4" w:rsidRPr="001F6A97" w:rsidRDefault="009E01D4" w:rsidP="006918E3">
            <w:pPr>
              <w:spacing w:after="200"/>
              <w:ind w:left="84"/>
              <w:rPr>
                <w:sz w:val="20"/>
                <w:lang w:val="en-GB"/>
              </w:rPr>
            </w:pPr>
            <w:r w:rsidRPr="001F6A97">
              <w:rPr>
                <w:sz w:val="20"/>
                <w:lang w:val="en-GB"/>
              </w:rPr>
              <w:t>Reviewing the study design developed by technical team</w:t>
            </w:r>
          </w:p>
          <w:p w:rsidR="009E01D4" w:rsidRPr="001F6A97" w:rsidRDefault="009E01D4" w:rsidP="006918E3">
            <w:pPr>
              <w:spacing w:after="200"/>
              <w:ind w:left="84"/>
              <w:rPr>
                <w:sz w:val="20"/>
                <w:lang w:val="en-GB"/>
              </w:rPr>
            </w:pPr>
            <w:r w:rsidRPr="001F6A97">
              <w:rPr>
                <w:sz w:val="20"/>
                <w:lang w:val="en-GB"/>
              </w:rPr>
              <w:t xml:space="preserve">Finalizing the study design  </w:t>
            </w:r>
          </w:p>
          <w:p w:rsidR="009E01D4" w:rsidRPr="001F6A97" w:rsidRDefault="009E01D4" w:rsidP="006918E3">
            <w:pPr>
              <w:spacing w:after="200"/>
              <w:ind w:left="84"/>
              <w:rPr>
                <w:sz w:val="20"/>
                <w:lang w:val="en-GB"/>
              </w:rPr>
            </w:pPr>
            <w:r w:rsidRPr="001F6A97">
              <w:rPr>
                <w:sz w:val="20"/>
                <w:lang w:val="en-GB"/>
              </w:rPr>
              <w:t>Data collection on water resource management and development in each district and mapping available water resources with potential for domestic and municipal use in 5 districts</w:t>
            </w:r>
          </w:p>
          <w:p w:rsidR="009E01D4" w:rsidRPr="001F6A97" w:rsidRDefault="009E01D4" w:rsidP="006918E3">
            <w:pPr>
              <w:spacing w:after="200"/>
              <w:ind w:left="84"/>
              <w:rPr>
                <w:sz w:val="20"/>
                <w:lang w:val="en-GB"/>
              </w:rPr>
            </w:pPr>
            <w:r w:rsidRPr="001F6A97">
              <w:rPr>
                <w:sz w:val="20"/>
                <w:lang w:val="en-GB"/>
              </w:rPr>
              <w:t>Data analysis and report writing by technical team</w:t>
            </w:r>
          </w:p>
          <w:p w:rsidR="009E01D4" w:rsidRPr="001F6A97" w:rsidRDefault="009E01D4" w:rsidP="006918E3">
            <w:pPr>
              <w:spacing w:after="200"/>
              <w:ind w:left="84"/>
              <w:rPr>
                <w:sz w:val="20"/>
                <w:lang w:val="en-GB"/>
              </w:rPr>
            </w:pPr>
            <w:r w:rsidRPr="001F6A97">
              <w:rPr>
                <w:sz w:val="20"/>
                <w:lang w:val="en-GB"/>
              </w:rPr>
              <w:t>Review of draft report</w:t>
            </w:r>
          </w:p>
          <w:p w:rsidR="009E01D4" w:rsidRPr="001F6A97" w:rsidRDefault="009E01D4" w:rsidP="006918E3">
            <w:pPr>
              <w:spacing w:after="200"/>
              <w:ind w:left="84"/>
              <w:rPr>
                <w:sz w:val="20"/>
                <w:lang w:val="en-GB"/>
              </w:rPr>
            </w:pPr>
            <w:r w:rsidRPr="001F6A97">
              <w:rPr>
                <w:sz w:val="20"/>
                <w:lang w:val="en-GB"/>
              </w:rPr>
              <w:t>Final Report of 5 districts by incorporating feedback</w:t>
            </w:r>
          </w:p>
        </w:tc>
        <w:tc>
          <w:tcPr>
            <w:tcW w:w="2268" w:type="dxa"/>
          </w:tcPr>
          <w:p w:rsidR="009E01D4" w:rsidRPr="001F6A97" w:rsidRDefault="009E01D4" w:rsidP="006918E3">
            <w:pPr>
              <w:spacing w:after="100" w:afterAutospacing="1"/>
              <w:rPr>
                <w:sz w:val="20"/>
                <w:lang w:val="en-GB"/>
              </w:rPr>
            </w:pPr>
            <w:r w:rsidRPr="001F6A97">
              <w:rPr>
                <w:sz w:val="20"/>
                <w:lang w:val="en-GB"/>
              </w:rPr>
              <w:t>March 2017</w:t>
            </w:r>
          </w:p>
          <w:p w:rsidR="009E01D4" w:rsidRPr="001F6A97" w:rsidRDefault="009E01D4" w:rsidP="006918E3">
            <w:pPr>
              <w:spacing w:after="100" w:afterAutospacing="1"/>
              <w:rPr>
                <w:sz w:val="20"/>
                <w:lang w:val="en-GB"/>
              </w:rPr>
            </w:pPr>
            <w:r w:rsidRPr="001F6A97">
              <w:rPr>
                <w:sz w:val="20"/>
                <w:lang w:val="en-GB"/>
              </w:rPr>
              <w:t>April 2017</w:t>
            </w:r>
          </w:p>
          <w:p w:rsidR="009E01D4" w:rsidRPr="001F6A97" w:rsidRDefault="009E01D4" w:rsidP="006918E3">
            <w:pPr>
              <w:spacing w:after="100" w:afterAutospacing="1"/>
              <w:rPr>
                <w:sz w:val="20"/>
                <w:lang w:val="en-GB"/>
              </w:rPr>
            </w:pPr>
            <w:r w:rsidRPr="001F6A97">
              <w:rPr>
                <w:sz w:val="20"/>
                <w:lang w:val="en-GB"/>
              </w:rPr>
              <w:t>May-June 2017</w:t>
            </w:r>
          </w:p>
          <w:p w:rsidR="009E01D4" w:rsidRPr="001F6A97" w:rsidRDefault="009E01D4" w:rsidP="006918E3">
            <w:pPr>
              <w:spacing w:after="100" w:afterAutospacing="1"/>
              <w:rPr>
                <w:sz w:val="20"/>
                <w:lang w:val="en-GB"/>
              </w:rPr>
            </w:pPr>
            <w:r w:rsidRPr="001F6A97">
              <w:rPr>
                <w:sz w:val="20"/>
                <w:lang w:val="en-GB"/>
              </w:rPr>
              <w:t xml:space="preserve">July-Sep 2017 </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Oct-Nov 2017</w:t>
            </w:r>
          </w:p>
          <w:p w:rsidR="009E01D4" w:rsidRPr="001F6A97" w:rsidRDefault="009E01D4" w:rsidP="006918E3">
            <w:pPr>
              <w:spacing w:after="100" w:afterAutospacing="1"/>
              <w:rPr>
                <w:sz w:val="20"/>
                <w:lang w:val="en-GB"/>
              </w:rPr>
            </w:pPr>
            <w:r w:rsidRPr="001F6A97">
              <w:rPr>
                <w:sz w:val="20"/>
                <w:lang w:val="en-GB"/>
              </w:rPr>
              <w:t>Dec 2017</w:t>
            </w:r>
          </w:p>
          <w:p w:rsidR="009E01D4" w:rsidRPr="001F6A97" w:rsidRDefault="009E01D4" w:rsidP="006918E3">
            <w:pPr>
              <w:spacing w:after="100" w:afterAutospacing="1"/>
              <w:rPr>
                <w:sz w:val="20"/>
                <w:lang w:val="en-GB"/>
              </w:rPr>
            </w:pPr>
            <w:r w:rsidRPr="001F6A97">
              <w:rPr>
                <w:sz w:val="20"/>
                <w:lang w:val="en-GB"/>
              </w:rPr>
              <w:t>Jan-Feb 2018</w:t>
            </w:r>
          </w:p>
        </w:tc>
      </w:tr>
      <w:tr w:rsidR="009E01D4" w:rsidRPr="001F6A97" w:rsidTr="006918E3">
        <w:trPr>
          <w:trHeight w:val="236"/>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 xml:space="preserve">Replication of study in other 10 districts </w:t>
            </w:r>
          </w:p>
        </w:tc>
        <w:tc>
          <w:tcPr>
            <w:tcW w:w="2268" w:type="dxa"/>
          </w:tcPr>
          <w:p w:rsidR="009E01D4" w:rsidRPr="001F6A97" w:rsidRDefault="009E01D4" w:rsidP="006918E3">
            <w:pPr>
              <w:rPr>
                <w:sz w:val="20"/>
                <w:lang w:val="en-GB"/>
              </w:rPr>
            </w:pPr>
            <w:r w:rsidRPr="001F6A97">
              <w:rPr>
                <w:sz w:val="20"/>
                <w:lang w:val="en-GB"/>
              </w:rPr>
              <w:t>Jan 2020-Feb 2021</w:t>
            </w:r>
          </w:p>
        </w:tc>
      </w:tr>
      <w:tr w:rsidR="009E01D4" w:rsidRPr="001F6A97" w:rsidTr="006918E3">
        <w:trPr>
          <w:trHeight w:val="1311"/>
        </w:trPr>
        <w:tc>
          <w:tcPr>
            <w:tcW w:w="2462" w:type="dxa"/>
            <w:vMerge w:val="restart"/>
            <w:shd w:val="clear" w:color="auto" w:fill="auto"/>
          </w:tcPr>
          <w:p w:rsidR="009E01D4" w:rsidRPr="001F6A97" w:rsidRDefault="009E01D4" w:rsidP="006918E3">
            <w:pPr>
              <w:rPr>
                <w:sz w:val="20"/>
                <w:lang w:val="en-GB"/>
              </w:rPr>
            </w:pPr>
            <w:r w:rsidRPr="001F6A97">
              <w:rPr>
                <w:sz w:val="20"/>
                <w:lang w:val="en-GB"/>
              </w:rPr>
              <w:t>District level preparedness for water safety and disaster risk reduction enhanced</w:t>
            </w:r>
          </w:p>
        </w:tc>
        <w:tc>
          <w:tcPr>
            <w:tcW w:w="2462" w:type="dxa"/>
            <w:vMerge w:val="restart"/>
            <w:shd w:val="clear" w:color="auto" w:fill="auto"/>
          </w:tcPr>
          <w:p w:rsidR="009E01D4" w:rsidRPr="001F6A97" w:rsidRDefault="009E01D4" w:rsidP="006918E3">
            <w:pPr>
              <w:rPr>
                <w:sz w:val="20"/>
                <w:lang w:val="en-GB"/>
              </w:rPr>
            </w:pPr>
          </w:p>
          <w:p w:rsidR="009E01D4" w:rsidRPr="001F6A97" w:rsidRDefault="009E01D4" w:rsidP="006918E3">
            <w:pPr>
              <w:rPr>
                <w:sz w:val="20"/>
                <w:lang w:val="en-GB"/>
              </w:rPr>
            </w:pPr>
          </w:p>
        </w:tc>
        <w:tc>
          <w:tcPr>
            <w:tcW w:w="2462" w:type="dxa"/>
            <w:vMerge w:val="restart"/>
            <w:shd w:val="clear" w:color="auto" w:fill="auto"/>
          </w:tcPr>
          <w:p w:rsidR="009E01D4" w:rsidRPr="001F6A97" w:rsidRDefault="009E01D4" w:rsidP="006918E3">
            <w:pPr>
              <w:rPr>
                <w:sz w:val="20"/>
                <w:lang w:val="en-GB"/>
              </w:rPr>
            </w:pPr>
            <w:r w:rsidRPr="001F6A97">
              <w:rPr>
                <w:sz w:val="20"/>
                <w:lang w:val="en-GB"/>
              </w:rPr>
              <w:t>Conduct water safety planning at district level including disaster risk reduction (10 districts in medium term) for duty bearers</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Build capacities at town and UC level for water safety planning and disaster risk reduction (60 towns and 500 UCs)</w:t>
            </w: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Recruitment of technical experts</w:t>
            </w:r>
          </w:p>
          <w:p w:rsidR="009E01D4" w:rsidRPr="001F6A97" w:rsidRDefault="009E01D4" w:rsidP="006918E3">
            <w:pPr>
              <w:spacing w:after="200"/>
              <w:ind w:left="84"/>
              <w:rPr>
                <w:sz w:val="20"/>
                <w:lang w:val="en-GB"/>
              </w:rPr>
            </w:pPr>
            <w:r w:rsidRPr="001F6A97">
              <w:rPr>
                <w:sz w:val="20"/>
                <w:lang w:val="en-GB"/>
              </w:rPr>
              <w:t xml:space="preserve">Development of study design </w:t>
            </w:r>
          </w:p>
          <w:p w:rsidR="009E01D4" w:rsidRPr="001F6A97" w:rsidRDefault="009E01D4" w:rsidP="006918E3">
            <w:pPr>
              <w:spacing w:after="200"/>
              <w:ind w:left="84"/>
              <w:rPr>
                <w:sz w:val="20"/>
                <w:lang w:val="en-GB"/>
              </w:rPr>
            </w:pPr>
            <w:r w:rsidRPr="001F6A97">
              <w:rPr>
                <w:sz w:val="20"/>
                <w:lang w:val="en-GB"/>
              </w:rPr>
              <w:t>Data collection for mapping out UCs at risk of disaster and poor quality water;</w:t>
            </w:r>
          </w:p>
          <w:p w:rsidR="009E01D4" w:rsidRPr="001F6A97" w:rsidRDefault="009E01D4" w:rsidP="006918E3">
            <w:pPr>
              <w:spacing w:after="200"/>
              <w:ind w:left="84"/>
              <w:rPr>
                <w:sz w:val="20"/>
                <w:lang w:val="en-GB"/>
              </w:rPr>
            </w:pPr>
            <w:r w:rsidRPr="001F6A97">
              <w:rPr>
                <w:sz w:val="20"/>
                <w:lang w:val="en-GB"/>
              </w:rPr>
              <w:t>Conducting water safety planning at district level including DRR in other 5 districts</w:t>
            </w:r>
          </w:p>
        </w:tc>
        <w:tc>
          <w:tcPr>
            <w:tcW w:w="2268" w:type="dxa"/>
          </w:tcPr>
          <w:p w:rsidR="009E01D4" w:rsidRPr="001F6A97" w:rsidRDefault="009E01D4" w:rsidP="006918E3">
            <w:pPr>
              <w:spacing w:after="100" w:afterAutospacing="1"/>
              <w:rPr>
                <w:sz w:val="20"/>
                <w:lang w:val="en-GB"/>
              </w:rPr>
            </w:pPr>
            <w:r w:rsidRPr="001F6A97">
              <w:rPr>
                <w:sz w:val="20"/>
                <w:lang w:val="en-GB"/>
              </w:rPr>
              <w:t>Jan-March 2017</w:t>
            </w:r>
          </w:p>
          <w:p w:rsidR="009E01D4" w:rsidRPr="001F6A97" w:rsidRDefault="009E01D4" w:rsidP="006918E3">
            <w:pPr>
              <w:spacing w:after="100" w:afterAutospacing="1"/>
              <w:rPr>
                <w:sz w:val="20"/>
                <w:lang w:val="en-GB"/>
              </w:rPr>
            </w:pPr>
            <w:r w:rsidRPr="001F6A97">
              <w:rPr>
                <w:sz w:val="20"/>
                <w:lang w:val="en-GB"/>
              </w:rPr>
              <w:t>March-2017</w:t>
            </w:r>
          </w:p>
          <w:p w:rsidR="009E01D4" w:rsidRPr="001F6A97" w:rsidRDefault="009E01D4" w:rsidP="006918E3">
            <w:pPr>
              <w:spacing w:after="100" w:afterAutospacing="1"/>
              <w:rPr>
                <w:sz w:val="20"/>
                <w:lang w:val="en-GB"/>
              </w:rPr>
            </w:pPr>
            <w:r w:rsidRPr="001F6A97">
              <w:rPr>
                <w:sz w:val="20"/>
                <w:lang w:val="en-GB"/>
              </w:rPr>
              <w:t>April-June 2017</w:t>
            </w:r>
          </w:p>
          <w:p w:rsidR="009E01D4" w:rsidRPr="001F6A97" w:rsidRDefault="009E01D4" w:rsidP="006918E3">
            <w:pPr>
              <w:spacing w:after="100" w:afterAutospacing="1"/>
              <w:rPr>
                <w:sz w:val="20"/>
                <w:lang w:val="en-GB"/>
              </w:rPr>
            </w:pPr>
            <w:r w:rsidRPr="001F6A97">
              <w:rPr>
                <w:sz w:val="20"/>
                <w:lang w:val="en-GB"/>
              </w:rPr>
              <w:t>July-Sep 2017</w:t>
            </w:r>
          </w:p>
        </w:tc>
      </w:tr>
      <w:tr w:rsidR="009E01D4" w:rsidRPr="001F6A97" w:rsidTr="006918E3">
        <w:trPr>
          <w:trHeight w:val="1623"/>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Conducting water safety planning at district level including DRR in other 10 districts</w:t>
            </w:r>
          </w:p>
          <w:p w:rsidR="009E01D4" w:rsidRPr="001F6A97" w:rsidRDefault="009E01D4" w:rsidP="006918E3">
            <w:pPr>
              <w:spacing w:after="200"/>
              <w:ind w:left="84"/>
              <w:rPr>
                <w:sz w:val="20"/>
                <w:lang w:val="en-GB"/>
              </w:rPr>
            </w:pPr>
            <w:r w:rsidRPr="001F6A97">
              <w:rPr>
                <w:sz w:val="20"/>
                <w:lang w:val="en-GB"/>
              </w:rPr>
              <w:t>Developing training material for Town and UC staff</w:t>
            </w:r>
          </w:p>
          <w:p w:rsidR="009E01D4" w:rsidRPr="001F6A97" w:rsidRDefault="009E01D4" w:rsidP="006918E3">
            <w:pPr>
              <w:spacing w:after="200"/>
              <w:ind w:left="84"/>
              <w:rPr>
                <w:sz w:val="20"/>
                <w:lang w:val="en-GB"/>
              </w:rPr>
            </w:pPr>
            <w:r w:rsidRPr="001F6A97">
              <w:rPr>
                <w:sz w:val="20"/>
                <w:lang w:val="en-GB"/>
              </w:rPr>
              <w:t>Training of Trainers</w:t>
            </w:r>
          </w:p>
          <w:p w:rsidR="009E01D4" w:rsidRPr="001F6A97" w:rsidRDefault="009E01D4" w:rsidP="006918E3">
            <w:pPr>
              <w:spacing w:after="200"/>
              <w:ind w:left="84"/>
              <w:rPr>
                <w:sz w:val="20"/>
                <w:lang w:val="en-GB"/>
              </w:rPr>
            </w:pPr>
            <w:r w:rsidRPr="001F6A97">
              <w:rPr>
                <w:sz w:val="20"/>
                <w:lang w:val="en-GB"/>
              </w:rPr>
              <w:t>Training of Town and UC staff on water safety planning and disaster risk reduction (60 towns and 500 UCs) by Master Trainers</w:t>
            </w:r>
          </w:p>
        </w:tc>
        <w:tc>
          <w:tcPr>
            <w:tcW w:w="2268" w:type="dxa"/>
          </w:tcPr>
          <w:p w:rsidR="009E01D4" w:rsidRPr="001F6A97" w:rsidRDefault="009E01D4" w:rsidP="006918E3">
            <w:pPr>
              <w:rPr>
                <w:sz w:val="20"/>
                <w:lang w:val="en-GB"/>
              </w:rPr>
            </w:pPr>
            <w:r w:rsidRPr="001F6A97">
              <w:rPr>
                <w:sz w:val="20"/>
                <w:lang w:val="en-GB"/>
              </w:rPr>
              <w:t>Jan-June 2020</w:t>
            </w:r>
          </w:p>
          <w:p w:rsidR="009E01D4" w:rsidRPr="001F6A97" w:rsidRDefault="009E01D4" w:rsidP="006918E3">
            <w:pPr>
              <w:spacing w:after="100" w:afterAutospacing="1"/>
              <w:rPr>
                <w:sz w:val="20"/>
                <w:lang w:val="en-GB"/>
              </w:rPr>
            </w:pPr>
          </w:p>
          <w:p w:rsidR="009E01D4" w:rsidRPr="001F6A97" w:rsidRDefault="009E01D4" w:rsidP="006918E3">
            <w:pPr>
              <w:rPr>
                <w:sz w:val="20"/>
                <w:lang w:val="en-GB"/>
              </w:rPr>
            </w:pPr>
            <w:r w:rsidRPr="001F6A97">
              <w:rPr>
                <w:sz w:val="20"/>
                <w:lang w:val="en-GB"/>
              </w:rPr>
              <w:t>July-Sep 2020</w:t>
            </w:r>
          </w:p>
          <w:p w:rsidR="009E01D4" w:rsidRPr="001F6A97" w:rsidRDefault="009E01D4" w:rsidP="006918E3">
            <w:pPr>
              <w:rPr>
                <w:sz w:val="20"/>
                <w:lang w:val="en-GB"/>
              </w:rPr>
            </w:pP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Oct-Dec 2020</w:t>
            </w:r>
          </w:p>
          <w:p w:rsidR="009E01D4" w:rsidRPr="001F6A97" w:rsidRDefault="009E01D4" w:rsidP="006918E3">
            <w:pPr>
              <w:rPr>
                <w:sz w:val="20"/>
                <w:lang w:val="en-GB"/>
              </w:rPr>
            </w:pPr>
          </w:p>
          <w:p w:rsidR="009E01D4" w:rsidRPr="001F6A97" w:rsidRDefault="009E01D4" w:rsidP="006918E3">
            <w:pPr>
              <w:spacing w:after="100" w:afterAutospacing="1"/>
              <w:rPr>
                <w:sz w:val="20"/>
                <w:lang w:val="en-GB"/>
              </w:rPr>
            </w:pPr>
            <w:r w:rsidRPr="001F6A97">
              <w:rPr>
                <w:sz w:val="20"/>
                <w:lang w:val="en-GB"/>
              </w:rPr>
              <w:t xml:space="preserve">Jan-June 2021 </w:t>
            </w:r>
          </w:p>
          <w:p w:rsidR="009E01D4" w:rsidRPr="001F6A97" w:rsidRDefault="009E01D4" w:rsidP="006918E3">
            <w:pPr>
              <w:spacing w:after="100" w:afterAutospacing="1"/>
              <w:rPr>
                <w:sz w:val="20"/>
                <w:lang w:val="en-GB"/>
              </w:rPr>
            </w:pPr>
          </w:p>
        </w:tc>
      </w:tr>
      <w:tr w:rsidR="009E01D4" w:rsidRPr="001F6A97" w:rsidTr="006918E3">
        <w:trPr>
          <w:trHeight w:val="1687"/>
        </w:trPr>
        <w:tc>
          <w:tcPr>
            <w:tcW w:w="2462" w:type="dxa"/>
            <w:vMerge w:val="restart"/>
            <w:shd w:val="clear" w:color="auto" w:fill="auto"/>
          </w:tcPr>
          <w:p w:rsidR="009E01D4" w:rsidRPr="001F6A97" w:rsidRDefault="009E01D4" w:rsidP="006918E3">
            <w:pPr>
              <w:rPr>
                <w:sz w:val="20"/>
                <w:lang w:val="en-GB"/>
              </w:rPr>
            </w:pPr>
            <w:r w:rsidRPr="001F6A97">
              <w:rPr>
                <w:sz w:val="20"/>
                <w:lang w:val="en-GB"/>
              </w:rPr>
              <w:t xml:space="preserve">Sectoral capacity for climate change adaptation and mitigation developed </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Sub-sector climate change adaptation and mitigation strategies developed</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Mapping of towns at risk of effects of climate change</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Piloting of climate change adaptation and mitigation in selected towns (to be identified)</w:t>
            </w: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 xml:space="preserve">Developing ToRs for strategy </w:t>
            </w:r>
          </w:p>
          <w:p w:rsidR="009E01D4" w:rsidRPr="001F6A97" w:rsidRDefault="009E01D4" w:rsidP="006918E3">
            <w:pPr>
              <w:spacing w:after="200"/>
              <w:ind w:left="84"/>
              <w:rPr>
                <w:sz w:val="20"/>
                <w:lang w:val="en-GB"/>
              </w:rPr>
            </w:pPr>
            <w:r w:rsidRPr="001F6A97">
              <w:rPr>
                <w:sz w:val="20"/>
                <w:lang w:val="en-GB"/>
              </w:rPr>
              <w:t>Stakeholder consultation</w:t>
            </w:r>
          </w:p>
          <w:p w:rsidR="009E01D4" w:rsidRPr="001F6A97" w:rsidRDefault="009E01D4" w:rsidP="006918E3">
            <w:pPr>
              <w:spacing w:after="200"/>
              <w:ind w:left="84"/>
              <w:rPr>
                <w:sz w:val="20"/>
                <w:lang w:val="en-GB"/>
              </w:rPr>
            </w:pPr>
            <w:r w:rsidRPr="001F6A97">
              <w:rPr>
                <w:sz w:val="20"/>
                <w:lang w:val="en-GB"/>
              </w:rPr>
              <w:t>Draft climate change adaptation and mitigation strategies</w:t>
            </w:r>
          </w:p>
          <w:p w:rsidR="009E01D4" w:rsidRPr="001F6A97" w:rsidRDefault="009E01D4" w:rsidP="006918E3">
            <w:pPr>
              <w:spacing w:after="200"/>
              <w:ind w:left="84"/>
              <w:rPr>
                <w:sz w:val="20"/>
                <w:lang w:val="en-GB"/>
              </w:rPr>
            </w:pPr>
            <w:r w:rsidRPr="001F6A97">
              <w:rPr>
                <w:sz w:val="20"/>
                <w:lang w:val="en-GB"/>
              </w:rPr>
              <w:t>Approval of climate change adaptation and mitigation strategies</w:t>
            </w:r>
          </w:p>
          <w:p w:rsidR="009E01D4" w:rsidRPr="001F6A97" w:rsidRDefault="009E01D4" w:rsidP="006918E3">
            <w:pPr>
              <w:spacing w:after="200"/>
              <w:ind w:left="84"/>
              <w:rPr>
                <w:sz w:val="20"/>
                <w:lang w:val="en-GB"/>
              </w:rPr>
            </w:pPr>
            <w:r w:rsidRPr="001F6A97">
              <w:rPr>
                <w:sz w:val="20"/>
                <w:lang w:val="en-GB"/>
              </w:rPr>
              <w:t>Study on Mapping of towns at risk of effects of climate change by consultants</w:t>
            </w:r>
          </w:p>
        </w:tc>
        <w:tc>
          <w:tcPr>
            <w:tcW w:w="2268" w:type="dxa"/>
          </w:tcPr>
          <w:p w:rsidR="009E01D4" w:rsidRPr="001F6A97" w:rsidRDefault="009E01D4" w:rsidP="006918E3">
            <w:pPr>
              <w:spacing w:after="100" w:afterAutospacing="1"/>
              <w:rPr>
                <w:sz w:val="20"/>
                <w:lang w:val="en-GB"/>
              </w:rPr>
            </w:pPr>
            <w:r w:rsidRPr="001F6A97">
              <w:rPr>
                <w:sz w:val="20"/>
                <w:lang w:val="en-GB"/>
              </w:rPr>
              <w:t>Jan-Feb 2017</w:t>
            </w:r>
          </w:p>
          <w:p w:rsidR="009E01D4" w:rsidRPr="001F6A97" w:rsidRDefault="009E01D4" w:rsidP="006918E3">
            <w:pPr>
              <w:spacing w:after="100" w:afterAutospacing="1"/>
              <w:rPr>
                <w:sz w:val="20"/>
                <w:lang w:val="en-GB"/>
              </w:rPr>
            </w:pPr>
            <w:r w:rsidRPr="001F6A97">
              <w:rPr>
                <w:sz w:val="20"/>
                <w:lang w:val="en-GB"/>
              </w:rPr>
              <w:t>March-Sep 2017</w:t>
            </w:r>
          </w:p>
          <w:p w:rsidR="009E01D4" w:rsidRPr="001F6A97" w:rsidRDefault="009E01D4" w:rsidP="006918E3">
            <w:pPr>
              <w:spacing w:after="100" w:afterAutospacing="1"/>
              <w:rPr>
                <w:sz w:val="20"/>
                <w:lang w:val="en-GB"/>
              </w:rPr>
            </w:pPr>
            <w:r w:rsidRPr="001F6A97">
              <w:rPr>
                <w:sz w:val="20"/>
                <w:lang w:val="en-GB"/>
              </w:rPr>
              <w:t>Oct-Dec 2017</w:t>
            </w:r>
          </w:p>
          <w:p w:rsidR="009E01D4" w:rsidRPr="001F6A97" w:rsidRDefault="009E01D4" w:rsidP="006918E3">
            <w:pPr>
              <w:spacing w:after="100" w:afterAutospacing="1"/>
              <w:rPr>
                <w:sz w:val="20"/>
                <w:lang w:val="en-GB"/>
              </w:rPr>
            </w:pPr>
            <w:r w:rsidRPr="001F6A97">
              <w:rPr>
                <w:sz w:val="20"/>
                <w:lang w:val="en-GB"/>
              </w:rPr>
              <w:t>Jan-March 2018</w:t>
            </w:r>
          </w:p>
          <w:p w:rsidR="009E01D4" w:rsidRPr="001F6A97" w:rsidRDefault="009E01D4" w:rsidP="006918E3">
            <w:pPr>
              <w:rPr>
                <w:sz w:val="20"/>
                <w:lang w:val="en-GB"/>
              </w:rPr>
            </w:pPr>
          </w:p>
          <w:p w:rsidR="009E01D4" w:rsidRPr="001F6A97" w:rsidRDefault="009E01D4" w:rsidP="006918E3">
            <w:pPr>
              <w:spacing w:after="100" w:afterAutospacing="1"/>
              <w:rPr>
                <w:sz w:val="20"/>
                <w:lang w:val="en-GB"/>
              </w:rPr>
            </w:pPr>
            <w:r w:rsidRPr="001F6A97">
              <w:rPr>
                <w:sz w:val="20"/>
                <w:lang w:val="en-GB"/>
              </w:rPr>
              <w:t>April-Dec 2018</w:t>
            </w:r>
          </w:p>
        </w:tc>
      </w:tr>
      <w:tr w:rsidR="009E01D4" w:rsidRPr="001F6A97" w:rsidTr="006918E3">
        <w:trPr>
          <w:trHeight w:val="1483"/>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Developing PC I for identified towns to pilot of climate change adaptation and mitigation projects</w:t>
            </w:r>
          </w:p>
          <w:p w:rsidR="009E01D4" w:rsidRPr="001F6A97" w:rsidRDefault="009E01D4" w:rsidP="006918E3">
            <w:pPr>
              <w:spacing w:after="200"/>
              <w:ind w:left="84"/>
              <w:rPr>
                <w:sz w:val="20"/>
                <w:lang w:val="en-GB"/>
              </w:rPr>
            </w:pPr>
            <w:r w:rsidRPr="001F6A97">
              <w:rPr>
                <w:sz w:val="20"/>
                <w:lang w:val="en-GB"/>
              </w:rPr>
              <w:t>Implementation of project;</w:t>
            </w:r>
          </w:p>
          <w:p w:rsidR="009E01D4" w:rsidRPr="001F6A97" w:rsidRDefault="009E01D4" w:rsidP="006918E3">
            <w:pPr>
              <w:spacing w:after="200"/>
              <w:ind w:left="84"/>
              <w:rPr>
                <w:sz w:val="20"/>
                <w:lang w:val="en-GB"/>
              </w:rPr>
            </w:pPr>
            <w:r w:rsidRPr="001F6A97">
              <w:rPr>
                <w:sz w:val="20"/>
                <w:lang w:val="en-GB"/>
              </w:rPr>
              <w:t xml:space="preserve">Review/Evaluation of project to assess lesson learnt/replication of project  </w:t>
            </w:r>
          </w:p>
        </w:tc>
        <w:tc>
          <w:tcPr>
            <w:tcW w:w="2268" w:type="dxa"/>
          </w:tcPr>
          <w:p w:rsidR="009E01D4" w:rsidRPr="001F6A97" w:rsidRDefault="009E01D4" w:rsidP="006918E3">
            <w:pPr>
              <w:rPr>
                <w:sz w:val="20"/>
                <w:lang w:val="en-GB"/>
              </w:rPr>
            </w:pPr>
            <w:r w:rsidRPr="001F6A97">
              <w:rPr>
                <w:sz w:val="20"/>
                <w:lang w:val="en-GB"/>
              </w:rPr>
              <w:t>April-June 2020</w:t>
            </w:r>
          </w:p>
          <w:p w:rsidR="009E01D4" w:rsidRPr="001F6A97" w:rsidRDefault="009E01D4" w:rsidP="006918E3">
            <w:pPr>
              <w:rPr>
                <w:sz w:val="20"/>
                <w:lang w:val="en-GB"/>
              </w:rPr>
            </w:pP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July 2020-June 2022</w:t>
            </w:r>
          </w:p>
          <w:p w:rsidR="009E01D4" w:rsidRPr="001F6A97" w:rsidRDefault="009E01D4" w:rsidP="006918E3">
            <w:pPr>
              <w:rPr>
                <w:sz w:val="20"/>
                <w:lang w:val="en-GB"/>
              </w:rPr>
            </w:pP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July 2022</w:t>
            </w:r>
          </w:p>
        </w:tc>
      </w:tr>
      <w:tr w:rsidR="009E01D4" w:rsidRPr="001F6A97" w:rsidTr="006918E3">
        <w:trPr>
          <w:trHeight w:val="967"/>
        </w:trPr>
        <w:tc>
          <w:tcPr>
            <w:tcW w:w="2462" w:type="dxa"/>
            <w:vMerge w:val="restart"/>
            <w:shd w:val="clear" w:color="auto" w:fill="auto"/>
          </w:tcPr>
          <w:p w:rsidR="009E01D4" w:rsidRPr="001F6A97" w:rsidRDefault="009E01D4" w:rsidP="006918E3">
            <w:pPr>
              <w:rPr>
                <w:sz w:val="20"/>
                <w:lang w:val="en-GB"/>
              </w:rPr>
            </w:pPr>
            <w:r w:rsidRPr="001F6A97">
              <w:rPr>
                <w:sz w:val="20"/>
                <w:lang w:val="en-GB"/>
              </w:rPr>
              <w:t>Municipal services duty bearers fully conversant with climate change and its mitigation strategies</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Need assessment of sub-sector human resources for climate change adaptation and mitigation</w:t>
            </w:r>
          </w:p>
        </w:tc>
        <w:tc>
          <w:tcPr>
            <w:tcW w:w="2462" w:type="dxa"/>
            <w:vMerge w:val="restart"/>
            <w:shd w:val="clear" w:color="auto" w:fill="auto"/>
          </w:tcPr>
          <w:p w:rsidR="009E01D4" w:rsidRPr="001F6A97" w:rsidRDefault="009E01D4" w:rsidP="006918E3">
            <w:pPr>
              <w:rPr>
                <w:sz w:val="20"/>
                <w:lang w:val="en-GB"/>
              </w:rPr>
            </w:pPr>
            <w:r w:rsidRPr="001F6A97">
              <w:rPr>
                <w:sz w:val="20"/>
                <w:lang w:val="en-GB"/>
              </w:rPr>
              <w:t>Capacity building programme of city, town and union council officials in pilot areas on climate change mitigation strategies</w:t>
            </w: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Developing ToRs for consultant;</w:t>
            </w:r>
          </w:p>
          <w:p w:rsidR="009E01D4" w:rsidRPr="001F6A97" w:rsidRDefault="009E01D4" w:rsidP="006918E3">
            <w:pPr>
              <w:spacing w:after="200"/>
              <w:ind w:left="84"/>
              <w:rPr>
                <w:sz w:val="20"/>
                <w:lang w:val="en-GB"/>
              </w:rPr>
            </w:pPr>
            <w:r w:rsidRPr="001F6A97">
              <w:rPr>
                <w:sz w:val="20"/>
                <w:lang w:val="en-GB"/>
              </w:rPr>
              <w:t>Finalizing study tools and design</w:t>
            </w:r>
          </w:p>
          <w:p w:rsidR="009E01D4" w:rsidRPr="001F6A97" w:rsidRDefault="009E01D4" w:rsidP="006918E3">
            <w:pPr>
              <w:spacing w:after="200"/>
              <w:ind w:left="84"/>
              <w:rPr>
                <w:sz w:val="20"/>
                <w:lang w:val="en-GB"/>
              </w:rPr>
            </w:pPr>
            <w:r w:rsidRPr="001F6A97">
              <w:rPr>
                <w:sz w:val="20"/>
                <w:lang w:val="en-GB"/>
              </w:rPr>
              <w:t>Training Need Assessment of sub-sector human resources for climate change adaptation and mitigation;</w:t>
            </w:r>
          </w:p>
        </w:tc>
        <w:tc>
          <w:tcPr>
            <w:tcW w:w="2268" w:type="dxa"/>
          </w:tcPr>
          <w:p w:rsidR="009E01D4" w:rsidRPr="001F6A97" w:rsidRDefault="009E01D4" w:rsidP="006918E3">
            <w:pPr>
              <w:spacing w:after="100" w:afterAutospacing="1"/>
              <w:rPr>
                <w:sz w:val="20"/>
                <w:lang w:val="en-GB"/>
              </w:rPr>
            </w:pPr>
            <w:r w:rsidRPr="001F6A97">
              <w:rPr>
                <w:sz w:val="20"/>
                <w:lang w:val="en-GB"/>
              </w:rPr>
              <w:t>March-April 2019</w:t>
            </w:r>
          </w:p>
          <w:p w:rsidR="009E01D4" w:rsidRPr="001F6A97" w:rsidRDefault="009E01D4" w:rsidP="006918E3">
            <w:pPr>
              <w:spacing w:after="100" w:afterAutospacing="1"/>
              <w:rPr>
                <w:sz w:val="20"/>
                <w:lang w:val="en-GB"/>
              </w:rPr>
            </w:pPr>
            <w:r w:rsidRPr="001F6A97">
              <w:rPr>
                <w:sz w:val="20"/>
                <w:lang w:val="en-GB"/>
              </w:rPr>
              <w:t>May-June 2019</w:t>
            </w:r>
          </w:p>
          <w:p w:rsidR="009E01D4" w:rsidRPr="001F6A97" w:rsidRDefault="009E01D4" w:rsidP="006918E3">
            <w:pPr>
              <w:spacing w:after="100" w:afterAutospacing="1"/>
              <w:rPr>
                <w:sz w:val="20"/>
                <w:lang w:val="en-GB"/>
              </w:rPr>
            </w:pPr>
            <w:r w:rsidRPr="001F6A97">
              <w:rPr>
                <w:sz w:val="20"/>
                <w:lang w:val="en-GB"/>
              </w:rPr>
              <w:t>July-Dec 2019</w:t>
            </w:r>
          </w:p>
        </w:tc>
      </w:tr>
      <w:tr w:rsidR="009E01D4" w:rsidRPr="001F6A97" w:rsidTr="006918E3">
        <w:trPr>
          <w:trHeight w:val="1225"/>
        </w:trPr>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2462" w:type="dxa"/>
            <w:vMerge/>
            <w:shd w:val="clear" w:color="auto" w:fill="auto"/>
          </w:tcPr>
          <w:p w:rsidR="009E01D4" w:rsidRPr="001F6A97" w:rsidRDefault="009E01D4" w:rsidP="006918E3">
            <w:pPr>
              <w:rPr>
                <w:sz w:val="20"/>
                <w:lang w:val="en-GB"/>
              </w:rPr>
            </w:pPr>
          </w:p>
        </w:tc>
        <w:tc>
          <w:tcPr>
            <w:tcW w:w="4091" w:type="dxa"/>
            <w:shd w:val="clear" w:color="auto" w:fill="auto"/>
          </w:tcPr>
          <w:p w:rsidR="009E01D4" w:rsidRPr="001F6A97" w:rsidRDefault="009E01D4" w:rsidP="006918E3">
            <w:pPr>
              <w:spacing w:after="200"/>
              <w:ind w:left="84"/>
              <w:rPr>
                <w:sz w:val="20"/>
                <w:lang w:val="en-GB"/>
              </w:rPr>
            </w:pPr>
            <w:r w:rsidRPr="001F6A97">
              <w:rPr>
                <w:sz w:val="20"/>
                <w:lang w:val="en-GB"/>
              </w:rPr>
              <w:t>Development of training module on climate change adaptation and mitigation</w:t>
            </w:r>
          </w:p>
          <w:p w:rsidR="009E01D4" w:rsidRPr="001F6A97" w:rsidRDefault="009E01D4" w:rsidP="006918E3">
            <w:pPr>
              <w:spacing w:after="200"/>
              <w:ind w:left="84"/>
              <w:rPr>
                <w:sz w:val="20"/>
                <w:lang w:val="en-GB"/>
              </w:rPr>
            </w:pPr>
            <w:r w:rsidRPr="001F6A97">
              <w:rPr>
                <w:sz w:val="20"/>
                <w:lang w:val="en-GB"/>
              </w:rPr>
              <w:t>Training of Trainers</w:t>
            </w:r>
          </w:p>
          <w:p w:rsidR="009E01D4" w:rsidRPr="001F6A97" w:rsidRDefault="009E01D4" w:rsidP="006918E3">
            <w:pPr>
              <w:spacing w:after="200"/>
              <w:ind w:left="84"/>
              <w:rPr>
                <w:sz w:val="20"/>
                <w:lang w:val="en-GB"/>
              </w:rPr>
            </w:pPr>
            <w:r w:rsidRPr="001F6A97">
              <w:rPr>
                <w:sz w:val="20"/>
                <w:lang w:val="en-GB"/>
              </w:rPr>
              <w:t>Conducting training of city, town and union council officials in pilot areas on climate change mitigation strategies by Master Trainers</w:t>
            </w:r>
          </w:p>
        </w:tc>
        <w:tc>
          <w:tcPr>
            <w:tcW w:w="2268" w:type="dxa"/>
          </w:tcPr>
          <w:p w:rsidR="009E01D4" w:rsidRPr="001F6A97" w:rsidRDefault="009E01D4" w:rsidP="006918E3">
            <w:pPr>
              <w:rPr>
                <w:sz w:val="20"/>
                <w:lang w:val="en-GB"/>
              </w:rPr>
            </w:pPr>
            <w:r w:rsidRPr="001F6A97">
              <w:rPr>
                <w:sz w:val="20"/>
                <w:lang w:val="en-GB"/>
              </w:rPr>
              <w:t xml:space="preserve">Jan-March 2020 </w:t>
            </w:r>
          </w:p>
          <w:p w:rsidR="009E01D4" w:rsidRPr="001F6A97" w:rsidRDefault="009E01D4" w:rsidP="006918E3">
            <w:pPr>
              <w:rPr>
                <w:sz w:val="20"/>
                <w:lang w:val="en-GB"/>
              </w:rPr>
            </w:pP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April-June 2020</w:t>
            </w:r>
          </w:p>
          <w:p w:rsidR="009E01D4" w:rsidRPr="001F6A97" w:rsidRDefault="009E01D4" w:rsidP="006918E3">
            <w:pPr>
              <w:rPr>
                <w:sz w:val="20"/>
                <w:lang w:val="en-GB"/>
              </w:rPr>
            </w:pPr>
          </w:p>
          <w:p w:rsidR="009E01D4" w:rsidRPr="001F6A97" w:rsidRDefault="009E01D4" w:rsidP="006918E3">
            <w:pPr>
              <w:rPr>
                <w:sz w:val="20"/>
                <w:lang w:val="en-GB"/>
              </w:rPr>
            </w:pPr>
            <w:r w:rsidRPr="001F6A97">
              <w:rPr>
                <w:sz w:val="20"/>
                <w:lang w:val="en-GB"/>
              </w:rPr>
              <w:t>July-Dec 2020</w:t>
            </w:r>
          </w:p>
        </w:tc>
      </w:tr>
      <w:tr w:rsidR="009E01D4" w:rsidRPr="001F6A97" w:rsidTr="006918E3">
        <w:trPr>
          <w:trHeight w:val="795"/>
        </w:trPr>
        <w:tc>
          <w:tcPr>
            <w:tcW w:w="2462" w:type="dxa"/>
            <w:vMerge w:val="restart"/>
            <w:tcBorders>
              <w:top w:val="single" w:sz="4" w:space="0" w:color="auto"/>
              <w:left w:val="single" w:sz="4" w:space="0" w:color="auto"/>
              <w:right w:val="single" w:sz="4" w:space="0" w:color="auto"/>
            </w:tcBorders>
            <w:shd w:val="clear" w:color="auto" w:fill="auto"/>
          </w:tcPr>
          <w:p w:rsidR="009E01D4" w:rsidRPr="001F6A97" w:rsidRDefault="009E01D4" w:rsidP="006918E3">
            <w:pPr>
              <w:rPr>
                <w:sz w:val="20"/>
                <w:lang w:val="en-GB"/>
              </w:rPr>
            </w:pPr>
            <w:r w:rsidRPr="001F6A97">
              <w:rPr>
                <w:sz w:val="20"/>
                <w:lang w:val="en-GB"/>
              </w:rPr>
              <w:t>Rainwater harvesting systems implemented in pilot areas</w:t>
            </w:r>
          </w:p>
        </w:tc>
        <w:tc>
          <w:tcPr>
            <w:tcW w:w="2462" w:type="dxa"/>
            <w:vMerge w:val="restart"/>
            <w:tcBorders>
              <w:top w:val="single" w:sz="4" w:space="0" w:color="auto"/>
              <w:left w:val="single" w:sz="4" w:space="0" w:color="auto"/>
              <w:right w:val="single" w:sz="4" w:space="0" w:color="auto"/>
            </w:tcBorders>
            <w:shd w:val="clear" w:color="auto" w:fill="auto"/>
          </w:tcPr>
          <w:p w:rsidR="009E01D4" w:rsidRPr="001F6A97" w:rsidRDefault="009E01D4" w:rsidP="006918E3">
            <w:pPr>
              <w:rPr>
                <w:sz w:val="20"/>
                <w:lang w:val="en-GB"/>
              </w:rPr>
            </w:pPr>
            <w:r w:rsidRPr="001F6A97">
              <w:rPr>
                <w:sz w:val="20"/>
                <w:lang w:val="en-GB"/>
              </w:rPr>
              <w:t>Rainwater harvesting pilot projects evaluated and plan to extend to other feasible cities developed</w:t>
            </w:r>
          </w:p>
        </w:tc>
        <w:tc>
          <w:tcPr>
            <w:tcW w:w="2462" w:type="dxa"/>
            <w:vMerge w:val="restart"/>
            <w:tcBorders>
              <w:top w:val="single" w:sz="4" w:space="0" w:color="auto"/>
              <w:left w:val="single" w:sz="4" w:space="0" w:color="auto"/>
              <w:right w:val="single" w:sz="4" w:space="0" w:color="auto"/>
            </w:tcBorders>
            <w:shd w:val="clear" w:color="auto" w:fill="auto"/>
          </w:tcPr>
          <w:p w:rsidR="009E01D4" w:rsidRPr="001F6A97" w:rsidRDefault="009E01D4" w:rsidP="006918E3">
            <w:pPr>
              <w:rPr>
                <w:sz w:val="20"/>
                <w:lang w:val="en-GB"/>
              </w:rPr>
            </w:pPr>
            <w:r w:rsidRPr="001F6A97">
              <w:rPr>
                <w:sz w:val="20"/>
                <w:lang w:val="en-GB"/>
              </w:rPr>
              <w:t>In participating pilot areas, rainwater harvesting provides at least 10% of water used for non-domestic municipal services and horticulture</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9E01D4" w:rsidRPr="001F6A97" w:rsidRDefault="009E01D4" w:rsidP="006918E3">
            <w:pPr>
              <w:spacing w:after="200"/>
              <w:ind w:left="84"/>
              <w:rPr>
                <w:sz w:val="20"/>
                <w:lang w:val="en-GB"/>
              </w:rPr>
            </w:pPr>
            <w:r w:rsidRPr="001F6A97">
              <w:rPr>
                <w:sz w:val="20"/>
                <w:lang w:val="en-GB"/>
              </w:rPr>
              <w:t>Third Party evaluation of rainwater harvest pilot projects for replication of these projects;</w:t>
            </w:r>
          </w:p>
        </w:tc>
        <w:tc>
          <w:tcPr>
            <w:tcW w:w="2268" w:type="dxa"/>
            <w:tcBorders>
              <w:top w:val="single" w:sz="4" w:space="0" w:color="auto"/>
              <w:left w:val="single" w:sz="4" w:space="0" w:color="auto"/>
              <w:bottom w:val="single" w:sz="4" w:space="0" w:color="auto"/>
              <w:right w:val="single" w:sz="4" w:space="0" w:color="auto"/>
            </w:tcBorders>
          </w:tcPr>
          <w:p w:rsidR="009E01D4" w:rsidRPr="001F6A97" w:rsidRDefault="009E01D4" w:rsidP="006918E3">
            <w:pPr>
              <w:rPr>
                <w:sz w:val="20"/>
                <w:lang w:val="en-GB"/>
              </w:rPr>
            </w:pPr>
            <w:r w:rsidRPr="001F6A97">
              <w:rPr>
                <w:sz w:val="20"/>
                <w:lang w:val="en-GB"/>
              </w:rPr>
              <w:t>Jan-March 2019</w:t>
            </w:r>
          </w:p>
        </w:tc>
      </w:tr>
      <w:tr w:rsidR="009E01D4" w:rsidRPr="001F6A97" w:rsidTr="006918E3">
        <w:trPr>
          <w:trHeight w:val="530"/>
        </w:trPr>
        <w:tc>
          <w:tcPr>
            <w:tcW w:w="2462" w:type="dxa"/>
            <w:vMerge/>
            <w:tcBorders>
              <w:left w:val="single" w:sz="4" w:space="0" w:color="auto"/>
              <w:bottom w:val="single" w:sz="4" w:space="0" w:color="auto"/>
              <w:right w:val="single" w:sz="4" w:space="0" w:color="auto"/>
            </w:tcBorders>
            <w:shd w:val="clear" w:color="auto" w:fill="auto"/>
          </w:tcPr>
          <w:p w:rsidR="009E01D4" w:rsidRPr="001F6A97" w:rsidRDefault="009E01D4" w:rsidP="006918E3">
            <w:pPr>
              <w:rPr>
                <w:sz w:val="20"/>
                <w:lang w:val="en-GB"/>
              </w:rPr>
            </w:pPr>
          </w:p>
        </w:tc>
        <w:tc>
          <w:tcPr>
            <w:tcW w:w="2462" w:type="dxa"/>
            <w:vMerge/>
            <w:tcBorders>
              <w:left w:val="single" w:sz="4" w:space="0" w:color="auto"/>
              <w:bottom w:val="single" w:sz="4" w:space="0" w:color="auto"/>
              <w:right w:val="single" w:sz="4" w:space="0" w:color="auto"/>
            </w:tcBorders>
            <w:shd w:val="clear" w:color="auto" w:fill="auto"/>
          </w:tcPr>
          <w:p w:rsidR="009E01D4" w:rsidRPr="001F6A97" w:rsidRDefault="009E01D4" w:rsidP="006918E3">
            <w:pPr>
              <w:rPr>
                <w:sz w:val="20"/>
                <w:lang w:val="en-GB"/>
              </w:rPr>
            </w:pPr>
          </w:p>
        </w:tc>
        <w:tc>
          <w:tcPr>
            <w:tcW w:w="2462" w:type="dxa"/>
            <w:vMerge/>
            <w:tcBorders>
              <w:left w:val="single" w:sz="4" w:space="0" w:color="auto"/>
              <w:bottom w:val="single" w:sz="4" w:space="0" w:color="auto"/>
              <w:right w:val="single" w:sz="4" w:space="0" w:color="auto"/>
            </w:tcBorders>
            <w:shd w:val="clear" w:color="auto" w:fill="auto"/>
          </w:tcPr>
          <w:p w:rsidR="009E01D4" w:rsidRPr="001F6A97" w:rsidRDefault="009E01D4" w:rsidP="006918E3">
            <w:pPr>
              <w:rPr>
                <w:sz w:val="20"/>
                <w:lang w:val="en-GB"/>
              </w:rPr>
            </w:pP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9E01D4" w:rsidRPr="001F6A97" w:rsidRDefault="009E01D4" w:rsidP="006918E3">
            <w:pPr>
              <w:spacing w:after="200"/>
              <w:ind w:left="84"/>
              <w:rPr>
                <w:sz w:val="20"/>
                <w:lang w:val="en-GB"/>
              </w:rPr>
            </w:pPr>
            <w:r w:rsidRPr="001F6A97">
              <w:rPr>
                <w:sz w:val="20"/>
                <w:lang w:val="en-GB"/>
              </w:rPr>
              <w:t>Developing proposal for rainwater harvesting projects based on recommendation of evaluation report</w:t>
            </w:r>
          </w:p>
          <w:p w:rsidR="009E01D4" w:rsidRPr="001F6A97" w:rsidRDefault="009E01D4" w:rsidP="006918E3">
            <w:pPr>
              <w:spacing w:after="200"/>
              <w:ind w:left="84"/>
              <w:rPr>
                <w:sz w:val="20"/>
                <w:lang w:val="en-GB"/>
              </w:rPr>
            </w:pPr>
            <w:r w:rsidRPr="001F6A97">
              <w:rPr>
                <w:sz w:val="20"/>
                <w:lang w:val="en-GB"/>
              </w:rPr>
              <w:t>Mobilizing resources</w:t>
            </w:r>
          </w:p>
          <w:p w:rsidR="009E01D4" w:rsidRPr="001F6A97" w:rsidRDefault="009E01D4" w:rsidP="006918E3">
            <w:pPr>
              <w:spacing w:after="200"/>
              <w:ind w:left="84"/>
              <w:rPr>
                <w:sz w:val="20"/>
                <w:lang w:val="en-GB"/>
              </w:rPr>
            </w:pPr>
            <w:r w:rsidRPr="001F6A97">
              <w:rPr>
                <w:sz w:val="20"/>
                <w:lang w:val="en-GB"/>
              </w:rPr>
              <w:t>Implementation of project in participating pilot areas, rainwater harvesting provides at least 10% of water used for non-domestic municipal services and horticulture</w:t>
            </w:r>
          </w:p>
        </w:tc>
        <w:tc>
          <w:tcPr>
            <w:tcW w:w="2268" w:type="dxa"/>
            <w:tcBorders>
              <w:top w:val="single" w:sz="4" w:space="0" w:color="auto"/>
              <w:left w:val="single" w:sz="4" w:space="0" w:color="auto"/>
              <w:bottom w:val="single" w:sz="4" w:space="0" w:color="auto"/>
              <w:right w:val="single" w:sz="4" w:space="0" w:color="auto"/>
            </w:tcBorders>
          </w:tcPr>
          <w:p w:rsidR="009E01D4" w:rsidRPr="001F6A97" w:rsidRDefault="009E01D4" w:rsidP="006918E3">
            <w:pPr>
              <w:spacing w:after="120"/>
              <w:rPr>
                <w:sz w:val="20"/>
                <w:lang w:val="en-GB"/>
              </w:rPr>
            </w:pPr>
            <w:r w:rsidRPr="001F6A97">
              <w:rPr>
                <w:sz w:val="20"/>
                <w:lang w:val="en-GB"/>
              </w:rPr>
              <w:t>April-June 2019</w:t>
            </w:r>
          </w:p>
          <w:p w:rsidR="009E01D4" w:rsidRPr="001F6A97" w:rsidRDefault="009E01D4" w:rsidP="006918E3">
            <w:pPr>
              <w:spacing w:after="100" w:afterAutospacing="1"/>
              <w:rPr>
                <w:sz w:val="20"/>
                <w:lang w:val="en-GB"/>
              </w:rPr>
            </w:pPr>
          </w:p>
          <w:p w:rsidR="009E01D4" w:rsidRPr="001F6A97" w:rsidRDefault="009E01D4" w:rsidP="006918E3">
            <w:pPr>
              <w:spacing w:after="100" w:afterAutospacing="1"/>
              <w:rPr>
                <w:sz w:val="20"/>
                <w:lang w:val="en-GB"/>
              </w:rPr>
            </w:pPr>
            <w:r w:rsidRPr="001F6A97">
              <w:rPr>
                <w:sz w:val="20"/>
                <w:lang w:val="en-GB"/>
              </w:rPr>
              <w:t>July-Aug 2019</w:t>
            </w:r>
          </w:p>
          <w:p w:rsidR="009E01D4" w:rsidRPr="001F6A97" w:rsidRDefault="009E01D4" w:rsidP="006918E3">
            <w:pPr>
              <w:spacing w:after="100" w:afterAutospacing="1"/>
              <w:rPr>
                <w:sz w:val="20"/>
                <w:lang w:val="en-GB"/>
              </w:rPr>
            </w:pPr>
            <w:r w:rsidRPr="001F6A97">
              <w:rPr>
                <w:sz w:val="20"/>
                <w:lang w:val="en-GB"/>
              </w:rPr>
              <w:t>Sep 2019-June 2022</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bCs/>
                <w:lang w:val="en-GB"/>
              </w:rPr>
            </w:pPr>
            <w:r w:rsidRPr="001F6A97">
              <w:rPr>
                <w:lang w:val="en-GB"/>
              </w:rPr>
              <w:t>Water Supply</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 xml:space="preserve">All cities, towns and UCs have surveys, strategies and action plans for integrated water supply, water safety, sewerage and drainage, storm water drainage and solid waste management </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(common to water supply, sanitation and solid waste)</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All cities have completed surveys, GIS mapping and strategies, and start implementing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integrated water supply, water safety, sanitation, storm water drainage and solid waste management action plans for all cities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At least 50% of UCs (500) have completed surveys, GIS mapping and strategies, and start implementing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integrated water supply, water safety, sanitation, storm water drainage and solid waste management action plans for 500 UCs</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Deployment of Technical Experts;</w:t>
            </w:r>
          </w:p>
          <w:p w:rsidR="009E01D4" w:rsidRPr="001F6A97" w:rsidRDefault="009E01D4" w:rsidP="006918E3">
            <w:pPr>
              <w:spacing w:after="100" w:afterAutospacing="1"/>
              <w:ind w:left="84"/>
              <w:rPr>
                <w:sz w:val="20"/>
                <w:szCs w:val="20"/>
                <w:lang w:val="en-GB"/>
              </w:rPr>
            </w:pPr>
            <w:r w:rsidRPr="001F6A97">
              <w:rPr>
                <w:sz w:val="20"/>
                <w:szCs w:val="20"/>
                <w:lang w:val="en-GB"/>
              </w:rPr>
              <w:t>Development of software by Technical Experts;</w:t>
            </w:r>
          </w:p>
          <w:p w:rsidR="009E01D4" w:rsidRPr="001F6A97" w:rsidRDefault="009E01D4" w:rsidP="006918E3">
            <w:pPr>
              <w:spacing w:after="100" w:afterAutospacing="1"/>
              <w:ind w:left="84"/>
              <w:rPr>
                <w:sz w:val="20"/>
                <w:szCs w:val="20"/>
                <w:lang w:val="en-GB"/>
              </w:rPr>
            </w:pPr>
            <w:r w:rsidRPr="001F6A97">
              <w:rPr>
                <w:sz w:val="20"/>
                <w:szCs w:val="20"/>
                <w:lang w:val="en-GB"/>
              </w:rPr>
              <w:t>Survey for GIS mapping;</w:t>
            </w:r>
          </w:p>
          <w:p w:rsidR="009E01D4" w:rsidRPr="001F6A97" w:rsidRDefault="009E01D4" w:rsidP="006918E3">
            <w:pPr>
              <w:spacing w:after="100" w:afterAutospacing="1"/>
              <w:ind w:left="84"/>
              <w:rPr>
                <w:sz w:val="20"/>
                <w:szCs w:val="20"/>
                <w:lang w:val="en-GB"/>
              </w:rPr>
            </w:pPr>
            <w:r w:rsidRPr="001F6A97">
              <w:rPr>
                <w:sz w:val="20"/>
                <w:szCs w:val="20"/>
                <w:lang w:val="en-GB"/>
              </w:rPr>
              <w:t>Developing GIS maps for integrated water supply, water safety, sewerage and drainage, storm water drainage and solid waste management;</w:t>
            </w:r>
          </w:p>
          <w:p w:rsidR="009E01D4" w:rsidRPr="001F6A97" w:rsidRDefault="009E01D4" w:rsidP="006918E3">
            <w:pPr>
              <w:spacing w:after="100" w:afterAutospacing="1"/>
              <w:ind w:left="84"/>
              <w:rPr>
                <w:sz w:val="20"/>
                <w:szCs w:val="20"/>
                <w:lang w:val="en-GB"/>
              </w:rPr>
            </w:pPr>
            <w:r w:rsidRPr="001F6A97">
              <w:rPr>
                <w:sz w:val="20"/>
                <w:szCs w:val="20"/>
                <w:lang w:val="en-GB"/>
              </w:rPr>
              <w:t>Developing action plans for 500 UC on   integrated water supply, water safety, sanitation, storm water drainage and solid waste management based on city GIS maps</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Jan-March 2017</w:t>
            </w:r>
          </w:p>
          <w:p w:rsidR="009E01D4" w:rsidRPr="001F6A97" w:rsidRDefault="009E01D4" w:rsidP="006918E3">
            <w:pPr>
              <w:spacing w:after="100" w:afterAutospacing="1"/>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July2017-June 2018</w:t>
            </w:r>
          </w:p>
          <w:p w:rsidR="009E01D4" w:rsidRPr="001F6A97" w:rsidRDefault="009E01D4" w:rsidP="006918E3">
            <w:pPr>
              <w:spacing w:after="100" w:afterAutospacing="1"/>
              <w:rPr>
                <w:sz w:val="20"/>
                <w:szCs w:val="20"/>
                <w:lang w:val="en-GB"/>
              </w:rPr>
            </w:pPr>
            <w:r w:rsidRPr="001F6A97">
              <w:rPr>
                <w:sz w:val="20"/>
                <w:szCs w:val="20"/>
                <w:lang w:val="en-GB"/>
              </w:rPr>
              <w:t>July 2018- June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 2020-June 2021</w:t>
            </w:r>
          </w:p>
        </w:tc>
      </w:tr>
      <w:tr w:rsidR="009E01D4" w:rsidRPr="001F6A97" w:rsidTr="006918E3">
        <w:trPr>
          <w:trHeight w:val="3364"/>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Improved and safely managed water supply coverage enhanced to meet access gap</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 an SOP for all new and existing water supply schemes to provide improved and safely managed drinking water which is:</w:t>
            </w:r>
          </w:p>
          <w:p w:rsidR="009E01D4" w:rsidRPr="001F6A97" w:rsidRDefault="009E01D4" w:rsidP="006918E3">
            <w:pPr>
              <w:rPr>
                <w:sz w:val="20"/>
                <w:szCs w:val="20"/>
                <w:lang w:val="en-GB"/>
              </w:rPr>
            </w:pPr>
            <w:r w:rsidRPr="001F6A97">
              <w:rPr>
                <w:sz w:val="20"/>
                <w:szCs w:val="20"/>
                <w:lang w:val="en-GB"/>
              </w:rPr>
              <w:t>Accessible: located on premises</w:t>
            </w:r>
          </w:p>
          <w:p w:rsidR="009E01D4" w:rsidRPr="001F6A97" w:rsidRDefault="009E01D4" w:rsidP="006918E3">
            <w:pPr>
              <w:rPr>
                <w:sz w:val="20"/>
                <w:szCs w:val="20"/>
                <w:lang w:val="en-GB"/>
              </w:rPr>
            </w:pPr>
            <w:r w:rsidRPr="001F6A97">
              <w:rPr>
                <w:sz w:val="20"/>
                <w:szCs w:val="20"/>
                <w:lang w:val="en-GB"/>
              </w:rPr>
              <w:t>Available: available when needed</w:t>
            </w:r>
          </w:p>
          <w:p w:rsidR="009E01D4" w:rsidRPr="001F6A97" w:rsidRDefault="009E01D4" w:rsidP="006918E3">
            <w:pPr>
              <w:rPr>
                <w:sz w:val="20"/>
                <w:szCs w:val="20"/>
                <w:lang w:val="en-GB"/>
              </w:rPr>
            </w:pPr>
            <w:r w:rsidRPr="001F6A97">
              <w:rPr>
                <w:sz w:val="20"/>
                <w:szCs w:val="20"/>
                <w:lang w:val="en-GB"/>
              </w:rPr>
              <w:t>Safe: free of faecal and priority chemical contamination</w:t>
            </w:r>
          </w:p>
          <w:p w:rsidR="009E01D4" w:rsidRPr="001F6A97" w:rsidRDefault="009E01D4" w:rsidP="006918E3">
            <w:pPr>
              <w:rPr>
                <w:sz w:val="20"/>
                <w:szCs w:val="20"/>
                <w:lang w:val="en-GB"/>
              </w:rPr>
            </w:pPr>
            <w:r w:rsidRPr="001F6A97">
              <w:rPr>
                <w:sz w:val="20"/>
                <w:szCs w:val="20"/>
                <w:lang w:val="en-GB"/>
              </w:rPr>
              <w:t>Augmented by improved transmission and distribution networks and increased overhead reservoir capacity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Plan and implement safely managed water supply schemes to reduce access gap </w:t>
            </w:r>
          </w:p>
          <w:p w:rsidR="009E01D4" w:rsidRPr="001F6A97" w:rsidRDefault="009E01D4" w:rsidP="006918E3">
            <w:pPr>
              <w:rPr>
                <w:sz w:val="20"/>
                <w:szCs w:val="20"/>
                <w:lang w:val="en-GB"/>
              </w:rPr>
            </w:pPr>
            <w:r w:rsidRPr="001F6A97">
              <w:rPr>
                <w:sz w:val="20"/>
                <w:szCs w:val="20"/>
                <w:lang w:val="en-GB"/>
              </w:rPr>
              <w:t>By 20% in short term</w:t>
            </w:r>
          </w:p>
          <w:p w:rsidR="009E01D4" w:rsidRPr="001F6A97" w:rsidRDefault="009E01D4" w:rsidP="006918E3">
            <w:pPr>
              <w:rPr>
                <w:sz w:val="20"/>
                <w:szCs w:val="20"/>
                <w:lang w:val="en-GB"/>
              </w:rPr>
            </w:pPr>
            <w:r w:rsidRPr="001F6A97">
              <w:rPr>
                <w:sz w:val="20"/>
                <w:szCs w:val="20"/>
                <w:lang w:val="en-GB"/>
              </w:rPr>
              <w:t>improved availability from 4 hours to 6 hours daily</w:t>
            </w:r>
          </w:p>
          <w:p w:rsidR="009E01D4" w:rsidRPr="001F6A97" w:rsidRDefault="009E01D4" w:rsidP="006918E3">
            <w:pPr>
              <w:rPr>
                <w:sz w:val="20"/>
                <w:szCs w:val="20"/>
                <w:lang w:val="en-GB"/>
              </w:rPr>
            </w:pPr>
            <w:r w:rsidRPr="001F6A97">
              <w:rPr>
                <w:sz w:val="20"/>
                <w:szCs w:val="20"/>
                <w:lang w:val="en-GB"/>
              </w:rPr>
              <w:t>piped drinking water that is ‘fit for drinking; in at least 25% of areas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Execution of schemes on cost sharing basis i.e. Community invests in maintenance and internal component, while Government invests for external component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Install water flow monitors at tube wells; also introduce flow monitors at valves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 xml:space="preserve">Plan and implement safely managed water supply schemes to reduce access gap </w:t>
            </w:r>
          </w:p>
          <w:p w:rsidR="009E01D4" w:rsidRPr="001F6A97" w:rsidRDefault="009E01D4" w:rsidP="006918E3">
            <w:pPr>
              <w:rPr>
                <w:sz w:val="20"/>
                <w:szCs w:val="20"/>
                <w:lang w:val="en-GB"/>
              </w:rPr>
            </w:pPr>
            <w:r w:rsidRPr="001F6A97">
              <w:rPr>
                <w:sz w:val="20"/>
                <w:szCs w:val="20"/>
                <w:lang w:val="en-GB"/>
              </w:rPr>
              <w:t>By 50% in medium term</w:t>
            </w:r>
          </w:p>
          <w:p w:rsidR="009E01D4" w:rsidRPr="001F6A97" w:rsidRDefault="009E01D4" w:rsidP="006918E3">
            <w:pPr>
              <w:rPr>
                <w:sz w:val="20"/>
                <w:szCs w:val="20"/>
                <w:lang w:val="en-GB"/>
              </w:rPr>
            </w:pPr>
            <w:r w:rsidRPr="001F6A97">
              <w:rPr>
                <w:sz w:val="20"/>
                <w:szCs w:val="20"/>
                <w:lang w:val="en-GB"/>
              </w:rPr>
              <w:t>improved availability from 6 hours to 8 hours daily</w:t>
            </w:r>
          </w:p>
          <w:p w:rsidR="009E01D4" w:rsidRPr="001F6A97" w:rsidRDefault="009E01D4" w:rsidP="006918E3">
            <w:pPr>
              <w:rPr>
                <w:sz w:val="20"/>
                <w:szCs w:val="20"/>
                <w:lang w:val="en-GB"/>
              </w:rPr>
            </w:pPr>
            <w:r w:rsidRPr="001F6A97">
              <w:rPr>
                <w:sz w:val="20"/>
                <w:szCs w:val="20"/>
                <w:lang w:val="en-GB"/>
              </w:rPr>
              <w:t>piped drinking water that is ‘fit for drinking; in at least 50% of areas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Execution of schemes on cost sharing basis i.e. Community invests in maintenance and internal component, while Government invests for external component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Install water flow monitors at tube wells; also introduce flow monitors at valves</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Developing SoPs for all new and existing water supply schemes to provide improved and safely managed drinking water;</w:t>
            </w:r>
          </w:p>
          <w:p w:rsidR="009E01D4" w:rsidRPr="001F6A97" w:rsidRDefault="009E01D4" w:rsidP="006918E3">
            <w:pPr>
              <w:spacing w:after="100" w:afterAutospacing="1"/>
              <w:ind w:left="84"/>
              <w:rPr>
                <w:sz w:val="20"/>
                <w:szCs w:val="20"/>
                <w:lang w:val="en-GB"/>
              </w:rPr>
            </w:pPr>
            <w:r w:rsidRPr="001F6A97">
              <w:rPr>
                <w:sz w:val="20"/>
                <w:szCs w:val="20"/>
                <w:lang w:val="en-GB"/>
              </w:rPr>
              <w:t xml:space="preserve">Developing PC I of water supply schemes in 25% of areas for improved availability from 4 hours to 6 hours daily </w:t>
            </w:r>
          </w:p>
          <w:p w:rsidR="009E01D4" w:rsidRPr="001F6A97" w:rsidRDefault="009E01D4" w:rsidP="006918E3">
            <w:pPr>
              <w:spacing w:after="100" w:afterAutospacing="1"/>
              <w:ind w:left="84"/>
              <w:rPr>
                <w:sz w:val="20"/>
                <w:szCs w:val="20"/>
                <w:lang w:val="en-GB"/>
              </w:rPr>
            </w:pPr>
            <w:r w:rsidRPr="001F6A97">
              <w:rPr>
                <w:sz w:val="20"/>
                <w:szCs w:val="20"/>
                <w:lang w:val="en-GB"/>
              </w:rPr>
              <w:t>Allocating resources for water supply schemes</w:t>
            </w:r>
          </w:p>
          <w:p w:rsidR="009E01D4" w:rsidRPr="001F6A97" w:rsidRDefault="009E01D4" w:rsidP="006918E3">
            <w:pPr>
              <w:spacing w:after="100" w:afterAutospacing="1"/>
              <w:ind w:left="84"/>
              <w:rPr>
                <w:sz w:val="20"/>
                <w:szCs w:val="20"/>
                <w:lang w:val="en-GB"/>
              </w:rPr>
            </w:pPr>
            <w:r w:rsidRPr="001F6A97">
              <w:rPr>
                <w:sz w:val="20"/>
                <w:szCs w:val="20"/>
                <w:lang w:val="en-GB"/>
              </w:rPr>
              <w:t>Execution of water supply schemes project on component sharing basis i.e. Community invests in maintenance and internal component, while Government invests for external component</w:t>
            </w:r>
          </w:p>
          <w:p w:rsidR="009E01D4" w:rsidRPr="001F6A97" w:rsidRDefault="009E01D4" w:rsidP="006918E3">
            <w:pPr>
              <w:spacing w:after="100" w:afterAutospacing="1"/>
              <w:ind w:left="84"/>
              <w:rPr>
                <w:sz w:val="20"/>
                <w:szCs w:val="20"/>
                <w:lang w:val="en-GB"/>
              </w:rPr>
            </w:pPr>
            <w:r w:rsidRPr="001F6A97">
              <w:rPr>
                <w:sz w:val="20"/>
                <w:szCs w:val="20"/>
                <w:lang w:val="en-GB"/>
              </w:rPr>
              <w:t>Installation of water flow monitors at tube wells and valves level</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April-June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2017</w:t>
            </w:r>
          </w:p>
          <w:p w:rsidR="009E01D4" w:rsidRPr="001F6A97" w:rsidRDefault="009E01D4" w:rsidP="006918E3">
            <w:pPr>
              <w:spacing w:after="100" w:afterAutospacing="1"/>
              <w:rPr>
                <w:sz w:val="20"/>
                <w:szCs w:val="20"/>
                <w:lang w:val="en-GB"/>
              </w:rPr>
            </w:pPr>
            <w:r w:rsidRPr="001F6A97">
              <w:rPr>
                <w:sz w:val="20"/>
                <w:szCs w:val="20"/>
                <w:lang w:val="en-GB"/>
              </w:rPr>
              <w:t>Sep 2017-June 2019</w:t>
            </w:r>
          </w:p>
          <w:p w:rsidR="009E01D4" w:rsidRPr="001F6A97" w:rsidRDefault="009E01D4" w:rsidP="006918E3">
            <w:pPr>
              <w:spacing w:after="100" w:afterAutospacing="1"/>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Sep 2017-June 2019</w:t>
            </w:r>
          </w:p>
          <w:p w:rsidR="009E01D4" w:rsidRPr="001F6A97" w:rsidRDefault="009E01D4" w:rsidP="006918E3">
            <w:pPr>
              <w:spacing w:after="100" w:afterAutospacing="1"/>
              <w:rPr>
                <w:sz w:val="20"/>
                <w:szCs w:val="20"/>
                <w:lang w:val="en-GB"/>
              </w:rPr>
            </w:pPr>
          </w:p>
        </w:tc>
      </w:tr>
      <w:tr w:rsidR="009E01D4" w:rsidRPr="001F6A97" w:rsidTr="006918E3">
        <w:trPr>
          <w:trHeight w:val="64"/>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 xml:space="preserve">Developing PC I of water supply schemes in other 50% of areas for improved availability from 6 hours to 8 hours daily </w:t>
            </w:r>
          </w:p>
          <w:p w:rsidR="009E01D4" w:rsidRPr="001F6A97" w:rsidRDefault="009E01D4" w:rsidP="006918E3">
            <w:pPr>
              <w:spacing w:after="100" w:afterAutospacing="1"/>
              <w:ind w:left="84"/>
              <w:rPr>
                <w:sz w:val="20"/>
                <w:szCs w:val="20"/>
                <w:lang w:val="en-GB"/>
              </w:rPr>
            </w:pPr>
            <w:r w:rsidRPr="001F6A97">
              <w:rPr>
                <w:sz w:val="20"/>
                <w:szCs w:val="20"/>
                <w:lang w:val="en-GB"/>
              </w:rPr>
              <w:t>Allocation of resources</w:t>
            </w:r>
          </w:p>
          <w:p w:rsidR="009E01D4" w:rsidRPr="001F6A97" w:rsidRDefault="009E01D4" w:rsidP="006918E3">
            <w:pPr>
              <w:spacing w:after="100" w:afterAutospacing="1"/>
              <w:ind w:left="84"/>
              <w:rPr>
                <w:sz w:val="20"/>
                <w:szCs w:val="20"/>
                <w:lang w:val="en-GB"/>
              </w:rPr>
            </w:pPr>
            <w:r w:rsidRPr="001F6A97">
              <w:rPr>
                <w:sz w:val="20"/>
                <w:szCs w:val="20"/>
                <w:lang w:val="en-GB"/>
              </w:rPr>
              <w:t>Execution of water supply schemes project on component sharing basis i.e. Community invests in maintenance and internal component, while Government invests for external component</w:t>
            </w:r>
          </w:p>
          <w:p w:rsidR="009E01D4" w:rsidRPr="001F6A97" w:rsidRDefault="009E01D4" w:rsidP="006918E3">
            <w:pPr>
              <w:spacing w:after="100" w:afterAutospacing="1"/>
              <w:ind w:left="84"/>
              <w:rPr>
                <w:sz w:val="20"/>
                <w:szCs w:val="20"/>
                <w:lang w:val="en-GB"/>
              </w:rPr>
            </w:pPr>
            <w:r w:rsidRPr="001F6A97">
              <w:rPr>
                <w:sz w:val="20"/>
                <w:szCs w:val="20"/>
                <w:lang w:val="en-GB"/>
              </w:rPr>
              <w:t>Installation of water flow monitors at tube wells and valves level</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April-June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2019</w:t>
            </w:r>
          </w:p>
          <w:p w:rsidR="009E01D4" w:rsidRPr="001F6A97" w:rsidRDefault="009E01D4" w:rsidP="006918E3">
            <w:pPr>
              <w:spacing w:after="100" w:afterAutospacing="1"/>
              <w:rPr>
                <w:sz w:val="20"/>
                <w:szCs w:val="20"/>
                <w:lang w:val="en-GB"/>
              </w:rPr>
            </w:pPr>
            <w:r w:rsidRPr="001F6A97">
              <w:rPr>
                <w:sz w:val="20"/>
                <w:szCs w:val="20"/>
                <w:lang w:val="en-GB"/>
              </w:rPr>
              <w:t>Sep 2019-June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Sep 2019-June 2022</w:t>
            </w:r>
          </w:p>
        </w:tc>
      </w:tr>
      <w:tr w:rsidR="009E01D4" w:rsidRPr="001F6A97" w:rsidTr="006918E3">
        <w:trPr>
          <w:trHeight w:val="1247"/>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Dysfunctional and non-functional schemes rehabilitated and maintained (538 schemes fit for repair plus 200 additional schemes)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Rehabilitate 260 dysfunctional and non-functional water supply schemes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Rehabilitate 278 dysfunctional and non-functional water supply schemes</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Developing Proposal for rehabilitation of 260 dysfunctional and non-functional water supply schemes;</w:t>
            </w:r>
          </w:p>
          <w:p w:rsidR="009E01D4" w:rsidRPr="001F6A97" w:rsidRDefault="009E01D4" w:rsidP="006918E3">
            <w:pPr>
              <w:spacing w:after="100" w:afterAutospacing="1"/>
              <w:ind w:left="84"/>
              <w:rPr>
                <w:sz w:val="20"/>
                <w:szCs w:val="20"/>
                <w:lang w:val="en-GB"/>
              </w:rPr>
            </w:pPr>
            <w:r w:rsidRPr="001F6A97">
              <w:rPr>
                <w:sz w:val="20"/>
                <w:szCs w:val="20"/>
                <w:lang w:val="en-GB"/>
              </w:rPr>
              <w:t>Mobilizing resources for rehabilitation of schemes</w:t>
            </w:r>
          </w:p>
          <w:p w:rsidR="009E01D4" w:rsidRPr="001F6A97" w:rsidRDefault="009E01D4" w:rsidP="006918E3">
            <w:pPr>
              <w:spacing w:after="100" w:afterAutospacing="1"/>
              <w:ind w:left="84"/>
              <w:rPr>
                <w:sz w:val="20"/>
                <w:szCs w:val="20"/>
                <w:lang w:val="en-GB"/>
              </w:rPr>
            </w:pPr>
            <w:r w:rsidRPr="001F6A97">
              <w:rPr>
                <w:sz w:val="20"/>
                <w:szCs w:val="20"/>
                <w:lang w:val="en-GB"/>
              </w:rPr>
              <w:t>Rehabilitation of 260 dysfunctional and non-functional water supply schemes;</w:t>
            </w:r>
          </w:p>
        </w:tc>
        <w:tc>
          <w:tcPr>
            <w:tcW w:w="2268" w:type="dxa"/>
          </w:tcPr>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2017</w:t>
            </w:r>
          </w:p>
          <w:p w:rsidR="009E01D4" w:rsidRPr="001F6A97" w:rsidRDefault="009E01D4" w:rsidP="006918E3">
            <w:pPr>
              <w:spacing w:after="100" w:afterAutospacing="1"/>
              <w:rPr>
                <w:sz w:val="20"/>
                <w:szCs w:val="20"/>
                <w:lang w:val="en-GB"/>
              </w:rPr>
            </w:pPr>
            <w:r w:rsidRPr="001F6A97">
              <w:rPr>
                <w:sz w:val="20"/>
                <w:szCs w:val="20"/>
                <w:lang w:val="en-GB"/>
              </w:rPr>
              <w:t>Sep 2017-June 2019</w:t>
            </w:r>
          </w:p>
          <w:p w:rsidR="009E01D4" w:rsidRPr="001F6A97" w:rsidRDefault="009E01D4" w:rsidP="006918E3">
            <w:pPr>
              <w:rPr>
                <w:sz w:val="20"/>
                <w:szCs w:val="20"/>
                <w:lang w:val="en-GB"/>
              </w:rPr>
            </w:pPr>
          </w:p>
        </w:tc>
      </w:tr>
      <w:tr w:rsidR="009E01D4" w:rsidRPr="001F6A97" w:rsidTr="006918E3">
        <w:trPr>
          <w:trHeight w:val="709"/>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Developing proposal for rehabilitation of 278 dysfunctional and non-functional water supply schemes</w:t>
            </w:r>
          </w:p>
          <w:p w:rsidR="009E01D4" w:rsidRPr="001F6A97" w:rsidRDefault="009E01D4" w:rsidP="006918E3">
            <w:pPr>
              <w:spacing w:after="100" w:afterAutospacing="1"/>
              <w:ind w:left="84"/>
              <w:rPr>
                <w:sz w:val="20"/>
                <w:szCs w:val="20"/>
                <w:lang w:val="en-GB"/>
              </w:rPr>
            </w:pPr>
            <w:r w:rsidRPr="001F6A97">
              <w:rPr>
                <w:sz w:val="20"/>
                <w:szCs w:val="20"/>
                <w:lang w:val="en-GB"/>
              </w:rPr>
              <w:t>Mobilizing resources for rehabilitation of schemes</w:t>
            </w:r>
          </w:p>
          <w:p w:rsidR="009E01D4" w:rsidRPr="001F6A97" w:rsidRDefault="009E01D4" w:rsidP="006918E3">
            <w:pPr>
              <w:spacing w:after="100" w:afterAutospacing="1"/>
              <w:ind w:left="84"/>
              <w:rPr>
                <w:sz w:val="20"/>
                <w:szCs w:val="20"/>
                <w:lang w:val="en-GB"/>
              </w:rPr>
            </w:pPr>
            <w:r w:rsidRPr="001F6A97">
              <w:rPr>
                <w:sz w:val="20"/>
                <w:szCs w:val="20"/>
                <w:lang w:val="en-GB"/>
              </w:rPr>
              <w:t>Rehabilitation of 278 dysfunctional and non-functional water supply schemes;</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April-June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2019</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Sep 2019-June 2022</w:t>
            </w:r>
          </w:p>
        </w:tc>
      </w:tr>
      <w:tr w:rsidR="009E01D4" w:rsidRPr="001F6A97" w:rsidTr="006918E3">
        <w:trPr>
          <w:trHeight w:val="1279"/>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Ageing water supply schemes infrastructure replaced (50 schemes per year)</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Replace infrastructure of ageing water supply schemes (more than 20 years) – 150 schemes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Replace infrastructure of ageing water supply schemes (more than 20 years) – 150 schemes</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Designing replacement of infrastructure of ageing water supply schemes (more than 20 years) – 150 schemes</w:t>
            </w:r>
          </w:p>
          <w:p w:rsidR="009E01D4" w:rsidRPr="001F6A97" w:rsidRDefault="009E01D4" w:rsidP="006918E3">
            <w:pPr>
              <w:spacing w:after="100" w:afterAutospacing="1"/>
              <w:ind w:left="84"/>
              <w:rPr>
                <w:sz w:val="20"/>
                <w:szCs w:val="20"/>
                <w:lang w:val="en-GB"/>
              </w:rPr>
            </w:pPr>
            <w:r w:rsidRPr="001F6A97">
              <w:rPr>
                <w:sz w:val="20"/>
                <w:szCs w:val="20"/>
                <w:lang w:val="en-GB"/>
              </w:rPr>
              <w:t>Resource mobilization for replacement of infrastructure</w:t>
            </w:r>
          </w:p>
          <w:p w:rsidR="009E01D4" w:rsidRPr="001F6A97" w:rsidRDefault="009E01D4" w:rsidP="006918E3">
            <w:pPr>
              <w:spacing w:after="100" w:afterAutospacing="1"/>
              <w:ind w:left="84"/>
              <w:rPr>
                <w:sz w:val="20"/>
                <w:szCs w:val="20"/>
                <w:lang w:val="en-GB"/>
              </w:rPr>
            </w:pPr>
            <w:r w:rsidRPr="001F6A97">
              <w:rPr>
                <w:sz w:val="20"/>
                <w:szCs w:val="20"/>
                <w:lang w:val="en-GB"/>
              </w:rPr>
              <w:t>Replacing infrastructure of ageing water supply schemes (more than 20 years) – 150 schemes</w:t>
            </w:r>
          </w:p>
        </w:tc>
        <w:tc>
          <w:tcPr>
            <w:tcW w:w="2268" w:type="dxa"/>
          </w:tcPr>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2017</w:t>
            </w:r>
          </w:p>
          <w:p w:rsidR="009E01D4" w:rsidRPr="001F6A97" w:rsidRDefault="009E01D4" w:rsidP="006918E3">
            <w:pPr>
              <w:spacing w:after="100" w:afterAutospacing="1"/>
              <w:rPr>
                <w:sz w:val="20"/>
                <w:szCs w:val="20"/>
                <w:lang w:val="en-GB"/>
              </w:rPr>
            </w:pPr>
          </w:p>
          <w:p w:rsidR="009E01D4" w:rsidRPr="001F6A97" w:rsidRDefault="009E01D4" w:rsidP="006918E3">
            <w:pPr>
              <w:rPr>
                <w:sz w:val="20"/>
                <w:szCs w:val="20"/>
                <w:lang w:val="en-GB"/>
              </w:rPr>
            </w:pPr>
            <w:r w:rsidRPr="001F6A97">
              <w:rPr>
                <w:sz w:val="20"/>
                <w:szCs w:val="20"/>
                <w:lang w:val="en-GB"/>
              </w:rPr>
              <w:t>Sep 2017-June 2019</w:t>
            </w:r>
          </w:p>
          <w:p w:rsidR="009E01D4" w:rsidRPr="001F6A97" w:rsidRDefault="009E01D4" w:rsidP="006918E3">
            <w:pPr>
              <w:rPr>
                <w:sz w:val="20"/>
                <w:szCs w:val="20"/>
                <w:lang w:val="en-GB"/>
              </w:rPr>
            </w:pPr>
          </w:p>
        </w:tc>
      </w:tr>
      <w:tr w:rsidR="009E01D4" w:rsidRPr="001F6A97" w:rsidTr="006918E3">
        <w:trPr>
          <w:trHeight w:val="710"/>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 xml:space="preserve">Reviewing the performance of short term action </w:t>
            </w:r>
          </w:p>
          <w:p w:rsidR="009E01D4" w:rsidRPr="001F6A97" w:rsidRDefault="009E01D4" w:rsidP="006918E3">
            <w:pPr>
              <w:spacing w:after="100" w:afterAutospacing="1"/>
              <w:ind w:left="84"/>
              <w:rPr>
                <w:sz w:val="20"/>
                <w:szCs w:val="20"/>
                <w:lang w:val="en-GB"/>
              </w:rPr>
            </w:pPr>
            <w:r w:rsidRPr="001F6A97">
              <w:rPr>
                <w:sz w:val="20"/>
                <w:szCs w:val="20"/>
                <w:lang w:val="en-GB"/>
              </w:rPr>
              <w:t>Designing replacement of infrastructure of ageing water supply schemes (more than 20 years) – other 150 schemes</w:t>
            </w:r>
          </w:p>
          <w:p w:rsidR="009E01D4" w:rsidRPr="001F6A97" w:rsidRDefault="009E01D4" w:rsidP="006918E3">
            <w:pPr>
              <w:spacing w:after="100" w:afterAutospacing="1"/>
              <w:ind w:left="84"/>
              <w:rPr>
                <w:sz w:val="20"/>
                <w:szCs w:val="20"/>
                <w:lang w:val="en-GB"/>
              </w:rPr>
            </w:pPr>
            <w:r w:rsidRPr="001F6A97">
              <w:rPr>
                <w:sz w:val="20"/>
                <w:szCs w:val="20"/>
                <w:lang w:val="en-GB"/>
              </w:rPr>
              <w:t>Resource mobilization for replacement of infrastructure</w:t>
            </w:r>
          </w:p>
          <w:p w:rsidR="009E01D4" w:rsidRPr="001F6A97" w:rsidRDefault="009E01D4" w:rsidP="006918E3">
            <w:pPr>
              <w:spacing w:after="100" w:afterAutospacing="1"/>
              <w:ind w:left="84"/>
              <w:rPr>
                <w:sz w:val="20"/>
                <w:szCs w:val="20"/>
                <w:lang w:val="en-GB"/>
              </w:rPr>
            </w:pPr>
            <w:r w:rsidRPr="001F6A97">
              <w:rPr>
                <w:sz w:val="20"/>
                <w:szCs w:val="20"/>
                <w:lang w:val="en-GB"/>
              </w:rPr>
              <w:t>Replacing infrastructure of ageing water supply schemes (more than 20 years) – other 150 schemes</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April-June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Sep 2019-June 2022</w:t>
            </w:r>
          </w:p>
        </w:tc>
      </w:tr>
      <w:tr w:rsidR="009E01D4" w:rsidRPr="001F6A97" w:rsidTr="006918E3">
        <w:trPr>
          <w:trHeight w:val="1956"/>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Water supply schemes in 119 towns upgraded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 xml:space="preserve">Storage capacity needs of cities and towns determined </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Upgrade water supply schemes in 30 towns including extra overhead storage capacity</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Upgrade water supply schemes in 40 towns including extra overhead storage capacity</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Storage capacity need assessment in all cities and towns;</w:t>
            </w:r>
          </w:p>
          <w:p w:rsidR="009E01D4" w:rsidRPr="001F6A97" w:rsidRDefault="009E01D4" w:rsidP="006918E3">
            <w:pPr>
              <w:spacing w:after="100" w:afterAutospacing="1"/>
              <w:ind w:left="84"/>
              <w:rPr>
                <w:sz w:val="20"/>
                <w:szCs w:val="20"/>
                <w:lang w:val="en-GB"/>
              </w:rPr>
            </w:pPr>
            <w:r w:rsidRPr="001F6A97">
              <w:rPr>
                <w:sz w:val="20"/>
                <w:szCs w:val="20"/>
                <w:lang w:val="en-GB"/>
              </w:rPr>
              <w:t>Developing PC I for upgrading water supply schemes in 30 towns including extra overhead storage capacity</w:t>
            </w:r>
          </w:p>
          <w:p w:rsidR="009E01D4" w:rsidRPr="001F6A97" w:rsidRDefault="009E01D4" w:rsidP="006918E3">
            <w:pPr>
              <w:spacing w:after="100" w:afterAutospacing="1"/>
              <w:ind w:left="84"/>
              <w:rPr>
                <w:sz w:val="20"/>
                <w:szCs w:val="20"/>
                <w:lang w:val="en-GB"/>
              </w:rPr>
            </w:pPr>
            <w:r w:rsidRPr="001F6A97">
              <w:rPr>
                <w:sz w:val="20"/>
                <w:szCs w:val="20"/>
                <w:lang w:val="en-GB"/>
              </w:rPr>
              <w:t>Allocating resources for work execution</w:t>
            </w:r>
          </w:p>
          <w:p w:rsidR="009E01D4" w:rsidRPr="001F6A97" w:rsidRDefault="009E01D4" w:rsidP="006918E3">
            <w:pPr>
              <w:spacing w:after="100" w:afterAutospacing="1"/>
              <w:ind w:left="84"/>
              <w:rPr>
                <w:sz w:val="20"/>
                <w:szCs w:val="20"/>
                <w:lang w:val="en-GB"/>
              </w:rPr>
            </w:pPr>
            <w:r w:rsidRPr="001F6A97">
              <w:rPr>
                <w:sz w:val="20"/>
                <w:szCs w:val="20"/>
                <w:lang w:val="en-GB"/>
              </w:rPr>
              <w:t>Upgrading water supply schemes in 30 towns including extra overhead storage capacity</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2017</w:t>
            </w:r>
          </w:p>
          <w:p w:rsidR="009E01D4" w:rsidRPr="001F6A97" w:rsidRDefault="009E01D4" w:rsidP="006918E3">
            <w:pPr>
              <w:rPr>
                <w:sz w:val="20"/>
                <w:szCs w:val="20"/>
                <w:lang w:val="en-GB"/>
              </w:rPr>
            </w:pPr>
            <w:r w:rsidRPr="001F6A97">
              <w:rPr>
                <w:sz w:val="20"/>
                <w:szCs w:val="20"/>
                <w:lang w:val="en-GB"/>
              </w:rPr>
              <w:t>Sep 2017-June 2019</w:t>
            </w:r>
          </w:p>
          <w:p w:rsidR="009E01D4" w:rsidRPr="001F6A97" w:rsidRDefault="009E01D4" w:rsidP="006918E3">
            <w:pPr>
              <w:rPr>
                <w:sz w:val="20"/>
                <w:szCs w:val="20"/>
                <w:lang w:val="en-GB"/>
              </w:rPr>
            </w:pPr>
          </w:p>
        </w:tc>
      </w:tr>
      <w:tr w:rsidR="009E01D4" w:rsidRPr="001F6A97" w:rsidTr="006918E3">
        <w:trPr>
          <w:trHeight w:val="1461"/>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 xml:space="preserve">Reviewing the performance of short term action </w:t>
            </w:r>
          </w:p>
          <w:p w:rsidR="009E01D4" w:rsidRPr="001F6A97" w:rsidRDefault="009E01D4" w:rsidP="006918E3">
            <w:pPr>
              <w:spacing w:after="100" w:afterAutospacing="1"/>
              <w:ind w:left="84"/>
              <w:rPr>
                <w:sz w:val="20"/>
                <w:szCs w:val="20"/>
                <w:lang w:val="en-GB"/>
              </w:rPr>
            </w:pPr>
            <w:r w:rsidRPr="001F6A97">
              <w:rPr>
                <w:sz w:val="20"/>
                <w:szCs w:val="20"/>
                <w:lang w:val="en-GB"/>
              </w:rPr>
              <w:t>Developing PC I for upgrading water supply schemes in other 40 towns including extra overhead storage capacity</w:t>
            </w:r>
          </w:p>
          <w:p w:rsidR="009E01D4" w:rsidRPr="001F6A97" w:rsidRDefault="009E01D4" w:rsidP="006918E3">
            <w:pPr>
              <w:spacing w:after="100" w:afterAutospacing="1"/>
              <w:ind w:left="84"/>
              <w:rPr>
                <w:sz w:val="20"/>
                <w:szCs w:val="20"/>
                <w:lang w:val="en-GB"/>
              </w:rPr>
            </w:pPr>
            <w:r w:rsidRPr="001F6A97">
              <w:rPr>
                <w:sz w:val="20"/>
                <w:szCs w:val="20"/>
                <w:lang w:val="en-GB"/>
              </w:rPr>
              <w:t>Allocating resources for work execution</w:t>
            </w:r>
          </w:p>
          <w:p w:rsidR="009E01D4" w:rsidRPr="001F6A97" w:rsidRDefault="009E01D4" w:rsidP="006918E3">
            <w:pPr>
              <w:spacing w:after="100" w:afterAutospacing="1"/>
              <w:ind w:left="84"/>
              <w:rPr>
                <w:sz w:val="20"/>
                <w:szCs w:val="20"/>
                <w:lang w:val="en-GB"/>
              </w:rPr>
            </w:pPr>
            <w:r w:rsidRPr="001F6A97">
              <w:rPr>
                <w:sz w:val="20"/>
                <w:szCs w:val="20"/>
                <w:lang w:val="en-GB"/>
              </w:rPr>
              <w:t>Upgrading water supply schemes in other 40 towns including extra overhead storage capacity</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Sep 2019-June 2022</w:t>
            </w:r>
          </w:p>
        </w:tc>
      </w:tr>
      <w:tr w:rsidR="009E01D4" w:rsidRPr="001F6A97" w:rsidTr="006918E3">
        <w:trPr>
          <w:trHeight w:val="1010"/>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Energy efficient water supply schemes (600)</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Map areas that have persistent power shortage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Introduce solar energy supported water supply schemes </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180 water supply schemes converted to solar energy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All new water supply schemes are solar energy compliant where feasible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180 water supply schemes converted to solar energy</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Map areas that have persistent power shortage</w:t>
            </w:r>
          </w:p>
          <w:p w:rsidR="009E01D4" w:rsidRPr="001F6A97" w:rsidRDefault="009E01D4" w:rsidP="006918E3">
            <w:pPr>
              <w:spacing w:after="100" w:afterAutospacing="1"/>
              <w:ind w:left="84"/>
              <w:rPr>
                <w:sz w:val="20"/>
                <w:szCs w:val="20"/>
                <w:lang w:val="en-GB"/>
              </w:rPr>
            </w:pPr>
            <w:r w:rsidRPr="001F6A97">
              <w:rPr>
                <w:sz w:val="20"/>
                <w:szCs w:val="20"/>
                <w:lang w:val="en-GB"/>
              </w:rPr>
              <w:t>Developing designs and proposal for installation of solar energy panels for water supply schemes;</w:t>
            </w:r>
          </w:p>
          <w:p w:rsidR="009E01D4" w:rsidRPr="001F6A97" w:rsidRDefault="009E01D4" w:rsidP="006918E3">
            <w:pPr>
              <w:spacing w:after="100" w:afterAutospacing="1"/>
              <w:ind w:left="84"/>
              <w:rPr>
                <w:sz w:val="20"/>
                <w:szCs w:val="20"/>
                <w:lang w:val="en-GB"/>
              </w:rPr>
            </w:pPr>
            <w:r w:rsidRPr="001F6A97">
              <w:rPr>
                <w:sz w:val="20"/>
                <w:szCs w:val="20"/>
                <w:lang w:val="en-GB"/>
              </w:rPr>
              <w:t>Converting 180 water supply schemes converted to solar energy in areas of persistent power shortage</w:t>
            </w:r>
          </w:p>
          <w:p w:rsidR="009E01D4" w:rsidRPr="001F6A97" w:rsidRDefault="009E01D4" w:rsidP="006918E3">
            <w:pPr>
              <w:spacing w:after="100" w:afterAutospacing="1"/>
              <w:ind w:left="84"/>
              <w:rPr>
                <w:sz w:val="20"/>
                <w:szCs w:val="20"/>
                <w:lang w:val="en-GB"/>
              </w:rPr>
            </w:pPr>
            <w:r w:rsidRPr="001F6A97">
              <w:rPr>
                <w:sz w:val="20"/>
                <w:szCs w:val="20"/>
                <w:lang w:val="en-GB"/>
              </w:rPr>
              <w:t>Circulating guidelines for designing all new water supply schemes, solar energy compliant where feasible;</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tc>
      </w:tr>
      <w:tr w:rsidR="009E01D4" w:rsidRPr="001F6A97" w:rsidTr="006918E3">
        <w:trPr>
          <w:trHeight w:val="1182"/>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 xml:space="preserve">Reviewing the performance of short term action </w:t>
            </w:r>
          </w:p>
          <w:p w:rsidR="009E01D4" w:rsidRPr="001F6A97" w:rsidRDefault="009E01D4" w:rsidP="006918E3">
            <w:pPr>
              <w:spacing w:after="100" w:afterAutospacing="1"/>
              <w:ind w:left="84"/>
              <w:rPr>
                <w:sz w:val="20"/>
                <w:szCs w:val="20"/>
                <w:lang w:val="en-GB"/>
              </w:rPr>
            </w:pPr>
            <w:r w:rsidRPr="001F6A97">
              <w:rPr>
                <w:sz w:val="20"/>
                <w:szCs w:val="20"/>
                <w:lang w:val="en-GB"/>
              </w:rPr>
              <w:t>Developing designs and proposal for installation of solar energy panels for water supply schemes;</w:t>
            </w:r>
          </w:p>
          <w:p w:rsidR="009E01D4" w:rsidRPr="001F6A97" w:rsidRDefault="009E01D4" w:rsidP="006918E3">
            <w:pPr>
              <w:spacing w:after="100" w:afterAutospacing="1"/>
              <w:ind w:left="84"/>
              <w:rPr>
                <w:sz w:val="20"/>
                <w:szCs w:val="20"/>
                <w:lang w:val="en-GB"/>
              </w:rPr>
            </w:pPr>
            <w:r w:rsidRPr="001F6A97">
              <w:rPr>
                <w:sz w:val="20"/>
                <w:szCs w:val="20"/>
                <w:lang w:val="en-GB"/>
              </w:rPr>
              <w:t xml:space="preserve">Converting other 180 water supply schemes converted to solar energy in areas of persistent power shortage </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Sep 2019-June 2022</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Community awareness about water use, safety, maintenance and preservation enhanced in all districts through an effective BCC strategy</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community awareness sessions, including women and children, and disseminate key messages developed under BCC strategy by using billboards and leaflets in each district every year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community awareness sessions, including women and children, and disseminate key messages developed under BCC strategy by using billboards and leaflets in each district every year</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District WASH Ranking</w:t>
            </w:r>
          </w:p>
          <w:p w:rsidR="009E01D4" w:rsidRPr="001F6A97" w:rsidRDefault="009E01D4" w:rsidP="006918E3">
            <w:pPr>
              <w:spacing w:after="100" w:afterAutospacing="1"/>
              <w:ind w:left="84"/>
              <w:rPr>
                <w:sz w:val="20"/>
                <w:szCs w:val="20"/>
                <w:lang w:val="en-GB"/>
              </w:rPr>
            </w:pPr>
            <w:r w:rsidRPr="001F6A97">
              <w:rPr>
                <w:sz w:val="20"/>
                <w:szCs w:val="20"/>
                <w:lang w:val="en-GB"/>
              </w:rPr>
              <w:t>Selection of Low ranked districts for community awareness programme</w:t>
            </w:r>
          </w:p>
          <w:p w:rsidR="009E01D4" w:rsidRPr="001F6A97" w:rsidRDefault="009E01D4" w:rsidP="006918E3">
            <w:pPr>
              <w:spacing w:after="100" w:afterAutospacing="1"/>
              <w:ind w:left="84"/>
              <w:rPr>
                <w:sz w:val="20"/>
                <w:szCs w:val="20"/>
                <w:lang w:val="en-GB"/>
              </w:rPr>
            </w:pPr>
            <w:r w:rsidRPr="001F6A97">
              <w:rPr>
                <w:sz w:val="20"/>
                <w:szCs w:val="20"/>
                <w:lang w:val="en-GB"/>
              </w:rPr>
              <w:t>Developing PC I for community awareness programme on WASH;</w:t>
            </w:r>
          </w:p>
          <w:p w:rsidR="009E01D4" w:rsidRPr="001F6A97" w:rsidRDefault="009E01D4" w:rsidP="006918E3">
            <w:pPr>
              <w:spacing w:after="100" w:afterAutospacing="1"/>
              <w:ind w:left="84"/>
              <w:rPr>
                <w:sz w:val="20"/>
                <w:szCs w:val="20"/>
                <w:lang w:val="en-GB"/>
              </w:rPr>
            </w:pPr>
            <w:r w:rsidRPr="001F6A97">
              <w:rPr>
                <w:sz w:val="20"/>
                <w:szCs w:val="20"/>
                <w:lang w:val="en-GB"/>
              </w:rPr>
              <w:t>Developing material for community awareness sessions, including women and children</w:t>
            </w:r>
          </w:p>
          <w:p w:rsidR="009E01D4" w:rsidRPr="001F6A97" w:rsidRDefault="009E01D4" w:rsidP="006918E3">
            <w:pPr>
              <w:spacing w:after="100" w:afterAutospacing="1"/>
              <w:ind w:left="84"/>
              <w:rPr>
                <w:sz w:val="20"/>
                <w:szCs w:val="20"/>
                <w:lang w:val="en-GB"/>
              </w:rPr>
            </w:pPr>
            <w:r w:rsidRPr="001F6A97">
              <w:rPr>
                <w:sz w:val="20"/>
                <w:szCs w:val="20"/>
                <w:lang w:val="en-GB"/>
              </w:rPr>
              <w:t>Formulate key messages for community awareness programme</w:t>
            </w:r>
          </w:p>
          <w:p w:rsidR="009E01D4" w:rsidRPr="001F6A97" w:rsidRDefault="009E01D4" w:rsidP="006918E3">
            <w:pPr>
              <w:spacing w:after="100" w:afterAutospacing="1"/>
              <w:ind w:left="84"/>
              <w:rPr>
                <w:sz w:val="20"/>
                <w:szCs w:val="20"/>
                <w:lang w:val="en-GB"/>
              </w:rPr>
            </w:pPr>
            <w:r w:rsidRPr="001F6A97">
              <w:rPr>
                <w:sz w:val="20"/>
                <w:szCs w:val="20"/>
                <w:lang w:val="en-GB"/>
              </w:rPr>
              <w:t>Designing billboards, leaflets and other IEC material for community awareness</w:t>
            </w:r>
          </w:p>
          <w:p w:rsidR="009E01D4" w:rsidRPr="001F6A97" w:rsidRDefault="009E01D4" w:rsidP="006918E3">
            <w:pPr>
              <w:spacing w:after="100" w:afterAutospacing="1"/>
              <w:ind w:left="84"/>
              <w:rPr>
                <w:sz w:val="20"/>
                <w:szCs w:val="20"/>
                <w:lang w:val="en-GB"/>
              </w:rPr>
            </w:pPr>
            <w:r w:rsidRPr="001F6A97">
              <w:rPr>
                <w:sz w:val="20"/>
                <w:szCs w:val="20"/>
                <w:lang w:val="en-GB"/>
              </w:rPr>
              <w:t>Training of Trainers</w:t>
            </w:r>
          </w:p>
          <w:p w:rsidR="009E01D4" w:rsidRPr="001F6A97" w:rsidRDefault="009E01D4" w:rsidP="006918E3">
            <w:pPr>
              <w:spacing w:after="100" w:afterAutospacing="1"/>
              <w:ind w:left="84"/>
              <w:rPr>
                <w:sz w:val="20"/>
                <w:szCs w:val="20"/>
                <w:lang w:val="en-GB"/>
              </w:rPr>
            </w:pPr>
            <w:r w:rsidRPr="001F6A97">
              <w:rPr>
                <w:sz w:val="20"/>
                <w:szCs w:val="20"/>
                <w:lang w:val="en-GB"/>
              </w:rPr>
              <w:t>Training of Social Mobilizers by Master Trainers</w:t>
            </w:r>
          </w:p>
          <w:p w:rsidR="009E01D4" w:rsidRPr="001F6A97" w:rsidRDefault="009E01D4" w:rsidP="006918E3">
            <w:pPr>
              <w:spacing w:after="100" w:afterAutospacing="1"/>
              <w:ind w:left="84"/>
              <w:rPr>
                <w:sz w:val="20"/>
                <w:szCs w:val="20"/>
                <w:lang w:val="en-GB"/>
              </w:rPr>
            </w:pPr>
            <w:r w:rsidRPr="001F6A97">
              <w:rPr>
                <w:sz w:val="20"/>
                <w:szCs w:val="20"/>
                <w:lang w:val="en-GB"/>
              </w:rPr>
              <w:t>Conducting community awareness sessions, including women and children, and disseminate billboards, leaflets and other IEC material- in each district every year</w:t>
            </w:r>
          </w:p>
        </w:tc>
        <w:tc>
          <w:tcPr>
            <w:tcW w:w="2268" w:type="dxa"/>
          </w:tcPr>
          <w:p w:rsidR="009E01D4" w:rsidRPr="001F6A97" w:rsidRDefault="009E01D4" w:rsidP="006918E3">
            <w:pPr>
              <w:rPr>
                <w:sz w:val="20"/>
                <w:szCs w:val="20"/>
                <w:lang w:val="en-GB"/>
              </w:rPr>
            </w:pPr>
            <w:r w:rsidRPr="001F6A97">
              <w:rPr>
                <w:sz w:val="20"/>
                <w:szCs w:val="20"/>
                <w:lang w:val="en-GB"/>
              </w:rPr>
              <w:t>Jan-Feb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July-Sep 2017</w:t>
            </w:r>
          </w:p>
          <w:p w:rsidR="009E01D4" w:rsidRPr="001F6A97" w:rsidRDefault="009E01D4" w:rsidP="006918E3">
            <w:pPr>
              <w:spacing w:after="100" w:afterAutospacing="1"/>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2018-June 2019</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Strengthen community development activities of PHE&amp;RDD for social mobilisation and O&amp;M (2594 social mobilisers)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Recruit 2 social mobilisers per UC and orient in water issues and maintenance</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Maintain 2 social mobilisers per UC and orient in water issues and maintenance</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 xml:space="preserve">Recruiting 2 social mobilisers per UC </w:t>
            </w:r>
          </w:p>
          <w:p w:rsidR="009E01D4" w:rsidRPr="001F6A97" w:rsidRDefault="009E01D4" w:rsidP="006918E3">
            <w:pPr>
              <w:spacing w:after="100" w:afterAutospacing="1"/>
              <w:ind w:left="84"/>
              <w:rPr>
                <w:sz w:val="20"/>
                <w:szCs w:val="20"/>
                <w:lang w:val="en-GB"/>
              </w:rPr>
            </w:pPr>
            <w:r w:rsidRPr="001F6A97">
              <w:rPr>
                <w:sz w:val="20"/>
                <w:szCs w:val="20"/>
                <w:lang w:val="en-GB"/>
              </w:rPr>
              <w:t>Orientation of social mobilizers in water issues and maintenance;</w:t>
            </w:r>
          </w:p>
          <w:p w:rsidR="009E01D4" w:rsidRPr="001F6A97" w:rsidRDefault="009E01D4" w:rsidP="006918E3">
            <w:pPr>
              <w:spacing w:after="100" w:afterAutospacing="1"/>
              <w:ind w:left="84"/>
              <w:rPr>
                <w:sz w:val="20"/>
                <w:szCs w:val="20"/>
                <w:lang w:val="en-GB"/>
              </w:rPr>
            </w:pPr>
            <w:r w:rsidRPr="001F6A97">
              <w:rPr>
                <w:sz w:val="20"/>
                <w:szCs w:val="20"/>
                <w:lang w:val="en-GB"/>
              </w:rPr>
              <w:t>Managing 2 social mobilisers per UC and orient in water issues and maintenance;</w:t>
            </w:r>
          </w:p>
          <w:p w:rsidR="009E01D4" w:rsidRPr="001F6A97" w:rsidRDefault="009E01D4" w:rsidP="006918E3">
            <w:pPr>
              <w:spacing w:after="100" w:afterAutospacing="1"/>
              <w:ind w:left="84"/>
              <w:rPr>
                <w:sz w:val="20"/>
                <w:szCs w:val="20"/>
                <w:lang w:val="en-GB"/>
              </w:rPr>
            </w:pPr>
            <w:r w:rsidRPr="001F6A97">
              <w:rPr>
                <w:sz w:val="20"/>
                <w:szCs w:val="20"/>
                <w:lang w:val="en-GB"/>
              </w:rPr>
              <w:t>Monitoring and reporting of social mobilisers</w:t>
            </w:r>
          </w:p>
        </w:tc>
        <w:tc>
          <w:tcPr>
            <w:tcW w:w="2268" w:type="dxa"/>
          </w:tcPr>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2018-June 2019</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bCs/>
                <w:lang w:val="en-GB"/>
              </w:rPr>
            </w:pPr>
            <w:r w:rsidRPr="001F6A97">
              <w:rPr>
                <w:lang w:val="en-GB"/>
              </w:rPr>
              <w:t>Water Quality</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rPr>
          <w:trHeight w:val="1043"/>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Quarterly water quality testing at water source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PHE&amp;RDD conducts monthly water quality tests of town water supplies and filtration plants, and quarterly testing of at least 25% of tube wells (250)</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PHE&amp;RDD conducts monthly water quality tests of town water supplies and filtration plants, and quarterly testing of at least 50% of tube wells (500)</w:t>
            </w: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Circulating guidelines for monthly water quality tests of town water supplies and filtration plants, and quarterly testing of tube wells  to all district and sub-district offices of  PHE&amp;RDD</w:t>
            </w:r>
          </w:p>
          <w:p w:rsidR="009E01D4" w:rsidRPr="001F6A97" w:rsidRDefault="009E01D4" w:rsidP="006918E3">
            <w:pPr>
              <w:spacing w:after="100" w:afterAutospacing="1"/>
              <w:ind w:left="174"/>
              <w:rPr>
                <w:sz w:val="20"/>
                <w:szCs w:val="20"/>
                <w:lang w:val="en-GB"/>
              </w:rPr>
            </w:pPr>
            <w:r w:rsidRPr="001F6A97">
              <w:rPr>
                <w:sz w:val="20"/>
                <w:szCs w:val="20"/>
                <w:lang w:val="en-GB"/>
              </w:rPr>
              <w:t>Conducting monthly water quality tests of town water supplies and filtration plants, and quarterly testing of by PHE&amp;RDD</w:t>
            </w:r>
          </w:p>
          <w:p w:rsidR="009E01D4" w:rsidRPr="001F6A97" w:rsidRDefault="009E01D4" w:rsidP="006918E3">
            <w:pPr>
              <w:spacing w:after="100" w:afterAutospacing="1"/>
              <w:ind w:left="174"/>
              <w:rPr>
                <w:sz w:val="20"/>
                <w:szCs w:val="20"/>
                <w:lang w:val="en-GB"/>
              </w:rPr>
            </w:pPr>
            <w:r w:rsidRPr="001F6A97">
              <w:rPr>
                <w:sz w:val="20"/>
                <w:szCs w:val="20"/>
                <w:lang w:val="en-GB"/>
              </w:rPr>
              <w:t>Central data management of water quality and ensuring that quarterly testing of at least 25% of tube wells (250) done regularly</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 2017-Dec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 2017-Dec 2019</w:t>
            </w:r>
          </w:p>
        </w:tc>
      </w:tr>
      <w:tr w:rsidR="009E01D4" w:rsidRPr="001F6A97" w:rsidTr="006918E3">
        <w:trPr>
          <w:trHeight w:val="913"/>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Conducting monthly water quality tests of town water supplies and filtration plants, and quarterly testing of by PHE&amp;RDD</w:t>
            </w:r>
          </w:p>
          <w:p w:rsidR="009E01D4" w:rsidRPr="001F6A97" w:rsidRDefault="009E01D4" w:rsidP="006918E3">
            <w:pPr>
              <w:spacing w:after="100" w:afterAutospacing="1"/>
              <w:ind w:left="174"/>
              <w:rPr>
                <w:sz w:val="20"/>
                <w:szCs w:val="20"/>
                <w:lang w:val="en-GB"/>
              </w:rPr>
            </w:pPr>
            <w:r w:rsidRPr="001F6A97">
              <w:rPr>
                <w:sz w:val="20"/>
                <w:szCs w:val="20"/>
                <w:lang w:val="en-GB"/>
              </w:rPr>
              <w:t xml:space="preserve">Central data management of water quality and ensuring that quarterly testing of at least 50% of tube wells (500) done regularly </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 2020-Dec 2022</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Jan 2020-Dec 2022</w:t>
            </w:r>
          </w:p>
        </w:tc>
      </w:tr>
      <w:tr w:rsidR="009E01D4" w:rsidRPr="001F6A97" w:rsidTr="006918E3">
        <w:trPr>
          <w:trHeight w:val="1483"/>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Quarterly quality testing of distribution network</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25% coverage of distribution system every quarter (250 tube wells)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Annual monitoring of water quality in rivers and streams in collaboration with Irrigation department</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50% coverage of distribution system every quarter (500 tube wells)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Annual monitoring of water quality in rivers and streams in collaboration with Irrigation department</w:t>
            </w: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Circulating guidelines for Quarterly water testing of coverage of distribution system;</w:t>
            </w:r>
          </w:p>
          <w:p w:rsidR="009E01D4" w:rsidRPr="001F6A97" w:rsidRDefault="009E01D4" w:rsidP="006918E3">
            <w:pPr>
              <w:spacing w:after="100" w:afterAutospacing="1"/>
              <w:ind w:left="174"/>
              <w:rPr>
                <w:sz w:val="20"/>
                <w:szCs w:val="20"/>
                <w:lang w:val="en-GB"/>
              </w:rPr>
            </w:pPr>
            <w:r w:rsidRPr="001F6A97">
              <w:rPr>
                <w:sz w:val="20"/>
                <w:szCs w:val="20"/>
                <w:lang w:val="en-GB"/>
              </w:rPr>
              <w:t>Quarterly water testing of 25% coverage of distribution system every quarter (250 tube wells);</w:t>
            </w:r>
          </w:p>
          <w:p w:rsidR="009E01D4" w:rsidRPr="001F6A97" w:rsidRDefault="009E01D4" w:rsidP="006918E3">
            <w:pPr>
              <w:spacing w:after="100" w:afterAutospacing="1"/>
              <w:ind w:left="174"/>
              <w:rPr>
                <w:sz w:val="20"/>
                <w:szCs w:val="20"/>
                <w:lang w:val="en-GB"/>
              </w:rPr>
            </w:pPr>
            <w:r w:rsidRPr="001F6A97">
              <w:rPr>
                <w:sz w:val="20"/>
                <w:szCs w:val="20"/>
                <w:lang w:val="en-GB"/>
              </w:rPr>
              <w:t>Central database management and reporting</w:t>
            </w:r>
          </w:p>
          <w:p w:rsidR="009E01D4" w:rsidRPr="001F6A97" w:rsidRDefault="009E01D4" w:rsidP="006918E3">
            <w:pPr>
              <w:spacing w:after="100" w:afterAutospacing="1"/>
              <w:ind w:left="174"/>
              <w:rPr>
                <w:sz w:val="20"/>
                <w:szCs w:val="20"/>
                <w:lang w:val="en-GB"/>
              </w:rPr>
            </w:pPr>
            <w:r w:rsidRPr="001F6A97">
              <w:rPr>
                <w:sz w:val="20"/>
                <w:szCs w:val="20"/>
                <w:lang w:val="en-GB"/>
              </w:rPr>
              <w:t>Annual monitoring of water quality in rivers and streams in collaboration with Irrigation department;</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 2017-Dec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 2017-Dec 2019</w:t>
            </w:r>
          </w:p>
          <w:p w:rsidR="009E01D4" w:rsidRPr="001F6A97" w:rsidRDefault="009E01D4" w:rsidP="006918E3">
            <w:pPr>
              <w:spacing w:after="100" w:afterAutospacing="1"/>
              <w:rPr>
                <w:sz w:val="20"/>
                <w:szCs w:val="20"/>
                <w:lang w:val="en-GB"/>
              </w:rPr>
            </w:pPr>
            <w:r w:rsidRPr="001F6A97">
              <w:rPr>
                <w:sz w:val="20"/>
                <w:szCs w:val="20"/>
                <w:lang w:val="en-GB"/>
              </w:rPr>
              <w:t>2017, 2018, 2019</w:t>
            </w:r>
          </w:p>
        </w:tc>
      </w:tr>
      <w:tr w:rsidR="009E01D4" w:rsidRPr="001F6A97" w:rsidTr="006918E3">
        <w:trPr>
          <w:trHeight w:val="1440"/>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Quarterly water testing of at least 50% coverage of distribution system every quarter (500 tube wells);</w:t>
            </w:r>
          </w:p>
          <w:p w:rsidR="009E01D4" w:rsidRPr="001F6A97" w:rsidRDefault="009E01D4" w:rsidP="006918E3">
            <w:pPr>
              <w:spacing w:after="100" w:afterAutospacing="1"/>
              <w:ind w:left="174"/>
              <w:rPr>
                <w:sz w:val="20"/>
                <w:szCs w:val="20"/>
                <w:lang w:val="en-GB"/>
              </w:rPr>
            </w:pPr>
            <w:r w:rsidRPr="001F6A97">
              <w:rPr>
                <w:sz w:val="20"/>
                <w:szCs w:val="20"/>
                <w:lang w:val="en-GB"/>
              </w:rPr>
              <w:t>Central database management and reporting</w:t>
            </w:r>
          </w:p>
          <w:p w:rsidR="009E01D4" w:rsidRPr="001F6A97" w:rsidRDefault="009E01D4" w:rsidP="006918E3">
            <w:pPr>
              <w:spacing w:after="100" w:afterAutospacing="1"/>
              <w:ind w:left="174"/>
              <w:rPr>
                <w:sz w:val="20"/>
                <w:szCs w:val="20"/>
                <w:lang w:val="en-GB"/>
              </w:rPr>
            </w:pPr>
            <w:r w:rsidRPr="001F6A97">
              <w:rPr>
                <w:sz w:val="20"/>
                <w:szCs w:val="20"/>
                <w:lang w:val="en-GB"/>
              </w:rPr>
              <w:t>Annual monitoring of water quality in rivers and streams in collaboration with Irrigation department;</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 2020-Dec 2022</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Jan 2020-Dec 2022</w:t>
            </w:r>
          </w:p>
          <w:p w:rsidR="009E01D4" w:rsidRPr="001F6A97" w:rsidRDefault="009E01D4" w:rsidP="006918E3">
            <w:pPr>
              <w:spacing w:after="100" w:afterAutospacing="1"/>
              <w:rPr>
                <w:sz w:val="20"/>
                <w:szCs w:val="20"/>
                <w:lang w:val="en-GB"/>
              </w:rPr>
            </w:pPr>
            <w:r w:rsidRPr="001F6A97">
              <w:rPr>
                <w:sz w:val="20"/>
                <w:szCs w:val="20"/>
                <w:lang w:val="en-GB"/>
              </w:rPr>
              <w:t>2017, 2018, 2019</w:t>
            </w:r>
          </w:p>
        </w:tc>
      </w:tr>
      <w:tr w:rsidR="009E01D4" w:rsidRPr="001F6A97" w:rsidTr="006918E3">
        <w:trPr>
          <w:trHeight w:val="1064"/>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District level water quality testing laboratories established (29 districts)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 xml:space="preserve">Establish water testing laboratory facilities in 5 districts </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Establish water testing laboratory facilities in 10 districts</w:t>
            </w: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Developing PCI for establishment of water testing laboratory facilities in 5 districts;</w:t>
            </w:r>
          </w:p>
          <w:p w:rsidR="009E01D4" w:rsidRPr="001F6A97" w:rsidRDefault="009E01D4" w:rsidP="006918E3">
            <w:pPr>
              <w:spacing w:after="100" w:afterAutospacing="1"/>
              <w:ind w:left="174"/>
              <w:rPr>
                <w:sz w:val="20"/>
                <w:szCs w:val="20"/>
                <w:lang w:val="en-GB"/>
              </w:rPr>
            </w:pPr>
            <w:r w:rsidRPr="001F6A97">
              <w:rPr>
                <w:sz w:val="20"/>
                <w:szCs w:val="20"/>
                <w:lang w:val="en-GB"/>
              </w:rPr>
              <w:t>Resource mobilization</w:t>
            </w:r>
          </w:p>
          <w:p w:rsidR="009E01D4" w:rsidRPr="001F6A97" w:rsidRDefault="009E01D4" w:rsidP="006918E3">
            <w:pPr>
              <w:spacing w:after="100" w:afterAutospacing="1"/>
              <w:ind w:left="174"/>
              <w:rPr>
                <w:sz w:val="20"/>
                <w:szCs w:val="20"/>
                <w:lang w:val="en-GB"/>
              </w:rPr>
            </w:pPr>
            <w:r w:rsidRPr="001F6A97">
              <w:rPr>
                <w:sz w:val="20"/>
                <w:szCs w:val="20"/>
                <w:lang w:val="en-GB"/>
              </w:rPr>
              <w:t>Recruitment of human resource and procurement of tools/equipment</w:t>
            </w:r>
          </w:p>
          <w:p w:rsidR="009E01D4" w:rsidRPr="001F6A97" w:rsidRDefault="009E01D4" w:rsidP="006918E3">
            <w:pPr>
              <w:spacing w:after="100" w:afterAutospacing="1"/>
              <w:ind w:left="174"/>
              <w:rPr>
                <w:sz w:val="20"/>
                <w:szCs w:val="20"/>
                <w:lang w:val="en-GB"/>
              </w:rPr>
            </w:pPr>
            <w:r w:rsidRPr="001F6A97">
              <w:rPr>
                <w:sz w:val="20"/>
                <w:szCs w:val="20"/>
                <w:lang w:val="en-GB"/>
              </w:rPr>
              <w:t>Establishment of water testing laboratory in 5 districts</w:t>
            </w:r>
          </w:p>
        </w:tc>
        <w:tc>
          <w:tcPr>
            <w:tcW w:w="2268" w:type="dxa"/>
          </w:tcPr>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2017-April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May-June 2018</w:t>
            </w:r>
          </w:p>
        </w:tc>
      </w:tr>
      <w:tr w:rsidR="009E01D4" w:rsidRPr="001F6A97" w:rsidTr="006918E3">
        <w:trPr>
          <w:trHeight w:val="260"/>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Developing PCI for establishment of water testing laboratory facilities in other 10 districts;</w:t>
            </w:r>
          </w:p>
          <w:p w:rsidR="009E01D4" w:rsidRPr="001F6A97" w:rsidRDefault="009E01D4" w:rsidP="006918E3">
            <w:pPr>
              <w:spacing w:after="100" w:afterAutospacing="1"/>
              <w:ind w:left="174"/>
              <w:rPr>
                <w:sz w:val="20"/>
                <w:szCs w:val="20"/>
                <w:lang w:val="en-GB"/>
              </w:rPr>
            </w:pPr>
            <w:r w:rsidRPr="001F6A97">
              <w:rPr>
                <w:sz w:val="20"/>
                <w:szCs w:val="20"/>
                <w:lang w:val="en-GB"/>
              </w:rPr>
              <w:t>Resource mobilization</w:t>
            </w:r>
          </w:p>
          <w:p w:rsidR="009E01D4" w:rsidRPr="001F6A97" w:rsidRDefault="009E01D4" w:rsidP="006918E3">
            <w:pPr>
              <w:spacing w:after="100" w:afterAutospacing="1"/>
              <w:ind w:left="174"/>
              <w:rPr>
                <w:sz w:val="20"/>
                <w:szCs w:val="20"/>
                <w:lang w:val="en-GB"/>
              </w:rPr>
            </w:pPr>
            <w:r w:rsidRPr="001F6A97">
              <w:rPr>
                <w:sz w:val="20"/>
                <w:szCs w:val="20"/>
                <w:lang w:val="en-GB"/>
              </w:rPr>
              <w:t>Recruitment of human resource and procurement of tools/equipment</w:t>
            </w:r>
          </w:p>
          <w:p w:rsidR="009E01D4" w:rsidRPr="001F6A97" w:rsidRDefault="009E01D4" w:rsidP="006918E3">
            <w:pPr>
              <w:spacing w:after="100" w:afterAutospacing="1"/>
              <w:ind w:left="174"/>
              <w:rPr>
                <w:sz w:val="20"/>
                <w:szCs w:val="20"/>
                <w:lang w:val="en-GB"/>
              </w:rPr>
            </w:pPr>
            <w:r w:rsidRPr="001F6A97">
              <w:rPr>
                <w:sz w:val="20"/>
                <w:szCs w:val="20"/>
                <w:lang w:val="en-GB"/>
              </w:rPr>
              <w:t>Establishment of water testing laboratory in other 10 districts</w:t>
            </w:r>
          </w:p>
        </w:tc>
        <w:tc>
          <w:tcPr>
            <w:tcW w:w="2268" w:type="dxa"/>
          </w:tcPr>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2019-April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May-June 2020</w:t>
            </w:r>
          </w:p>
        </w:tc>
      </w:tr>
      <w:tr w:rsidR="009E01D4" w:rsidRPr="001F6A97" w:rsidTr="006918E3">
        <w:trPr>
          <w:trHeight w:val="2359"/>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All ground and overhead reservoirs supplied with chlorination treatment</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Conduct study to determine the status of ground and overhead reservoirs in cities and towns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Scheduled six monthly cleaning and maintenance of all reservoirs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Installation of chlorinators in 30% of reservoirs (or tube wells where storage capacity does not exist) and issue and orient users in standard operating procedure and safety for chlorination</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Scheduled six monthly cleaning and maintenance of all reservoirs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Installation of chlorinators in 60% of reservoirs (or tube wells where storage capacity does not exist) and issue and orient users in standard operating procedure and safety for chlorination</w:t>
            </w: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Developing ToRs for study to determine the status of ground and overhead reservoirs in cities and towns</w:t>
            </w:r>
          </w:p>
          <w:p w:rsidR="009E01D4" w:rsidRPr="001F6A97" w:rsidRDefault="009E01D4" w:rsidP="006918E3">
            <w:pPr>
              <w:spacing w:after="100" w:afterAutospacing="1"/>
              <w:ind w:left="174"/>
              <w:rPr>
                <w:sz w:val="20"/>
                <w:szCs w:val="20"/>
                <w:lang w:val="en-GB"/>
              </w:rPr>
            </w:pPr>
            <w:r w:rsidRPr="001F6A97">
              <w:rPr>
                <w:sz w:val="20"/>
                <w:szCs w:val="20"/>
                <w:lang w:val="en-GB"/>
              </w:rPr>
              <w:t>Recruitment of Technical Experts;</w:t>
            </w:r>
          </w:p>
          <w:p w:rsidR="009E01D4" w:rsidRPr="001F6A97" w:rsidRDefault="009E01D4" w:rsidP="006918E3">
            <w:pPr>
              <w:spacing w:after="100" w:afterAutospacing="1"/>
              <w:ind w:left="174"/>
              <w:rPr>
                <w:sz w:val="20"/>
                <w:szCs w:val="20"/>
                <w:lang w:val="en-GB"/>
              </w:rPr>
            </w:pPr>
            <w:r w:rsidRPr="001F6A97">
              <w:rPr>
                <w:sz w:val="20"/>
                <w:szCs w:val="20"/>
                <w:lang w:val="en-GB"/>
              </w:rPr>
              <w:t>Conducting study to determine the status of ground and overhead reservoirs in cities and towns</w:t>
            </w:r>
          </w:p>
          <w:p w:rsidR="009E01D4" w:rsidRPr="001F6A97" w:rsidRDefault="009E01D4" w:rsidP="006918E3">
            <w:pPr>
              <w:spacing w:after="100" w:afterAutospacing="1"/>
              <w:ind w:left="174"/>
              <w:rPr>
                <w:sz w:val="20"/>
                <w:szCs w:val="20"/>
                <w:lang w:val="en-GB"/>
              </w:rPr>
            </w:pPr>
            <w:r w:rsidRPr="001F6A97">
              <w:rPr>
                <w:sz w:val="20"/>
                <w:szCs w:val="20"/>
                <w:lang w:val="en-GB"/>
              </w:rPr>
              <w:t>Schedule  six monthly cleaning and maintenance of all reservoirs as per identified needs in study;</w:t>
            </w:r>
          </w:p>
          <w:p w:rsidR="009E01D4" w:rsidRPr="001F6A97" w:rsidRDefault="009E01D4" w:rsidP="006918E3">
            <w:pPr>
              <w:spacing w:after="100" w:afterAutospacing="1"/>
              <w:ind w:left="174"/>
              <w:rPr>
                <w:sz w:val="20"/>
                <w:szCs w:val="20"/>
                <w:lang w:val="en-GB"/>
              </w:rPr>
            </w:pPr>
            <w:r w:rsidRPr="001F6A97">
              <w:rPr>
                <w:sz w:val="20"/>
                <w:szCs w:val="20"/>
                <w:lang w:val="en-GB"/>
              </w:rPr>
              <w:t>Developing proposal for Installation of chlorinators in 30% of reservoirs;</w:t>
            </w:r>
          </w:p>
          <w:p w:rsidR="009E01D4" w:rsidRPr="001F6A97" w:rsidRDefault="009E01D4" w:rsidP="006918E3">
            <w:pPr>
              <w:spacing w:after="100" w:afterAutospacing="1"/>
              <w:ind w:left="174"/>
              <w:rPr>
                <w:sz w:val="20"/>
                <w:szCs w:val="20"/>
                <w:lang w:val="en-GB"/>
              </w:rPr>
            </w:pPr>
            <w:r w:rsidRPr="001F6A97">
              <w:rPr>
                <w:sz w:val="20"/>
                <w:szCs w:val="20"/>
                <w:lang w:val="en-GB"/>
              </w:rPr>
              <w:t>Installation of chlorinators in 30% of reservoirs (or tube wells where storage capacity does not exist) and issue and orient users in standard operating procedure and safety for chlorination</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 2017</w:t>
            </w:r>
          </w:p>
          <w:p w:rsidR="009E01D4" w:rsidRPr="001F6A97" w:rsidRDefault="009E01D4" w:rsidP="006918E3">
            <w:pPr>
              <w:spacing w:after="100" w:afterAutospacing="1"/>
              <w:rPr>
                <w:sz w:val="20"/>
                <w:szCs w:val="20"/>
                <w:lang w:val="en-GB"/>
              </w:rPr>
            </w:pPr>
            <w:r w:rsidRPr="001F6A97">
              <w:rPr>
                <w:sz w:val="20"/>
                <w:szCs w:val="20"/>
                <w:lang w:val="en-GB"/>
              </w:rPr>
              <w:t>May-Sep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Oct 2017 and onward</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April-June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 2017-June 2019</w:t>
            </w:r>
          </w:p>
        </w:tc>
      </w:tr>
      <w:tr w:rsidR="009E01D4" w:rsidRPr="001F6A97" w:rsidTr="006918E3">
        <w:trPr>
          <w:trHeight w:val="2359"/>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174"/>
              <w:rPr>
                <w:sz w:val="20"/>
                <w:szCs w:val="20"/>
                <w:lang w:val="en-GB"/>
              </w:rPr>
            </w:pPr>
            <w:r w:rsidRPr="001F6A97">
              <w:rPr>
                <w:sz w:val="20"/>
                <w:szCs w:val="20"/>
                <w:lang w:val="en-GB"/>
              </w:rPr>
              <w:t>Six monthly cleaning and maintenance of all reservoirs as per identified needs in study;</w:t>
            </w:r>
          </w:p>
          <w:p w:rsidR="009E01D4" w:rsidRPr="001F6A97" w:rsidRDefault="009E01D4" w:rsidP="006918E3">
            <w:pPr>
              <w:spacing w:after="100" w:afterAutospacing="1"/>
              <w:ind w:left="174"/>
              <w:rPr>
                <w:sz w:val="20"/>
                <w:szCs w:val="20"/>
                <w:lang w:val="en-GB"/>
              </w:rPr>
            </w:pPr>
            <w:r w:rsidRPr="001F6A97">
              <w:rPr>
                <w:sz w:val="20"/>
                <w:szCs w:val="20"/>
                <w:lang w:val="en-GB"/>
              </w:rPr>
              <w:t>Developing PC I for Installation of chlorinators in 60% of reservoirs;</w:t>
            </w:r>
          </w:p>
          <w:p w:rsidR="009E01D4" w:rsidRPr="001F6A97" w:rsidRDefault="009E01D4" w:rsidP="006918E3">
            <w:pPr>
              <w:spacing w:after="100" w:afterAutospacing="1"/>
              <w:ind w:left="174"/>
              <w:rPr>
                <w:sz w:val="20"/>
                <w:szCs w:val="20"/>
                <w:lang w:val="en-GB"/>
              </w:rPr>
            </w:pPr>
            <w:r w:rsidRPr="001F6A97">
              <w:rPr>
                <w:sz w:val="20"/>
                <w:szCs w:val="20"/>
                <w:lang w:val="en-GB"/>
              </w:rPr>
              <w:t>Installation of chlorinators in 60% of reservoirs (or tube wells where storage capacity does not exist) and issue and orient users in standard operating procedure and safety for chlorination</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 2020 and onward</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April-June  2019</w:t>
            </w:r>
          </w:p>
          <w:p w:rsidR="009E01D4" w:rsidRPr="001F6A97" w:rsidRDefault="009E01D4" w:rsidP="006918E3">
            <w:pPr>
              <w:spacing w:after="100" w:afterAutospacing="1"/>
              <w:rPr>
                <w:sz w:val="20"/>
                <w:szCs w:val="20"/>
                <w:lang w:val="en-GB"/>
              </w:rPr>
            </w:pPr>
          </w:p>
          <w:p w:rsidR="009E01D4" w:rsidRPr="001F6A97" w:rsidRDefault="009E01D4" w:rsidP="006918E3">
            <w:pPr>
              <w:rPr>
                <w:sz w:val="20"/>
                <w:szCs w:val="20"/>
                <w:lang w:val="en-GB"/>
              </w:rPr>
            </w:pPr>
            <w:r w:rsidRPr="001F6A97">
              <w:rPr>
                <w:sz w:val="20"/>
                <w:szCs w:val="20"/>
                <w:lang w:val="en-GB"/>
              </w:rPr>
              <w:t>July 2019-June 2021</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Community awareness about water quality (including adoption of treatment of safe drinking water in the household) enhanced in all districts through an effective BCC strategy</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community awareness sessions, including women and children, and disseminate key messages developed under BCC strategy for water quality by using billboards and leaflets in each UC every year (1297)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Promote use of low cost portable water quality testing and monitoring at village level</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community awareness sessions, including women and children, and disseminate key messages developed under BCC strategy for water quality by using billboards and leaflets in each UC every year (1297)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Promote use of low cost portable water quality testing and monitoring at village level</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District WASH Ranking</w:t>
            </w:r>
          </w:p>
          <w:p w:rsidR="009E01D4" w:rsidRPr="001F6A97" w:rsidRDefault="009E01D4" w:rsidP="006918E3">
            <w:pPr>
              <w:spacing w:after="100" w:afterAutospacing="1"/>
              <w:ind w:left="84"/>
              <w:rPr>
                <w:sz w:val="20"/>
                <w:szCs w:val="20"/>
                <w:lang w:val="en-GB"/>
              </w:rPr>
            </w:pPr>
            <w:r w:rsidRPr="001F6A97">
              <w:rPr>
                <w:sz w:val="20"/>
                <w:szCs w:val="20"/>
                <w:lang w:val="en-GB"/>
              </w:rPr>
              <w:t>Selection of Low ranked districts for community awareness programme</w:t>
            </w:r>
          </w:p>
          <w:p w:rsidR="009E01D4" w:rsidRPr="001F6A97" w:rsidRDefault="009E01D4" w:rsidP="006918E3">
            <w:pPr>
              <w:spacing w:after="100" w:afterAutospacing="1"/>
              <w:ind w:left="84"/>
              <w:rPr>
                <w:sz w:val="20"/>
                <w:szCs w:val="20"/>
                <w:lang w:val="en-GB"/>
              </w:rPr>
            </w:pPr>
            <w:r w:rsidRPr="001F6A97">
              <w:rPr>
                <w:sz w:val="20"/>
                <w:szCs w:val="20"/>
                <w:lang w:val="en-GB"/>
              </w:rPr>
              <w:t>Developing PC I for community awareness programme on WASH;</w:t>
            </w:r>
          </w:p>
          <w:p w:rsidR="009E01D4" w:rsidRPr="001F6A97" w:rsidRDefault="009E01D4" w:rsidP="006918E3">
            <w:pPr>
              <w:spacing w:after="100" w:afterAutospacing="1"/>
              <w:ind w:left="84"/>
              <w:rPr>
                <w:sz w:val="20"/>
                <w:szCs w:val="20"/>
                <w:lang w:val="en-GB"/>
              </w:rPr>
            </w:pPr>
            <w:r w:rsidRPr="001F6A97">
              <w:rPr>
                <w:sz w:val="20"/>
                <w:szCs w:val="20"/>
                <w:lang w:val="en-GB"/>
              </w:rPr>
              <w:t>Developing material for community awareness sessions, including women and children</w:t>
            </w:r>
          </w:p>
          <w:p w:rsidR="009E01D4" w:rsidRPr="001F6A97" w:rsidRDefault="009E01D4" w:rsidP="006918E3">
            <w:pPr>
              <w:spacing w:after="100" w:afterAutospacing="1"/>
              <w:ind w:left="84"/>
              <w:rPr>
                <w:sz w:val="20"/>
                <w:szCs w:val="20"/>
                <w:lang w:val="en-GB"/>
              </w:rPr>
            </w:pPr>
            <w:r w:rsidRPr="001F6A97">
              <w:rPr>
                <w:sz w:val="20"/>
                <w:szCs w:val="20"/>
                <w:lang w:val="en-GB"/>
              </w:rPr>
              <w:t>Formulate key messages for community awareness programme</w:t>
            </w:r>
          </w:p>
          <w:p w:rsidR="009E01D4" w:rsidRPr="001F6A97" w:rsidRDefault="009E01D4" w:rsidP="006918E3">
            <w:pPr>
              <w:spacing w:after="100" w:afterAutospacing="1"/>
              <w:ind w:left="84"/>
              <w:rPr>
                <w:sz w:val="20"/>
                <w:szCs w:val="20"/>
                <w:lang w:val="en-GB"/>
              </w:rPr>
            </w:pPr>
            <w:r w:rsidRPr="001F6A97">
              <w:rPr>
                <w:sz w:val="20"/>
                <w:szCs w:val="20"/>
                <w:lang w:val="en-GB"/>
              </w:rPr>
              <w:t>Designing billboards, leaflets and other IEC material for community awareness</w:t>
            </w:r>
          </w:p>
          <w:p w:rsidR="009E01D4" w:rsidRPr="001F6A97" w:rsidRDefault="009E01D4" w:rsidP="006918E3">
            <w:pPr>
              <w:spacing w:after="100" w:afterAutospacing="1"/>
              <w:ind w:left="84"/>
              <w:rPr>
                <w:sz w:val="20"/>
                <w:szCs w:val="20"/>
                <w:lang w:val="en-GB"/>
              </w:rPr>
            </w:pPr>
            <w:r w:rsidRPr="001F6A97">
              <w:rPr>
                <w:sz w:val="20"/>
                <w:szCs w:val="20"/>
                <w:lang w:val="en-GB"/>
              </w:rPr>
              <w:t>Training of Trainers</w:t>
            </w:r>
          </w:p>
          <w:p w:rsidR="009E01D4" w:rsidRPr="001F6A97" w:rsidRDefault="009E01D4" w:rsidP="006918E3">
            <w:pPr>
              <w:spacing w:after="100" w:afterAutospacing="1"/>
              <w:ind w:left="84"/>
              <w:rPr>
                <w:sz w:val="20"/>
                <w:szCs w:val="20"/>
                <w:lang w:val="en-GB"/>
              </w:rPr>
            </w:pPr>
            <w:r w:rsidRPr="001F6A97">
              <w:rPr>
                <w:sz w:val="20"/>
                <w:szCs w:val="20"/>
                <w:lang w:val="en-GB"/>
              </w:rPr>
              <w:t>Training of Social Mobilizers by Master Trainers</w:t>
            </w:r>
          </w:p>
          <w:p w:rsidR="009E01D4" w:rsidRPr="001F6A97" w:rsidRDefault="009E01D4" w:rsidP="006918E3">
            <w:pPr>
              <w:spacing w:after="100" w:afterAutospacing="1"/>
              <w:ind w:left="84"/>
              <w:rPr>
                <w:sz w:val="20"/>
                <w:szCs w:val="20"/>
                <w:lang w:val="en-GB"/>
              </w:rPr>
            </w:pPr>
            <w:r w:rsidRPr="001F6A97">
              <w:rPr>
                <w:sz w:val="20"/>
                <w:szCs w:val="20"/>
                <w:lang w:val="en-GB"/>
              </w:rPr>
              <w:t>Conducting community awareness sessions, including women and children, and disseminate billboards, leaflets and other IEC material- in each district every year</w:t>
            </w:r>
          </w:p>
        </w:tc>
        <w:tc>
          <w:tcPr>
            <w:tcW w:w="2268" w:type="dxa"/>
          </w:tcPr>
          <w:p w:rsidR="009E01D4" w:rsidRPr="001F6A97" w:rsidRDefault="009E01D4" w:rsidP="006918E3">
            <w:pPr>
              <w:rPr>
                <w:sz w:val="20"/>
                <w:szCs w:val="20"/>
                <w:lang w:val="en-GB"/>
              </w:rPr>
            </w:pPr>
            <w:r w:rsidRPr="001F6A97">
              <w:rPr>
                <w:sz w:val="20"/>
                <w:szCs w:val="20"/>
                <w:lang w:val="en-GB"/>
              </w:rPr>
              <w:t>Jan-Feb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and onward</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szCs w:val="20"/>
                <w:lang w:val="en-GB"/>
              </w:rPr>
            </w:pPr>
            <w:r w:rsidRPr="001F6A97">
              <w:rPr>
                <w:lang w:val="en-GB"/>
              </w:rPr>
              <w:t>Sanitation (Sewerage and Drainage)</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All cities, towns and UCs have surveys, strategies and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(common to water supply, sanitation and solid waste)</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All cities have completed surveys, GIS mapping and strategies, and start implementing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integrated water supply, water safety, sanitation, storm water drainage and solid waste management action plans for all cities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At least 50% of UCs (500) have completed surveys, GIS mapping and strategies, and start implementing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integrated water supply, water safety, sanitation, storm water drainage and solid waste management action plans for 500 UCs</w:t>
            </w:r>
          </w:p>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Deployment of Technical Experts;</w:t>
            </w:r>
          </w:p>
          <w:p w:rsidR="009E01D4" w:rsidRPr="001F6A97" w:rsidRDefault="009E01D4" w:rsidP="006918E3">
            <w:pPr>
              <w:spacing w:after="100" w:afterAutospacing="1"/>
              <w:ind w:left="84"/>
              <w:rPr>
                <w:sz w:val="20"/>
                <w:szCs w:val="20"/>
                <w:lang w:val="en-GB"/>
              </w:rPr>
            </w:pPr>
            <w:r w:rsidRPr="001F6A97">
              <w:rPr>
                <w:sz w:val="20"/>
                <w:szCs w:val="20"/>
                <w:lang w:val="en-GB"/>
              </w:rPr>
              <w:t>Development of software by Technical Experts;</w:t>
            </w:r>
          </w:p>
          <w:p w:rsidR="009E01D4" w:rsidRPr="001F6A97" w:rsidRDefault="009E01D4" w:rsidP="006918E3">
            <w:pPr>
              <w:spacing w:after="100" w:afterAutospacing="1"/>
              <w:ind w:left="84"/>
              <w:rPr>
                <w:sz w:val="20"/>
                <w:szCs w:val="20"/>
                <w:lang w:val="en-GB"/>
              </w:rPr>
            </w:pPr>
            <w:r w:rsidRPr="001F6A97">
              <w:rPr>
                <w:sz w:val="20"/>
                <w:szCs w:val="20"/>
                <w:lang w:val="en-GB"/>
              </w:rPr>
              <w:t>Survey for GIS mapping;</w:t>
            </w:r>
          </w:p>
          <w:p w:rsidR="009E01D4" w:rsidRPr="001F6A97" w:rsidRDefault="009E01D4" w:rsidP="006918E3">
            <w:pPr>
              <w:spacing w:after="100" w:afterAutospacing="1"/>
              <w:ind w:left="84"/>
              <w:rPr>
                <w:sz w:val="20"/>
                <w:szCs w:val="20"/>
                <w:lang w:val="en-GB"/>
              </w:rPr>
            </w:pPr>
            <w:r w:rsidRPr="001F6A97">
              <w:rPr>
                <w:sz w:val="20"/>
                <w:szCs w:val="20"/>
                <w:lang w:val="en-GB"/>
              </w:rPr>
              <w:t>Developing GIS maps for integrated water supply, water safety, sewerage and drainage, storm water drainage and solid waste management;</w:t>
            </w:r>
          </w:p>
          <w:p w:rsidR="009E01D4" w:rsidRPr="001F6A97" w:rsidRDefault="009E01D4" w:rsidP="006918E3">
            <w:pPr>
              <w:spacing w:after="100" w:afterAutospacing="1"/>
              <w:ind w:left="84"/>
              <w:rPr>
                <w:sz w:val="20"/>
                <w:szCs w:val="20"/>
                <w:lang w:val="en-GB"/>
              </w:rPr>
            </w:pPr>
            <w:r w:rsidRPr="001F6A97">
              <w:rPr>
                <w:sz w:val="20"/>
                <w:szCs w:val="20"/>
                <w:lang w:val="en-GB"/>
              </w:rPr>
              <w:t>Developing action plans for 500 UC on   integrated water supply, water safety, sanitation, storm water drainage and solid waste management based on city GIS maps</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Jan-March 2017</w:t>
            </w:r>
          </w:p>
          <w:p w:rsidR="009E01D4" w:rsidRPr="001F6A97" w:rsidRDefault="009E01D4" w:rsidP="006918E3">
            <w:pPr>
              <w:spacing w:after="100" w:afterAutospacing="1"/>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July2017-June 2018</w:t>
            </w:r>
          </w:p>
          <w:p w:rsidR="009E01D4" w:rsidRPr="001F6A97" w:rsidRDefault="009E01D4" w:rsidP="006918E3">
            <w:pPr>
              <w:spacing w:after="100" w:afterAutospacing="1"/>
              <w:rPr>
                <w:sz w:val="20"/>
                <w:szCs w:val="20"/>
                <w:lang w:val="en-GB"/>
              </w:rPr>
            </w:pPr>
            <w:r w:rsidRPr="001F6A97">
              <w:rPr>
                <w:sz w:val="20"/>
                <w:szCs w:val="20"/>
                <w:lang w:val="en-GB"/>
              </w:rPr>
              <w:t>July 2018- June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rPr>
                <w:sz w:val="20"/>
                <w:szCs w:val="20"/>
                <w:lang w:val="en-GB"/>
              </w:rPr>
            </w:pPr>
            <w:r w:rsidRPr="001F6A97">
              <w:rPr>
                <w:sz w:val="20"/>
                <w:szCs w:val="20"/>
                <w:lang w:val="en-GB"/>
              </w:rPr>
              <w:t>July 2020-June 2021</w:t>
            </w:r>
          </w:p>
        </w:tc>
      </w:tr>
      <w:tr w:rsidR="009E01D4" w:rsidRPr="001F6A97" w:rsidTr="006918E3">
        <w:trPr>
          <w:trHeight w:val="1816"/>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Improved and safely managed sanitation services coverage enhanced to reduce access gap in urban areas and rural areas, especially in those that are also nutrition-sensitive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 an SOP for all new sanitation schemes to meet criteria for 'safely managed’ which include:</w:t>
            </w:r>
          </w:p>
          <w:p w:rsidR="009E01D4" w:rsidRPr="001F6A97" w:rsidRDefault="009E01D4" w:rsidP="006918E3">
            <w:pPr>
              <w:rPr>
                <w:sz w:val="20"/>
                <w:szCs w:val="20"/>
                <w:lang w:val="en-GB"/>
              </w:rPr>
            </w:pPr>
            <w:r w:rsidRPr="001F6A97">
              <w:rPr>
                <w:sz w:val="20"/>
                <w:szCs w:val="20"/>
                <w:lang w:val="en-GB"/>
              </w:rPr>
              <w:t>not shared with other households</w:t>
            </w:r>
          </w:p>
          <w:p w:rsidR="009E01D4" w:rsidRPr="001F6A97" w:rsidRDefault="009E01D4" w:rsidP="006918E3">
            <w:pPr>
              <w:rPr>
                <w:sz w:val="20"/>
                <w:szCs w:val="20"/>
                <w:lang w:val="en-GB"/>
              </w:rPr>
            </w:pPr>
            <w:r w:rsidRPr="001F6A97">
              <w:rPr>
                <w:sz w:val="20"/>
                <w:szCs w:val="20"/>
                <w:lang w:val="en-GB"/>
              </w:rPr>
              <w:t>excreta are safely disposed in situ or transported and treated off-site</w:t>
            </w:r>
          </w:p>
          <w:p w:rsidR="009E01D4" w:rsidRPr="001F6A97" w:rsidRDefault="009E01D4" w:rsidP="006918E3">
            <w:pPr>
              <w:rPr>
                <w:sz w:val="20"/>
                <w:szCs w:val="20"/>
                <w:lang w:val="en-GB"/>
              </w:rPr>
            </w:pPr>
            <w:r w:rsidRPr="001F6A97">
              <w:rPr>
                <w:sz w:val="20"/>
                <w:szCs w:val="20"/>
                <w:lang w:val="en-GB"/>
              </w:rPr>
              <w:t>guidelines for integration in interventions in nutrition-sensitive areas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Plan and implement safely managed sanitation schemes to reduce access gap </w:t>
            </w:r>
          </w:p>
          <w:p w:rsidR="009E01D4" w:rsidRPr="001F6A97" w:rsidRDefault="009E01D4" w:rsidP="006918E3">
            <w:pPr>
              <w:rPr>
                <w:sz w:val="20"/>
                <w:szCs w:val="20"/>
                <w:lang w:val="en-GB"/>
              </w:rPr>
            </w:pPr>
            <w:r w:rsidRPr="001F6A97">
              <w:rPr>
                <w:sz w:val="20"/>
                <w:szCs w:val="20"/>
                <w:lang w:val="en-GB"/>
              </w:rPr>
              <w:t>By 20% in short term</w:t>
            </w:r>
          </w:p>
          <w:p w:rsidR="009E01D4" w:rsidRPr="001F6A97" w:rsidRDefault="009E01D4" w:rsidP="006918E3">
            <w:pPr>
              <w:rPr>
                <w:sz w:val="20"/>
                <w:szCs w:val="20"/>
                <w:lang w:val="en-GB"/>
              </w:rPr>
            </w:pPr>
            <w:r w:rsidRPr="001F6A97">
              <w:rPr>
                <w:sz w:val="20"/>
                <w:szCs w:val="20"/>
                <w:lang w:val="en-GB"/>
              </w:rPr>
              <w:t>reduce proportion of households connected to open drains from 27% to 24%</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Execution of schemes on cost sharing basis i.e. Community invests in maintenance and internal component, while Government invests for external component</w:t>
            </w:r>
          </w:p>
          <w:p w:rsidR="009E01D4" w:rsidRPr="001F6A97" w:rsidRDefault="009E01D4" w:rsidP="006918E3">
            <w:pPr>
              <w:rPr>
                <w:sz w:val="20"/>
                <w:szCs w:val="20"/>
                <w:lang w:val="en-GB"/>
              </w:rPr>
            </w:pPr>
          </w:p>
          <w:p w:rsidR="009E01D4" w:rsidRPr="001F6A97" w:rsidRDefault="009E01D4" w:rsidP="006918E3">
            <w:pPr>
              <w:rPr>
                <w:sz w:val="20"/>
                <w:szCs w:val="20"/>
                <w:lang w:val="en-GB"/>
              </w:rPr>
            </w:pP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 xml:space="preserve">Plan and implement safely managed sanitation schemes to reduce access gap </w:t>
            </w:r>
          </w:p>
          <w:p w:rsidR="009E01D4" w:rsidRPr="001F6A97" w:rsidRDefault="009E01D4" w:rsidP="006918E3">
            <w:pPr>
              <w:rPr>
                <w:sz w:val="20"/>
                <w:szCs w:val="20"/>
                <w:lang w:val="en-GB"/>
              </w:rPr>
            </w:pPr>
            <w:r w:rsidRPr="001F6A97">
              <w:rPr>
                <w:sz w:val="20"/>
                <w:szCs w:val="20"/>
                <w:lang w:val="en-GB"/>
              </w:rPr>
              <w:t>By 50% in medium term</w:t>
            </w:r>
          </w:p>
          <w:p w:rsidR="009E01D4" w:rsidRPr="001F6A97" w:rsidRDefault="009E01D4" w:rsidP="006918E3">
            <w:pPr>
              <w:rPr>
                <w:sz w:val="20"/>
                <w:szCs w:val="20"/>
                <w:lang w:val="en-GB"/>
              </w:rPr>
            </w:pPr>
            <w:r w:rsidRPr="001F6A97">
              <w:rPr>
                <w:sz w:val="20"/>
                <w:szCs w:val="20"/>
                <w:lang w:val="en-GB"/>
              </w:rPr>
              <w:t>reduce proportion of households connected to open drains from 24% to 20%</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Execution of schemes on cost sharing basis i.e. Community invests in maintenance and internal component, while Government invests for external component</w:t>
            </w:r>
          </w:p>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Developing SOP for all new sanitation schemes to meet criteria for 'safely managed’ which include: not shared with other households excreta are safely disposed in situ or transported and treated off-site guidelines for integration in interventions in nutrition-sensitive areas</w:t>
            </w:r>
          </w:p>
          <w:p w:rsidR="009E01D4" w:rsidRPr="001F6A97" w:rsidRDefault="009E01D4" w:rsidP="006918E3">
            <w:pPr>
              <w:spacing w:after="100" w:afterAutospacing="1"/>
              <w:rPr>
                <w:sz w:val="20"/>
                <w:szCs w:val="20"/>
                <w:lang w:val="en-GB"/>
              </w:rPr>
            </w:pPr>
            <w:r w:rsidRPr="001F6A97">
              <w:rPr>
                <w:sz w:val="20"/>
                <w:szCs w:val="20"/>
                <w:lang w:val="en-GB"/>
              </w:rPr>
              <w:t>Disseminating the SoPs to all district and sub-district offices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April-May 2017</w:t>
            </w:r>
          </w:p>
        </w:tc>
      </w:tr>
      <w:tr w:rsidR="009E01D4" w:rsidRPr="001F6A97" w:rsidTr="006918E3">
        <w:trPr>
          <w:trHeight w:val="1365"/>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Developing PC I for safely managed sanitation schemes to reduce access gap by 50% reduce proportion of households connected to open drains</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Allocation of resources for safely managed sanitation schemes</w:t>
            </w:r>
          </w:p>
          <w:p w:rsidR="009E01D4" w:rsidRPr="001F6A97" w:rsidRDefault="009E01D4" w:rsidP="006918E3">
            <w:pPr>
              <w:rPr>
                <w:sz w:val="20"/>
                <w:szCs w:val="20"/>
                <w:lang w:val="en-GB"/>
              </w:rPr>
            </w:pPr>
            <w:r w:rsidRPr="001F6A97">
              <w:rPr>
                <w:sz w:val="20"/>
                <w:szCs w:val="20"/>
                <w:lang w:val="en-GB"/>
              </w:rPr>
              <w:t>Execution of sewerage schemes on component sharing basis  i.e. Community invests in maintenance and internal component, while Government invests for external component</w:t>
            </w:r>
          </w:p>
          <w:p w:rsidR="009E01D4" w:rsidRPr="001F6A97" w:rsidRDefault="009E01D4" w:rsidP="006918E3">
            <w:pPr>
              <w:spacing w:after="100" w:afterAutospacing="1"/>
              <w:rPr>
                <w:sz w:val="20"/>
                <w:szCs w:val="20"/>
                <w:lang w:val="en-GB"/>
              </w:rPr>
            </w:pPr>
          </w:p>
        </w:tc>
        <w:tc>
          <w:tcPr>
            <w:tcW w:w="2268" w:type="dxa"/>
          </w:tcPr>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2019-April 2020</w:t>
            </w:r>
          </w:p>
          <w:p w:rsidR="009E01D4" w:rsidRPr="001F6A97" w:rsidRDefault="009E01D4" w:rsidP="006918E3">
            <w:pPr>
              <w:rPr>
                <w:sz w:val="20"/>
                <w:szCs w:val="20"/>
                <w:lang w:val="en-GB"/>
              </w:rPr>
            </w:pP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Wastewater treatment plants established in 119 towns (12 per year)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Establish wastewater treatment plants in 36 towns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Establish wastewater treatment plants in 36 towns</w:t>
            </w:r>
          </w:p>
        </w:tc>
        <w:tc>
          <w:tcPr>
            <w:tcW w:w="4091" w:type="dxa"/>
            <w:shd w:val="clear" w:color="auto" w:fill="auto"/>
          </w:tcPr>
          <w:p w:rsidR="009E01D4" w:rsidRPr="001F6A97" w:rsidRDefault="0083720F" w:rsidP="006918E3">
            <w:pPr>
              <w:spacing w:after="100" w:afterAutospacing="1"/>
              <w:rPr>
                <w:sz w:val="20"/>
                <w:szCs w:val="20"/>
                <w:lang w:val="en-GB"/>
              </w:rPr>
            </w:pPr>
            <w:r w:rsidRPr="001F6A97">
              <w:rPr>
                <w:sz w:val="20"/>
                <w:szCs w:val="20"/>
                <w:lang w:val="en-GB"/>
              </w:rPr>
              <w:t>Designing wastewater</w:t>
            </w:r>
            <w:r w:rsidR="009E01D4" w:rsidRPr="001F6A97">
              <w:rPr>
                <w:sz w:val="20"/>
                <w:szCs w:val="20"/>
                <w:lang w:val="en-GB"/>
              </w:rPr>
              <w:t xml:space="preserve"> treatment plant in 12 towns every year</w:t>
            </w:r>
          </w:p>
          <w:p w:rsidR="009E01D4" w:rsidRPr="001F6A97" w:rsidRDefault="009E01D4" w:rsidP="006918E3">
            <w:pPr>
              <w:spacing w:after="100" w:afterAutospacing="1"/>
              <w:rPr>
                <w:sz w:val="20"/>
                <w:szCs w:val="20"/>
                <w:lang w:val="en-GB"/>
              </w:rPr>
            </w:pPr>
            <w:r w:rsidRPr="001F6A97">
              <w:rPr>
                <w:sz w:val="20"/>
                <w:szCs w:val="20"/>
                <w:lang w:val="en-GB"/>
              </w:rPr>
              <w:t>Installation of  wastewater treatment plant in 12 towns every year</w:t>
            </w:r>
          </w:p>
          <w:p w:rsidR="009E01D4" w:rsidRPr="001F6A97" w:rsidRDefault="009E01D4" w:rsidP="006918E3">
            <w:pPr>
              <w:spacing w:after="100" w:afterAutospacing="1"/>
              <w:rPr>
                <w:sz w:val="20"/>
                <w:szCs w:val="20"/>
                <w:lang w:val="en-GB"/>
              </w:rPr>
            </w:pPr>
            <w:r w:rsidRPr="001F6A97">
              <w:rPr>
                <w:sz w:val="20"/>
                <w:szCs w:val="20"/>
                <w:lang w:val="en-GB"/>
              </w:rPr>
              <w:t xml:space="preserve">O&amp;M of installed wastewater treatment plant </w:t>
            </w:r>
          </w:p>
        </w:tc>
        <w:tc>
          <w:tcPr>
            <w:tcW w:w="2268" w:type="dxa"/>
          </w:tcPr>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July 2017-June 2022 </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2018-Dec 2022</w:t>
            </w:r>
          </w:p>
          <w:p w:rsidR="009E01D4" w:rsidRPr="001F6A97" w:rsidRDefault="009E01D4" w:rsidP="006918E3">
            <w:pPr>
              <w:rPr>
                <w:sz w:val="20"/>
                <w:szCs w:val="20"/>
                <w:lang w:val="en-GB"/>
              </w:rPr>
            </w:pPr>
          </w:p>
        </w:tc>
      </w:tr>
      <w:tr w:rsidR="009E01D4" w:rsidRPr="001F6A97" w:rsidTr="006918E3">
        <w:trPr>
          <w:trHeight w:val="1816"/>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Water supply and sanitation schemes linked with wastewater treatment</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25% of new schemes have in-built wastewater treatment facility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50% of new schemes have in-built wastewater treatment facility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Incorporate wastewater treatment options (like oxidation ponds, wetlands, sewerage treatment units, community septic tanks) in rural sanitation schemes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Developing guidelines for new schemes have in-built wastewater treatment facility </w:t>
            </w:r>
          </w:p>
          <w:p w:rsidR="009E01D4" w:rsidRPr="001F6A97" w:rsidRDefault="009E01D4" w:rsidP="006918E3">
            <w:pPr>
              <w:spacing w:after="100" w:afterAutospacing="1"/>
              <w:rPr>
                <w:sz w:val="20"/>
                <w:szCs w:val="20"/>
                <w:lang w:val="en-GB"/>
              </w:rPr>
            </w:pPr>
            <w:r w:rsidRPr="001F6A97">
              <w:rPr>
                <w:sz w:val="20"/>
                <w:szCs w:val="20"/>
                <w:lang w:val="en-GB"/>
              </w:rPr>
              <w:t>Disseminating guidelines to all district and sub-district offices</w:t>
            </w:r>
          </w:p>
          <w:p w:rsidR="009E01D4" w:rsidRPr="001F6A97" w:rsidRDefault="009E01D4" w:rsidP="006918E3">
            <w:pPr>
              <w:rPr>
                <w:sz w:val="20"/>
                <w:szCs w:val="20"/>
                <w:lang w:val="en-GB"/>
              </w:rPr>
            </w:pPr>
            <w:r w:rsidRPr="001F6A97">
              <w:rPr>
                <w:sz w:val="20"/>
                <w:szCs w:val="20"/>
                <w:lang w:val="en-GB"/>
              </w:rPr>
              <w:t>Monitoring the execution of guidelines for new schemes and ensuring at least 25% of new schemes have in-built wastewater treatment facility</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Introducing wastewater treatment options (like oxidation ponds, wetlands, sewerage treatment units, community septic tanks) in rural sanitation schemes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 and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2019</w:t>
            </w:r>
          </w:p>
        </w:tc>
      </w:tr>
      <w:tr w:rsidR="009E01D4" w:rsidRPr="001F6A97" w:rsidTr="006918E3">
        <w:trPr>
          <w:trHeight w:val="623"/>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Monitoring the execution of guidelines for new schemes and ensuring at least 50% of new schemes have in-built wastewater treatment facility</w:t>
            </w:r>
          </w:p>
          <w:p w:rsidR="009E01D4" w:rsidRPr="001F6A97" w:rsidRDefault="009E01D4" w:rsidP="006918E3">
            <w:pPr>
              <w:spacing w:after="100" w:afterAutospacing="1"/>
              <w:rPr>
                <w:sz w:val="20"/>
                <w:szCs w:val="20"/>
                <w:lang w:val="en-GB"/>
              </w:rPr>
            </w:pPr>
            <w:r w:rsidRPr="001F6A97">
              <w:rPr>
                <w:sz w:val="20"/>
                <w:szCs w:val="20"/>
                <w:lang w:val="en-GB"/>
              </w:rPr>
              <w:t>Incorporating wastewater treatment options (like oxidation ponds, wetlands, sewerage treatment units, community septic tanks) in rural sanitation schemes</w:t>
            </w:r>
          </w:p>
        </w:tc>
        <w:tc>
          <w:tcPr>
            <w:tcW w:w="2268" w:type="dxa"/>
          </w:tcPr>
          <w:p w:rsidR="009E01D4" w:rsidRPr="001F6A97" w:rsidRDefault="009E01D4" w:rsidP="006918E3">
            <w:pPr>
              <w:rPr>
                <w:sz w:val="20"/>
                <w:szCs w:val="20"/>
                <w:lang w:val="en-GB"/>
              </w:rPr>
            </w:pPr>
            <w:r w:rsidRPr="001F6A97">
              <w:rPr>
                <w:sz w:val="20"/>
                <w:szCs w:val="20"/>
                <w:lang w:val="en-GB"/>
              </w:rPr>
              <w:t>Jan 2020 and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2019-June 2022</w:t>
            </w:r>
          </w:p>
        </w:tc>
      </w:tr>
      <w:tr w:rsidR="009E01D4" w:rsidRPr="001F6A97" w:rsidTr="006918E3">
        <w:trPr>
          <w:trHeight w:val="3288"/>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Monitor contamination levels of industrial effluent</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LG&amp;HTPD, PHE&amp;RDD, Irrigation department, PCSIR and Sindh Environment Protection Agency map major industrial wastewater flows and conduct periodic wastewater testing and public reporting of industrial effluent quality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Environment protection regulations enforced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Hazard and risk GIS mapping of contaminated rivers and water bodies done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Conduct periodic wastewater testing and public reporting of industrial effluent quality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Environment protection regulations enforced</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w:t>
            </w:r>
            <w:r w:rsidR="002B7084" w:rsidRPr="001F6A97">
              <w:rPr>
                <w:sz w:val="20"/>
                <w:szCs w:val="20"/>
                <w:lang w:val="en-GB"/>
              </w:rPr>
              <w:t>ising a collaboration mechanism</w:t>
            </w:r>
            <w:r w:rsidRPr="001F6A97">
              <w:rPr>
                <w:sz w:val="20"/>
                <w:szCs w:val="20"/>
                <w:lang w:val="en-GB"/>
              </w:rPr>
              <w:t xml:space="preserve"> between LG&amp;HTPD, PHE&amp;RDD, Irrigation department, PCSIR and Sindh Environment Protection Agency for mapping major industrial effluent quality;</w:t>
            </w:r>
          </w:p>
          <w:p w:rsidR="009E01D4" w:rsidRPr="001F6A97" w:rsidRDefault="009E01D4" w:rsidP="006918E3">
            <w:pPr>
              <w:spacing w:after="100" w:afterAutospacing="1"/>
              <w:rPr>
                <w:sz w:val="20"/>
                <w:szCs w:val="20"/>
                <w:lang w:val="en-GB"/>
              </w:rPr>
            </w:pPr>
            <w:r w:rsidRPr="001F6A97">
              <w:rPr>
                <w:sz w:val="20"/>
                <w:szCs w:val="20"/>
                <w:lang w:val="en-GB"/>
              </w:rPr>
              <w:t>Mapping major industrial wastewater flows</w:t>
            </w:r>
          </w:p>
          <w:p w:rsidR="009E01D4" w:rsidRPr="001F6A97" w:rsidRDefault="009E01D4" w:rsidP="006918E3">
            <w:pPr>
              <w:spacing w:after="100" w:afterAutospacing="1"/>
              <w:rPr>
                <w:sz w:val="20"/>
                <w:szCs w:val="20"/>
                <w:lang w:val="en-GB"/>
              </w:rPr>
            </w:pPr>
            <w:r w:rsidRPr="001F6A97">
              <w:rPr>
                <w:sz w:val="20"/>
                <w:szCs w:val="20"/>
                <w:lang w:val="en-GB"/>
              </w:rPr>
              <w:t>Conducting periodic wastewater testing and public reporting of industrial effluent quality</w:t>
            </w:r>
          </w:p>
          <w:p w:rsidR="009E01D4" w:rsidRPr="001F6A97" w:rsidRDefault="009E01D4" w:rsidP="006918E3">
            <w:pPr>
              <w:spacing w:after="100" w:afterAutospacing="1"/>
              <w:rPr>
                <w:sz w:val="20"/>
                <w:szCs w:val="20"/>
                <w:lang w:val="en-GB"/>
              </w:rPr>
            </w:pPr>
            <w:r w:rsidRPr="001F6A97">
              <w:rPr>
                <w:sz w:val="20"/>
                <w:szCs w:val="20"/>
                <w:lang w:val="en-GB"/>
              </w:rPr>
              <w:t>Enforcement of Environment protection regulations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Quarterly June 2017 and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 and onward</w:t>
            </w:r>
          </w:p>
          <w:p w:rsidR="009E01D4" w:rsidRPr="001F6A97" w:rsidRDefault="009E01D4" w:rsidP="006918E3">
            <w:pPr>
              <w:rPr>
                <w:sz w:val="20"/>
                <w:szCs w:val="20"/>
                <w:lang w:val="en-GB"/>
              </w:rPr>
            </w:pPr>
          </w:p>
        </w:tc>
      </w:tr>
      <w:tr w:rsidR="009E01D4" w:rsidRPr="001F6A97" w:rsidTr="006918E3">
        <w:trPr>
          <w:trHeight w:val="516"/>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Hazard and risk GIS mapping of contaminated rivers and water bodies done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Conducting periodic wastewater testing and public reporting of industrial effluent quality</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Enforcement of Environment protection regulations</w:t>
            </w:r>
          </w:p>
        </w:tc>
        <w:tc>
          <w:tcPr>
            <w:tcW w:w="2268" w:type="dxa"/>
          </w:tcPr>
          <w:p w:rsidR="009E01D4" w:rsidRPr="001F6A97" w:rsidRDefault="009E01D4" w:rsidP="006918E3">
            <w:pPr>
              <w:rPr>
                <w:sz w:val="20"/>
                <w:szCs w:val="20"/>
                <w:lang w:val="en-GB"/>
              </w:rPr>
            </w:pPr>
            <w:r w:rsidRPr="001F6A97">
              <w:rPr>
                <w:sz w:val="20"/>
                <w:szCs w:val="20"/>
                <w:lang w:val="en-GB"/>
              </w:rPr>
              <w:t>Jan-Dec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Quarterly</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 and onward</w:t>
            </w:r>
          </w:p>
          <w:p w:rsidR="009E01D4" w:rsidRPr="001F6A97" w:rsidRDefault="009E01D4" w:rsidP="006918E3">
            <w:pPr>
              <w:rPr>
                <w:sz w:val="20"/>
                <w:szCs w:val="20"/>
                <w:lang w:val="en-GB"/>
              </w:rPr>
            </w:pPr>
          </w:p>
        </w:tc>
      </w:tr>
      <w:tr w:rsidR="009E01D4" w:rsidRPr="001F6A97" w:rsidTr="006918E3">
        <w:trPr>
          <w:trHeight w:val="860"/>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Increased proportion of treated industrial wastewater</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 xml:space="preserve">Set up Combined Effluent Treatment Plant (CETP) for cluster of industries where feasible </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Identify industries with high volume of untreated effluent and prioritise for enforcement of regulations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5% of industrial wastewater treated</w:t>
            </w:r>
          </w:p>
          <w:p w:rsidR="009E01D4" w:rsidRPr="001F6A97" w:rsidRDefault="009E01D4" w:rsidP="006918E3">
            <w:pPr>
              <w:rPr>
                <w:sz w:val="20"/>
                <w:szCs w:val="20"/>
                <w:lang w:val="en-GB"/>
              </w:rPr>
            </w:pPr>
          </w:p>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Feasibility study of installation of Combined Effluent Treatment Plant (CETP) for cluster of industries</w:t>
            </w:r>
          </w:p>
          <w:p w:rsidR="009E01D4" w:rsidRPr="001F6A97" w:rsidRDefault="009E01D4" w:rsidP="006918E3">
            <w:pPr>
              <w:spacing w:after="100" w:afterAutospacing="1"/>
              <w:rPr>
                <w:sz w:val="20"/>
                <w:szCs w:val="20"/>
                <w:lang w:val="en-GB"/>
              </w:rPr>
            </w:pPr>
            <w:r w:rsidRPr="001F6A97">
              <w:rPr>
                <w:sz w:val="20"/>
                <w:szCs w:val="20"/>
                <w:lang w:val="en-GB"/>
              </w:rPr>
              <w:t>Installation of Combined Effluent Treatment Plant (CETP) for cluster of industries at feasible places</w:t>
            </w:r>
          </w:p>
          <w:p w:rsidR="009E01D4" w:rsidRPr="001F6A97" w:rsidRDefault="009E01D4" w:rsidP="006918E3">
            <w:pPr>
              <w:spacing w:after="100" w:afterAutospacing="1"/>
              <w:rPr>
                <w:sz w:val="20"/>
                <w:szCs w:val="20"/>
                <w:lang w:val="en-GB"/>
              </w:rPr>
            </w:pPr>
            <w:r w:rsidRPr="001F6A97">
              <w:rPr>
                <w:sz w:val="20"/>
                <w:szCs w:val="20"/>
                <w:lang w:val="en-GB"/>
              </w:rPr>
              <w:t>Identification of industries with high volume of untreated effluent and prioritise for enforcement of regulations</w:t>
            </w:r>
          </w:p>
        </w:tc>
        <w:tc>
          <w:tcPr>
            <w:tcW w:w="2268" w:type="dxa"/>
          </w:tcPr>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 and onward</w:t>
            </w:r>
          </w:p>
        </w:tc>
      </w:tr>
      <w:tr w:rsidR="009E01D4" w:rsidRPr="001F6A97" w:rsidTr="006918E3">
        <w:trPr>
          <w:trHeight w:val="881"/>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Monitoring the enforcement of regulations and ensuring at least 5% of industrial wastewater treated</w:t>
            </w:r>
          </w:p>
        </w:tc>
        <w:tc>
          <w:tcPr>
            <w:tcW w:w="2268" w:type="dxa"/>
          </w:tcPr>
          <w:p w:rsidR="009E01D4" w:rsidRPr="001F6A97" w:rsidRDefault="009E01D4" w:rsidP="006918E3">
            <w:pPr>
              <w:rPr>
                <w:sz w:val="20"/>
                <w:szCs w:val="20"/>
                <w:lang w:val="en-GB"/>
              </w:rPr>
            </w:pPr>
            <w:r w:rsidRPr="001F6A97">
              <w:rPr>
                <w:sz w:val="20"/>
                <w:szCs w:val="20"/>
                <w:lang w:val="en-GB"/>
              </w:rPr>
              <w:t>Jan 2017 and onward</w:t>
            </w:r>
          </w:p>
        </w:tc>
      </w:tr>
      <w:tr w:rsidR="009E01D4" w:rsidRPr="001F6A97" w:rsidTr="006918E3">
        <w:trPr>
          <w:trHeight w:val="1731"/>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Optimal sewage flow capacity maintained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Sewage flows determined for all cities and towns, and six monthly de-silting and cleaning of 30% drains and sewers with safe sludge disposal in towns and zones in cities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Six monthly de-silting and cleaning of 60% drains and sewers with safe sludge disposal in towns and zones in cities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Designing a study for determining sewage flow of all cities and towns</w:t>
            </w:r>
          </w:p>
          <w:p w:rsidR="009E01D4" w:rsidRPr="001F6A97" w:rsidRDefault="009E01D4" w:rsidP="006918E3">
            <w:pPr>
              <w:spacing w:after="100" w:afterAutospacing="1"/>
              <w:rPr>
                <w:sz w:val="20"/>
                <w:szCs w:val="20"/>
                <w:lang w:val="en-GB"/>
              </w:rPr>
            </w:pPr>
            <w:r w:rsidRPr="001F6A97">
              <w:rPr>
                <w:sz w:val="20"/>
                <w:szCs w:val="20"/>
                <w:lang w:val="en-GB"/>
              </w:rPr>
              <w:t>Data collection and identification of high flow towns and zones in cities</w:t>
            </w:r>
          </w:p>
          <w:p w:rsidR="009E01D4" w:rsidRPr="001F6A97" w:rsidRDefault="009E01D4" w:rsidP="006918E3">
            <w:pPr>
              <w:spacing w:after="100" w:afterAutospacing="1"/>
              <w:rPr>
                <w:sz w:val="20"/>
                <w:szCs w:val="20"/>
                <w:lang w:val="en-GB"/>
              </w:rPr>
            </w:pPr>
            <w:r w:rsidRPr="001F6A97">
              <w:rPr>
                <w:sz w:val="20"/>
                <w:szCs w:val="20"/>
                <w:lang w:val="en-GB"/>
              </w:rPr>
              <w:t>Review of draft report and finalizing report</w:t>
            </w:r>
          </w:p>
          <w:p w:rsidR="009E01D4" w:rsidRPr="001F6A97" w:rsidRDefault="009E01D4" w:rsidP="006918E3">
            <w:pPr>
              <w:spacing w:after="100" w:afterAutospacing="1"/>
              <w:rPr>
                <w:sz w:val="20"/>
                <w:szCs w:val="20"/>
                <w:lang w:val="en-GB"/>
              </w:rPr>
            </w:pPr>
            <w:r w:rsidRPr="001F6A97">
              <w:rPr>
                <w:sz w:val="20"/>
                <w:szCs w:val="20"/>
                <w:lang w:val="en-GB"/>
              </w:rPr>
              <w:t xml:space="preserve">six monthly de-silting and cleaning of 30% drains and sewers with safe sludge disposal in identified high flow towns and zones in cities, </w:t>
            </w:r>
          </w:p>
        </w:tc>
        <w:tc>
          <w:tcPr>
            <w:tcW w:w="2268" w:type="dxa"/>
          </w:tcPr>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 and onward</w:t>
            </w:r>
          </w:p>
          <w:p w:rsidR="009E01D4" w:rsidRPr="001F6A97" w:rsidRDefault="009E01D4" w:rsidP="006918E3">
            <w:pPr>
              <w:rPr>
                <w:sz w:val="20"/>
                <w:szCs w:val="20"/>
                <w:lang w:val="en-GB"/>
              </w:rPr>
            </w:pPr>
          </w:p>
        </w:tc>
      </w:tr>
      <w:tr w:rsidR="009E01D4" w:rsidRPr="001F6A97" w:rsidTr="006918E3">
        <w:trPr>
          <w:trHeight w:val="784"/>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Six monthly de-silting and cleaning of 60% drains and sewers with safe sludge disposal in identified high flow towns and zones in cities</w:t>
            </w:r>
          </w:p>
        </w:tc>
        <w:tc>
          <w:tcPr>
            <w:tcW w:w="2268" w:type="dxa"/>
          </w:tcPr>
          <w:p w:rsidR="009E01D4" w:rsidRPr="001F6A97" w:rsidRDefault="009E01D4" w:rsidP="006918E3">
            <w:pPr>
              <w:rPr>
                <w:sz w:val="20"/>
                <w:szCs w:val="20"/>
                <w:lang w:val="en-GB"/>
              </w:rPr>
            </w:pPr>
            <w:r w:rsidRPr="001F6A97">
              <w:rPr>
                <w:sz w:val="20"/>
                <w:szCs w:val="20"/>
                <w:lang w:val="en-GB"/>
              </w:rPr>
              <w:t>Jan 2020 and onward</w:t>
            </w:r>
          </w:p>
        </w:tc>
      </w:tr>
      <w:tr w:rsidR="009E01D4" w:rsidRPr="001F6A97" w:rsidTr="006918E3">
        <w:trPr>
          <w:trHeight w:val="2020"/>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Optimal status of sewer maintenance equipment (sucking machine, jetting machine, sucking/jetting machine)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Status of equipment availability and functionality determined for each town and city zone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30% of towns and city zones equipped with sewer maintenance equipment</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60% of towns and city zones equipped with sewer maintenance equipment</w:t>
            </w: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Development of questionnaire for mapping of sewer equipment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Data collection for status of equipment availability and functionality determined for each town and city zone</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Identification of the needs of equipment</w:t>
            </w:r>
          </w:p>
          <w:p w:rsidR="009E01D4" w:rsidRPr="001F6A97" w:rsidRDefault="009E01D4" w:rsidP="006918E3">
            <w:pPr>
              <w:spacing w:after="100" w:afterAutospacing="1"/>
              <w:rPr>
                <w:sz w:val="20"/>
                <w:szCs w:val="20"/>
                <w:lang w:val="en-GB"/>
              </w:rPr>
            </w:pPr>
            <w:r w:rsidRPr="001F6A97">
              <w:rPr>
                <w:sz w:val="20"/>
                <w:szCs w:val="20"/>
                <w:lang w:val="en-GB"/>
              </w:rPr>
              <w:t>Allocation of resources for equipment support</w:t>
            </w:r>
          </w:p>
          <w:p w:rsidR="009E01D4" w:rsidRPr="001F6A97" w:rsidRDefault="009E01D4" w:rsidP="006918E3">
            <w:pPr>
              <w:spacing w:after="100" w:afterAutospacing="1"/>
              <w:rPr>
                <w:sz w:val="20"/>
                <w:szCs w:val="20"/>
                <w:lang w:val="en-GB"/>
              </w:rPr>
            </w:pPr>
            <w:r w:rsidRPr="001F6A97">
              <w:rPr>
                <w:sz w:val="20"/>
                <w:szCs w:val="20"/>
                <w:lang w:val="en-GB"/>
              </w:rPr>
              <w:t>Equipment support to at least 30% of towns and city zones for sewer maintenance equipment</w:t>
            </w:r>
          </w:p>
        </w:tc>
        <w:tc>
          <w:tcPr>
            <w:tcW w:w="2268" w:type="dxa"/>
          </w:tcPr>
          <w:p w:rsidR="009E01D4" w:rsidRPr="001F6A97" w:rsidRDefault="009E01D4" w:rsidP="006918E3">
            <w:pPr>
              <w:rPr>
                <w:sz w:val="20"/>
                <w:szCs w:val="20"/>
                <w:lang w:val="en-GB"/>
              </w:rPr>
            </w:pPr>
            <w:r w:rsidRPr="001F6A97">
              <w:rPr>
                <w:sz w:val="20"/>
                <w:szCs w:val="20"/>
                <w:lang w:val="en-GB"/>
              </w:rPr>
              <w:t>Jan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Feb-April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2017-June 2018</w:t>
            </w:r>
          </w:p>
        </w:tc>
      </w:tr>
      <w:tr w:rsidR="009E01D4" w:rsidRPr="001F6A97" w:rsidTr="006918E3">
        <w:trPr>
          <w:trHeight w:val="699"/>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 the progress of short term action</w:t>
            </w:r>
          </w:p>
          <w:p w:rsidR="009E01D4" w:rsidRPr="001F6A97" w:rsidRDefault="009E01D4" w:rsidP="006918E3">
            <w:pPr>
              <w:spacing w:after="100" w:afterAutospacing="1"/>
              <w:rPr>
                <w:sz w:val="20"/>
                <w:szCs w:val="20"/>
                <w:lang w:val="en-GB"/>
              </w:rPr>
            </w:pPr>
            <w:r w:rsidRPr="001F6A97">
              <w:rPr>
                <w:sz w:val="20"/>
                <w:szCs w:val="20"/>
                <w:lang w:val="en-GB"/>
              </w:rPr>
              <w:t>Allocation of resources for equipment support to 60% of towns and city zones</w:t>
            </w:r>
          </w:p>
          <w:p w:rsidR="009E01D4" w:rsidRPr="001F6A97" w:rsidRDefault="009E01D4" w:rsidP="006918E3">
            <w:pPr>
              <w:spacing w:after="100" w:afterAutospacing="1"/>
              <w:rPr>
                <w:sz w:val="20"/>
                <w:szCs w:val="20"/>
                <w:lang w:val="en-GB"/>
              </w:rPr>
            </w:pPr>
            <w:r w:rsidRPr="001F6A97">
              <w:rPr>
                <w:sz w:val="20"/>
                <w:szCs w:val="20"/>
                <w:lang w:val="en-GB"/>
              </w:rPr>
              <w:t>Equipment support to at least 60% of towns and city zones for sewer maintenance equipment</w:t>
            </w:r>
          </w:p>
        </w:tc>
        <w:tc>
          <w:tcPr>
            <w:tcW w:w="2268" w:type="dxa"/>
          </w:tcPr>
          <w:p w:rsidR="009E01D4" w:rsidRPr="001F6A97" w:rsidRDefault="009E01D4" w:rsidP="006918E3">
            <w:pPr>
              <w:rPr>
                <w:sz w:val="20"/>
                <w:szCs w:val="20"/>
                <w:lang w:val="en-GB"/>
              </w:rPr>
            </w:pPr>
            <w:r w:rsidRPr="001F6A97">
              <w:rPr>
                <w:sz w:val="20"/>
                <w:szCs w:val="20"/>
                <w:lang w:val="en-GB"/>
              </w:rPr>
              <w:t>April-May 2019</w:t>
            </w:r>
          </w:p>
          <w:p w:rsidR="009E01D4" w:rsidRPr="001F6A97" w:rsidRDefault="009E01D4" w:rsidP="006918E3">
            <w:pPr>
              <w:rPr>
                <w:sz w:val="20"/>
                <w:szCs w:val="20"/>
                <w:lang w:val="en-GB"/>
              </w:rPr>
            </w:pPr>
          </w:p>
          <w:p w:rsidR="009E01D4" w:rsidRPr="001F6A97" w:rsidRDefault="009E01D4" w:rsidP="006918E3">
            <w:pPr>
              <w:spacing w:after="120"/>
              <w:rPr>
                <w:sz w:val="20"/>
                <w:szCs w:val="20"/>
                <w:lang w:val="en-GB"/>
              </w:rPr>
            </w:pPr>
            <w:r w:rsidRPr="001F6A97">
              <w:rPr>
                <w:sz w:val="20"/>
                <w:szCs w:val="20"/>
                <w:lang w:val="en-GB"/>
              </w:rPr>
              <w:t>June-July 2019</w:t>
            </w:r>
          </w:p>
          <w:p w:rsidR="009E01D4" w:rsidRPr="001F6A97" w:rsidRDefault="009E01D4" w:rsidP="006918E3">
            <w:pPr>
              <w:spacing w:after="120"/>
              <w:rPr>
                <w:sz w:val="20"/>
                <w:szCs w:val="20"/>
                <w:lang w:val="en-GB"/>
              </w:rPr>
            </w:pPr>
          </w:p>
          <w:p w:rsidR="009E01D4" w:rsidRPr="001F6A97" w:rsidRDefault="009E01D4" w:rsidP="006918E3">
            <w:pPr>
              <w:spacing w:after="120"/>
              <w:rPr>
                <w:sz w:val="20"/>
                <w:szCs w:val="20"/>
                <w:lang w:val="en-GB"/>
              </w:rPr>
            </w:pPr>
          </w:p>
          <w:p w:rsidR="009E01D4" w:rsidRPr="001F6A97" w:rsidRDefault="009E01D4" w:rsidP="006918E3">
            <w:pPr>
              <w:spacing w:after="120"/>
              <w:rPr>
                <w:sz w:val="20"/>
                <w:szCs w:val="20"/>
                <w:lang w:val="en-GB"/>
              </w:rPr>
            </w:pPr>
            <w:r w:rsidRPr="001F6A97">
              <w:rPr>
                <w:sz w:val="20"/>
                <w:szCs w:val="20"/>
                <w:lang w:val="en-GB"/>
              </w:rPr>
              <w:t>Aug 2019-June 2020</w:t>
            </w:r>
          </w:p>
        </w:tc>
      </w:tr>
      <w:tr w:rsidR="009E01D4" w:rsidRPr="001F6A97" w:rsidTr="006918E3">
        <w:trPr>
          <w:trHeight w:val="1278"/>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Adequate and functional collector and branch sewers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Status of collector and branch sewers in each city and town determined</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Phased replacement or laying of new lines instituted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Phased replacement of 25% non-functional collector and branch sewers or laying of new lines instituted</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Map out status of collector and branch sewers in each city and town</w:t>
            </w:r>
          </w:p>
          <w:p w:rsidR="009E01D4" w:rsidRPr="001F6A97" w:rsidRDefault="009E01D4" w:rsidP="006918E3">
            <w:pPr>
              <w:spacing w:after="100" w:afterAutospacing="1"/>
              <w:rPr>
                <w:sz w:val="20"/>
                <w:szCs w:val="20"/>
                <w:lang w:val="en-GB"/>
              </w:rPr>
            </w:pPr>
            <w:r w:rsidRPr="001F6A97">
              <w:rPr>
                <w:sz w:val="20"/>
                <w:szCs w:val="20"/>
                <w:lang w:val="en-GB"/>
              </w:rPr>
              <w:t xml:space="preserve">Developing guidelines for phased replacement or laying of new lines </w:t>
            </w:r>
          </w:p>
          <w:p w:rsidR="009E01D4" w:rsidRPr="001F6A97" w:rsidRDefault="009E01D4" w:rsidP="006918E3">
            <w:pPr>
              <w:spacing w:after="100" w:afterAutospacing="1"/>
              <w:rPr>
                <w:sz w:val="20"/>
                <w:szCs w:val="20"/>
                <w:lang w:val="en-GB"/>
              </w:rPr>
            </w:pPr>
            <w:r w:rsidRPr="001F6A97">
              <w:rPr>
                <w:sz w:val="20"/>
                <w:szCs w:val="20"/>
                <w:lang w:val="en-GB"/>
              </w:rPr>
              <w:t>Disseminating guidelines phased replacement or laying of new lines adopted as SoPs for sewer designs</w:t>
            </w:r>
          </w:p>
        </w:tc>
        <w:tc>
          <w:tcPr>
            <w:tcW w:w="2268" w:type="dxa"/>
          </w:tcPr>
          <w:p w:rsidR="009E01D4" w:rsidRPr="001F6A97" w:rsidRDefault="009E01D4" w:rsidP="006918E3">
            <w:pPr>
              <w:rPr>
                <w:sz w:val="20"/>
                <w:szCs w:val="20"/>
                <w:lang w:val="en-GB"/>
              </w:rPr>
            </w:pPr>
            <w:r w:rsidRPr="001F6A97">
              <w:rPr>
                <w:sz w:val="20"/>
                <w:szCs w:val="20"/>
                <w:lang w:val="en-GB"/>
              </w:rPr>
              <w:t>Jan-June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Aug-Sep 2017</w:t>
            </w:r>
          </w:p>
          <w:p w:rsidR="009E01D4" w:rsidRPr="001F6A97" w:rsidRDefault="009E01D4" w:rsidP="006918E3">
            <w:pPr>
              <w:rPr>
                <w:sz w:val="20"/>
                <w:szCs w:val="20"/>
                <w:lang w:val="en-GB"/>
              </w:rPr>
            </w:pPr>
          </w:p>
        </w:tc>
      </w:tr>
      <w:tr w:rsidR="009E01D4" w:rsidRPr="001F6A97" w:rsidTr="006918E3">
        <w:trPr>
          <w:trHeight w:val="441"/>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Developing proposal and designing of phased replacement of  non-functional collector and branch sewers</w:t>
            </w:r>
          </w:p>
          <w:p w:rsidR="009E01D4" w:rsidRPr="001F6A97" w:rsidRDefault="009E01D4" w:rsidP="006918E3">
            <w:pPr>
              <w:spacing w:after="100" w:afterAutospacing="1"/>
              <w:rPr>
                <w:sz w:val="20"/>
                <w:szCs w:val="20"/>
                <w:lang w:val="en-GB"/>
              </w:rPr>
            </w:pPr>
            <w:r w:rsidRPr="001F6A97">
              <w:rPr>
                <w:sz w:val="20"/>
                <w:szCs w:val="20"/>
                <w:lang w:val="en-GB"/>
              </w:rPr>
              <w:t>Resource allocation</w:t>
            </w:r>
          </w:p>
          <w:p w:rsidR="009E01D4" w:rsidRPr="001F6A97" w:rsidRDefault="009E01D4" w:rsidP="006918E3">
            <w:pPr>
              <w:spacing w:after="100" w:afterAutospacing="1"/>
              <w:rPr>
                <w:sz w:val="20"/>
                <w:szCs w:val="20"/>
                <w:lang w:val="en-GB"/>
              </w:rPr>
            </w:pPr>
            <w:r w:rsidRPr="001F6A97">
              <w:rPr>
                <w:sz w:val="20"/>
                <w:szCs w:val="20"/>
                <w:lang w:val="en-GB"/>
              </w:rPr>
              <w:t>Execution work for phased replacement of 25% non-functional collector and branch sewers or laying of new lines</w:t>
            </w:r>
          </w:p>
        </w:tc>
        <w:tc>
          <w:tcPr>
            <w:tcW w:w="2268" w:type="dxa"/>
          </w:tcPr>
          <w:p w:rsidR="009E01D4" w:rsidRPr="001F6A97" w:rsidRDefault="009E01D4" w:rsidP="006918E3">
            <w:pPr>
              <w:rPr>
                <w:sz w:val="20"/>
                <w:szCs w:val="20"/>
                <w:lang w:val="en-GB"/>
              </w:rPr>
            </w:pPr>
            <w:r w:rsidRPr="001F6A97">
              <w:rPr>
                <w:sz w:val="20"/>
                <w:szCs w:val="20"/>
                <w:lang w:val="en-GB"/>
              </w:rPr>
              <w:t>April-June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2018 and onward</w:t>
            </w:r>
          </w:p>
        </w:tc>
      </w:tr>
      <w:tr w:rsidR="009E01D4" w:rsidRPr="001F6A97" w:rsidTr="006918E3">
        <w:trPr>
          <w:trHeight w:val="530"/>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Optimal functionality of pumping stations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Status of pumping stations in each city and town determined</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Phased rehabilitation plan instituted for at least 30% dysfunctional pumping stations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Phased rehabilitation plan instituted for at least 60% dysfunctional pumping stations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Designing templates for information collection on  status of pumping stations in each city and town</w:t>
            </w:r>
          </w:p>
          <w:p w:rsidR="009E01D4" w:rsidRPr="001F6A97" w:rsidRDefault="009E01D4" w:rsidP="006918E3">
            <w:pPr>
              <w:spacing w:after="100" w:afterAutospacing="1"/>
              <w:rPr>
                <w:sz w:val="20"/>
                <w:szCs w:val="20"/>
                <w:lang w:val="en-GB"/>
              </w:rPr>
            </w:pPr>
            <w:r w:rsidRPr="001F6A97">
              <w:rPr>
                <w:sz w:val="20"/>
                <w:szCs w:val="20"/>
                <w:lang w:val="en-GB"/>
              </w:rPr>
              <w:t>Data collection and analysis</w:t>
            </w:r>
          </w:p>
          <w:p w:rsidR="009E01D4" w:rsidRPr="001F6A97" w:rsidRDefault="009E01D4" w:rsidP="006918E3">
            <w:pPr>
              <w:spacing w:after="100" w:afterAutospacing="1"/>
              <w:rPr>
                <w:sz w:val="20"/>
                <w:szCs w:val="20"/>
                <w:lang w:val="en-GB"/>
              </w:rPr>
            </w:pPr>
            <w:r w:rsidRPr="001F6A97">
              <w:rPr>
                <w:sz w:val="20"/>
                <w:szCs w:val="20"/>
                <w:lang w:val="en-GB"/>
              </w:rPr>
              <w:t xml:space="preserve">Status report furnishing all necessary information </w:t>
            </w:r>
          </w:p>
          <w:p w:rsidR="009E01D4" w:rsidRPr="001F6A97" w:rsidRDefault="009E01D4" w:rsidP="006918E3">
            <w:pPr>
              <w:spacing w:after="100" w:afterAutospacing="1"/>
              <w:rPr>
                <w:sz w:val="20"/>
                <w:szCs w:val="20"/>
                <w:lang w:val="en-GB"/>
              </w:rPr>
            </w:pPr>
            <w:r w:rsidRPr="001F6A97">
              <w:rPr>
                <w:sz w:val="20"/>
                <w:szCs w:val="20"/>
                <w:lang w:val="en-GB"/>
              </w:rPr>
              <w:t>Developing phased rehabilitation plan for at least 30% dysfunctional pumping stations</w:t>
            </w:r>
          </w:p>
          <w:p w:rsidR="009E01D4" w:rsidRPr="001F6A97" w:rsidRDefault="009E01D4" w:rsidP="006918E3">
            <w:pPr>
              <w:spacing w:after="100" w:afterAutospacing="1"/>
              <w:rPr>
                <w:sz w:val="20"/>
                <w:szCs w:val="20"/>
                <w:lang w:val="en-GB"/>
              </w:rPr>
            </w:pPr>
            <w:r w:rsidRPr="001F6A97">
              <w:rPr>
                <w:sz w:val="20"/>
                <w:szCs w:val="20"/>
                <w:lang w:val="en-GB"/>
              </w:rPr>
              <w:t>Rehabilitation plan of at least 30% dysfunctional pumping stations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2018-June 2019</w:t>
            </w:r>
          </w:p>
        </w:tc>
      </w:tr>
      <w:tr w:rsidR="009E01D4" w:rsidRPr="001F6A97" w:rsidTr="006918E3">
        <w:trPr>
          <w:trHeight w:val="1214"/>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Developing phased rehabilitation plan of other 60% dysfunctional pumping stations</w:t>
            </w:r>
          </w:p>
          <w:p w:rsidR="009E01D4" w:rsidRPr="001F6A97" w:rsidRDefault="009E01D4" w:rsidP="006918E3">
            <w:pPr>
              <w:spacing w:after="100" w:afterAutospacing="1"/>
              <w:rPr>
                <w:sz w:val="20"/>
                <w:szCs w:val="20"/>
                <w:lang w:val="en-GB"/>
              </w:rPr>
            </w:pPr>
            <w:r w:rsidRPr="001F6A97">
              <w:rPr>
                <w:sz w:val="20"/>
                <w:szCs w:val="20"/>
                <w:lang w:val="en-GB"/>
              </w:rPr>
              <w:t>Rehabilitation plan of other 60% dysfunctional pumping stations</w:t>
            </w:r>
          </w:p>
        </w:tc>
        <w:tc>
          <w:tcPr>
            <w:tcW w:w="2268" w:type="dxa"/>
          </w:tcPr>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2019-June 2021</w:t>
            </w:r>
          </w:p>
        </w:tc>
      </w:tr>
      <w:tr w:rsidR="009E01D4" w:rsidRPr="001F6A97" w:rsidTr="006918E3">
        <w:trPr>
          <w:trHeight w:val="1741"/>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Systematic management of Operation and Maintenance of sewerage and drainage systems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 O&amp;M manual for sewerage and drainage including sewer desilting safety measures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Train LG&amp;HTPD and PHE&amp;RDD staff in use of O&amp;M manual</w:t>
            </w:r>
          </w:p>
          <w:p w:rsidR="009E01D4" w:rsidRPr="001F6A97" w:rsidRDefault="009E01D4" w:rsidP="006918E3">
            <w:pPr>
              <w:rPr>
                <w:sz w:val="20"/>
                <w:szCs w:val="20"/>
                <w:lang w:val="en-GB"/>
              </w:rPr>
            </w:pP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Refresher training to LG&amp;HTPD and PHE&amp;RDD staff on use of O&amp;M manual</w:t>
            </w:r>
          </w:p>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 xml:space="preserve">Identification of key challenges in O&amp;M of sewerage and drainage </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Developing O&amp;M manual for sewerage and drainage including sewer desilting safety measures addressing the identified challenges </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Pre-testing the manual in field</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Training of LG&amp;HTPD and PHE&amp;RDD staff in use of O&amp;M manual</w:t>
            </w:r>
          </w:p>
        </w:tc>
        <w:tc>
          <w:tcPr>
            <w:tcW w:w="2268" w:type="dxa"/>
          </w:tcPr>
          <w:p w:rsidR="009E01D4" w:rsidRPr="001F6A97" w:rsidRDefault="009E01D4" w:rsidP="006918E3">
            <w:pPr>
              <w:rPr>
                <w:sz w:val="20"/>
                <w:szCs w:val="20"/>
                <w:lang w:val="en-GB"/>
              </w:rPr>
            </w:pPr>
            <w:r w:rsidRPr="001F6A97">
              <w:rPr>
                <w:sz w:val="20"/>
                <w:szCs w:val="20"/>
                <w:lang w:val="en-GB"/>
              </w:rPr>
              <w:t>July-Aug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Jan-Feb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March-June 2018</w:t>
            </w:r>
          </w:p>
        </w:tc>
      </w:tr>
      <w:tr w:rsidR="009E01D4" w:rsidRPr="001F6A97" w:rsidTr="006918E3">
        <w:trPr>
          <w:trHeight w:val="494"/>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Refresher training to LG&amp;HTPD and PHE&amp;RDD staff on use of O&amp;M manual</w:t>
            </w:r>
          </w:p>
        </w:tc>
        <w:tc>
          <w:tcPr>
            <w:tcW w:w="2268" w:type="dxa"/>
          </w:tcPr>
          <w:p w:rsidR="009E01D4" w:rsidRPr="001F6A97" w:rsidRDefault="009E01D4" w:rsidP="006918E3">
            <w:pPr>
              <w:rPr>
                <w:sz w:val="20"/>
                <w:szCs w:val="20"/>
                <w:lang w:val="en-GB"/>
              </w:rPr>
            </w:pPr>
            <w:r w:rsidRPr="001F6A97">
              <w:rPr>
                <w:sz w:val="20"/>
                <w:szCs w:val="20"/>
                <w:lang w:val="en-GB"/>
              </w:rPr>
              <w:t>Jan-March 2020</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Community awareness and social mobilisation regarding sanitation, nutrition and hygiene enhanced in all UCs through effective implementation of BCC strategy</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community awareness sessions, including women and children, and disseminate key messages developed under BCC strategy by using billboards and leaflets in each UC every year (1297 UCs)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community awareness sessions, including women and children, and disseminate key messages developed under BCC strategy by using billboards and leaflets in each UC every year (1297 UCs)</w:t>
            </w:r>
          </w:p>
        </w:tc>
        <w:tc>
          <w:tcPr>
            <w:tcW w:w="4091" w:type="dxa"/>
            <w:shd w:val="clear" w:color="auto" w:fill="auto"/>
          </w:tcPr>
          <w:p w:rsidR="009E01D4" w:rsidRPr="001F6A97" w:rsidRDefault="009E01D4" w:rsidP="006918E3">
            <w:pPr>
              <w:spacing w:after="100" w:afterAutospacing="1"/>
              <w:ind w:left="84"/>
              <w:rPr>
                <w:sz w:val="20"/>
                <w:szCs w:val="20"/>
                <w:lang w:val="en-GB"/>
              </w:rPr>
            </w:pPr>
            <w:r w:rsidRPr="001F6A97">
              <w:rPr>
                <w:sz w:val="20"/>
                <w:szCs w:val="20"/>
                <w:lang w:val="en-GB"/>
              </w:rPr>
              <w:t>District WASH Ranking</w:t>
            </w:r>
          </w:p>
          <w:p w:rsidR="009E01D4" w:rsidRPr="001F6A97" w:rsidRDefault="009E01D4" w:rsidP="006918E3">
            <w:pPr>
              <w:spacing w:after="100" w:afterAutospacing="1"/>
              <w:ind w:left="84"/>
              <w:rPr>
                <w:sz w:val="20"/>
                <w:szCs w:val="20"/>
                <w:lang w:val="en-GB"/>
              </w:rPr>
            </w:pPr>
            <w:r w:rsidRPr="001F6A97">
              <w:rPr>
                <w:sz w:val="20"/>
                <w:szCs w:val="20"/>
                <w:lang w:val="en-GB"/>
              </w:rPr>
              <w:t>Selection of Low ranked districts for community awareness programme</w:t>
            </w:r>
          </w:p>
          <w:p w:rsidR="009E01D4" w:rsidRPr="001F6A97" w:rsidRDefault="009E01D4" w:rsidP="006918E3">
            <w:pPr>
              <w:spacing w:after="100" w:afterAutospacing="1"/>
              <w:ind w:left="84"/>
              <w:rPr>
                <w:sz w:val="20"/>
                <w:szCs w:val="20"/>
                <w:lang w:val="en-GB"/>
              </w:rPr>
            </w:pPr>
            <w:r w:rsidRPr="001F6A97">
              <w:rPr>
                <w:sz w:val="20"/>
                <w:szCs w:val="20"/>
                <w:lang w:val="en-GB"/>
              </w:rPr>
              <w:t>Developing PC I for community awareness programme on WASH;</w:t>
            </w:r>
          </w:p>
          <w:p w:rsidR="009E01D4" w:rsidRPr="001F6A97" w:rsidRDefault="009E01D4" w:rsidP="006918E3">
            <w:pPr>
              <w:spacing w:after="100" w:afterAutospacing="1"/>
              <w:ind w:left="84"/>
              <w:rPr>
                <w:sz w:val="20"/>
                <w:szCs w:val="20"/>
                <w:lang w:val="en-GB"/>
              </w:rPr>
            </w:pPr>
            <w:r w:rsidRPr="001F6A97">
              <w:rPr>
                <w:sz w:val="20"/>
                <w:szCs w:val="20"/>
                <w:lang w:val="en-GB"/>
              </w:rPr>
              <w:t>Developing material for community awareness sessions, including women and children</w:t>
            </w:r>
          </w:p>
          <w:p w:rsidR="009E01D4" w:rsidRPr="001F6A97" w:rsidRDefault="009E01D4" w:rsidP="006918E3">
            <w:pPr>
              <w:spacing w:after="100" w:afterAutospacing="1"/>
              <w:ind w:left="84"/>
              <w:rPr>
                <w:sz w:val="20"/>
                <w:szCs w:val="20"/>
                <w:lang w:val="en-GB"/>
              </w:rPr>
            </w:pPr>
            <w:r w:rsidRPr="001F6A97">
              <w:rPr>
                <w:sz w:val="20"/>
                <w:szCs w:val="20"/>
                <w:lang w:val="en-GB"/>
              </w:rPr>
              <w:t>Formulate key messages for community awareness programme</w:t>
            </w:r>
          </w:p>
          <w:p w:rsidR="009E01D4" w:rsidRPr="001F6A97" w:rsidRDefault="009E01D4" w:rsidP="006918E3">
            <w:pPr>
              <w:spacing w:after="100" w:afterAutospacing="1"/>
              <w:ind w:left="84"/>
              <w:rPr>
                <w:sz w:val="20"/>
                <w:szCs w:val="20"/>
                <w:lang w:val="en-GB"/>
              </w:rPr>
            </w:pPr>
            <w:r w:rsidRPr="001F6A97">
              <w:rPr>
                <w:sz w:val="20"/>
                <w:szCs w:val="20"/>
                <w:lang w:val="en-GB"/>
              </w:rPr>
              <w:t>Designing billboards, leaflets and other IEC material for community awareness</w:t>
            </w:r>
          </w:p>
          <w:p w:rsidR="009E01D4" w:rsidRPr="001F6A97" w:rsidRDefault="009E01D4" w:rsidP="006918E3">
            <w:pPr>
              <w:spacing w:after="100" w:afterAutospacing="1"/>
              <w:ind w:left="84"/>
              <w:rPr>
                <w:sz w:val="20"/>
                <w:szCs w:val="20"/>
                <w:lang w:val="en-GB"/>
              </w:rPr>
            </w:pPr>
            <w:r w:rsidRPr="001F6A97">
              <w:rPr>
                <w:sz w:val="20"/>
                <w:szCs w:val="20"/>
                <w:lang w:val="en-GB"/>
              </w:rPr>
              <w:t>Training of Trainers</w:t>
            </w:r>
          </w:p>
          <w:p w:rsidR="009E01D4" w:rsidRPr="001F6A97" w:rsidRDefault="009E01D4" w:rsidP="006918E3">
            <w:pPr>
              <w:spacing w:after="100" w:afterAutospacing="1"/>
              <w:ind w:left="84"/>
              <w:rPr>
                <w:sz w:val="20"/>
                <w:szCs w:val="20"/>
                <w:lang w:val="en-GB"/>
              </w:rPr>
            </w:pPr>
            <w:r w:rsidRPr="001F6A97">
              <w:rPr>
                <w:sz w:val="20"/>
                <w:szCs w:val="20"/>
                <w:lang w:val="en-GB"/>
              </w:rPr>
              <w:t>Training of Community Resource Persons by Master Trainers</w:t>
            </w:r>
          </w:p>
          <w:p w:rsidR="009E01D4" w:rsidRPr="001F6A97" w:rsidRDefault="009E01D4" w:rsidP="006918E3">
            <w:pPr>
              <w:spacing w:after="100" w:afterAutospacing="1"/>
              <w:ind w:left="84"/>
              <w:rPr>
                <w:sz w:val="20"/>
                <w:szCs w:val="20"/>
                <w:lang w:val="en-GB"/>
              </w:rPr>
            </w:pPr>
            <w:r w:rsidRPr="001F6A97">
              <w:rPr>
                <w:sz w:val="20"/>
                <w:szCs w:val="20"/>
                <w:lang w:val="en-GB"/>
              </w:rPr>
              <w:t>Conducting community awareness sessions, including women and children, and disseminate billboards, leaflets and other IEC material- in each district every year</w:t>
            </w:r>
          </w:p>
        </w:tc>
        <w:tc>
          <w:tcPr>
            <w:tcW w:w="2268" w:type="dxa"/>
          </w:tcPr>
          <w:p w:rsidR="009E01D4" w:rsidRPr="001F6A97" w:rsidRDefault="009E01D4" w:rsidP="006918E3">
            <w:pPr>
              <w:rPr>
                <w:sz w:val="20"/>
                <w:szCs w:val="20"/>
                <w:lang w:val="en-GB"/>
              </w:rPr>
            </w:pPr>
            <w:r w:rsidRPr="001F6A97">
              <w:rPr>
                <w:sz w:val="20"/>
                <w:szCs w:val="20"/>
                <w:lang w:val="en-GB"/>
              </w:rPr>
              <w:t>Jan-Feb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and onward</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2 Community Resource Persons (preferably one male and one female) deployed for BCC for each UC (2594 Community Resource Persons)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Deploy and orient 2594 Community Resource Persons in 1297 UCs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Maintain 2594 Community Resource Persons in 1297 UCs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Training of 2594 Community Resource Persons in 1297 UCs on sanitation</w:t>
            </w:r>
          </w:p>
          <w:p w:rsidR="009E01D4" w:rsidRPr="001F6A97" w:rsidRDefault="009E01D4" w:rsidP="006918E3">
            <w:pPr>
              <w:spacing w:after="100" w:afterAutospacing="1"/>
              <w:rPr>
                <w:sz w:val="20"/>
                <w:szCs w:val="20"/>
                <w:lang w:val="en-GB"/>
              </w:rPr>
            </w:pPr>
            <w:r w:rsidRPr="001F6A97">
              <w:rPr>
                <w:sz w:val="20"/>
                <w:szCs w:val="20"/>
                <w:lang w:val="en-GB"/>
              </w:rPr>
              <w:t>Conducting community awareness session on sanitation by Resource Persons</w:t>
            </w:r>
          </w:p>
          <w:p w:rsidR="009E01D4" w:rsidRPr="001F6A97" w:rsidRDefault="009E01D4" w:rsidP="006918E3">
            <w:pPr>
              <w:spacing w:after="100" w:afterAutospacing="1"/>
              <w:rPr>
                <w:sz w:val="20"/>
                <w:szCs w:val="20"/>
                <w:lang w:val="en-GB"/>
              </w:rPr>
            </w:pPr>
            <w:r w:rsidRPr="001F6A97">
              <w:rPr>
                <w:sz w:val="20"/>
                <w:szCs w:val="20"/>
                <w:lang w:val="en-GB"/>
              </w:rPr>
              <w:t>Monitoring and supervision of Resource Persons</w:t>
            </w:r>
          </w:p>
        </w:tc>
        <w:tc>
          <w:tcPr>
            <w:tcW w:w="2268" w:type="dxa"/>
          </w:tcPr>
          <w:p w:rsidR="009E01D4" w:rsidRPr="001F6A97" w:rsidRDefault="009E01D4" w:rsidP="006918E3">
            <w:pPr>
              <w:rPr>
                <w:sz w:val="20"/>
                <w:szCs w:val="20"/>
                <w:lang w:val="en-GB"/>
              </w:rPr>
            </w:pPr>
            <w:r w:rsidRPr="001F6A97">
              <w:rPr>
                <w:sz w:val="20"/>
                <w:szCs w:val="20"/>
                <w:lang w:val="en-GB"/>
              </w:rPr>
              <w:t>March-June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and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and onward</w:t>
            </w:r>
          </w:p>
          <w:p w:rsidR="009E01D4" w:rsidRPr="001F6A97" w:rsidRDefault="009E01D4" w:rsidP="006918E3">
            <w:pPr>
              <w:rPr>
                <w:sz w:val="20"/>
                <w:szCs w:val="20"/>
                <w:lang w:val="en-GB"/>
              </w:rPr>
            </w:pPr>
          </w:p>
        </w:tc>
      </w:tr>
      <w:tr w:rsidR="009E01D4" w:rsidRPr="001F6A97" w:rsidTr="006918E3">
        <w:trPr>
          <w:trHeight w:val="871"/>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Safe sanitation practices promoted in high open defecation zones, nutrition-sensitive and polio priority areas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 provincial and district level road maps on PATS/ODF for identified villages in 13 priority districts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Incentivising the ODF villages by laying of water supply scheme, sewerage system, waste water treatment, etc</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Execution of schemes on cost sharing basis i.e. Community invests in internal component, while Government invests for external component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Collaborate with international partners and NGOs for integrating WASH component in interventions in nutrition-sensitive areas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Incentivising the ODF villages by laying of water supply scheme, sewerage system, waste water treatment, etc</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Execution of schemes on cost sharing basis i.e. Community invests in internal component, while Government invests for external component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Collaborate with international partners and NGOs for integrating WASH component in interventions in nutrition-sensitive area</w:t>
            </w: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Circulating the notification for developing road maps on PATS/ODF for identified villages in 13 priority districts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Development of provincial and district level road maps on PATS/ODF for identified villages in 13 priority districts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Incentivising the ODF villages by laying of water supply scheme, sewerage system, waste water treatment, etc</w:t>
            </w:r>
          </w:p>
        </w:tc>
        <w:tc>
          <w:tcPr>
            <w:tcW w:w="2268" w:type="dxa"/>
          </w:tcPr>
          <w:p w:rsidR="009E01D4" w:rsidRPr="001F6A97" w:rsidRDefault="009E01D4" w:rsidP="006918E3">
            <w:pPr>
              <w:rPr>
                <w:sz w:val="20"/>
                <w:szCs w:val="20"/>
                <w:lang w:val="en-GB"/>
              </w:rPr>
            </w:pPr>
            <w:r w:rsidRPr="001F6A97">
              <w:rPr>
                <w:sz w:val="20"/>
                <w:szCs w:val="20"/>
                <w:lang w:val="en-GB"/>
              </w:rPr>
              <w:t>Jan-Feb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and onward</w:t>
            </w:r>
          </w:p>
        </w:tc>
      </w:tr>
      <w:tr w:rsidR="009E01D4" w:rsidRPr="001F6A97" w:rsidTr="006918E3">
        <w:trPr>
          <w:trHeight w:val="5233"/>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Incentivising the ODF villages by laying of water supply scheme, sewerage system, waste water treatment, etc</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Execution of schemes on cost sharing basis i.e. Community invests in internal component, while Government invests for external component</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Collaborate with international partners and NGOs for integrating WASH component in interventions in nutrition-sensitive areas</w:t>
            </w:r>
          </w:p>
        </w:tc>
        <w:tc>
          <w:tcPr>
            <w:tcW w:w="2268" w:type="dxa"/>
          </w:tcPr>
          <w:p w:rsidR="009E01D4" w:rsidRPr="001F6A97" w:rsidRDefault="009E01D4" w:rsidP="006918E3">
            <w:pPr>
              <w:rPr>
                <w:sz w:val="20"/>
                <w:szCs w:val="20"/>
                <w:lang w:val="en-GB"/>
              </w:rPr>
            </w:pPr>
            <w:r w:rsidRPr="001F6A97">
              <w:rPr>
                <w:sz w:val="20"/>
                <w:szCs w:val="20"/>
                <w:lang w:val="en-GB"/>
              </w:rPr>
              <w:t>Jan 2020 and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2020 and onward</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szCs w:val="20"/>
                <w:lang w:val="en-GB"/>
              </w:rPr>
            </w:pPr>
            <w:r w:rsidRPr="001F6A97">
              <w:rPr>
                <w:lang w:val="en-GB"/>
              </w:rPr>
              <w:t>Solid Waste</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rPr>
          <w:trHeight w:val="3439"/>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All cities, towns and UCs have surveys, strategies and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(common to water supply, sanitation and solid waste)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All cities have completed surveys, GIS mapping and strategies, and start implementing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integrated water supply, water safety, sanitation, storm water drainage and solid waste management action plans for all cities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Conduct waste characterisation studies (including hospital waste) for mega cities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50% of UCs (500) have completed surveys, GIS mapping and strategies, and start implementing action plans for integrated water supply, water safety, sewerage and drainage, storm water drainage and solid waste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integrated water supply, water safety, sanitation, storm water drainage and solid waste management action plans for 500 UCs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Conduct waste characterisation studies (including hospital waste) for intermediate cities</w:t>
            </w:r>
          </w:p>
        </w:tc>
        <w:tc>
          <w:tcPr>
            <w:tcW w:w="4091" w:type="dxa"/>
            <w:shd w:val="clear" w:color="auto" w:fill="auto"/>
          </w:tcPr>
          <w:p w:rsidR="009E01D4" w:rsidRPr="001F6A97" w:rsidRDefault="009E01D4" w:rsidP="002B7084">
            <w:pPr>
              <w:rPr>
                <w:sz w:val="20"/>
                <w:szCs w:val="20"/>
                <w:lang w:val="en-GB"/>
              </w:rPr>
            </w:pPr>
            <w:r w:rsidRPr="001F6A97">
              <w:rPr>
                <w:sz w:val="20"/>
                <w:szCs w:val="20"/>
                <w:lang w:val="en-GB"/>
              </w:rPr>
              <w:t>Deployment of Technical Experts;</w:t>
            </w:r>
          </w:p>
          <w:p w:rsidR="002B7084" w:rsidRPr="001F6A97" w:rsidRDefault="002B7084" w:rsidP="002B7084">
            <w:pPr>
              <w:rPr>
                <w:sz w:val="20"/>
                <w:szCs w:val="20"/>
                <w:lang w:val="en-GB"/>
              </w:rPr>
            </w:pPr>
          </w:p>
          <w:p w:rsidR="009E01D4" w:rsidRPr="001F6A97" w:rsidRDefault="009E01D4" w:rsidP="002B7084">
            <w:pPr>
              <w:rPr>
                <w:sz w:val="20"/>
                <w:szCs w:val="20"/>
                <w:lang w:val="en-GB"/>
              </w:rPr>
            </w:pPr>
            <w:r w:rsidRPr="001F6A97">
              <w:rPr>
                <w:sz w:val="20"/>
                <w:szCs w:val="20"/>
                <w:lang w:val="en-GB"/>
              </w:rPr>
              <w:t>Development of software by Technical Experts;</w:t>
            </w:r>
          </w:p>
          <w:p w:rsidR="002B7084" w:rsidRPr="001F6A97" w:rsidRDefault="002B7084" w:rsidP="002B7084">
            <w:pPr>
              <w:rPr>
                <w:sz w:val="20"/>
                <w:szCs w:val="20"/>
                <w:lang w:val="en-GB"/>
              </w:rPr>
            </w:pPr>
          </w:p>
          <w:p w:rsidR="009E01D4" w:rsidRPr="001F6A97" w:rsidRDefault="009E01D4" w:rsidP="002B7084">
            <w:pPr>
              <w:rPr>
                <w:sz w:val="20"/>
                <w:szCs w:val="20"/>
                <w:lang w:val="en-GB"/>
              </w:rPr>
            </w:pPr>
            <w:r w:rsidRPr="001F6A97">
              <w:rPr>
                <w:sz w:val="20"/>
                <w:szCs w:val="20"/>
                <w:lang w:val="en-GB"/>
              </w:rPr>
              <w:t>Survey for GIS mapping;</w:t>
            </w:r>
          </w:p>
          <w:p w:rsidR="002B7084" w:rsidRPr="001F6A97" w:rsidRDefault="002B7084" w:rsidP="002B7084">
            <w:pPr>
              <w:rPr>
                <w:sz w:val="20"/>
                <w:szCs w:val="20"/>
                <w:lang w:val="en-GB"/>
              </w:rPr>
            </w:pPr>
          </w:p>
          <w:p w:rsidR="009E01D4" w:rsidRPr="001F6A97" w:rsidRDefault="009E01D4" w:rsidP="002B7084">
            <w:pPr>
              <w:rPr>
                <w:sz w:val="20"/>
                <w:szCs w:val="20"/>
                <w:lang w:val="en-GB"/>
              </w:rPr>
            </w:pPr>
            <w:r w:rsidRPr="001F6A97">
              <w:rPr>
                <w:sz w:val="20"/>
                <w:szCs w:val="20"/>
                <w:lang w:val="en-GB"/>
              </w:rPr>
              <w:t>Developing GIS maps for integrated water supply, water safety, sewerage and drainage, storm water drainage and solid waste management;</w:t>
            </w:r>
          </w:p>
          <w:p w:rsidR="002B7084" w:rsidRPr="001F6A97" w:rsidRDefault="002B7084" w:rsidP="002B7084">
            <w:pPr>
              <w:rPr>
                <w:sz w:val="20"/>
                <w:szCs w:val="20"/>
                <w:lang w:val="en-GB"/>
              </w:rPr>
            </w:pPr>
          </w:p>
          <w:p w:rsidR="009E01D4" w:rsidRPr="001F6A97" w:rsidRDefault="009E01D4" w:rsidP="002B7084">
            <w:pPr>
              <w:rPr>
                <w:sz w:val="20"/>
                <w:szCs w:val="20"/>
                <w:lang w:val="en-GB"/>
              </w:rPr>
            </w:pPr>
            <w:r w:rsidRPr="001F6A97">
              <w:rPr>
                <w:sz w:val="20"/>
                <w:szCs w:val="20"/>
                <w:lang w:val="en-GB"/>
              </w:rPr>
              <w:t>Developing action plans for 500 UC on   integrated water supply, water safety, sanitation, storm water drainage and solid waste management based on city GIS maps</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Jan-March 2017</w:t>
            </w:r>
          </w:p>
          <w:p w:rsidR="009E01D4" w:rsidRPr="001F6A97" w:rsidRDefault="009E01D4" w:rsidP="006918E3">
            <w:pPr>
              <w:spacing w:after="100" w:afterAutospacing="1"/>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July2017-June 2018</w:t>
            </w:r>
          </w:p>
          <w:p w:rsidR="009E01D4" w:rsidRPr="001F6A97" w:rsidRDefault="009E01D4" w:rsidP="006918E3">
            <w:pPr>
              <w:spacing w:after="100" w:afterAutospacing="1"/>
              <w:rPr>
                <w:sz w:val="20"/>
                <w:szCs w:val="20"/>
                <w:lang w:val="en-GB"/>
              </w:rPr>
            </w:pPr>
            <w:r w:rsidRPr="001F6A97">
              <w:rPr>
                <w:sz w:val="20"/>
                <w:szCs w:val="20"/>
                <w:lang w:val="en-GB"/>
              </w:rPr>
              <w:t>July 2018- June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rPr>
                <w:sz w:val="20"/>
                <w:szCs w:val="20"/>
                <w:lang w:val="en-GB"/>
              </w:rPr>
            </w:pPr>
            <w:r w:rsidRPr="001F6A97">
              <w:rPr>
                <w:sz w:val="20"/>
                <w:szCs w:val="20"/>
                <w:lang w:val="en-GB"/>
              </w:rPr>
              <w:t>July 2020-June 2021</w:t>
            </w:r>
          </w:p>
        </w:tc>
      </w:tr>
      <w:tr w:rsidR="009E01D4" w:rsidRPr="001F6A97" w:rsidTr="006918E3">
        <w:trPr>
          <w:trHeight w:val="1934"/>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Conduct waste characterisation studies (including hospital waste) for mega cities</w:t>
            </w:r>
          </w:p>
        </w:tc>
        <w:tc>
          <w:tcPr>
            <w:tcW w:w="2268" w:type="dxa"/>
          </w:tcPr>
          <w:p w:rsidR="009E01D4" w:rsidRPr="001F6A97" w:rsidRDefault="009E01D4" w:rsidP="006918E3">
            <w:pPr>
              <w:rPr>
                <w:sz w:val="20"/>
                <w:szCs w:val="20"/>
                <w:lang w:val="en-GB"/>
              </w:rPr>
            </w:pPr>
            <w:r w:rsidRPr="001F6A97">
              <w:rPr>
                <w:sz w:val="20"/>
                <w:szCs w:val="20"/>
                <w:lang w:val="en-GB"/>
              </w:rPr>
              <w:t>July 2017-June 2018</w:t>
            </w:r>
          </w:p>
        </w:tc>
      </w:tr>
      <w:tr w:rsidR="009E01D4" w:rsidRPr="001F6A97" w:rsidTr="006918E3">
        <w:trPr>
          <w:trHeight w:val="1376"/>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Integrated solid waste management implemented in 29 districts (5 in short term, 10 in medium term, and 13 in long term)</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 integrated solid waste management in 5 districts (Karachi, Hyderabad, Shaheed Benazirabad and Larkana)</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 integrated solid waste management in 10 districts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Feasibility study for developing integrated solid waste management in 5 districts (Karachi, Hyderabad, Shaheed Benazirabad and Larkana)</w:t>
            </w:r>
          </w:p>
          <w:p w:rsidR="009E01D4" w:rsidRPr="001F6A97" w:rsidRDefault="009E01D4" w:rsidP="006918E3">
            <w:pPr>
              <w:spacing w:after="100" w:afterAutospacing="1"/>
              <w:rPr>
                <w:sz w:val="20"/>
                <w:szCs w:val="20"/>
                <w:lang w:val="en-GB"/>
              </w:rPr>
            </w:pPr>
            <w:r w:rsidRPr="001F6A97">
              <w:rPr>
                <w:sz w:val="20"/>
                <w:szCs w:val="20"/>
                <w:lang w:val="en-GB"/>
              </w:rPr>
              <w:t>Developing PC I for integrated solid waste management in 5 districts (Karachi, Hyderabad, Shaheed Benazirabad and Larkana)</w:t>
            </w:r>
          </w:p>
          <w:p w:rsidR="009E01D4" w:rsidRPr="001F6A97" w:rsidRDefault="009E01D4" w:rsidP="006918E3">
            <w:pPr>
              <w:spacing w:after="100" w:afterAutospacing="1"/>
              <w:rPr>
                <w:sz w:val="20"/>
                <w:szCs w:val="20"/>
                <w:lang w:val="en-GB"/>
              </w:rPr>
            </w:pPr>
            <w:r w:rsidRPr="001F6A97">
              <w:rPr>
                <w:sz w:val="20"/>
                <w:szCs w:val="20"/>
                <w:lang w:val="en-GB"/>
              </w:rPr>
              <w:t>Execution of integrated solid waste management in 5 districts (Karachi, Hyderabad, Shaheed Benazirabad and Larkana)</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Jan-May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2019</w:t>
            </w:r>
          </w:p>
        </w:tc>
      </w:tr>
      <w:tr w:rsidR="009E01D4" w:rsidRPr="001F6A97" w:rsidTr="006918E3">
        <w:trPr>
          <w:trHeight w:val="2181"/>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Feasibility study for developing integrated solid waste management in 10 districts </w:t>
            </w:r>
          </w:p>
          <w:p w:rsidR="009E01D4" w:rsidRPr="001F6A97" w:rsidRDefault="009E01D4" w:rsidP="006918E3">
            <w:pPr>
              <w:spacing w:after="100" w:afterAutospacing="1"/>
              <w:rPr>
                <w:sz w:val="20"/>
                <w:szCs w:val="20"/>
                <w:lang w:val="en-GB"/>
              </w:rPr>
            </w:pPr>
            <w:r w:rsidRPr="001F6A97">
              <w:rPr>
                <w:sz w:val="20"/>
                <w:szCs w:val="20"/>
                <w:lang w:val="en-GB"/>
              </w:rPr>
              <w:t xml:space="preserve">Developing PC I for integrated solid waste management in 10 districts </w:t>
            </w:r>
          </w:p>
          <w:p w:rsidR="009E01D4" w:rsidRPr="001F6A97" w:rsidRDefault="009E01D4" w:rsidP="006918E3">
            <w:pPr>
              <w:spacing w:after="100" w:afterAutospacing="1"/>
              <w:rPr>
                <w:sz w:val="20"/>
                <w:szCs w:val="20"/>
                <w:lang w:val="en-GB"/>
              </w:rPr>
            </w:pPr>
            <w:r w:rsidRPr="001F6A97">
              <w:rPr>
                <w:sz w:val="20"/>
                <w:szCs w:val="20"/>
                <w:lang w:val="en-GB"/>
              </w:rPr>
              <w:t xml:space="preserve">Execution of integrated solid waste management in 10 districts </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Jan-May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2020-June 2022</w:t>
            </w:r>
          </w:p>
        </w:tc>
      </w:tr>
      <w:tr w:rsidR="009E01D4" w:rsidRPr="001F6A97" w:rsidTr="006918E3">
        <w:trPr>
          <w:trHeight w:val="4470"/>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Town and UC level profiles developed for wastewater and solid waste in 119 towns and 1297 UCs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 xml:space="preserve">Conduct a study on wastewater and solid waste in 119 towns to develop town </w:t>
            </w:r>
          </w:p>
          <w:p w:rsidR="009E01D4" w:rsidRPr="001F6A97" w:rsidRDefault="009E01D4" w:rsidP="006918E3">
            <w:pPr>
              <w:rPr>
                <w:sz w:val="20"/>
                <w:szCs w:val="20"/>
                <w:lang w:val="en-GB"/>
              </w:rPr>
            </w:pPr>
            <w:r w:rsidRPr="001F6A97">
              <w:rPr>
                <w:sz w:val="20"/>
                <w:szCs w:val="20"/>
                <w:lang w:val="en-GB"/>
              </w:rPr>
              <w:t>level profiles (including infrastructure, equipment and staffing)</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Conduct a study on wastewater and solid waste in 1297 UCs to develop UC level profiles (including infrastructure, equipment and staffing)</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Periodic updating of town and UC level profiles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Developing study guidelines</w:t>
            </w:r>
          </w:p>
          <w:p w:rsidR="009E01D4" w:rsidRPr="001F6A97" w:rsidRDefault="009E01D4" w:rsidP="006918E3">
            <w:pPr>
              <w:spacing w:after="100" w:afterAutospacing="1"/>
              <w:rPr>
                <w:sz w:val="20"/>
                <w:szCs w:val="20"/>
                <w:lang w:val="en-GB"/>
              </w:rPr>
            </w:pPr>
            <w:r w:rsidRPr="001F6A97">
              <w:rPr>
                <w:sz w:val="20"/>
                <w:szCs w:val="20"/>
                <w:lang w:val="en-GB"/>
              </w:rPr>
              <w:t>Identification of experts</w:t>
            </w:r>
          </w:p>
          <w:p w:rsidR="009E01D4" w:rsidRPr="001F6A97" w:rsidRDefault="009E01D4" w:rsidP="006918E3">
            <w:pPr>
              <w:spacing w:after="100" w:afterAutospacing="1"/>
              <w:rPr>
                <w:sz w:val="20"/>
                <w:szCs w:val="20"/>
                <w:lang w:val="en-GB"/>
              </w:rPr>
            </w:pPr>
            <w:r w:rsidRPr="001F6A97">
              <w:rPr>
                <w:sz w:val="20"/>
                <w:szCs w:val="20"/>
                <w:lang w:val="en-GB"/>
              </w:rPr>
              <w:t>Signing of contacts</w:t>
            </w:r>
          </w:p>
          <w:p w:rsidR="009E01D4" w:rsidRPr="001F6A97" w:rsidRDefault="009E01D4" w:rsidP="006918E3">
            <w:pPr>
              <w:spacing w:after="100" w:afterAutospacing="1"/>
              <w:rPr>
                <w:sz w:val="20"/>
                <w:szCs w:val="20"/>
                <w:lang w:val="en-GB"/>
              </w:rPr>
            </w:pPr>
            <w:r w:rsidRPr="001F6A97">
              <w:rPr>
                <w:sz w:val="20"/>
                <w:szCs w:val="20"/>
                <w:lang w:val="en-GB"/>
              </w:rPr>
              <w:t>Field research by experts</w:t>
            </w:r>
          </w:p>
          <w:p w:rsidR="009E01D4" w:rsidRPr="001F6A97" w:rsidRDefault="009E01D4" w:rsidP="006918E3">
            <w:pPr>
              <w:rPr>
                <w:sz w:val="20"/>
                <w:szCs w:val="20"/>
                <w:lang w:val="en-GB"/>
              </w:rPr>
            </w:pPr>
            <w:r w:rsidRPr="001F6A97">
              <w:rPr>
                <w:sz w:val="20"/>
                <w:szCs w:val="20"/>
                <w:lang w:val="en-GB"/>
              </w:rPr>
              <w:t>Draft report on wastewater and solid waste in 119 towns to develop town level profiles (including infrastructure, equipment and staffing)</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Review of report</w:t>
            </w:r>
          </w:p>
          <w:p w:rsidR="009E01D4" w:rsidRPr="001F6A97" w:rsidRDefault="009E01D4" w:rsidP="006918E3">
            <w:pPr>
              <w:spacing w:after="100" w:afterAutospacing="1"/>
              <w:rPr>
                <w:sz w:val="20"/>
                <w:szCs w:val="20"/>
                <w:lang w:val="en-GB"/>
              </w:rPr>
            </w:pPr>
            <w:r w:rsidRPr="001F6A97">
              <w:rPr>
                <w:sz w:val="20"/>
                <w:szCs w:val="20"/>
                <w:lang w:val="en-GB"/>
              </w:rPr>
              <w:t>Final report with incorporating remarks of review</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 2017</w:t>
            </w:r>
          </w:p>
          <w:p w:rsidR="009E01D4" w:rsidRPr="001F6A97" w:rsidRDefault="009E01D4" w:rsidP="006918E3">
            <w:pPr>
              <w:spacing w:after="100" w:afterAutospacing="1"/>
              <w:rPr>
                <w:sz w:val="20"/>
                <w:szCs w:val="20"/>
                <w:lang w:val="en-GB"/>
              </w:rPr>
            </w:pPr>
            <w:r w:rsidRPr="001F6A97">
              <w:rPr>
                <w:sz w:val="20"/>
                <w:szCs w:val="20"/>
                <w:lang w:val="en-GB"/>
              </w:rPr>
              <w:t>Feb 2017</w:t>
            </w:r>
          </w:p>
          <w:p w:rsidR="009E01D4" w:rsidRPr="001F6A97" w:rsidRDefault="009E01D4" w:rsidP="006918E3">
            <w:pPr>
              <w:spacing w:after="100" w:afterAutospacing="1"/>
              <w:rPr>
                <w:sz w:val="20"/>
                <w:szCs w:val="20"/>
                <w:lang w:val="en-GB"/>
              </w:rPr>
            </w:pPr>
            <w:r w:rsidRPr="001F6A97">
              <w:rPr>
                <w:sz w:val="20"/>
                <w:szCs w:val="20"/>
                <w:lang w:val="en-GB"/>
              </w:rPr>
              <w:t>March 2017</w:t>
            </w:r>
          </w:p>
          <w:p w:rsidR="009E01D4" w:rsidRPr="001F6A97" w:rsidRDefault="009E01D4" w:rsidP="006918E3">
            <w:pPr>
              <w:spacing w:after="100" w:afterAutospacing="1"/>
              <w:rPr>
                <w:sz w:val="20"/>
                <w:szCs w:val="20"/>
                <w:lang w:val="en-GB"/>
              </w:rPr>
            </w:pPr>
            <w:r w:rsidRPr="001F6A97">
              <w:rPr>
                <w:sz w:val="20"/>
                <w:szCs w:val="20"/>
                <w:lang w:val="en-GB"/>
              </w:rPr>
              <w:t>April-Dec 2017</w:t>
            </w: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April-May 2018</w:t>
            </w:r>
          </w:p>
          <w:p w:rsidR="009E01D4" w:rsidRPr="001F6A97" w:rsidRDefault="009E01D4" w:rsidP="006918E3">
            <w:pPr>
              <w:spacing w:after="100" w:afterAutospacing="1"/>
              <w:rPr>
                <w:sz w:val="20"/>
                <w:szCs w:val="20"/>
                <w:lang w:val="en-GB"/>
              </w:rPr>
            </w:pPr>
            <w:r w:rsidRPr="001F6A97">
              <w:rPr>
                <w:sz w:val="20"/>
                <w:szCs w:val="20"/>
                <w:lang w:val="en-GB"/>
              </w:rPr>
              <w:t>June 2018</w:t>
            </w:r>
          </w:p>
          <w:p w:rsidR="009E01D4" w:rsidRPr="001F6A97" w:rsidRDefault="009E01D4" w:rsidP="006918E3">
            <w:pPr>
              <w:rPr>
                <w:sz w:val="20"/>
                <w:szCs w:val="20"/>
                <w:lang w:val="en-GB"/>
              </w:rPr>
            </w:pPr>
          </w:p>
        </w:tc>
      </w:tr>
      <w:tr w:rsidR="009E01D4" w:rsidRPr="001F6A97" w:rsidTr="006918E3">
        <w:trPr>
          <w:trHeight w:val="1397"/>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Replicating the study in 1297 UCs to develop UC level profiles (including infrastructure, equipment and staffing)</w:t>
            </w:r>
          </w:p>
          <w:p w:rsidR="009E01D4" w:rsidRPr="001F6A97" w:rsidRDefault="009E01D4" w:rsidP="006918E3">
            <w:pPr>
              <w:spacing w:after="100" w:afterAutospacing="1"/>
              <w:rPr>
                <w:sz w:val="20"/>
                <w:szCs w:val="20"/>
                <w:lang w:val="en-GB"/>
              </w:rPr>
            </w:pPr>
            <w:r w:rsidRPr="001F6A97">
              <w:rPr>
                <w:sz w:val="20"/>
                <w:szCs w:val="20"/>
                <w:lang w:val="en-GB"/>
              </w:rPr>
              <w:t>Annual updates in town and UC level profiles</w:t>
            </w:r>
          </w:p>
        </w:tc>
        <w:tc>
          <w:tcPr>
            <w:tcW w:w="2268" w:type="dxa"/>
          </w:tcPr>
          <w:p w:rsidR="009E01D4" w:rsidRPr="001F6A97" w:rsidRDefault="009E01D4" w:rsidP="006918E3">
            <w:pPr>
              <w:rPr>
                <w:sz w:val="20"/>
                <w:szCs w:val="20"/>
                <w:lang w:val="en-GB"/>
              </w:rPr>
            </w:pPr>
            <w:r w:rsidRPr="001F6A97">
              <w:rPr>
                <w:sz w:val="20"/>
                <w:szCs w:val="20"/>
                <w:lang w:val="en-GB"/>
              </w:rPr>
              <w:t>Jan 2020-June 2021</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and onward</w:t>
            </w:r>
          </w:p>
        </w:tc>
      </w:tr>
      <w:tr w:rsidR="009E01D4" w:rsidRPr="001F6A97" w:rsidTr="006918E3">
        <w:trPr>
          <w:trHeight w:val="3471"/>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Solid waste collection and disposal</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70% of solid waste generated is collected and disposed of per day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30 town councils providing door to door collection service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Village based solid waste management piloted in selected villages</w:t>
            </w:r>
          </w:p>
          <w:p w:rsidR="009E01D4" w:rsidRPr="001F6A97" w:rsidRDefault="009E01D4" w:rsidP="006918E3">
            <w:pPr>
              <w:rPr>
                <w:sz w:val="20"/>
                <w:szCs w:val="20"/>
                <w:lang w:val="en-GB"/>
              </w:rPr>
            </w:pP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80% of solid waste generated is collected and disposed of per day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60 town councils providing door to door collection service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Village based solid waste management scaled up to 10% villages in Sindh</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Information collection for current status of solid waste collection and disposal </w:t>
            </w:r>
          </w:p>
          <w:p w:rsidR="009E01D4" w:rsidRPr="001F6A97" w:rsidRDefault="009E01D4" w:rsidP="006918E3">
            <w:pPr>
              <w:rPr>
                <w:sz w:val="20"/>
                <w:szCs w:val="20"/>
                <w:lang w:val="en-GB"/>
              </w:rPr>
            </w:pPr>
            <w:r w:rsidRPr="001F6A97">
              <w:rPr>
                <w:sz w:val="20"/>
                <w:szCs w:val="20"/>
                <w:lang w:val="en-GB"/>
              </w:rPr>
              <w:t>Planning the resources to achieve, at least 70% of solid waste generated is collected and disposed of per day and at least 30 town councils providing door to door collection service</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Designing models for solid waste management at village level</w:t>
            </w:r>
          </w:p>
          <w:p w:rsidR="009E01D4" w:rsidRPr="001F6A97" w:rsidRDefault="009E01D4" w:rsidP="006918E3">
            <w:pPr>
              <w:spacing w:after="100" w:afterAutospacing="1"/>
              <w:rPr>
                <w:sz w:val="20"/>
                <w:szCs w:val="20"/>
                <w:lang w:val="en-GB"/>
              </w:rPr>
            </w:pPr>
            <w:r w:rsidRPr="001F6A97">
              <w:rPr>
                <w:sz w:val="20"/>
                <w:szCs w:val="20"/>
                <w:lang w:val="en-GB"/>
              </w:rPr>
              <w:t>Piloting the model in selected villages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April-May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rPr>
                <w:sz w:val="20"/>
                <w:szCs w:val="20"/>
                <w:lang w:val="en-GB"/>
              </w:rPr>
            </w:pPr>
            <w:r w:rsidRPr="001F6A97">
              <w:rPr>
                <w:sz w:val="20"/>
                <w:szCs w:val="20"/>
                <w:lang w:val="en-GB"/>
              </w:rPr>
              <w:t>June-July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Aug 2017-June 2019</w:t>
            </w:r>
          </w:p>
        </w:tc>
      </w:tr>
      <w:tr w:rsidR="009E01D4" w:rsidRPr="001F6A97" w:rsidTr="006918E3">
        <w:trPr>
          <w:trHeight w:val="2536"/>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 the progress of short term actions</w:t>
            </w:r>
          </w:p>
          <w:p w:rsidR="009E01D4" w:rsidRPr="001F6A97" w:rsidRDefault="009E01D4" w:rsidP="006918E3">
            <w:pPr>
              <w:rPr>
                <w:sz w:val="20"/>
                <w:szCs w:val="20"/>
                <w:lang w:val="en-GB"/>
              </w:rPr>
            </w:pPr>
            <w:r w:rsidRPr="001F6A97">
              <w:rPr>
                <w:sz w:val="20"/>
                <w:szCs w:val="20"/>
                <w:lang w:val="en-GB"/>
              </w:rPr>
              <w:t>Extending the solid waste management services to 80% generated waste is collected and disposed of per day and at least 60 town councils providing door to door collection service</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Extending village base solid waste management services up to 10% villages in Sindh</w:t>
            </w:r>
          </w:p>
        </w:tc>
        <w:tc>
          <w:tcPr>
            <w:tcW w:w="2268" w:type="dxa"/>
          </w:tcPr>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2019-June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2019-June 2022</w:t>
            </w:r>
          </w:p>
        </w:tc>
      </w:tr>
      <w:tr w:rsidR="009E01D4" w:rsidRPr="001F6A97" w:rsidTr="006918E3">
        <w:trPr>
          <w:trHeight w:val="530"/>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Effective solid waste management</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 a minimum standards list of staffing, hardware and equipment for solid waste management and upgrade in 30 town councils (10 per year)</w:t>
            </w:r>
          </w:p>
          <w:p w:rsidR="009E01D4" w:rsidRPr="001F6A97" w:rsidRDefault="009E01D4" w:rsidP="006918E3">
            <w:pPr>
              <w:rPr>
                <w:sz w:val="20"/>
                <w:szCs w:val="20"/>
                <w:lang w:val="en-GB"/>
              </w:rPr>
            </w:pP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Upgrade the hardware and equipment for solid waste management in 30 town councils (10 per year)</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Develop a minimum standards list of staffing, hardware and equipment for solid waste management</w:t>
            </w:r>
          </w:p>
          <w:p w:rsidR="009E01D4" w:rsidRPr="001F6A97" w:rsidRDefault="009E01D4" w:rsidP="006918E3">
            <w:pPr>
              <w:spacing w:after="100" w:afterAutospacing="1"/>
              <w:rPr>
                <w:sz w:val="20"/>
                <w:szCs w:val="20"/>
                <w:lang w:val="en-GB"/>
              </w:rPr>
            </w:pPr>
            <w:r w:rsidRPr="001F6A97">
              <w:rPr>
                <w:sz w:val="20"/>
                <w:szCs w:val="20"/>
                <w:lang w:val="en-GB"/>
              </w:rPr>
              <w:t>Reviewing the existing resources of 30 town councils (10 per year) against minimum standard list and identification of gaps</w:t>
            </w:r>
          </w:p>
          <w:p w:rsidR="009E01D4" w:rsidRPr="001F6A97" w:rsidRDefault="009E01D4" w:rsidP="006918E3">
            <w:pPr>
              <w:spacing w:after="100" w:afterAutospacing="1"/>
              <w:rPr>
                <w:sz w:val="20"/>
                <w:szCs w:val="20"/>
                <w:lang w:val="en-GB"/>
              </w:rPr>
            </w:pPr>
            <w:r w:rsidRPr="001F6A97">
              <w:rPr>
                <w:sz w:val="20"/>
                <w:szCs w:val="20"/>
                <w:lang w:val="en-GB"/>
              </w:rPr>
              <w:t>Planning human, hardware and equipment resource to fill the gaps</w:t>
            </w:r>
          </w:p>
          <w:p w:rsidR="009E01D4" w:rsidRPr="001F6A97" w:rsidRDefault="009E01D4" w:rsidP="006918E3">
            <w:pPr>
              <w:rPr>
                <w:sz w:val="20"/>
                <w:szCs w:val="20"/>
                <w:lang w:val="en-GB"/>
              </w:rPr>
            </w:pPr>
            <w:r w:rsidRPr="001F6A97">
              <w:rPr>
                <w:sz w:val="20"/>
                <w:szCs w:val="20"/>
                <w:lang w:val="en-GB"/>
              </w:rPr>
              <w:t>Upgrading the resources in 30 town councils (10 per year)</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 2017 –June 2019</w:t>
            </w:r>
          </w:p>
        </w:tc>
      </w:tr>
      <w:tr w:rsidR="009E01D4" w:rsidRPr="001F6A97" w:rsidTr="006918E3">
        <w:trPr>
          <w:trHeight w:val="817"/>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Replicating the exercise for other 30 town councils (10 per year) and upgrading the resources</w:t>
            </w:r>
          </w:p>
        </w:tc>
        <w:tc>
          <w:tcPr>
            <w:tcW w:w="2268" w:type="dxa"/>
          </w:tcPr>
          <w:p w:rsidR="009E01D4" w:rsidRPr="001F6A97" w:rsidRDefault="009E01D4" w:rsidP="006918E3">
            <w:pPr>
              <w:rPr>
                <w:sz w:val="20"/>
                <w:szCs w:val="20"/>
                <w:lang w:val="en-GB"/>
              </w:rPr>
            </w:pPr>
            <w:r w:rsidRPr="001F6A97">
              <w:rPr>
                <w:sz w:val="20"/>
                <w:szCs w:val="20"/>
                <w:lang w:val="en-GB"/>
              </w:rPr>
              <w:t>July 2019-June 2021</w:t>
            </w:r>
          </w:p>
        </w:tc>
      </w:tr>
      <w:tr w:rsidR="009E01D4" w:rsidRPr="001F6A97" w:rsidTr="006918E3">
        <w:trPr>
          <w:trHeight w:val="3622"/>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Efficient Solid waste disposal and recycling</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30% town councils have established transfer stations to reduce disposal time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Recycle at least 10% of solid waste by systematic separation</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Sanitary landfill options identified for towns where feasible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60% town councils have established transfer stations to reduce disposal time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Recycle at least 15% of solid waste by systematic separation</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20 towns served by sanitary landfill sites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Mapping the status of transfer station in town councils</w:t>
            </w:r>
          </w:p>
          <w:p w:rsidR="009E01D4" w:rsidRPr="001F6A97" w:rsidRDefault="009E01D4" w:rsidP="006918E3">
            <w:pPr>
              <w:rPr>
                <w:sz w:val="20"/>
                <w:szCs w:val="20"/>
                <w:lang w:val="en-GB"/>
              </w:rPr>
            </w:pPr>
            <w:r w:rsidRPr="001F6A97">
              <w:rPr>
                <w:sz w:val="20"/>
                <w:szCs w:val="20"/>
                <w:lang w:val="en-GB"/>
              </w:rPr>
              <w:t xml:space="preserve">Designing transfer stations to reduce disposal time </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 xml:space="preserve">Mobilizing resources </w:t>
            </w:r>
          </w:p>
          <w:p w:rsidR="009E01D4" w:rsidRPr="001F6A97" w:rsidRDefault="009E01D4" w:rsidP="006918E3">
            <w:pPr>
              <w:spacing w:after="100" w:afterAutospacing="1"/>
              <w:rPr>
                <w:sz w:val="20"/>
                <w:szCs w:val="20"/>
                <w:lang w:val="en-GB"/>
              </w:rPr>
            </w:pPr>
            <w:r w:rsidRPr="001F6A97">
              <w:rPr>
                <w:sz w:val="20"/>
                <w:szCs w:val="20"/>
                <w:lang w:val="en-GB"/>
              </w:rPr>
              <w:t>Execution work for establishing transfer stations in at least 30% town councils</w:t>
            </w:r>
          </w:p>
          <w:p w:rsidR="009E01D4" w:rsidRPr="001F6A97" w:rsidRDefault="009E01D4" w:rsidP="006918E3">
            <w:pPr>
              <w:spacing w:after="100" w:afterAutospacing="1"/>
              <w:rPr>
                <w:sz w:val="20"/>
                <w:szCs w:val="20"/>
                <w:lang w:val="en-GB"/>
              </w:rPr>
            </w:pPr>
            <w:r w:rsidRPr="001F6A97">
              <w:rPr>
                <w:sz w:val="20"/>
                <w:szCs w:val="20"/>
                <w:lang w:val="en-GB"/>
              </w:rPr>
              <w:t>Reviewing the progress and lesson learnt of short term action</w:t>
            </w:r>
          </w:p>
          <w:p w:rsidR="009E01D4" w:rsidRPr="001F6A97" w:rsidRDefault="009E01D4" w:rsidP="006918E3">
            <w:pPr>
              <w:spacing w:after="100" w:afterAutospacing="1"/>
              <w:rPr>
                <w:sz w:val="20"/>
                <w:szCs w:val="20"/>
                <w:lang w:val="en-GB"/>
              </w:rPr>
            </w:pPr>
            <w:r w:rsidRPr="001F6A97">
              <w:rPr>
                <w:sz w:val="20"/>
                <w:szCs w:val="20"/>
                <w:lang w:val="en-GB"/>
              </w:rPr>
              <w:t>Extending the transfer stations to 60% town councils</w:t>
            </w:r>
          </w:p>
        </w:tc>
        <w:tc>
          <w:tcPr>
            <w:tcW w:w="2268" w:type="dxa"/>
          </w:tcPr>
          <w:p w:rsidR="009E01D4" w:rsidRPr="001F6A97" w:rsidRDefault="009E01D4" w:rsidP="006918E3">
            <w:pPr>
              <w:rPr>
                <w:sz w:val="20"/>
                <w:szCs w:val="20"/>
                <w:lang w:val="en-GB"/>
              </w:rPr>
            </w:pPr>
            <w:r w:rsidRPr="001F6A97">
              <w:rPr>
                <w:sz w:val="20"/>
                <w:szCs w:val="20"/>
                <w:lang w:val="en-GB"/>
              </w:rPr>
              <w:t>Jan-April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2019-June 2021</w:t>
            </w:r>
          </w:p>
        </w:tc>
      </w:tr>
      <w:tr w:rsidR="009E01D4" w:rsidRPr="001F6A97" w:rsidTr="006918E3">
        <w:trPr>
          <w:trHeight w:val="260"/>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Research on options systematic separation of solid waste </w:t>
            </w:r>
          </w:p>
          <w:p w:rsidR="009E01D4" w:rsidRPr="001F6A97" w:rsidRDefault="009E01D4" w:rsidP="006918E3">
            <w:pPr>
              <w:spacing w:after="100" w:afterAutospacing="1"/>
              <w:rPr>
                <w:sz w:val="20"/>
                <w:szCs w:val="20"/>
                <w:lang w:val="en-GB"/>
              </w:rPr>
            </w:pPr>
            <w:r w:rsidRPr="001F6A97">
              <w:rPr>
                <w:sz w:val="20"/>
                <w:szCs w:val="20"/>
                <w:lang w:val="en-GB"/>
              </w:rPr>
              <w:t xml:space="preserve">Identification of feasible options for systematic separation of solid waste </w:t>
            </w:r>
          </w:p>
          <w:p w:rsidR="009E01D4" w:rsidRPr="001F6A97" w:rsidRDefault="009E01D4" w:rsidP="006918E3">
            <w:pPr>
              <w:spacing w:after="100" w:afterAutospacing="1"/>
              <w:rPr>
                <w:sz w:val="20"/>
                <w:szCs w:val="20"/>
                <w:lang w:val="en-GB"/>
              </w:rPr>
            </w:pPr>
            <w:r w:rsidRPr="001F6A97">
              <w:rPr>
                <w:sz w:val="20"/>
                <w:szCs w:val="20"/>
                <w:lang w:val="en-GB"/>
              </w:rPr>
              <w:t>Introducing recycling of solid waste by systematic separation for at least 10% solid waste</w:t>
            </w:r>
          </w:p>
          <w:p w:rsidR="009E01D4" w:rsidRPr="001F6A97" w:rsidRDefault="009E01D4" w:rsidP="006918E3">
            <w:pPr>
              <w:spacing w:after="100" w:afterAutospacing="1"/>
              <w:rPr>
                <w:sz w:val="20"/>
                <w:szCs w:val="20"/>
                <w:lang w:val="en-GB"/>
              </w:rPr>
            </w:pPr>
            <w:r w:rsidRPr="001F6A97">
              <w:rPr>
                <w:sz w:val="20"/>
                <w:szCs w:val="20"/>
                <w:lang w:val="en-GB"/>
              </w:rPr>
              <w:t>Examining the achievement of short term action</w:t>
            </w:r>
          </w:p>
          <w:p w:rsidR="009E01D4" w:rsidRPr="001F6A97" w:rsidRDefault="009E01D4" w:rsidP="006918E3">
            <w:pPr>
              <w:rPr>
                <w:sz w:val="20"/>
                <w:szCs w:val="20"/>
                <w:lang w:val="en-GB"/>
              </w:rPr>
            </w:pPr>
            <w:r w:rsidRPr="001F6A97">
              <w:rPr>
                <w:sz w:val="20"/>
                <w:szCs w:val="20"/>
                <w:lang w:val="en-GB"/>
              </w:rPr>
              <w:t>Extending the recycling of solid waste by systematic separation for at least 15% solid waste</w:t>
            </w:r>
          </w:p>
          <w:p w:rsidR="009E01D4" w:rsidRPr="001F6A97" w:rsidRDefault="009E01D4" w:rsidP="006918E3">
            <w:pPr>
              <w:rPr>
                <w:sz w:val="20"/>
                <w:szCs w:val="20"/>
                <w:lang w:val="en-GB"/>
              </w:rPr>
            </w:pP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2019-June 2021</w:t>
            </w:r>
          </w:p>
        </w:tc>
      </w:tr>
      <w:tr w:rsidR="009E01D4" w:rsidRPr="001F6A97" w:rsidTr="006918E3">
        <w:trPr>
          <w:trHeight w:val="161"/>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Designing feasibility study for identifying landfill options for towns</w:t>
            </w:r>
          </w:p>
          <w:p w:rsidR="009E01D4" w:rsidRPr="001F6A97" w:rsidRDefault="009E01D4" w:rsidP="006918E3">
            <w:pPr>
              <w:spacing w:after="100" w:afterAutospacing="1"/>
              <w:rPr>
                <w:sz w:val="20"/>
                <w:szCs w:val="20"/>
                <w:lang w:val="en-GB"/>
              </w:rPr>
            </w:pPr>
            <w:r w:rsidRPr="001F6A97">
              <w:rPr>
                <w:sz w:val="20"/>
                <w:szCs w:val="20"/>
                <w:lang w:val="en-GB"/>
              </w:rPr>
              <w:t>Deploying human resource for study</w:t>
            </w:r>
          </w:p>
          <w:p w:rsidR="009E01D4" w:rsidRPr="001F6A97" w:rsidRDefault="009E01D4" w:rsidP="006918E3">
            <w:pPr>
              <w:spacing w:after="100" w:afterAutospacing="1"/>
              <w:rPr>
                <w:sz w:val="20"/>
                <w:szCs w:val="20"/>
                <w:lang w:val="en-GB"/>
              </w:rPr>
            </w:pPr>
            <w:r w:rsidRPr="001F6A97">
              <w:rPr>
                <w:sz w:val="20"/>
                <w:szCs w:val="20"/>
                <w:lang w:val="en-GB"/>
              </w:rPr>
              <w:t>Feasibility study report finalized</w:t>
            </w:r>
          </w:p>
          <w:p w:rsidR="009E01D4" w:rsidRPr="001F6A97" w:rsidRDefault="009E01D4" w:rsidP="006918E3">
            <w:pPr>
              <w:spacing w:after="100" w:afterAutospacing="1"/>
              <w:rPr>
                <w:sz w:val="20"/>
                <w:szCs w:val="20"/>
                <w:lang w:val="en-GB"/>
              </w:rPr>
            </w:pPr>
            <w:r w:rsidRPr="001F6A97">
              <w:rPr>
                <w:sz w:val="20"/>
                <w:szCs w:val="20"/>
                <w:lang w:val="en-GB"/>
              </w:rPr>
              <w:t>Allocating resources for establishing land fill sites at feasible places in 20 towns</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Establishment of land fill sites at feasible places in 20 towns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2018-June 2020</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 xml:space="preserve">Waste to Energy </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Formalise contracts with companies for waste to energy options</w:t>
            </w:r>
          </w:p>
          <w:p w:rsidR="009E01D4" w:rsidRPr="001F6A97" w:rsidRDefault="009E01D4" w:rsidP="006918E3">
            <w:pPr>
              <w:rPr>
                <w:sz w:val="20"/>
                <w:szCs w:val="20"/>
                <w:lang w:val="en-GB"/>
              </w:rPr>
            </w:pP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At least each mega city has a WTE option in place</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Estimating solid waste supplies in mega cities </w:t>
            </w:r>
          </w:p>
          <w:p w:rsidR="009E01D4" w:rsidRPr="001F6A97" w:rsidRDefault="009E01D4" w:rsidP="006918E3">
            <w:pPr>
              <w:spacing w:after="100" w:afterAutospacing="1"/>
              <w:rPr>
                <w:sz w:val="20"/>
                <w:szCs w:val="20"/>
                <w:lang w:val="en-GB"/>
              </w:rPr>
            </w:pPr>
            <w:r w:rsidRPr="001F6A97">
              <w:rPr>
                <w:sz w:val="20"/>
                <w:szCs w:val="20"/>
                <w:lang w:val="en-GB"/>
              </w:rPr>
              <w:t>Designing terms of contract for contractors of WTE</w:t>
            </w:r>
          </w:p>
          <w:p w:rsidR="009E01D4" w:rsidRPr="001F6A97" w:rsidRDefault="009E01D4" w:rsidP="006918E3">
            <w:pPr>
              <w:spacing w:after="100" w:afterAutospacing="1"/>
              <w:rPr>
                <w:sz w:val="20"/>
                <w:szCs w:val="20"/>
                <w:lang w:val="en-GB"/>
              </w:rPr>
            </w:pPr>
            <w:r w:rsidRPr="001F6A97">
              <w:rPr>
                <w:sz w:val="20"/>
                <w:szCs w:val="20"/>
                <w:lang w:val="en-GB"/>
              </w:rPr>
              <w:t>Tender publication</w:t>
            </w:r>
          </w:p>
          <w:p w:rsidR="009E01D4" w:rsidRPr="001F6A97" w:rsidRDefault="009E01D4" w:rsidP="006918E3">
            <w:pPr>
              <w:spacing w:after="100" w:afterAutospacing="1"/>
              <w:rPr>
                <w:sz w:val="20"/>
                <w:szCs w:val="20"/>
                <w:lang w:val="en-GB"/>
              </w:rPr>
            </w:pPr>
            <w:r w:rsidRPr="001F6A97">
              <w:rPr>
                <w:sz w:val="20"/>
                <w:szCs w:val="20"/>
                <w:lang w:val="en-GB"/>
              </w:rPr>
              <w:t>Selection of contractors</w:t>
            </w:r>
          </w:p>
          <w:p w:rsidR="009E01D4" w:rsidRPr="001F6A97" w:rsidRDefault="009E01D4" w:rsidP="006918E3">
            <w:pPr>
              <w:spacing w:after="100" w:afterAutospacing="1"/>
              <w:rPr>
                <w:sz w:val="20"/>
                <w:szCs w:val="20"/>
                <w:lang w:val="en-GB"/>
              </w:rPr>
            </w:pPr>
            <w:r w:rsidRPr="001F6A97">
              <w:rPr>
                <w:sz w:val="20"/>
                <w:szCs w:val="20"/>
                <w:lang w:val="en-GB"/>
              </w:rPr>
              <w:t>Developing WTE option in each of mega cities by contractors</w:t>
            </w:r>
          </w:p>
          <w:p w:rsidR="009E01D4" w:rsidRPr="001F6A97" w:rsidRDefault="009E01D4" w:rsidP="006918E3">
            <w:pPr>
              <w:spacing w:after="100" w:afterAutospacing="1"/>
              <w:rPr>
                <w:sz w:val="20"/>
                <w:szCs w:val="20"/>
                <w:lang w:val="en-GB"/>
              </w:rPr>
            </w:pPr>
            <w:r w:rsidRPr="001F6A97">
              <w:rPr>
                <w:sz w:val="20"/>
                <w:szCs w:val="20"/>
                <w:lang w:val="en-GB"/>
              </w:rPr>
              <w:t>Monitoring and regulation of contractors</w:t>
            </w:r>
          </w:p>
        </w:tc>
        <w:tc>
          <w:tcPr>
            <w:tcW w:w="2268" w:type="dxa"/>
          </w:tcPr>
          <w:p w:rsidR="009E01D4" w:rsidRPr="001F6A97" w:rsidRDefault="009E01D4" w:rsidP="006918E3">
            <w:pPr>
              <w:spacing w:after="100" w:afterAutospacing="1"/>
              <w:rPr>
                <w:sz w:val="20"/>
                <w:szCs w:val="20"/>
                <w:lang w:val="en-GB"/>
              </w:rPr>
            </w:pPr>
            <w:r w:rsidRPr="001F6A97">
              <w:rPr>
                <w:sz w:val="20"/>
                <w:szCs w:val="20"/>
                <w:lang w:val="en-GB"/>
              </w:rPr>
              <w:t>Jan-June 2017</w:t>
            </w:r>
          </w:p>
          <w:p w:rsidR="009E01D4" w:rsidRPr="001F6A97" w:rsidRDefault="009E01D4" w:rsidP="006918E3">
            <w:pPr>
              <w:spacing w:after="100" w:afterAutospacing="1"/>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Nov-Dec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Jan-Dec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 to onward</w:t>
            </w:r>
          </w:p>
        </w:tc>
      </w:tr>
      <w:tr w:rsidR="009E01D4" w:rsidRPr="001F6A97" w:rsidTr="006918E3">
        <w:trPr>
          <w:trHeight w:val="2515"/>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Safe hospital high risk waste disposal</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Health department establishes hospital waste management committees in each hospital in line with the Environmental and Medical Waste Management Guidelines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Health department in collaboration with LG&amp;HTPD orients each hospital waste management committee on Environmental and Medical Waste Management Guidelines, municipal solid waste and high risk waste and their separate disposal</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Each mega city and intermediate city has a centralised and functional high risk hospital waste disposal facility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50% of hospital high risk waste disposed of safely</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Each town has a centralised and functional high risk hospital waste disposal facility</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60% of hospital high risk waste disposed of safely</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Circulating letter to health department by LG&amp;HTPD for formalizing hospital waste management committees in each hospital</w:t>
            </w:r>
          </w:p>
          <w:p w:rsidR="009E01D4" w:rsidRPr="001F6A97" w:rsidRDefault="009E01D4" w:rsidP="006918E3">
            <w:pPr>
              <w:spacing w:after="100" w:afterAutospacing="1"/>
              <w:rPr>
                <w:sz w:val="20"/>
                <w:szCs w:val="20"/>
                <w:lang w:val="en-GB"/>
              </w:rPr>
            </w:pPr>
            <w:r w:rsidRPr="001F6A97">
              <w:rPr>
                <w:sz w:val="20"/>
                <w:szCs w:val="20"/>
                <w:lang w:val="en-GB"/>
              </w:rPr>
              <w:t>Facilitating the process of formalizing hospital waste management committees in each hospital in line with the Environmental and Medical Waste Management Guidelines</w:t>
            </w:r>
          </w:p>
          <w:p w:rsidR="009E01D4" w:rsidRPr="001F6A97" w:rsidRDefault="009E01D4" w:rsidP="006918E3">
            <w:pPr>
              <w:rPr>
                <w:sz w:val="20"/>
                <w:szCs w:val="20"/>
                <w:lang w:val="en-GB"/>
              </w:rPr>
            </w:pPr>
            <w:r w:rsidRPr="001F6A97">
              <w:rPr>
                <w:sz w:val="20"/>
                <w:szCs w:val="20"/>
                <w:lang w:val="en-GB"/>
              </w:rPr>
              <w:t>Orientation of hospital waste management committees on Environmental and Medical Waste Management Guidelines, municipal solid waste and high risk waste and their separate disposal</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Functioning of hospital waste management committees for safe disposal of hospital waste</w:t>
            </w:r>
          </w:p>
          <w:p w:rsidR="009E01D4" w:rsidRPr="001F6A97" w:rsidRDefault="009E01D4" w:rsidP="006918E3">
            <w:pPr>
              <w:spacing w:after="100" w:afterAutospacing="1"/>
              <w:rPr>
                <w:sz w:val="20"/>
                <w:szCs w:val="20"/>
                <w:lang w:val="en-GB"/>
              </w:rPr>
            </w:pPr>
            <w:r w:rsidRPr="001F6A97">
              <w:rPr>
                <w:sz w:val="20"/>
                <w:szCs w:val="20"/>
                <w:lang w:val="en-GB"/>
              </w:rPr>
              <w:t>Ensuring the centralised and functional high risk hospital waste disposal facility serving for at least 50% of hospital waste disposal in each mega city and intermediate city</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 2017 and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Nov 2017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tc>
      </w:tr>
      <w:tr w:rsidR="009E01D4" w:rsidRPr="001F6A97" w:rsidTr="006918E3">
        <w:trPr>
          <w:trHeight w:val="1633"/>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Reviewing the progress of short term action </w:t>
            </w:r>
          </w:p>
          <w:p w:rsidR="009E01D4" w:rsidRPr="001F6A97" w:rsidRDefault="009E01D4" w:rsidP="006918E3">
            <w:pPr>
              <w:spacing w:after="100" w:afterAutospacing="1"/>
              <w:rPr>
                <w:sz w:val="20"/>
                <w:szCs w:val="20"/>
                <w:lang w:val="en-GB"/>
              </w:rPr>
            </w:pPr>
            <w:r w:rsidRPr="001F6A97">
              <w:rPr>
                <w:sz w:val="20"/>
                <w:szCs w:val="20"/>
                <w:lang w:val="en-GB"/>
              </w:rPr>
              <w:t xml:space="preserve">Extending the high risk hospital waste disposal facility to town level with at least 60% of hospital waste safely disposal </w:t>
            </w:r>
          </w:p>
        </w:tc>
        <w:tc>
          <w:tcPr>
            <w:tcW w:w="2268" w:type="dxa"/>
          </w:tcPr>
          <w:p w:rsidR="009E01D4" w:rsidRPr="001F6A97" w:rsidRDefault="009E01D4" w:rsidP="006918E3">
            <w:pPr>
              <w:rPr>
                <w:sz w:val="20"/>
                <w:szCs w:val="20"/>
                <w:lang w:val="en-GB"/>
              </w:rPr>
            </w:pPr>
            <w:r w:rsidRPr="001F6A97">
              <w:rPr>
                <w:sz w:val="20"/>
                <w:szCs w:val="20"/>
                <w:lang w:val="en-GB"/>
              </w:rPr>
              <w:t>Jan-March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2020 and onward</w:t>
            </w:r>
          </w:p>
        </w:tc>
      </w:tr>
      <w:tr w:rsidR="009E01D4" w:rsidRPr="001F6A97" w:rsidTr="006918E3">
        <w:trPr>
          <w:trHeight w:val="2735"/>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Safe and hygienic Slaughterhouses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Update status of all slaughterhouses (recognised and unrecognised) in each district and prioritise those for rehabilitation, solid waste and wastewater management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slaughterhouse safety and hygiene practice guidelines and orient 100% slaughterhouse staff in recognised slaughterhouses in safe handling and disposal of carcass, entrails, hides, and wastewater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At least 30% of municipal services dispose of slaughterhouse solid waste safely </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Provide refresher training on slaughterhouse safety and hygiene practice guidelines to 100% slaughterhouse staff in recognised slaughterhouses in safe handling and disposal of carcass, entrails, hides, and wastewater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60% of municipal services dispose of slaughterhouse solid waste safely</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Develop questionnaire for profiling of slaughterhouses</w:t>
            </w:r>
          </w:p>
          <w:p w:rsidR="009E01D4" w:rsidRPr="001F6A97" w:rsidRDefault="009E01D4" w:rsidP="006918E3">
            <w:pPr>
              <w:spacing w:after="100" w:afterAutospacing="1"/>
              <w:rPr>
                <w:sz w:val="20"/>
                <w:szCs w:val="20"/>
                <w:lang w:val="en-GB"/>
              </w:rPr>
            </w:pPr>
            <w:r w:rsidRPr="001F6A97">
              <w:rPr>
                <w:sz w:val="20"/>
                <w:szCs w:val="20"/>
                <w:lang w:val="en-GB"/>
              </w:rPr>
              <w:t>Circulating questionnaire to district governments for collecting profiles of each slaughterhouse (recognised and unrecognised)</w:t>
            </w:r>
          </w:p>
          <w:p w:rsidR="009E01D4" w:rsidRPr="001F6A97" w:rsidRDefault="009E01D4" w:rsidP="006918E3">
            <w:pPr>
              <w:spacing w:after="100" w:afterAutospacing="1"/>
              <w:rPr>
                <w:sz w:val="20"/>
                <w:szCs w:val="20"/>
                <w:lang w:val="en-GB"/>
              </w:rPr>
            </w:pPr>
            <w:r w:rsidRPr="001F6A97">
              <w:rPr>
                <w:sz w:val="20"/>
                <w:szCs w:val="20"/>
                <w:lang w:val="en-GB"/>
              </w:rPr>
              <w:t>Developing central database of slaughterhouses (recognised and unrecognised)</w:t>
            </w:r>
          </w:p>
          <w:p w:rsidR="009E01D4" w:rsidRPr="001F6A97" w:rsidRDefault="009E01D4" w:rsidP="006918E3">
            <w:pPr>
              <w:spacing w:after="100" w:afterAutospacing="1"/>
              <w:rPr>
                <w:sz w:val="20"/>
                <w:szCs w:val="20"/>
                <w:lang w:val="en-GB"/>
              </w:rPr>
            </w:pPr>
            <w:r w:rsidRPr="001F6A97">
              <w:rPr>
                <w:sz w:val="20"/>
                <w:szCs w:val="20"/>
                <w:lang w:val="en-GB"/>
              </w:rPr>
              <w:t>Data Analysis for identifying the need of rehabilitation, solid waste and wastewater management</w:t>
            </w:r>
          </w:p>
          <w:p w:rsidR="009E01D4" w:rsidRPr="001F6A97" w:rsidRDefault="009E01D4" w:rsidP="006918E3">
            <w:pPr>
              <w:spacing w:after="100" w:afterAutospacing="1"/>
              <w:rPr>
                <w:sz w:val="20"/>
                <w:szCs w:val="20"/>
                <w:lang w:val="en-GB"/>
              </w:rPr>
            </w:pPr>
            <w:r w:rsidRPr="001F6A97">
              <w:rPr>
                <w:sz w:val="20"/>
                <w:szCs w:val="20"/>
                <w:lang w:val="en-GB"/>
              </w:rPr>
              <w:t>Designing rehabilitation, solid waste and wastewater management of prioritized slaughterhouses during data analysis</w:t>
            </w:r>
          </w:p>
          <w:p w:rsidR="009E01D4" w:rsidRPr="001F6A97" w:rsidRDefault="009E01D4" w:rsidP="006918E3">
            <w:pPr>
              <w:spacing w:after="100" w:afterAutospacing="1"/>
              <w:rPr>
                <w:sz w:val="20"/>
                <w:szCs w:val="20"/>
                <w:lang w:val="en-GB"/>
              </w:rPr>
            </w:pPr>
            <w:r w:rsidRPr="001F6A97">
              <w:rPr>
                <w:sz w:val="20"/>
                <w:szCs w:val="20"/>
                <w:lang w:val="en-GB"/>
              </w:rPr>
              <w:t>Execution of rehabilitation, solid waste and wastewater management work</w:t>
            </w:r>
          </w:p>
          <w:p w:rsidR="009E01D4" w:rsidRPr="001F6A97" w:rsidRDefault="009E01D4" w:rsidP="006918E3">
            <w:pPr>
              <w:spacing w:after="100" w:afterAutospacing="1"/>
              <w:rPr>
                <w:sz w:val="20"/>
                <w:szCs w:val="20"/>
                <w:lang w:val="en-GB"/>
              </w:rPr>
            </w:pPr>
            <w:r w:rsidRPr="001F6A97">
              <w:rPr>
                <w:sz w:val="20"/>
                <w:szCs w:val="20"/>
                <w:lang w:val="en-GB"/>
              </w:rPr>
              <w:t>Developing slaughterhouse safety and hygiene practice guidelines</w:t>
            </w:r>
          </w:p>
          <w:p w:rsidR="009E01D4" w:rsidRPr="001F6A97" w:rsidRDefault="009E01D4" w:rsidP="006918E3">
            <w:pPr>
              <w:spacing w:after="100" w:afterAutospacing="1"/>
              <w:rPr>
                <w:sz w:val="20"/>
                <w:szCs w:val="20"/>
                <w:lang w:val="en-GB"/>
              </w:rPr>
            </w:pPr>
            <w:r w:rsidRPr="001F6A97">
              <w:rPr>
                <w:sz w:val="20"/>
                <w:szCs w:val="20"/>
                <w:lang w:val="en-GB"/>
              </w:rPr>
              <w:t>Deployment of human resource for orientation of slaughterhouses’ staff</w:t>
            </w:r>
          </w:p>
          <w:p w:rsidR="009E01D4" w:rsidRPr="001F6A97" w:rsidRDefault="009E01D4" w:rsidP="006918E3">
            <w:pPr>
              <w:spacing w:after="100" w:afterAutospacing="1"/>
              <w:rPr>
                <w:sz w:val="20"/>
                <w:szCs w:val="20"/>
                <w:lang w:val="en-GB"/>
              </w:rPr>
            </w:pPr>
            <w:r w:rsidRPr="001F6A97">
              <w:rPr>
                <w:sz w:val="20"/>
                <w:szCs w:val="20"/>
                <w:lang w:val="en-GB"/>
              </w:rPr>
              <w:t>Orientation of slaughterhouses’ staff slaughterhouse staff in recognised slaughterhouses in safe handling and disposal of carcass, entrails, hides, and wastewater</w:t>
            </w:r>
          </w:p>
          <w:p w:rsidR="009E01D4" w:rsidRPr="001F6A97" w:rsidRDefault="009E01D4" w:rsidP="006918E3">
            <w:pPr>
              <w:spacing w:after="100" w:afterAutospacing="1"/>
              <w:rPr>
                <w:sz w:val="20"/>
                <w:szCs w:val="20"/>
                <w:lang w:val="en-GB"/>
              </w:rPr>
            </w:pPr>
            <w:r w:rsidRPr="001F6A97">
              <w:rPr>
                <w:sz w:val="20"/>
                <w:szCs w:val="20"/>
                <w:lang w:val="en-GB"/>
              </w:rPr>
              <w:t xml:space="preserve">Reviewing the  mechanism of slaughterhouse monitoring and ensuring at least 30% of municipal services dispose of slaughterhouse solid waste safely </w:t>
            </w:r>
          </w:p>
        </w:tc>
        <w:tc>
          <w:tcPr>
            <w:tcW w:w="2268" w:type="dxa"/>
          </w:tcPr>
          <w:p w:rsidR="009E01D4" w:rsidRPr="001F6A97" w:rsidRDefault="009E01D4" w:rsidP="006918E3">
            <w:pPr>
              <w:rPr>
                <w:sz w:val="20"/>
                <w:szCs w:val="20"/>
                <w:lang w:val="en-GB"/>
              </w:rPr>
            </w:pPr>
            <w:r w:rsidRPr="001F6A97">
              <w:rPr>
                <w:sz w:val="20"/>
                <w:szCs w:val="20"/>
                <w:lang w:val="en-GB"/>
              </w:rPr>
              <w:t>Jan-Feb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Sep-Oct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Nov-Dec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Jan-Dec 2018 </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Nov-Dec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to Dec 2019</w:t>
            </w:r>
          </w:p>
        </w:tc>
      </w:tr>
      <w:tr w:rsidR="009E01D4" w:rsidRPr="001F6A97" w:rsidTr="006918E3">
        <w:trPr>
          <w:trHeight w:val="1835"/>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Refresher training of slaughterhouses’ staff slaughterhouse staff in recognised slaughterhouses in safe handling and disposal of carcass, entrails, hides, and wastewater</w:t>
            </w:r>
          </w:p>
          <w:p w:rsidR="009E01D4" w:rsidRPr="001F6A97" w:rsidRDefault="009E01D4" w:rsidP="006918E3">
            <w:pPr>
              <w:spacing w:after="100" w:afterAutospacing="1"/>
              <w:rPr>
                <w:sz w:val="20"/>
                <w:szCs w:val="20"/>
                <w:lang w:val="en-GB"/>
              </w:rPr>
            </w:pPr>
            <w:r w:rsidRPr="001F6A97">
              <w:rPr>
                <w:sz w:val="20"/>
                <w:szCs w:val="20"/>
                <w:lang w:val="en-GB"/>
              </w:rPr>
              <w:t>Extending the disposal of slaughterhouse solid waste safely to 60%</w:t>
            </w:r>
          </w:p>
        </w:tc>
        <w:tc>
          <w:tcPr>
            <w:tcW w:w="2268" w:type="dxa"/>
          </w:tcPr>
          <w:p w:rsidR="009E01D4" w:rsidRPr="001F6A97" w:rsidRDefault="009E01D4" w:rsidP="006918E3">
            <w:pPr>
              <w:rPr>
                <w:sz w:val="20"/>
                <w:szCs w:val="20"/>
                <w:lang w:val="en-GB"/>
              </w:rPr>
            </w:pPr>
            <w:r w:rsidRPr="001F6A97">
              <w:rPr>
                <w:sz w:val="20"/>
                <w:szCs w:val="20"/>
                <w:lang w:val="en-GB"/>
              </w:rPr>
              <w:t>Jan-April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2019-Dec  2022</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Efficient and effective management of Industrial Solid Waste</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Determine the current status of industrial solid waste production and disposal</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Develop strategies and actions for efficient and effective management of industrial solid waste</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Identification of various sources of information on industrial solid waste production and disposal </w:t>
            </w:r>
          </w:p>
          <w:p w:rsidR="009E01D4" w:rsidRPr="001F6A97" w:rsidRDefault="009E01D4" w:rsidP="006918E3">
            <w:pPr>
              <w:spacing w:after="100" w:afterAutospacing="1"/>
              <w:rPr>
                <w:sz w:val="20"/>
                <w:szCs w:val="20"/>
                <w:lang w:val="en-GB"/>
              </w:rPr>
            </w:pPr>
            <w:r w:rsidRPr="001F6A97">
              <w:rPr>
                <w:sz w:val="20"/>
                <w:szCs w:val="20"/>
                <w:lang w:val="en-GB"/>
              </w:rPr>
              <w:t>Information collection and data analysis</w:t>
            </w:r>
          </w:p>
          <w:p w:rsidR="009E01D4" w:rsidRPr="001F6A97" w:rsidRDefault="009E01D4" w:rsidP="006918E3">
            <w:pPr>
              <w:spacing w:after="100" w:afterAutospacing="1"/>
              <w:rPr>
                <w:sz w:val="20"/>
                <w:szCs w:val="20"/>
                <w:lang w:val="en-GB"/>
              </w:rPr>
            </w:pPr>
            <w:r w:rsidRPr="001F6A97">
              <w:rPr>
                <w:sz w:val="20"/>
                <w:szCs w:val="20"/>
                <w:lang w:val="en-GB"/>
              </w:rPr>
              <w:t>Recognizing the key issues in industrial solid waste production and disposal</w:t>
            </w:r>
          </w:p>
          <w:p w:rsidR="009E01D4" w:rsidRPr="001F6A97" w:rsidRDefault="009E01D4" w:rsidP="006918E3">
            <w:pPr>
              <w:spacing w:after="100" w:afterAutospacing="1"/>
              <w:rPr>
                <w:sz w:val="20"/>
                <w:szCs w:val="20"/>
                <w:lang w:val="en-GB"/>
              </w:rPr>
            </w:pPr>
            <w:r w:rsidRPr="001F6A97">
              <w:rPr>
                <w:sz w:val="20"/>
                <w:szCs w:val="20"/>
                <w:lang w:val="en-GB"/>
              </w:rPr>
              <w:t>Stakeholder consultation on key issues</w:t>
            </w:r>
          </w:p>
          <w:p w:rsidR="009E01D4" w:rsidRPr="001F6A97" w:rsidRDefault="009E01D4" w:rsidP="006918E3">
            <w:pPr>
              <w:spacing w:after="100" w:afterAutospacing="1"/>
              <w:rPr>
                <w:sz w:val="20"/>
                <w:szCs w:val="20"/>
                <w:lang w:val="en-GB"/>
              </w:rPr>
            </w:pPr>
            <w:r w:rsidRPr="001F6A97">
              <w:rPr>
                <w:sz w:val="20"/>
                <w:szCs w:val="20"/>
                <w:lang w:val="en-GB"/>
              </w:rPr>
              <w:t>Drafting strategies and actions for efficient and effective management of industrial solid waste</w:t>
            </w:r>
          </w:p>
          <w:p w:rsidR="009E01D4" w:rsidRPr="001F6A97" w:rsidRDefault="009E01D4" w:rsidP="006918E3">
            <w:pPr>
              <w:spacing w:after="100" w:afterAutospacing="1"/>
              <w:rPr>
                <w:sz w:val="20"/>
                <w:szCs w:val="20"/>
                <w:lang w:val="en-GB"/>
              </w:rPr>
            </w:pPr>
            <w:r w:rsidRPr="001F6A97">
              <w:rPr>
                <w:sz w:val="20"/>
                <w:szCs w:val="20"/>
                <w:lang w:val="en-GB"/>
              </w:rPr>
              <w:t>Implementation of strategies and actions for efficient and effective management of industrial solid waste</w:t>
            </w:r>
          </w:p>
          <w:p w:rsidR="009E01D4" w:rsidRPr="001F6A97" w:rsidRDefault="009E01D4" w:rsidP="006918E3">
            <w:pPr>
              <w:spacing w:after="100" w:afterAutospacing="1"/>
              <w:rPr>
                <w:sz w:val="20"/>
                <w:szCs w:val="20"/>
                <w:lang w:val="en-GB"/>
              </w:rPr>
            </w:pPr>
            <w:r w:rsidRPr="001F6A97">
              <w:rPr>
                <w:sz w:val="20"/>
                <w:szCs w:val="20"/>
                <w:lang w:val="en-GB"/>
              </w:rPr>
              <w:t>Monitoring progress on strategies and actions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 xml:space="preserve">June 2018 to onward </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4F1CDD" w:rsidP="006918E3">
            <w:pPr>
              <w:rPr>
                <w:b/>
                <w:sz w:val="20"/>
                <w:szCs w:val="20"/>
                <w:lang w:val="en-GB"/>
              </w:rPr>
            </w:pPr>
            <w:r w:rsidRPr="001F6A97">
              <w:rPr>
                <w:lang w:val="en-GB"/>
              </w:rPr>
              <w:t>Health,</w:t>
            </w:r>
            <w:r w:rsidR="009E01D4" w:rsidRPr="001F6A97">
              <w:rPr>
                <w:lang w:val="en-GB"/>
              </w:rPr>
              <w:t xml:space="preserve"> Hygiene</w:t>
            </w:r>
            <w:r w:rsidRPr="001F6A97">
              <w:rPr>
                <w:lang w:val="en-GB"/>
              </w:rPr>
              <w:t xml:space="preserve"> and Nutrition</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Fully functional water and sanitation services in health facilities DHQs, THQs/CHs, RHCs, CDs, MCHs at communal and facility level</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For Basic Health Units with missing facilities for water and sanitation (about 20% of BHUs), provide extension of water distribution pipe from water supply scheme, water tank and 2 latrines per BHU</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Health Department and PHE&amp;RDD to jointly conduct a situation analysis and update the status of missing facilities for water and sanitation in all health facilities and develop a Joint Action Plan (JAP) to address these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Provide water distribution point to local health facility in all new water supply schemes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Provide water distribution point to local health facility in all new water supply schemes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Devising mechanism for collaboration of Health Department and PHE&amp;RDD</w:t>
            </w:r>
          </w:p>
          <w:p w:rsidR="009E01D4" w:rsidRPr="001F6A97" w:rsidRDefault="009E01D4" w:rsidP="006918E3">
            <w:pPr>
              <w:spacing w:after="100" w:afterAutospacing="1"/>
              <w:rPr>
                <w:sz w:val="20"/>
                <w:szCs w:val="20"/>
                <w:lang w:val="en-GB"/>
              </w:rPr>
            </w:pPr>
            <w:r w:rsidRPr="001F6A97">
              <w:rPr>
                <w:sz w:val="20"/>
                <w:szCs w:val="20"/>
                <w:lang w:val="en-GB"/>
              </w:rPr>
              <w:t>Designing study situation analysis study missing facilities for water and sanitation in health facilities</w:t>
            </w:r>
          </w:p>
          <w:p w:rsidR="009E01D4" w:rsidRPr="001F6A97" w:rsidRDefault="009E01D4" w:rsidP="006918E3">
            <w:pPr>
              <w:spacing w:after="100" w:afterAutospacing="1"/>
              <w:rPr>
                <w:sz w:val="20"/>
                <w:szCs w:val="20"/>
                <w:lang w:val="en-GB"/>
              </w:rPr>
            </w:pPr>
            <w:r w:rsidRPr="001F6A97">
              <w:rPr>
                <w:sz w:val="20"/>
                <w:szCs w:val="20"/>
                <w:lang w:val="en-GB"/>
              </w:rPr>
              <w:t>Deployment and training of data collection team</w:t>
            </w:r>
          </w:p>
          <w:p w:rsidR="009E01D4" w:rsidRPr="001F6A97" w:rsidRDefault="009E01D4" w:rsidP="006918E3">
            <w:pPr>
              <w:spacing w:after="100" w:afterAutospacing="1"/>
              <w:rPr>
                <w:sz w:val="20"/>
                <w:szCs w:val="20"/>
                <w:lang w:val="en-GB"/>
              </w:rPr>
            </w:pPr>
            <w:r w:rsidRPr="001F6A97">
              <w:rPr>
                <w:sz w:val="20"/>
                <w:szCs w:val="20"/>
                <w:lang w:val="en-GB"/>
              </w:rPr>
              <w:t>Data collection from all health facilities including DHQs, THQs/CHs, RHCs, CDs, MCHs</w:t>
            </w:r>
          </w:p>
          <w:p w:rsidR="009E01D4" w:rsidRPr="001F6A97" w:rsidRDefault="009E01D4" w:rsidP="006918E3">
            <w:pPr>
              <w:spacing w:after="100" w:afterAutospacing="1"/>
              <w:rPr>
                <w:sz w:val="20"/>
                <w:szCs w:val="20"/>
                <w:lang w:val="en-GB"/>
              </w:rPr>
            </w:pPr>
            <w:r w:rsidRPr="001F6A97">
              <w:rPr>
                <w:sz w:val="20"/>
                <w:szCs w:val="20"/>
                <w:lang w:val="en-GB"/>
              </w:rPr>
              <w:t xml:space="preserve">Data analysis and report writing </w:t>
            </w:r>
          </w:p>
          <w:p w:rsidR="009E01D4" w:rsidRPr="001F6A97" w:rsidRDefault="009E01D4" w:rsidP="006918E3">
            <w:pPr>
              <w:rPr>
                <w:sz w:val="20"/>
                <w:szCs w:val="20"/>
                <w:lang w:val="en-GB"/>
              </w:rPr>
            </w:pPr>
            <w:r w:rsidRPr="001F6A97">
              <w:rPr>
                <w:sz w:val="20"/>
                <w:szCs w:val="20"/>
                <w:lang w:val="en-GB"/>
              </w:rPr>
              <w:t>Develop Joint Action Plan (JAP) to address identified gaps in missing facilities for water and sanitation at health facilities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Mobilizing resources for implementation of JAP</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Provision of missing WASH facilities (latrines, hand washing spots, filter tap for drinking water purposes, supply of soap and water treatment technology at health facility) in targeted health facilities based on Joint Action Plan (JAP)</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Formulating guidelines by PHE&amp;RDD for provision of water distribution point to local health facility in all new water supply schemes</w:t>
            </w:r>
          </w:p>
          <w:p w:rsidR="009E01D4" w:rsidRPr="001F6A97" w:rsidRDefault="009E01D4" w:rsidP="006918E3">
            <w:pPr>
              <w:spacing w:after="100" w:afterAutospacing="1"/>
              <w:rPr>
                <w:sz w:val="20"/>
                <w:szCs w:val="20"/>
                <w:lang w:val="en-GB"/>
              </w:rPr>
            </w:pPr>
            <w:r w:rsidRPr="001F6A97">
              <w:rPr>
                <w:sz w:val="20"/>
                <w:szCs w:val="20"/>
                <w:lang w:val="en-GB"/>
              </w:rPr>
              <w:t xml:space="preserve">Circulating guidelines to all district and sub-district offices </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April-June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July-Aug 2017</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Sep-Dec 2017</w:t>
            </w:r>
          </w:p>
          <w:p w:rsidR="009E01D4" w:rsidRPr="001F6A97" w:rsidRDefault="009E01D4" w:rsidP="006918E3">
            <w:pPr>
              <w:spacing w:after="100" w:afterAutospacing="1"/>
              <w:rPr>
                <w:sz w:val="20"/>
                <w:szCs w:val="20"/>
                <w:lang w:val="en-GB"/>
              </w:rPr>
            </w:pPr>
            <w:r w:rsidRPr="001F6A97">
              <w:rPr>
                <w:sz w:val="20"/>
                <w:szCs w:val="20"/>
                <w:lang w:val="en-GB"/>
              </w:rPr>
              <w:t>Jan-Feb 2018</w:t>
            </w:r>
          </w:p>
          <w:p w:rsidR="009E01D4" w:rsidRPr="001F6A97" w:rsidRDefault="009E01D4" w:rsidP="006918E3">
            <w:pPr>
              <w:rPr>
                <w:sz w:val="20"/>
                <w:szCs w:val="20"/>
                <w:lang w:val="en-GB"/>
              </w:rPr>
            </w:pPr>
            <w:r w:rsidRPr="001F6A97">
              <w:rPr>
                <w:sz w:val="20"/>
                <w:szCs w:val="20"/>
                <w:lang w:val="en-GB"/>
              </w:rPr>
              <w:t>March-April 2018</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May-June 2018</w:t>
            </w:r>
          </w:p>
          <w:p w:rsidR="009E01D4" w:rsidRPr="001F6A97" w:rsidRDefault="009E01D4" w:rsidP="006918E3">
            <w:pPr>
              <w:spacing w:after="100" w:afterAutospacing="1"/>
              <w:rPr>
                <w:sz w:val="20"/>
                <w:szCs w:val="20"/>
                <w:lang w:val="en-GB"/>
              </w:rPr>
            </w:pPr>
            <w:r w:rsidRPr="001F6A97">
              <w:rPr>
                <w:sz w:val="20"/>
                <w:szCs w:val="20"/>
                <w:lang w:val="en-GB"/>
              </w:rPr>
              <w:t>July 2018-June 2019</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 xml:space="preserve">May-June 2018 </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July 2018</w:t>
            </w:r>
          </w:p>
        </w:tc>
      </w:tr>
      <w:tr w:rsidR="009E01D4" w:rsidRPr="001F6A97" w:rsidTr="006918E3">
        <w:trPr>
          <w:trHeight w:val="4492"/>
        </w:trPr>
        <w:tc>
          <w:tcPr>
            <w:tcW w:w="2462" w:type="dxa"/>
            <w:vMerge w:val="restart"/>
            <w:shd w:val="clear" w:color="auto" w:fill="auto"/>
          </w:tcPr>
          <w:p w:rsidR="009E01D4" w:rsidRPr="001F6A97" w:rsidRDefault="004F1CDD" w:rsidP="006918E3">
            <w:pPr>
              <w:rPr>
                <w:sz w:val="20"/>
                <w:szCs w:val="20"/>
                <w:lang w:val="en-GB"/>
              </w:rPr>
            </w:pPr>
            <w:r w:rsidRPr="001F6A97">
              <w:rPr>
                <w:sz w:val="20"/>
                <w:szCs w:val="20"/>
                <w:lang w:val="en-GB"/>
              </w:rPr>
              <w:t>Hospital Waste Management Rules implemented in 88 hospitals as initial priority.</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Implement Hospital Waste Management Rules in 27 hospitals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Implement Hospital Waste Management Rules in 27 hospitals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Reviewing the status of Hospital Waste Management</w:t>
            </w:r>
          </w:p>
          <w:p w:rsidR="009E01D4" w:rsidRPr="001F6A97" w:rsidRDefault="009E01D4" w:rsidP="006918E3">
            <w:pPr>
              <w:spacing w:after="100" w:afterAutospacing="1"/>
              <w:rPr>
                <w:sz w:val="20"/>
                <w:szCs w:val="20"/>
                <w:lang w:val="en-GB"/>
              </w:rPr>
            </w:pPr>
            <w:r w:rsidRPr="001F6A97">
              <w:rPr>
                <w:sz w:val="20"/>
                <w:szCs w:val="20"/>
                <w:lang w:val="en-GB"/>
              </w:rPr>
              <w:t>Identifying the gaps in Hospital Waste Management</w:t>
            </w:r>
          </w:p>
          <w:p w:rsidR="009E01D4" w:rsidRPr="001F6A97" w:rsidRDefault="009E01D4" w:rsidP="006918E3">
            <w:pPr>
              <w:spacing w:after="100" w:afterAutospacing="1"/>
              <w:rPr>
                <w:sz w:val="20"/>
                <w:szCs w:val="20"/>
                <w:lang w:val="en-GB"/>
              </w:rPr>
            </w:pPr>
            <w:r w:rsidRPr="001F6A97">
              <w:rPr>
                <w:sz w:val="20"/>
                <w:szCs w:val="20"/>
                <w:lang w:val="en-GB"/>
              </w:rPr>
              <w:t>Provision of necessary resources for Hospital Waste Management</w:t>
            </w:r>
          </w:p>
          <w:p w:rsidR="009E01D4" w:rsidRPr="001F6A97" w:rsidRDefault="009E01D4" w:rsidP="006918E3">
            <w:pPr>
              <w:spacing w:after="100" w:afterAutospacing="1"/>
              <w:rPr>
                <w:sz w:val="20"/>
                <w:szCs w:val="20"/>
                <w:lang w:val="en-GB"/>
              </w:rPr>
            </w:pPr>
            <w:r w:rsidRPr="001F6A97">
              <w:rPr>
                <w:sz w:val="20"/>
                <w:szCs w:val="20"/>
                <w:lang w:val="en-GB"/>
              </w:rPr>
              <w:t xml:space="preserve">Enforcing Hospital Waste Management Rules in 27 hospitals </w:t>
            </w:r>
          </w:p>
          <w:p w:rsidR="009E01D4" w:rsidRPr="001F6A97" w:rsidRDefault="009E01D4" w:rsidP="006918E3">
            <w:pPr>
              <w:spacing w:after="100" w:afterAutospacing="1"/>
              <w:rPr>
                <w:sz w:val="20"/>
                <w:szCs w:val="20"/>
                <w:lang w:val="en-GB"/>
              </w:rPr>
            </w:pPr>
            <w:r w:rsidRPr="001F6A97">
              <w:rPr>
                <w:sz w:val="20"/>
                <w:szCs w:val="20"/>
                <w:lang w:val="en-GB"/>
              </w:rPr>
              <w:t>Formulating a monitoring team for Hospital Waste Management</w:t>
            </w:r>
          </w:p>
          <w:p w:rsidR="009E01D4" w:rsidRPr="001F6A97" w:rsidRDefault="009E01D4" w:rsidP="006918E3">
            <w:pPr>
              <w:spacing w:after="100" w:afterAutospacing="1"/>
              <w:rPr>
                <w:sz w:val="20"/>
                <w:szCs w:val="20"/>
                <w:lang w:val="en-GB"/>
              </w:rPr>
            </w:pPr>
            <w:r w:rsidRPr="001F6A97">
              <w:rPr>
                <w:sz w:val="20"/>
                <w:szCs w:val="20"/>
                <w:lang w:val="en-GB"/>
              </w:rPr>
              <w:t>Quarterly review of the progress and troubleshooting</w:t>
            </w:r>
          </w:p>
        </w:tc>
        <w:tc>
          <w:tcPr>
            <w:tcW w:w="2268" w:type="dxa"/>
          </w:tcPr>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2018 and onward</w:t>
            </w:r>
          </w:p>
        </w:tc>
      </w:tr>
      <w:tr w:rsidR="009E01D4" w:rsidRPr="001F6A97" w:rsidTr="006918E3">
        <w:trPr>
          <w:trHeight w:val="365"/>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Replicating the model in other 27 hospitals</w:t>
            </w:r>
          </w:p>
          <w:p w:rsidR="004F1CDD" w:rsidRPr="001F6A97" w:rsidRDefault="004F1CDD" w:rsidP="006918E3">
            <w:pPr>
              <w:spacing w:after="100" w:afterAutospacing="1"/>
              <w:rPr>
                <w:sz w:val="20"/>
                <w:szCs w:val="20"/>
                <w:lang w:val="en-GB"/>
              </w:rPr>
            </w:pPr>
            <w:r w:rsidRPr="001F6A97">
              <w:rPr>
                <w:sz w:val="20"/>
                <w:szCs w:val="20"/>
                <w:lang w:val="en-GB"/>
              </w:rPr>
              <w:t>Plan for phased implementation of Hospital Waste Management Rules in all health facilities</w:t>
            </w:r>
          </w:p>
        </w:tc>
        <w:tc>
          <w:tcPr>
            <w:tcW w:w="2268" w:type="dxa"/>
          </w:tcPr>
          <w:p w:rsidR="009E01D4" w:rsidRPr="001F6A97" w:rsidRDefault="009E01D4" w:rsidP="006918E3">
            <w:pPr>
              <w:rPr>
                <w:sz w:val="20"/>
                <w:szCs w:val="20"/>
                <w:lang w:val="en-GB"/>
              </w:rPr>
            </w:pPr>
            <w:r w:rsidRPr="001F6A97">
              <w:rPr>
                <w:sz w:val="20"/>
                <w:szCs w:val="20"/>
                <w:lang w:val="en-GB"/>
              </w:rPr>
              <w:t>Jan 2020-Dec 2022</w:t>
            </w:r>
          </w:p>
        </w:tc>
      </w:tr>
      <w:tr w:rsidR="009E01D4" w:rsidRPr="001F6A97" w:rsidTr="006918E3">
        <w:trPr>
          <w:trHeight w:val="957"/>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Multi-sector nutrition-sensitive WASH programme implemented in nutritionally deficient districts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Multi-sector nutrition-sensitive WASH programme implemented in 3 nutritionally deficient districts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Multi-sector nutrition-sensitive WASH programme implemented in 10 nutritionally deficient districts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Analysing the available datasets i.e. PDHS, PSLM, MICS and DHIS etc. for identifying the needs of multi-sector nutrition-sensitive WASH programme</w:t>
            </w:r>
          </w:p>
          <w:p w:rsidR="009E01D4" w:rsidRPr="001F6A97" w:rsidRDefault="009E01D4" w:rsidP="006918E3">
            <w:pPr>
              <w:spacing w:after="100" w:afterAutospacing="1"/>
              <w:rPr>
                <w:sz w:val="20"/>
                <w:szCs w:val="20"/>
                <w:lang w:val="en-GB"/>
              </w:rPr>
            </w:pPr>
            <w:r w:rsidRPr="001F6A97">
              <w:rPr>
                <w:sz w:val="20"/>
                <w:szCs w:val="20"/>
                <w:lang w:val="en-GB"/>
              </w:rPr>
              <w:t>Designing the programme for multi-sector nutrition-sensitive WASH</w:t>
            </w:r>
          </w:p>
          <w:p w:rsidR="009E01D4" w:rsidRPr="001F6A97" w:rsidRDefault="009E01D4" w:rsidP="006918E3">
            <w:pPr>
              <w:spacing w:after="100" w:afterAutospacing="1"/>
              <w:rPr>
                <w:sz w:val="20"/>
                <w:szCs w:val="20"/>
                <w:lang w:val="en-GB"/>
              </w:rPr>
            </w:pPr>
            <w:r w:rsidRPr="001F6A97">
              <w:rPr>
                <w:sz w:val="20"/>
                <w:szCs w:val="20"/>
                <w:lang w:val="en-GB"/>
              </w:rPr>
              <w:t>Allocating resources for programme</w:t>
            </w:r>
          </w:p>
          <w:p w:rsidR="009E01D4" w:rsidRPr="001F6A97" w:rsidRDefault="009E01D4" w:rsidP="006918E3">
            <w:pPr>
              <w:spacing w:after="100" w:afterAutospacing="1"/>
              <w:rPr>
                <w:sz w:val="20"/>
                <w:szCs w:val="20"/>
                <w:lang w:val="en-GB"/>
              </w:rPr>
            </w:pPr>
            <w:r w:rsidRPr="001F6A97">
              <w:rPr>
                <w:sz w:val="20"/>
                <w:szCs w:val="20"/>
                <w:lang w:val="en-GB"/>
              </w:rPr>
              <w:t>Establishing PMU for programme implementation in 3 priority districts</w:t>
            </w:r>
          </w:p>
          <w:p w:rsidR="009E01D4" w:rsidRPr="001F6A97" w:rsidRDefault="009E01D4" w:rsidP="006918E3">
            <w:pPr>
              <w:spacing w:after="100" w:afterAutospacing="1"/>
              <w:rPr>
                <w:sz w:val="20"/>
                <w:szCs w:val="20"/>
                <w:lang w:val="en-GB"/>
              </w:rPr>
            </w:pPr>
            <w:r w:rsidRPr="001F6A97">
              <w:rPr>
                <w:sz w:val="20"/>
                <w:szCs w:val="20"/>
                <w:lang w:val="en-GB"/>
              </w:rPr>
              <w:t>Programme Implementation</w:t>
            </w:r>
          </w:p>
          <w:p w:rsidR="009E01D4" w:rsidRPr="001F6A97" w:rsidRDefault="009E01D4" w:rsidP="006918E3">
            <w:pPr>
              <w:spacing w:after="100" w:afterAutospacing="1"/>
              <w:rPr>
                <w:sz w:val="20"/>
                <w:szCs w:val="20"/>
                <w:lang w:val="en-GB"/>
              </w:rPr>
            </w:pPr>
            <w:r w:rsidRPr="001F6A97">
              <w:rPr>
                <w:sz w:val="20"/>
                <w:szCs w:val="20"/>
                <w:lang w:val="en-GB"/>
              </w:rPr>
              <w:t>Programme Review</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Jan 2018 to Dec 2019</w:t>
            </w:r>
          </w:p>
          <w:p w:rsidR="009E01D4" w:rsidRPr="001F6A97" w:rsidRDefault="009E01D4" w:rsidP="006918E3">
            <w:pPr>
              <w:rPr>
                <w:sz w:val="20"/>
                <w:szCs w:val="20"/>
                <w:lang w:val="en-GB"/>
              </w:rPr>
            </w:pPr>
            <w:r w:rsidRPr="001F6A97">
              <w:rPr>
                <w:sz w:val="20"/>
                <w:szCs w:val="20"/>
                <w:lang w:val="en-GB"/>
              </w:rPr>
              <w:t>Dec 2019</w:t>
            </w:r>
          </w:p>
        </w:tc>
      </w:tr>
      <w:tr w:rsidR="009E01D4" w:rsidRPr="001F6A97" w:rsidTr="006918E3">
        <w:trPr>
          <w:trHeight w:val="333"/>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Replicating the programme to other 10 districts</w:t>
            </w:r>
          </w:p>
        </w:tc>
        <w:tc>
          <w:tcPr>
            <w:tcW w:w="2268" w:type="dxa"/>
          </w:tcPr>
          <w:p w:rsidR="009E01D4" w:rsidRPr="001F6A97" w:rsidRDefault="009E01D4" w:rsidP="006918E3">
            <w:pPr>
              <w:rPr>
                <w:sz w:val="20"/>
                <w:szCs w:val="20"/>
                <w:lang w:val="en-GB"/>
              </w:rPr>
            </w:pPr>
            <w:r w:rsidRPr="001F6A97">
              <w:rPr>
                <w:sz w:val="20"/>
                <w:szCs w:val="20"/>
                <w:lang w:val="en-GB"/>
              </w:rPr>
              <w:t>Jan 2020- Dec 2022</w:t>
            </w:r>
          </w:p>
        </w:tc>
      </w:tr>
      <w:tr w:rsidR="009E01D4" w:rsidRPr="001F6A97" w:rsidTr="006918E3">
        <w:trPr>
          <w:trHeight w:val="4933"/>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 xml:space="preserve">Nutrition-sensitive WASH integrated in health promotion in primary health care </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Nutrition-sensitive WASH health education module added to curriculum of LHWs/CMWs/LHVs with supporting training material as part of multi-sector nutrition-sensitive WASH interventions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Master trainers, district trainers and facility trainers oriented in key nutrition-sensitive WASH messages and LHWs/CMWs/LHVs provided training on nutrition-sensitive WASH health promotion and hygiene as part of on-going training by health department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100% of LHWs/CMWs/LHVs trained in nutrition-sensitive WASH health promotion and hygiene as part of on-going training by health department</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60% of LHWs/CMWs/LHVs receive refresher training in nutrition-sensitive WASH health promotion and hygiene as part of on-going training by health department</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 of current curriculum of LHWs/CMWs/LHVs</w:t>
            </w:r>
          </w:p>
          <w:p w:rsidR="009E01D4" w:rsidRPr="001F6A97" w:rsidRDefault="009E01D4" w:rsidP="006918E3">
            <w:pPr>
              <w:spacing w:after="100" w:afterAutospacing="1"/>
              <w:rPr>
                <w:sz w:val="20"/>
                <w:szCs w:val="20"/>
                <w:lang w:val="en-GB"/>
              </w:rPr>
            </w:pPr>
            <w:r w:rsidRPr="001F6A97">
              <w:rPr>
                <w:sz w:val="20"/>
                <w:szCs w:val="20"/>
                <w:lang w:val="en-GB"/>
              </w:rPr>
              <w:t>Identification of needs of adding education material on Nutrition-sensitive WASH</w:t>
            </w:r>
          </w:p>
          <w:p w:rsidR="009E01D4" w:rsidRPr="001F6A97" w:rsidRDefault="009E01D4" w:rsidP="006918E3">
            <w:pPr>
              <w:spacing w:after="100" w:afterAutospacing="1"/>
              <w:rPr>
                <w:sz w:val="20"/>
                <w:szCs w:val="20"/>
                <w:lang w:val="en-GB"/>
              </w:rPr>
            </w:pPr>
            <w:r w:rsidRPr="001F6A97">
              <w:rPr>
                <w:sz w:val="20"/>
                <w:szCs w:val="20"/>
                <w:lang w:val="en-GB"/>
              </w:rPr>
              <w:t>Engaging experts to develop Nutrition-sensitive WASH educational material</w:t>
            </w:r>
          </w:p>
          <w:p w:rsidR="009E01D4" w:rsidRPr="001F6A97" w:rsidRDefault="009E01D4" w:rsidP="006918E3">
            <w:pPr>
              <w:spacing w:after="100" w:afterAutospacing="1"/>
              <w:rPr>
                <w:sz w:val="20"/>
                <w:szCs w:val="20"/>
                <w:lang w:val="en-GB"/>
              </w:rPr>
            </w:pPr>
            <w:r w:rsidRPr="001F6A97">
              <w:rPr>
                <w:sz w:val="20"/>
                <w:szCs w:val="20"/>
                <w:lang w:val="en-GB"/>
              </w:rPr>
              <w:t>Material Development by experts</w:t>
            </w:r>
          </w:p>
          <w:p w:rsidR="009E01D4" w:rsidRPr="001F6A97" w:rsidRDefault="009E01D4" w:rsidP="006918E3">
            <w:pPr>
              <w:spacing w:after="100" w:afterAutospacing="1"/>
              <w:rPr>
                <w:sz w:val="20"/>
                <w:szCs w:val="20"/>
                <w:lang w:val="en-GB"/>
              </w:rPr>
            </w:pPr>
            <w:r w:rsidRPr="001F6A97">
              <w:rPr>
                <w:sz w:val="20"/>
                <w:szCs w:val="20"/>
                <w:lang w:val="en-GB"/>
              </w:rPr>
              <w:t>Integrating the developed material in curriculum of LHWs/CMWs/LHVs</w:t>
            </w:r>
          </w:p>
          <w:p w:rsidR="009E01D4" w:rsidRPr="001F6A97" w:rsidRDefault="009E01D4" w:rsidP="006918E3">
            <w:pPr>
              <w:rPr>
                <w:sz w:val="20"/>
                <w:szCs w:val="20"/>
                <w:lang w:val="en-GB"/>
              </w:rPr>
            </w:pPr>
            <w:r w:rsidRPr="001F6A97">
              <w:rPr>
                <w:sz w:val="20"/>
                <w:szCs w:val="20"/>
                <w:lang w:val="en-GB"/>
              </w:rPr>
              <w:t xml:space="preserve">Trainings of master trainers, district trainers and facility trainers on key nutrition-sensitive WASH messages </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Training of LHWs/CMWs/LHVs on nutrition-sensitive WASH by master trainers, district trainers and facility trainers</w:t>
            </w:r>
          </w:p>
          <w:p w:rsidR="009E01D4" w:rsidRPr="001F6A97" w:rsidRDefault="009E01D4" w:rsidP="006918E3">
            <w:pPr>
              <w:rPr>
                <w:sz w:val="20"/>
                <w:szCs w:val="20"/>
                <w:lang w:val="en-GB"/>
              </w:rPr>
            </w:pP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July-Dec 2018</w:t>
            </w:r>
          </w:p>
          <w:p w:rsidR="009E01D4" w:rsidRPr="001F6A97" w:rsidRDefault="009E01D4" w:rsidP="006918E3">
            <w:pPr>
              <w:rPr>
                <w:sz w:val="20"/>
                <w:szCs w:val="20"/>
                <w:lang w:val="en-GB"/>
              </w:rPr>
            </w:pPr>
          </w:p>
        </w:tc>
      </w:tr>
      <w:tr w:rsidR="009E01D4" w:rsidRPr="001F6A97" w:rsidTr="006918E3">
        <w:trPr>
          <w:trHeight w:val="1902"/>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Refresher Training of LHWs/CMWs/LHVs on nutrition-sensitive WASH</w:t>
            </w:r>
          </w:p>
        </w:tc>
        <w:tc>
          <w:tcPr>
            <w:tcW w:w="2268" w:type="dxa"/>
          </w:tcPr>
          <w:p w:rsidR="009E01D4" w:rsidRPr="001F6A97" w:rsidRDefault="009E01D4" w:rsidP="006918E3">
            <w:pPr>
              <w:rPr>
                <w:sz w:val="20"/>
                <w:szCs w:val="20"/>
                <w:lang w:val="en-GB"/>
              </w:rPr>
            </w:pPr>
            <w:r w:rsidRPr="001F6A97">
              <w:rPr>
                <w:sz w:val="20"/>
                <w:szCs w:val="20"/>
                <w:lang w:val="en-GB"/>
              </w:rPr>
              <w:t>Jan-June 2020</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Nutrition-sensitive WASH integrated in health advocacy and BCC campaigns and health weeks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Nutrition-sensitive WASH component of health promotion and hygiene integrated in mother and child health weeks as part of on-going campaign by health department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Advocacy and BCC campaign held at health facility, district and provincial levels as part of on-going health campaigns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Key messages to advertised in electronic and print media as part of on-going health campaigns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Nutrition-sensitive WASH component of health promotion and hygiene disseminated in mother and child health weeks as part of on-going campaign by health department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Advocacy and BCC campaign held at health facility, district and provincial levels as part of on-going health campaigns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Key messages to advertised in electronic and print media as part of on-going health campaigns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Integration of Nutrition-sensitive WASH component of health promotion and hygiene in mother and child health weeks as part of on-going campaign by health department</w:t>
            </w:r>
          </w:p>
          <w:p w:rsidR="009E01D4" w:rsidRPr="001F6A97" w:rsidRDefault="009E01D4" w:rsidP="006918E3">
            <w:pPr>
              <w:spacing w:after="100" w:afterAutospacing="1"/>
              <w:rPr>
                <w:sz w:val="20"/>
                <w:szCs w:val="20"/>
                <w:lang w:val="en-GB"/>
              </w:rPr>
            </w:pPr>
            <w:r w:rsidRPr="001F6A97">
              <w:rPr>
                <w:sz w:val="20"/>
                <w:szCs w:val="20"/>
                <w:lang w:val="en-GB"/>
              </w:rPr>
              <w:t>Developing key messages for advocacy and BCC campaign of Nutrition-sensitive WASH component</w:t>
            </w:r>
          </w:p>
          <w:p w:rsidR="009E01D4" w:rsidRPr="001F6A97" w:rsidRDefault="009E01D4" w:rsidP="006918E3">
            <w:pPr>
              <w:spacing w:after="100" w:afterAutospacing="1"/>
              <w:rPr>
                <w:sz w:val="20"/>
                <w:szCs w:val="20"/>
                <w:lang w:val="en-GB"/>
              </w:rPr>
            </w:pPr>
            <w:r w:rsidRPr="001F6A97">
              <w:rPr>
                <w:sz w:val="20"/>
                <w:szCs w:val="20"/>
                <w:lang w:val="en-GB"/>
              </w:rPr>
              <w:t>Advertised key messages in electronic and print media as part of on-going health campaigns</w:t>
            </w:r>
          </w:p>
          <w:p w:rsidR="009E01D4" w:rsidRPr="001F6A97" w:rsidRDefault="009E01D4" w:rsidP="006918E3">
            <w:pPr>
              <w:spacing w:after="100" w:afterAutospacing="1"/>
              <w:rPr>
                <w:sz w:val="20"/>
                <w:szCs w:val="20"/>
                <w:lang w:val="en-GB"/>
              </w:rPr>
            </w:pPr>
          </w:p>
        </w:tc>
        <w:tc>
          <w:tcPr>
            <w:tcW w:w="2268" w:type="dxa"/>
          </w:tcPr>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2018 to onward</w:t>
            </w:r>
          </w:p>
          <w:p w:rsidR="009E01D4" w:rsidRPr="001F6A97" w:rsidRDefault="009E01D4" w:rsidP="006918E3">
            <w:pPr>
              <w:rPr>
                <w:sz w:val="20"/>
                <w:szCs w:val="20"/>
                <w:lang w:val="en-GB"/>
              </w:rPr>
            </w:pPr>
          </w:p>
        </w:tc>
      </w:tr>
      <w:tr w:rsidR="009E01D4" w:rsidRPr="001F6A97" w:rsidTr="006918E3">
        <w:trPr>
          <w:trHeight w:val="2428"/>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IEC materials with key nutrition-sensitive hygiene messages distributed at health facility level</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Development of nutrition-sensitive IEC materials for primary, secondary and tertiary health facilities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Availability at and dissemination of IEC materials for 50% primary, secondary and tertiary health facilities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Availability at and dissemination of nutrition-sensitive IEC materials for 100% primary, secondary and tertiary health facilities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Identification of experts </w:t>
            </w:r>
          </w:p>
          <w:p w:rsidR="009E01D4" w:rsidRPr="001F6A97" w:rsidRDefault="009E01D4" w:rsidP="006918E3">
            <w:pPr>
              <w:spacing w:after="100" w:afterAutospacing="1"/>
              <w:rPr>
                <w:sz w:val="20"/>
                <w:szCs w:val="20"/>
                <w:lang w:val="en-GB"/>
              </w:rPr>
            </w:pPr>
            <w:r w:rsidRPr="001F6A97">
              <w:rPr>
                <w:sz w:val="20"/>
                <w:szCs w:val="20"/>
                <w:lang w:val="en-GB"/>
              </w:rPr>
              <w:t>Designing of IEC material on nutrition-sensitive WASH by experts</w:t>
            </w:r>
          </w:p>
          <w:p w:rsidR="009E01D4" w:rsidRPr="001F6A97" w:rsidRDefault="009E01D4" w:rsidP="006918E3">
            <w:pPr>
              <w:spacing w:after="100" w:afterAutospacing="1"/>
              <w:rPr>
                <w:sz w:val="20"/>
                <w:szCs w:val="20"/>
                <w:lang w:val="en-GB"/>
              </w:rPr>
            </w:pPr>
            <w:r w:rsidRPr="001F6A97">
              <w:rPr>
                <w:sz w:val="20"/>
                <w:szCs w:val="20"/>
                <w:lang w:val="en-GB"/>
              </w:rPr>
              <w:t>Printing of IEC Material</w:t>
            </w:r>
          </w:p>
          <w:p w:rsidR="009E01D4" w:rsidRPr="001F6A97" w:rsidRDefault="009E01D4" w:rsidP="006918E3">
            <w:pPr>
              <w:spacing w:after="100" w:afterAutospacing="1"/>
              <w:rPr>
                <w:sz w:val="20"/>
                <w:szCs w:val="20"/>
                <w:lang w:val="en-GB"/>
              </w:rPr>
            </w:pPr>
            <w:r w:rsidRPr="001F6A97">
              <w:rPr>
                <w:sz w:val="20"/>
                <w:szCs w:val="20"/>
                <w:lang w:val="en-GB"/>
              </w:rPr>
              <w:t>Dissemination of IEC material to 50% primary, secondary and tertiary health facilities</w:t>
            </w:r>
          </w:p>
        </w:tc>
        <w:tc>
          <w:tcPr>
            <w:tcW w:w="2268" w:type="dxa"/>
          </w:tcPr>
          <w:p w:rsidR="009E01D4" w:rsidRPr="001F6A97" w:rsidRDefault="009E01D4" w:rsidP="006918E3">
            <w:pPr>
              <w:rPr>
                <w:sz w:val="20"/>
                <w:szCs w:val="20"/>
                <w:lang w:val="en-GB"/>
              </w:rPr>
            </w:pPr>
            <w:r w:rsidRPr="001F6A97">
              <w:rPr>
                <w:sz w:val="20"/>
                <w:szCs w:val="20"/>
                <w:lang w:val="en-GB"/>
              </w:rPr>
              <w:t>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2018 to onward</w:t>
            </w:r>
          </w:p>
        </w:tc>
      </w:tr>
      <w:tr w:rsidR="009E01D4" w:rsidRPr="001F6A97" w:rsidTr="006918E3">
        <w:trPr>
          <w:trHeight w:val="398"/>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Reviewing the response of IEC material (change assessment)</w:t>
            </w:r>
          </w:p>
          <w:p w:rsidR="009E01D4" w:rsidRPr="001F6A97" w:rsidRDefault="009E01D4" w:rsidP="006918E3">
            <w:pPr>
              <w:spacing w:after="100" w:afterAutospacing="1"/>
              <w:rPr>
                <w:sz w:val="20"/>
                <w:szCs w:val="20"/>
                <w:lang w:val="en-GB"/>
              </w:rPr>
            </w:pPr>
            <w:r w:rsidRPr="001F6A97">
              <w:rPr>
                <w:sz w:val="20"/>
                <w:szCs w:val="20"/>
                <w:lang w:val="en-GB"/>
              </w:rPr>
              <w:t>Identifying necessary changes in IEC Material</w:t>
            </w:r>
          </w:p>
          <w:p w:rsidR="009E01D4" w:rsidRPr="001F6A97" w:rsidRDefault="009E01D4" w:rsidP="006918E3">
            <w:pPr>
              <w:spacing w:after="100" w:afterAutospacing="1"/>
              <w:rPr>
                <w:sz w:val="20"/>
                <w:szCs w:val="20"/>
                <w:lang w:val="en-GB"/>
              </w:rPr>
            </w:pPr>
            <w:r w:rsidRPr="001F6A97">
              <w:rPr>
                <w:sz w:val="20"/>
                <w:szCs w:val="20"/>
                <w:lang w:val="en-GB"/>
              </w:rPr>
              <w:t>Printing and dissemination of IEC material in 100%  primary, secondary and tertiary health facilities</w:t>
            </w:r>
          </w:p>
        </w:tc>
        <w:tc>
          <w:tcPr>
            <w:tcW w:w="2268" w:type="dxa"/>
          </w:tcPr>
          <w:p w:rsidR="009E01D4" w:rsidRPr="001F6A97" w:rsidRDefault="009E01D4" w:rsidP="006918E3">
            <w:pPr>
              <w:rPr>
                <w:sz w:val="20"/>
                <w:szCs w:val="20"/>
                <w:lang w:val="en-GB"/>
              </w:rPr>
            </w:pPr>
            <w:r w:rsidRPr="001F6A97">
              <w:rPr>
                <w:sz w:val="20"/>
                <w:szCs w:val="20"/>
                <w:lang w:val="en-GB"/>
              </w:rPr>
              <w:t>Jan-March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2020 to onward</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WASH services at health facilities monitored regularly by Health Department</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Regular monitoring and supervision conducted by health facility in-charges, DHOs and respective stakeholders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Regular monitoring and supervision conducted by health facility in-charges, DHOs and respective stakeholders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Designing questionnaire for WASH services monitoring at health facilities</w:t>
            </w:r>
          </w:p>
          <w:p w:rsidR="009E01D4" w:rsidRPr="001F6A97" w:rsidRDefault="009E01D4" w:rsidP="006918E3">
            <w:pPr>
              <w:spacing w:after="100" w:afterAutospacing="1"/>
              <w:rPr>
                <w:sz w:val="20"/>
                <w:szCs w:val="20"/>
                <w:lang w:val="en-GB"/>
              </w:rPr>
            </w:pPr>
            <w:r w:rsidRPr="001F6A97">
              <w:rPr>
                <w:sz w:val="20"/>
                <w:szCs w:val="20"/>
                <w:lang w:val="en-GB"/>
              </w:rPr>
              <w:t>Disseminating the  questionnaire to all health facility in-charges, DHOs and respective stakeholders</w:t>
            </w:r>
          </w:p>
          <w:p w:rsidR="009E01D4" w:rsidRPr="001F6A97" w:rsidRDefault="009E01D4" w:rsidP="006918E3">
            <w:pPr>
              <w:spacing w:after="100" w:afterAutospacing="1"/>
              <w:rPr>
                <w:sz w:val="20"/>
                <w:szCs w:val="20"/>
                <w:lang w:val="en-GB"/>
              </w:rPr>
            </w:pPr>
            <w:r w:rsidRPr="001F6A97">
              <w:rPr>
                <w:sz w:val="20"/>
                <w:szCs w:val="20"/>
                <w:lang w:val="en-GB"/>
              </w:rPr>
              <w:t>Six monthly reporting by health facility in-charges, DHOs and respective stakeholders on WASH services in health facilities</w:t>
            </w:r>
          </w:p>
          <w:p w:rsidR="009E01D4" w:rsidRPr="001F6A97" w:rsidRDefault="009E01D4" w:rsidP="006918E3">
            <w:pPr>
              <w:spacing w:after="100" w:afterAutospacing="1"/>
              <w:rPr>
                <w:sz w:val="20"/>
                <w:szCs w:val="20"/>
                <w:lang w:val="en-GB"/>
              </w:rPr>
            </w:pPr>
            <w:r w:rsidRPr="001F6A97">
              <w:rPr>
                <w:sz w:val="20"/>
                <w:szCs w:val="20"/>
                <w:lang w:val="en-GB"/>
              </w:rPr>
              <w:t>Managing database on WASH services in health facilities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 to onward</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lang w:val="en-GB"/>
              </w:rPr>
            </w:pPr>
            <w:r w:rsidRPr="001F6A97">
              <w:rPr>
                <w:lang w:val="en-GB"/>
              </w:rPr>
              <w:t>Education</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303"/>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303" w:type="dxa"/>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Nutrition-sensitive WASH integrated in teacher training programme</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Collaborate with Sindh Teacher Education Development Authority, Board of Curriculum &amp; Extension Wing, Provincial Institute of Teacher Education, Sindh Textbook Board and incorporate nutrition-sensitive WASH hygiene promotion in pre-service and in-service teacher training programme and CPD training of teacher educators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Nutrition-sensitive WASH hygiene promotion cascaded through Teacher Educators as part of on-going education programme</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Nutrition-sensitive WASH hygiene promotion cascaded through Teacher Educators as part of on-going education programme</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Reviewing the current training material of teachers</w:t>
            </w:r>
          </w:p>
          <w:p w:rsidR="009E01D4" w:rsidRPr="001F6A97" w:rsidRDefault="009E01D4" w:rsidP="006918E3">
            <w:pPr>
              <w:spacing w:after="100" w:afterAutospacing="1"/>
              <w:rPr>
                <w:sz w:val="20"/>
                <w:szCs w:val="20"/>
                <w:lang w:val="en-GB"/>
              </w:rPr>
            </w:pPr>
            <w:r w:rsidRPr="001F6A97">
              <w:rPr>
                <w:sz w:val="20"/>
                <w:szCs w:val="20"/>
                <w:lang w:val="en-GB"/>
              </w:rPr>
              <w:t>Diagnosing the need of  incorporating nutrition-sensitive WASH hygiene promotion  material in pre-service and in-service teacher training programme and CPD training of teacher educators</w:t>
            </w:r>
          </w:p>
          <w:p w:rsidR="009E01D4" w:rsidRPr="001F6A97" w:rsidRDefault="009E01D4" w:rsidP="006918E3">
            <w:pPr>
              <w:spacing w:after="100" w:afterAutospacing="1"/>
              <w:rPr>
                <w:sz w:val="20"/>
                <w:szCs w:val="20"/>
                <w:lang w:val="en-GB"/>
              </w:rPr>
            </w:pPr>
            <w:r w:rsidRPr="001F6A97">
              <w:rPr>
                <w:sz w:val="20"/>
                <w:szCs w:val="20"/>
                <w:lang w:val="en-GB"/>
              </w:rPr>
              <w:t>Developing nutrition-sensitive WASH hygiene promotion  material by experts</w:t>
            </w:r>
          </w:p>
          <w:p w:rsidR="009E01D4" w:rsidRPr="001F6A97" w:rsidRDefault="009E01D4" w:rsidP="006918E3">
            <w:pPr>
              <w:rPr>
                <w:sz w:val="20"/>
                <w:szCs w:val="20"/>
                <w:lang w:val="en-GB"/>
              </w:rPr>
            </w:pPr>
            <w:r w:rsidRPr="001F6A97">
              <w:rPr>
                <w:sz w:val="20"/>
                <w:szCs w:val="20"/>
                <w:lang w:val="en-GB"/>
              </w:rPr>
              <w:t>Collaborating with Sindh Teacher Education Development Authority, Board of Curriculum &amp; Extension Wing, Provincial Institute of Teacher Education, Sindh Textbook Board and incorporate nutrition-sensitive WASH hygiene promotion in pre-service and in-service teacher training programme and CPD training of teacher educators</w:t>
            </w:r>
          </w:p>
          <w:p w:rsidR="009E01D4" w:rsidRPr="001F6A97" w:rsidRDefault="009E01D4" w:rsidP="006918E3">
            <w:pPr>
              <w:spacing w:after="100" w:afterAutospacing="1"/>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Designing cascade trainings of teachers through Teacher Educators as part of on-going education programme on Nutrition-sensitive WASH hygiene promotion</w:t>
            </w:r>
          </w:p>
          <w:p w:rsidR="009E01D4" w:rsidRPr="001F6A97" w:rsidRDefault="009E01D4" w:rsidP="006918E3">
            <w:pPr>
              <w:spacing w:after="100" w:afterAutospacing="1"/>
              <w:rPr>
                <w:sz w:val="20"/>
                <w:szCs w:val="20"/>
                <w:lang w:val="en-GB"/>
              </w:rPr>
            </w:pPr>
            <w:r w:rsidRPr="001F6A97">
              <w:rPr>
                <w:sz w:val="20"/>
                <w:szCs w:val="20"/>
                <w:lang w:val="en-GB"/>
              </w:rPr>
              <w:t>Conducting trainings of teachers through Teacher Educators as part of on-going education programme on Nutrition-sensitive WASH hygiene promotion</w:t>
            </w:r>
          </w:p>
          <w:p w:rsidR="009E01D4" w:rsidRPr="001F6A97" w:rsidRDefault="009E01D4" w:rsidP="006918E3">
            <w:pPr>
              <w:spacing w:after="100" w:afterAutospacing="1"/>
              <w:rPr>
                <w:sz w:val="20"/>
                <w:szCs w:val="20"/>
                <w:lang w:val="en-GB"/>
              </w:rPr>
            </w:pPr>
            <w:r w:rsidRPr="001F6A97">
              <w:rPr>
                <w:sz w:val="20"/>
                <w:szCs w:val="20"/>
                <w:lang w:val="en-GB"/>
              </w:rPr>
              <w:t>Monitoring the performance of trainings</w:t>
            </w:r>
          </w:p>
        </w:tc>
        <w:tc>
          <w:tcPr>
            <w:tcW w:w="2303" w:type="dxa"/>
          </w:tcPr>
          <w:p w:rsidR="009E01D4" w:rsidRPr="001F6A97" w:rsidRDefault="009E01D4" w:rsidP="006918E3">
            <w:pPr>
              <w:rPr>
                <w:sz w:val="20"/>
                <w:szCs w:val="20"/>
                <w:lang w:val="en-GB"/>
              </w:rPr>
            </w:pPr>
            <w:r w:rsidRPr="001F6A97">
              <w:rPr>
                <w:sz w:val="20"/>
                <w:szCs w:val="20"/>
                <w:lang w:val="en-GB"/>
              </w:rPr>
              <w:t>March-April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Aug-Oct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Nov-Dec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April-Aug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April-Aug 2018</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Nutrition-sensitive WASH integrated in schools curriculum</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Collaborate with Sindh Teacher Education Development Authority, Board of Curriculum &amp; Extension Wing, Provincial Institute of Teacher Education, Sindh Textbook Board for inclusion of topics on nutrition-sensitive water, sanitation and hygiene in curriculum for classes 1 to 12</w:t>
            </w:r>
          </w:p>
        </w:tc>
        <w:tc>
          <w:tcPr>
            <w:tcW w:w="2462" w:type="dxa"/>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Reviewing the current curriculum for classes 1-12</w:t>
            </w:r>
          </w:p>
          <w:p w:rsidR="009E01D4" w:rsidRPr="001F6A97" w:rsidRDefault="009E01D4" w:rsidP="006918E3">
            <w:pPr>
              <w:spacing w:after="100" w:afterAutospacing="1"/>
              <w:rPr>
                <w:sz w:val="20"/>
                <w:szCs w:val="20"/>
                <w:lang w:val="en-GB"/>
              </w:rPr>
            </w:pPr>
            <w:r w:rsidRPr="001F6A97">
              <w:rPr>
                <w:sz w:val="20"/>
                <w:szCs w:val="20"/>
                <w:lang w:val="en-GB"/>
              </w:rPr>
              <w:t>Diagnosing the need of  incorporating nutrition-sensitive WASH hygiene promotion  material in curriculum</w:t>
            </w:r>
          </w:p>
          <w:p w:rsidR="009E01D4" w:rsidRPr="001F6A97" w:rsidRDefault="009E01D4" w:rsidP="006918E3">
            <w:pPr>
              <w:spacing w:after="100" w:afterAutospacing="1"/>
              <w:rPr>
                <w:sz w:val="20"/>
                <w:szCs w:val="20"/>
                <w:lang w:val="en-GB"/>
              </w:rPr>
            </w:pPr>
            <w:r w:rsidRPr="001F6A97">
              <w:rPr>
                <w:sz w:val="20"/>
                <w:szCs w:val="20"/>
                <w:lang w:val="en-GB"/>
              </w:rPr>
              <w:t>Developing nutrition-sensitive WASH hygiene promotion  material by experts</w:t>
            </w:r>
          </w:p>
          <w:p w:rsidR="009E01D4" w:rsidRPr="001F6A97" w:rsidRDefault="009E01D4" w:rsidP="006918E3">
            <w:pPr>
              <w:rPr>
                <w:sz w:val="20"/>
                <w:szCs w:val="20"/>
                <w:lang w:val="en-GB"/>
              </w:rPr>
            </w:pPr>
            <w:r w:rsidRPr="001F6A97">
              <w:rPr>
                <w:sz w:val="20"/>
                <w:szCs w:val="20"/>
                <w:lang w:val="en-GB"/>
              </w:rPr>
              <w:t>Collaborate with Sindh Teacher Education Development Authority, Board of Curriculum &amp; Extension Wing, Provincial Institute of Teacher Education, Sindh Textbook Board for inclusion of topics on nutrition-sensitive water, sanitation and hygiene in curriculum for classes 1 to 12</w:t>
            </w:r>
          </w:p>
        </w:tc>
        <w:tc>
          <w:tcPr>
            <w:tcW w:w="2303"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Jan-June 2018</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Menstrual hygiene management integrated in health and hygiene for girls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Nutrition-sensitive WASH hygiene promotion module incorporates menstrual hygiene management for girls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Impart menstrual hygiene management education in nutrition-sensitive WASH hygiene promotion to at least 25% of girls middle and high schools as part of on-going school health education</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Impart menstrual hygiene management education in nutrition-sensitive WASH hygiene promotion to at least 50% of girls middle and high schools as part of on-going school health education</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Assessing the needs of school girls in menstrual hygiene education</w:t>
            </w:r>
          </w:p>
          <w:p w:rsidR="009E01D4" w:rsidRPr="001F6A97" w:rsidRDefault="009E01D4" w:rsidP="006918E3">
            <w:pPr>
              <w:spacing w:after="100" w:afterAutospacing="1"/>
              <w:rPr>
                <w:sz w:val="20"/>
                <w:szCs w:val="20"/>
                <w:lang w:val="en-GB"/>
              </w:rPr>
            </w:pPr>
            <w:r w:rsidRPr="001F6A97">
              <w:rPr>
                <w:sz w:val="20"/>
                <w:szCs w:val="20"/>
                <w:lang w:val="en-GB"/>
              </w:rPr>
              <w:t>Developing material for menstrual hygiene management</w:t>
            </w:r>
          </w:p>
          <w:p w:rsidR="009E01D4" w:rsidRPr="001F6A97" w:rsidRDefault="009E01D4" w:rsidP="006918E3">
            <w:pPr>
              <w:spacing w:after="100" w:afterAutospacing="1"/>
              <w:rPr>
                <w:sz w:val="20"/>
                <w:szCs w:val="20"/>
                <w:lang w:val="en-GB"/>
              </w:rPr>
            </w:pPr>
            <w:r w:rsidRPr="001F6A97">
              <w:rPr>
                <w:sz w:val="20"/>
                <w:szCs w:val="20"/>
                <w:lang w:val="en-GB"/>
              </w:rPr>
              <w:t>Incorporating menstrual hygiene management in Nutrition-sensitive WASH hygiene promotion module</w:t>
            </w:r>
          </w:p>
          <w:p w:rsidR="009E01D4" w:rsidRPr="001F6A97" w:rsidRDefault="009E01D4" w:rsidP="006918E3">
            <w:pPr>
              <w:spacing w:after="100" w:afterAutospacing="1"/>
              <w:rPr>
                <w:sz w:val="20"/>
                <w:szCs w:val="20"/>
                <w:lang w:val="en-GB"/>
              </w:rPr>
            </w:pPr>
            <w:r w:rsidRPr="001F6A97">
              <w:rPr>
                <w:sz w:val="20"/>
                <w:szCs w:val="20"/>
                <w:lang w:val="en-GB"/>
              </w:rPr>
              <w:t>Impart sessions on menstrual hygiene management to 25% of girls in middle and high schools</w:t>
            </w:r>
          </w:p>
          <w:p w:rsidR="009E01D4" w:rsidRPr="001F6A97" w:rsidRDefault="009E01D4" w:rsidP="006918E3">
            <w:pPr>
              <w:spacing w:after="100" w:afterAutospacing="1"/>
              <w:rPr>
                <w:sz w:val="20"/>
                <w:szCs w:val="20"/>
                <w:lang w:val="en-GB"/>
              </w:rPr>
            </w:pPr>
            <w:r w:rsidRPr="001F6A97">
              <w:rPr>
                <w:sz w:val="20"/>
                <w:szCs w:val="20"/>
                <w:lang w:val="en-GB"/>
              </w:rPr>
              <w:t>Reviewing the results of menstrual hygiene management sessions</w:t>
            </w:r>
          </w:p>
          <w:p w:rsidR="009E01D4" w:rsidRPr="001F6A97" w:rsidRDefault="009E01D4" w:rsidP="006918E3">
            <w:pPr>
              <w:spacing w:after="100" w:afterAutospacing="1"/>
              <w:rPr>
                <w:sz w:val="20"/>
                <w:szCs w:val="20"/>
                <w:lang w:val="en-GB"/>
              </w:rPr>
            </w:pPr>
            <w:r w:rsidRPr="001F6A97">
              <w:rPr>
                <w:sz w:val="20"/>
                <w:szCs w:val="20"/>
                <w:lang w:val="en-GB"/>
              </w:rPr>
              <w:t>Make necessary change in approach (if highlighted in review)</w:t>
            </w:r>
          </w:p>
          <w:p w:rsidR="009E01D4" w:rsidRPr="001F6A97" w:rsidRDefault="009E01D4" w:rsidP="006918E3">
            <w:pPr>
              <w:spacing w:after="100" w:afterAutospacing="1"/>
              <w:rPr>
                <w:sz w:val="20"/>
                <w:szCs w:val="20"/>
                <w:lang w:val="en-GB"/>
              </w:rPr>
            </w:pPr>
            <w:r w:rsidRPr="001F6A97">
              <w:rPr>
                <w:sz w:val="20"/>
                <w:szCs w:val="20"/>
                <w:lang w:val="en-GB"/>
              </w:rPr>
              <w:t>Impart sessions on menstrual hygiene management to 50% of girls in middle and high schools</w:t>
            </w:r>
          </w:p>
        </w:tc>
        <w:tc>
          <w:tcPr>
            <w:tcW w:w="2303" w:type="dxa"/>
          </w:tcPr>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Jan-Dec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Jan-May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June-Aug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2019-May 2020</w:t>
            </w:r>
          </w:p>
        </w:tc>
      </w:tr>
      <w:tr w:rsidR="009E01D4" w:rsidRPr="001F6A97" w:rsidTr="006918E3">
        <w:trPr>
          <w:trHeight w:val="4266"/>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100% of schools with missing facilities have safely managed drinking water and latrines (30% in short term, 30% in medium term, 40% in long term) (extension of water distribution pipe from water supply scheme, water tank and 2 latrines per school)</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More than 30% of schools with missing facilities have safely managed drinking water and latrines and include proper design of wastewater in schools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More than 60% of schools with missing facilities have safely managed drinking water and latrines and include proper design of wastewater in schools</w:t>
            </w:r>
          </w:p>
        </w:tc>
        <w:tc>
          <w:tcPr>
            <w:tcW w:w="4091" w:type="dxa"/>
            <w:shd w:val="clear" w:color="auto" w:fill="auto"/>
          </w:tcPr>
          <w:p w:rsidR="00D1489E" w:rsidRDefault="00D1489E" w:rsidP="006918E3">
            <w:pPr>
              <w:spacing w:after="100" w:afterAutospacing="1"/>
              <w:rPr>
                <w:sz w:val="20"/>
                <w:szCs w:val="20"/>
                <w:lang w:val="en-GB"/>
              </w:rPr>
            </w:pPr>
            <w:r>
              <w:rPr>
                <w:sz w:val="20"/>
                <w:szCs w:val="20"/>
                <w:lang w:val="en-GB"/>
              </w:rPr>
              <w:t>Develop policy guidelines for operational maintenance of WASH infrastructure in schools</w:t>
            </w:r>
          </w:p>
          <w:p w:rsidR="009E01D4" w:rsidRPr="001F6A97" w:rsidRDefault="009E01D4" w:rsidP="006918E3">
            <w:pPr>
              <w:spacing w:after="100" w:afterAutospacing="1"/>
              <w:rPr>
                <w:sz w:val="20"/>
                <w:szCs w:val="20"/>
                <w:lang w:val="en-GB"/>
              </w:rPr>
            </w:pPr>
            <w:r w:rsidRPr="001F6A97">
              <w:rPr>
                <w:sz w:val="20"/>
                <w:szCs w:val="20"/>
                <w:lang w:val="en-GB"/>
              </w:rPr>
              <w:t>Developing tools for information collection of schools with missing facilities of safely managed drinking water and latrines and proper design of wastewater in schools</w:t>
            </w:r>
          </w:p>
          <w:p w:rsidR="009E01D4" w:rsidRPr="001F6A97" w:rsidRDefault="009E01D4" w:rsidP="006918E3">
            <w:pPr>
              <w:spacing w:after="100" w:afterAutospacing="1"/>
              <w:rPr>
                <w:sz w:val="20"/>
                <w:szCs w:val="20"/>
                <w:lang w:val="en-GB"/>
              </w:rPr>
            </w:pPr>
            <w:r w:rsidRPr="001F6A97">
              <w:rPr>
                <w:sz w:val="20"/>
                <w:szCs w:val="20"/>
                <w:lang w:val="en-GB"/>
              </w:rPr>
              <w:t>Data collection and analysis</w:t>
            </w:r>
          </w:p>
          <w:p w:rsidR="009E01D4" w:rsidRPr="001F6A97" w:rsidRDefault="009E01D4" w:rsidP="006918E3">
            <w:pPr>
              <w:spacing w:after="100" w:afterAutospacing="1"/>
              <w:rPr>
                <w:sz w:val="20"/>
                <w:szCs w:val="20"/>
                <w:lang w:val="en-GB"/>
              </w:rPr>
            </w:pPr>
            <w:r w:rsidRPr="001F6A97">
              <w:rPr>
                <w:sz w:val="20"/>
                <w:szCs w:val="20"/>
                <w:lang w:val="en-GB"/>
              </w:rPr>
              <w:t>Developing proposal for provision of missing facilities in 30</w:t>
            </w:r>
            <w:r w:rsidR="00D1489E">
              <w:rPr>
                <w:sz w:val="20"/>
                <w:szCs w:val="20"/>
                <w:lang w:val="en-GB"/>
              </w:rPr>
              <w:t>%</w:t>
            </w:r>
            <w:r w:rsidRPr="001F6A97">
              <w:rPr>
                <w:sz w:val="20"/>
                <w:szCs w:val="20"/>
                <w:lang w:val="en-GB"/>
              </w:rPr>
              <w:t xml:space="preserve"> schools</w:t>
            </w:r>
          </w:p>
          <w:p w:rsidR="009E01D4" w:rsidRPr="001F6A97" w:rsidRDefault="009E01D4" w:rsidP="006918E3">
            <w:pPr>
              <w:spacing w:after="100" w:afterAutospacing="1"/>
              <w:rPr>
                <w:sz w:val="20"/>
                <w:szCs w:val="20"/>
                <w:lang w:val="en-GB"/>
              </w:rPr>
            </w:pPr>
            <w:r w:rsidRPr="001F6A97">
              <w:rPr>
                <w:sz w:val="20"/>
                <w:szCs w:val="20"/>
                <w:lang w:val="en-GB"/>
              </w:rPr>
              <w:t>Mobilizing resources</w:t>
            </w:r>
          </w:p>
          <w:p w:rsidR="009E01D4" w:rsidRPr="001F6A97" w:rsidRDefault="009E01D4" w:rsidP="006918E3">
            <w:pPr>
              <w:spacing w:after="100" w:afterAutospacing="1"/>
              <w:rPr>
                <w:sz w:val="20"/>
                <w:szCs w:val="20"/>
                <w:lang w:val="en-GB"/>
              </w:rPr>
            </w:pPr>
            <w:r w:rsidRPr="001F6A97">
              <w:rPr>
                <w:sz w:val="20"/>
                <w:szCs w:val="20"/>
                <w:lang w:val="en-GB"/>
              </w:rPr>
              <w:t>Execution of construction work for missing facilities have safely managed drinking water and latrines and include proper design of wastewater in 30% of schools</w:t>
            </w:r>
          </w:p>
        </w:tc>
        <w:tc>
          <w:tcPr>
            <w:tcW w:w="2303" w:type="dxa"/>
          </w:tcPr>
          <w:p w:rsidR="009E01D4" w:rsidRPr="001F6A97" w:rsidRDefault="009E01D4" w:rsidP="006918E3">
            <w:pPr>
              <w:rPr>
                <w:sz w:val="20"/>
                <w:szCs w:val="20"/>
                <w:lang w:val="en-GB"/>
              </w:rPr>
            </w:pPr>
            <w:r w:rsidRPr="001F6A97">
              <w:rPr>
                <w:sz w:val="20"/>
                <w:szCs w:val="20"/>
                <w:lang w:val="en-GB"/>
              </w:rPr>
              <w:t>Jan-Feb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D1489E" w:rsidP="006918E3">
            <w:pPr>
              <w:rPr>
                <w:sz w:val="20"/>
                <w:szCs w:val="20"/>
                <w:lang w:val="en-GB"/>
              </w:rPr>
            </w:pPr>
            <w:r w:rsidRPr="001F6A97">
              <w:rPr>
                <w:sz w:val="20"/>
                <w:szCs w:val="20"/>
                <w:lang w:val="en-GB"/>
              </w:rPr>
              <w:t>March-May 2017</w:t>
            </w:r>
          </w:p>
          <w:p w:rsidR="009E01D4" w:rsidRPr="001F6A97" w:rsidRDefault="009E01D4" w:rsidP="006918E3">
            <w:pPr>
              <w:rPr>
                <w:sz w:val="20"/>
                <w:szCs w:val="20"/>
                <w:lang w:val="en-GB"/>
              </w:rPr>
            </w:pPr>
          </w:p>
          <w:p w:rsidR="00D1489E" w:rsidRDefault="00D1489E" w:rsidP="006918E3">
            <w:pPr>
              <w:rPr>
                <w:sz w:val="20"/>
                <w:szCs w:val="20"/>
                <w:lang w:val="en-GB"/>
              </w:rPr>
            </w:pPr>
          </w:p>
          <w:p w:rsidR="00D1489E" w:rsidRDefault="00D1489E" w:rsidP="006918E3">
            <w:pPr>
              <w:rPr>
                <w:sz w:val="20"/>
                <w:szCs w:val="20"/>
                <w:lang w:val="en-GB"/>
              </w:rPr>
            </w:pPr>
          </w:p>
          <w:p w:rsidR="00D1489E" w:rsidRDefault="00D1489E"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 2017-June 2019</w:t>
            </w:r>
          </w:p>
        </w:tc>
      </w:tr>
      <w:tr w:rsidR="009E01D4" w:rsidRPr="001F6A97" w:rsidTr="006918E3">
        <w:trPr>
          <w:trHeight w:val="1816"/>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Examining the performance of short term action</w:t>
            </w:r>
          </w:p>
          <w:p w:rsidR="009E01D4" w:rsidRPr="001F6A97" w:rsidRDefault="009E01D4" w:rsidP="006918E3">
            <w:pPr>
              <w:spacing w:after="100" w:afterAutospacing="1"/>
              <w:rPr>
                <w:sz w:val="20"/>
                <w:szCs w:val="20"/>
                <w:lang w:val="en-GB"/>
              </w:rPr>
            </w:pPr>
            <w:r w:rsidRPr="001F6A97">
              <w:rPr>
                <w:sz w:val="20"/>
                <w:szCs w:val="20"/>
                <w:lang w:val="en-GB"/>
              </w:rPr>
              <w:t>Provision of missing facilities have safely managed drinking water and latrines and include proper design of wastewater in other 30% of schools</w:t>
            </w:r>
          </w:p>
        </w:tc>
        <w:tc>
          <w:tcPr>
            <w:tcW w:w="2303" w:type="dxa"/>
          </w:tcPr>
          <w:p w:rsidR="009E01D4" w:rsidRPr="001F6A97" w:rsidRDefault="009E01D4" w:rsidP="006918E3">
            <w:pPr>
              <w:rPr>
                <w:sz w:val="20"/>
                <w:szCs w:val="20"/>
                <w:lang w:val="en-GB"/>
              </w:rPr>
            </w:pPr>
            <w:r w:rsidRPr="001F6A97">
              <w:rPr>
                <w:sz w:val="20"/>
                <w:szCs w:val="20"/>
                <w:lang w:val="en-GB"/>
              </w:rPr>
              <w:t>July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 2019-June 2021</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szCs w:val="20"/>
                <w:lang w:val="en-GB"/>
              </w:rPr>
            </w:pPr>
            <w:r w:rsidRPr="001F6A97">
              <w:rPr>
                <w:lang w:val="en-GB"/>
              </w:rPr>
              <w:t>Sector Efficiency and Capacity</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268" w:type="dxa"/>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Reduced systems leakages of Non Revenue Water and Unaccounted for Water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Map out points of system leakages area by area and take remedial measures for Distribution Network Improvements (DNI)</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Reduce NRW and UAW to 20% or less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Outsource at least 25% of revenue collection</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Reduce NRW and UAW to 20% or less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Developing guidelines for map out points of system leakages </w:t>
            </w:r>
          </w:p>
          <w:p w:rsidR="009E01D4" w:rsidRPr="001F6A97" w:rsidRDefault="009E01D4" w:rsidP="006918E3">
            <w:pPr>
              <w:spacing w:after="100" w:afterAutospacing="1"/>
              <w:rPr>
                <w:sz w:val="20"/>
                <w:szCs w:val="20"/>
                <w:lang w:val="en-GB"/>
              </w:rPr>
            </w:pPr>
            <w:r w:rsidRPr="001F6A97">
              <w:rPr>
                <w:sz w:val="20"/>
                <w:szCs w:val="20"/>
                <w:lang w:val="en-GB"/>
              </w:rPr>
              <w:t>Mapping of  points of system leakages area by area</w:t>
            </w:r>
          </w:p>
          <w:p w:rsidR="009E01D4" w:rsidRPr="001F6A97" w:rsidRDefault="009E01D4" w:rsidP="006918E3">
            <w:pPr>
              <w:spacing w:after="100" w:afterAutospacing="1"/>
              <w:rPr>
                <w:sz w:val="20"/>
                <w:szCs w:val="20"/>
                <w:lang w:val="en-GB"/>
              </w:rPr>
            </w:pPr>
            <w:r w:rsidRPr="001F6A97">
              <w:rPr>
                <w:sz w:val="20"/>
                <w:szCs w:val="20"/>
                <w:lang w:val="en-GB"/>
              </w:rPr>
              <w:t>Taking remedial measures for Distribution Network Improvements (DNI)</w:t>
            </w:r>
          </w:p>
          <w:p w:rsidR="009E01D4" w:rsidRPr="001F6A97" w:rsidRDefault="009E01D4" w:rsidP="006918E3">
            <w:pPr>
              <w:spacing w:after="100" w:afterAutospacing="1"/>
              <w:rPr>
                <w:sz w:val="20"/>
                <w:szCs w:val="20"/>
                <w:lang w:val="en-GB"/>
              </w:rPr>
            </w:pPr>
            <w:r w:rsidRPr="001F6A97">
              <w:rPr>
                <w:sz w:val="20"/>
                <w:szCs w:val="20"/>
                <w:lang w:val="en-GB"/>
              </w:rPr>
              <w:t>Consultation with WASAs/TMAs to identify key issues in Non-Revenue Water (NRW) and Unaccounted for Water (UAW)</w:t>
            </w:r>
          </w:p>
          <w:p w:rsidR="009E01D4" w:rsidRPr="001F6A97" w:rsidRDefault="009E01D4" w:rsidP="006918E3">
            <w:pPr>
              <w:spacing w:after="100" w:afterAutospacing="1"/>
              <w:rPr>
                <w:sz w:val="20"/>
                <w:szCs w:val="20"/>
                <w:lang w:val="en-GB"/>
              </w:rPr>
            </w:pPr>
            <w:r w:rsidRPr="001F6A97">
              <w:rPr>
                <w:sz w:val="20"/>
                <w:szCs w:val="20"/>
                <w:lang w:val="en-GB"/>
              </w:rPr>
              <w:t>Devising mechanism to reduce NRW and UAW</w:t>
            </w:r>
          </w:p>
          <w:p w:rsidR="009E01D4" w:rsidRPr="001F6A97" w:rsidRDefault="009E01D4" w:rsidP="006918E3">
            <w:pPr>
              <w:spacing w:after="100" w:afterAutospacing="1"/>
              <w:rPr>
                <w:sz w:val="20"/>
                <w:szCs w:val="20"/>
                <w:lang w:val="en-GB"/>
              </w:rPr>
            </w:pPr>
            <w:r w:rsidRPr="001F6A97">
              <w:rPr>
                <w:sz w:val="20"/>
                <w:szCs w:val="20"/>
                <w:lang w:val="en-GB"/>
              </w:rPr>
              <w:t>Execution of devised mechanism to reduce NRW and UAW to 20% or less</w:t>
            </w:r>
          </w:p>
          <w:p w:rsidR="009E01D4" w:rsidRPr="001F6A97" w:rsidRDefault="009E01D4" w:rsidP="006918E3">
            <w:pPr>
              <w:spacing w:after="100" w:afterAutospacing="1"/>
              <w:rPr>
                <w:sz w:val="20"/>
                <w:szCs w:val="20"/>
                <w:lang w:val="en-GB"/>
              </w:rPr>
            </w:pPr>
            <w:r w:rsidRPr="001F6A97">
              <w:rPr>
                <w:sz w:val="20"/>
                <w:szCs w:val="20"/>
                <w:lang w:val="en-GB"/>
              </w:rPr>
              <w:t xml:space="preserve">Developing guidelines for out sourcing revenue collection </w:t>
            </w:r>
          </w:p>
          <w:p w:rsidR="009E01D4" w:rsidRPr="001F6A97" w:rsidRDefault="009E01D4" w:rsidP="006918E3">
            <w:pPr>
              <w:spacing w:after="100" w:afterAutospacing="1"/>
              <w:rPr>
                <w:sz w:val="20"/>
                <w:szCs w:val="20"/>
                <w:lang w:val="en-GB"/>
              </w:rPr>
            </w:pPr>
            <w:r w:rsidRPr="001F6A97">
              <w:rPr>
                <w:sz w:val="20"/>
                <w:szCs w:val="20"/>
                <w:lang w:val="en-GB"/>
              </w:rPr>
              <w:t xml:space="preserve">Publishing tender notice for outsourcing  revenue collection </w:t>
            </w:r>
          </w:p>
          <w:p w:rsidR="009E01D4" w:rsidRPr="001F6A97" w:rsidRDefault="009E01D4" w:rsidP="006918E3">
            <w:pPr>
              <w:spacing w:after="100" w:afterAutospacing="1"/>
              <w:rPr>
                <w:sz w:val="20"/>
                <w:szCs w:val="20"/>
                <w:lang w:val="en-GB"/>
              </w:rPr>
            </w:pPr>
            <w:r w:rsidRPr="001F6A97">
              <w:rPr>
                <w:sz w:val="20"/>
                <w:szCs w:val="20"/>
                <w:lang w:val="en-GB"/>
              </w:rPr>
              <w:t>Awarding contracts to companies for at least 25% of revenue collection</w:t>
            </w:r>
          </w:p>
          <w:p w:rsidR="009E01D4" w:rsidRPr="001F6A97" w:rsidRDefault="009E01D4" w:rsidP="006918E3">
            <w:pPr>
              <w:spacing w:after="100" w:afterAutospacing="1"/>
              <w:rPr>
                <w:sz w:val="20"/>
                <w:szCs w:val="20"/>
                <w:lang w:val="en-GB"/>
              </w:rPr>
            </w:pPr>
            <w:r w:rsidRPr="001F6A97">
              <w:rPr>
                <w:sz w:val="20"/>
                <w:szCs w:val="20"/>
                <w:lang w:val="en-GB"/>
              </w:rPr>
              <w:t>Regulating the contractors</w:t>
            </w:r>
          </w:p>
        </w:tc>
        <w:tc>
          <w:tcPr>
            <w:tcW w:w="2268" w:type="dxa"/>
          </w:tcPr>
          <w:p w:rsidR="009E01D4" w:rsidRPr="001F6A97" w:rsidRDefault="009E01D4" w:rsidP="006918E3">
            <w:pPr>
              <w:rPr>
                <w:sz w:val="20"/>
                <w:szCs w:val="20"/>
                <w:lang w:val="en-GB"/>
              </w:rPr>
            </w:pPr>
            <w:r w:rsidRPr="001F6A97">
              <w:rPr>
                <w:sz w:val="20"/>
                <w:szCs w:val="20"/>
                <w:lang w:val="en-GB"/>
              </w:rPr>
              <w:t>Jan-Feb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2017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 to onward</w:t>
            </w:r>
          </w:p>
        </w:tc>
      </w:tr>
      <w:tr w:rsidR="009E01D4" w:rsidRPr="001F6A97" w:rsidTr="006918E3">
        <w:trPr>
          <w:trHeight w:val="2772"/>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Increased household water metering</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Introduce water metering in phases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All new connections to be metered</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100% of high income areas have metering in place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All commercial and business premises have water metering</w:t>
            </w:r>
          </w:p>
          <w:p w:rsidR="009E01D4" w:rsidRPr="001F6A97" w:rsidRDefault="009E01D4" w:rsidP="006918E3">
            <w:pPr>
              <w:rPr>
                <w:sz w:val="20"/>
                <w:szCs w:val="20"/>
                <w:lang w:val="en-GB"/>
              </w:rPr>
            </w:pP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10% of medium income areas have metering in place</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Developing proposal for metering in high income and commercial areas</w:t>
            </w:r>
          </w:p>
          <w:p w:rsidR="009E01D4" w:rsidRPr="001F6A97" w:rsidRDefault="009E01D4" w:rsidP="006918E3">
            <w:pPr>
              <w:spacing w:after="100" w:afterAutospacing="1"/>
              <w:rPr>
                <w:sz w:val="20"/>
                <w:szCs w:val="20"/>
                <w:lang w:val="en-GB"/>
              </w:rPr>
            </w:pPr>
            <w:r w:rsidRPr="001F6A97">
              <w:rPr>
                <w:sz w:val="20"/>
                <w:szCs w:val="20"/>
                <w:lang w:val="en-GB"/>
              </w:rPr>
              <w:t xml:space="preserve">Installation of meters in all high income residential areas, all commercial and business premises </w:t>
            </w:r>
          </w:p>
          <w:p w:rsidR="009E01D4" w:rsidRPr="001F6A97" w:rsidRDefault="009E01D4" w:rsidP="006918E3">
            <w:pPr>
              <w:spacing w:after="100" w:afterAutospacing="1"/>
              <w:rPr>
                <w:sz w:val="20"/>
                <w:szCs w:val="20"/>
                <w:lang w:val="en-GB"/>
              </w:rPr>
            </w:pPr>
            <w:r w:rsidRPr="001F6A97">
              <w:rPr>
                <w:sz w:val="20"/>
                <w:szCs w:val="20"/>
                <w:lang w:val="en-GB"/>
              </w:rPr>
              <w:t>Regular billing to metered premises</w:t>
            </w:r>
          </w:p>
          <w:p w:rsidR="009E01D4" w:rsidRPr="001F6A97" w:rsidRDefault="009E01D4" w:rsidP="006918E3">
            <w:pPr>
              <w:spacing w:after="100" w:afterAutospacing="1"/>
              <w:rPr>
                <w:sz w:val="20"/>
                <w:szCs w:val="20"/>
                <w:lang w:val="en-GB"/>
              </w:rPr>
            </w:pPr>
            <w:r w:rsidRPr="001F6A97">
              <w:rPr>
                <w:sz w:val="20"/>
                <w:szCs w:val="20"/>
                <w:lang w:val="en-GB"/>
              </w:rPr>
              <w:t>Circulating letters to all WASAs/TMAs for meter installation in all new connections</w:t>
            </w:r>
          </w:p>
        </w:tc>
        <w:tc>
          <w:tcPr>
            <w:tcW w:w="2268" w:type="dxa"/>
          </w:tcPr>
          <w:p w:rsidR="009E01D4" w:rsidRPr="001F6A97" w:rsidRDefault="009E01D4" w:rsidP="006918E3">
            <w:pPr>
              <w:rPr>
                <w:sz w:val="20"/>
                <w:szCs w:val="20"/>
                <w:lang w:val="en-GB"/>
              </w:rPr>
            </w:pPr>
            <w:r w:rsidRPr="001F6A97">
              <w:rPr>
                <w:sz w:val="20"/>
                <w:szCs w:val="20"/>
                <w:lang w:val="en-GB"/>
              </w:rPr>
              <w:t>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w:t>
            </w:r>
          </w:p>
        </w:tc>
      </w:tr>
      <w:tr w:rsidR="009E01D4" w:rsidRPr="001F6A97" w:rsidTr="006918E3">
        <w:trPr>
          <w:trHeight w:val="1064"/>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Installation of meters in 10% of medium income areas</w:t>
            </w:r>
          </w:p>
          <w:p w:rsidR="009E01D4" w:rsidRPr="001F6A97" w:rsidRDefault="009E01D4" w:rsidP="006918E3">
            <w:pPr>
              <w:spacing w:after="100" w:afterAutospacing="1"/>
              <w:rPr>
                <w:sz w:val="20"/>
                <w:szCs w:val="20"/>
                <w:lang w:val="en-GB"/>
              </w:rPr>
            </w:pPr>
            <w:r w:rsidRPr="001F6A97">
              <w:rPr>
                <w:sz w:val="20"/>
                <w:szCs w:val="20"/>
                <w:lang w:val="en-GB"/>
              </w:rPr>
              <w:t>Regular billing to metered premises</w:t>
            </w:r>
          </w:p>
        </w:tc>
        <w:tc>
          <w:tcPr>
            <w:tcW w:w="2268" w:type="dxa"/>
          </w:tcPr>
          <w:p w:rsidR="009E01D4" w:rsidRPr="001F6A97" w:rsidRDefault="009E01D4" w:rsidP="006918E3">
            <w:pPr>
              <w:rPr>
                <w:sz w:val="20"/>
                <w:szCs w:val="20"/>
                <w:lang w:val="en-GB"/>
              </w:rPr>
            </w:pPr>
            <w:r w:rsidRPr="001F6A97">
              <w:rPr>
                <w:sz w:val="20"/>
                <w:szCs w:val="20"/>
                <w:lang w:val="en-GB"/>
              </w:rPr>
              <w:t>July 2020-June 2021</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2020 to onward</w:t>
            </w:r>
          </w:p>
        </w:tc>
      </w:tr>
      <w:tr w:rsidR="009E01D4" w:rsidRPr="001F6A97" w:rsidTr="006918E3">
        <w:trPr>
          <w:trHeight w:val="1505"/>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Efficient Billing and Collection</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Collection period reduced to less than 30 days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Billing efficiency increased to 50%</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Financial collection efficiency increased to 50%</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Outsource billing and collection</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Collection period reduced to less than 15 days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Billing efficiency increased to 75%</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Financial collection efficiency increased to 75%</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Reducing bill collection period to less than 30 days</w:t>
            </w:r>
          </w:p>
          <w:p w:rsidR="009E01D4" w:rsidRPr="001F6A97" w:rsidRDefault="009E01D4" w:rsidP="006918E3">
            <w:pPr>
              <w:spacing w:after="100" w:afterAutospacing="1"/>
              <w:rPr>
                <w:sz w:val="20"/>
                <w:szCs w:val="20"/>
                <w:lang w:val="en-GB"/>
              </w:rPr>
            </w:pPr>
            <w:r w:rsidRPr="001F6A97">
              <w:rPr>
                <w:sz w:val="20"/>
                <w:szCs w:val="20"/>
                <w:lang w:val="en-GB"/>
              </w:rPr>
              <w:t xml:space="preserve">Taking essential measures to increase billing and financial collection efficiency by 50% </w:t>
            </w:r>
          </w:p>
        </w:tc>
        <w:tc>
          <w:tcPr>
            <w:tcW w:w="2268" w:type="dxa"/>
          </w:tcPr>
          <w:p w:rsidR="009E01D4" w:rsidRPr="001F6A97" w:rsidRDefault="009E01D4" w:rsidP="006918E3">
            <w:pPr>
              <w:rPr>
                <w:sz w:val="20"/>
                <w:szCs w:val="20"/>
                <w:lang w:val="en-GB"/>
              </w:rPr>
            </w:pPr>
            <w:r w:rsidRPr="001F6A97">
              <w:rPr>
                <w:sz w:val="20"/>
                <w:szCs w:val="20"/>
                <w:lang w:val="en-GB"/>
              </w:rPr>
              <w:t>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 to Dec 2019</w:t>
            </w:r>
          </w:p>
        </w:tc>
      </w:tr>
      <w:tr w:rsidR="009E01D4" w:rsidRPr="001F6A97" w:rsidTr="006918E3">
        <w:trPr>
          <w:trHeight w:val="1805"/>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Review the performance of short term actions</w:t>
            </w:r>
          </w:p>
          <w:p w:rsidR="009E01D4" w:rsidRPr="001F6A97" w:rsidRDefault="009E01D4" w:rsidP="006918E3">
            <w:pPr>
              <w:spacing w:after="100" w:afterAutospacing="1"/>
              <w:rPr>
                <w:sz w:val="20"/>
                <w:szCs w:val="20"/>
                <w:lang w:val="en-GB"/>
              </w:rPr>
            </w:pPr>
            <w:r w:rsidRPr="001F6A97">
              <w:rPr>
                <w:sz w:val="20"/>
                <w:szCs w:val="20"/>
                <w:lang w:val="en-GB"/>
              </w:rPr>
              <w:t>Reducing bill collection period to less than 15 days</w:t>
            </w:r>
          </w:p>
          <w:p w:rsidR="009E01D4" w:rsidRPr="001F6A97" w:rsidRDefault="009E01D4" w:rsidP="006918E3">
            <w:pPr>
              <w:spacing w:after="100" w:afterAutospacing="1"/>
              <w:rPr>
                <w:sz w:val="20"/>
                <w:szCs w:val="20"/>
                <w:lang w:val="en-GB"/>
              </w:rPr>
            </w:pPr>
            <w:r w:rsidRPr="001F6A97">
              <w:rPr>
                <w:sz w:val="20"/>
                <w:szCs w:val="20"/>
                <w:lang w:val="en-GB"/>
              </w:rPr>
              <w:t xml:space="preserve">Taking essential measures to increase billing and financial collection efficiency by 75% </w:t>
            </w:r>
          </w:p>
        </w:tc>
        <w:tc>
          <w:tcPr>
            <w:tcW w:w="2268" w:type="dxa"/>
          </w:tcPr>
          <w:p w:rsidR="009E01D4" w:rsidRPr="001F6A97" w:rsidRDefault="009E01D4" w:rsidP="006918E3">
            <w:pPr>
              <w:rPr>
                <w:sz w:val="20"/>
                <w:szCs w:val="20"/>
                <w:lang w:val="en-GB"/>
              </w:rPr>
            </w:pPr>
            <w:r w:rsidRPr="001F6A97">
              <w:rPr>
                <w:sz w:val="20"/>
                <w:szCs w:val="20"/>
                <w:lang w:val="en-GB"/>
              </w:rPr>
              <w:t>Jan-March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2020 to onward</w:t>
            </w:r>
          </w:p>
        </w:tc>
      </w:tr>
      <w:tr w:rsidR="009E01D4" w:rsidRPr="001F6A97" w:rsidTr="006918E3">
        <w:trPr>
          <w:trHeight w:val="2064"/>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 functional Biometric tracking system in all cities and towns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All mega cities have an installed and functional biometric tracking system for staff, equipment/vehicles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50% of intermediate cities have an installed and functional biometric tracking system for staff, equipment/vehicles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30% of towns have an installed and functional biometric tracking system for staff, equipment/vehicles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75% of intermediate cities have an installed and functional biometric tracking system for staff, equipment/vehicles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60% of towns have an installed and functional biometric tracking system for staff, equipment/vehicles</w:t>
            </w:r>
          </w:p>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Designing biometric tracking system for staff, equipment/vehicles</w:t>
            </w:r>
          </w:p>
          <w:p w:rsidR="009E01D4" w:rsidRPr="001F6A97" w:rsidRDefault="009E01D4" w:rsidP="006918E3">
            <w:pPr>
              <w:spacing w:after="100" w:afterAutospacing="1"/>
              <w:rPr>
                <w:sz w:val="20"/>
                <w:szCs w:val="20"/>
                <w:lang w:val="en-GB"/>
              </w:rPr>
            </w:pPr>
            <w:r w:rsidRPr="001F6A97">
              <w:rPr>
                <w:sz w:val="20"/>
                <w:szCs w:val="20"/>
                <w:lang w:val="en-GB"/>
              </w:rPr>
              <w:t>Developing PC I for installation of biometric tracking system in mega cities at first stage, 50% of intermediate cities at second stage, 30% of towns at third stage</w:t>
            </w:r>
          </w:p>
          <w:p w:rsidR="009E01D4" w:rsidRPr="001F6A97" w:rsidRDefault="009E01D4" w:rsidP="006918E3">
            <w:pPr>
              <w:spacing w:after="100" w:afterAutospacing="1"/>
              <w:rPr>
                <w:sz w:val="20"/>
                <w:szCs w:val="20"/>
                <w:lang w:val="en-GB"/>
              </w:rPr>
            </w:pPr>
            <w:r w:rsidRPr="001F6A97">
              <w:rPr>
                <w:sz w:val="20"/>
                <w:szCs w:val="20"/>
                <w:lang w:val="en-GB"/>
              </w:rPr>
              <w:t>Execution work for installation of  biometric tracking system for staff, equipment/vehicles</w:t>
            </w:r>
          </w:p>
          <w:p w:rsidR="009E01D4" w:rsidRPr="001F6A97" w:rsidRDefault="009E01D4" w:rsidP="006918E3">
            <w:pPr>
              <w:spacing w:after="100" w:afterAutospacing="1"/>
              <w:rPr>
                <w:sz w:val="20"/>
                <w:szCs w:val="20"/>
                <w:lang w:val="en-GB"/>
              </w:rPr>
            </w:pPr>
            <w:r w:rsidRPr="001F6A97">
              <w:rPr>
                <w:sz w:val="20"/>
                <w:szCs w:val="20"/>
                <w:lang w:val="en-GB"/>
              </w:rPr>
              <w:t>Monitoring the biometric tracking system at central level</w:t>
            </w:r>
          </w:p>
        </w:tc>
        <w:tc>
          <w:tcPr>
            <w:tcW w:w="2268" w:type="dxa"/>
          </w:tcPr>
          <w:p w:rsidR="009E01D4" w:rsidRPr="001F6A97" w:rsidRDefault="009E01D4" w:rsidP="006918E3">
            <w:pPr>
              <w:rPr>
                <w:sz w:val="20"/>
                <w:szCs w:val="20"/>
                <w:lang w:val="en-GB"/>
              </w:rPr>
            </w:pPr>
            <w:r w:rsidRPr="001F6A97">
              <w:rPr>
                <w:sz w:val="20"/>
                <w:szCs w:val="20"/>
                <w:lang w:val="en-GB"/>
              </w:rPr>
              <w:t>Jan-April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2018-Dec 2019</w:t>
            </w:r>
          </w:p>
        </w:tc>
      </w:tr>
      <w:tr w:rsidR="009E01D4" w:rsidRPr="001F6A97" w:rsidTr="006918E3">
        <w:trPr>
          <w:trHeight w:val="2267"/>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Developing PC I for installation of biometric tracking system in other 25% of intermediate cities and 30% of towns </w:t>
            </w:r>
          </w:p>
          <w:p w:rsidR="009E01D4" w:rsidRPr="001F6A97" w:rsidRDefault="009E01D4" w:rsidP="006918E3">
            <w:pPr>
              <w:spacing w:after="100" w:afterAutospacing="1"/>
              <w:rPr>
                <w:sz w:val="20"/>
                <w:szCs w:val="20"/>
                <w:lang w:val="en-GB"/>
              </w:rPr>
            </w:pPr>
            <w:r w:rsidRPr="001F6A97">
              <w:rPr>
                <w:sz w:val="20"/>
                <w:szCs w:val="20"/>
                <w:lang w:val="en-GB"/>
              </w:rPr>
              <w:t>Execution work for installation of  biometric tracking system for staff, equipment/vehicles</w:t>
            </w:r>
          </w:p>
          <w:p w:rsidR="009E01D4" w:rsidRPr="001F6A97" w:rsidRDefault="009E01D4" w:rsidP="006918E3">
            <w:pPr>
              <w:spacing w:after="100" w:afterAutospacing="1"/>
              <w:rPr>
                <w:sz w:val="20"/>
                <w:szCs w:val="20"/>
                <w:lang w:val="en-GB"/>
              </w:rPr>
            </w:pPr>
            <w:r w:rsidRPr="001F6A97">
              <w:rPr>
                <w:sz w:val="20"/>
                <w:szCs w:val="20"/>
                <w:lang w:val="en-GB"/>
              </w:rPr>
              <w:t>Monitoring the biometric tracking system at central level</w:t>
            </w:r>
          </w:p>
        </w:tc>
        <w:tc>
          <w:tcPr>
            <w:tcW w:w="2268" w:type="dxa"/>
          </w:tcPr>
          <w:p w:rsidR="009E01D4" w:rsidRPr="001F6A97" w:rsidRDefault="009E01D4" w:rsidP="006918E3">
            <w:pPr>
              <w:rPr>
                <w:sz w:val="20"/>
                <w:szCs w:val="20"/>
                <w:lang w:val="en-GB"/>
              </w:rPr>
            </w:pPr>
            <w:r w:rsidRPr="001F6A97">
              <w:rPr>
                <w:sz w:val="20"/>
                <w:szCs w:val="20"/>
                <w:lang w:val="en-GB"/>
              </w:rPr>
              <w:t>May-June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2020-June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2021-Dec 2022</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Human Resource Development for the sub-sectors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a human resource capacity, infrastructure and training capacity, and training needs assessment in the sub-sectors and develop a human resource development plan</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Strengthen infrastructure and training capacities at Local Government Training Institutes</w:t>
            </w:r>
          </w:p>
        </w:tc>
        <w:tc>
          <w:tcPr>
            <w:tcW w:w="2462" w:type="dxa"/>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Designing a study on human resource capacity, infrastructure and training capacity, and training needs assessment in the sub-sectors</w:t>
            </w:r>
          </w:p>
          <w:p w:rsidR="009E01D4" w:rsidRPr="001F6A97" w:rsidRDefault="009E01D4" w:rsidP="006918E3">
            <w:pPr>
              <w:spacing w:after="100" w:afterAutospacing="1"/>
              <w:rPr>
                <w:sz w:val="20"/>
                <w:szCs w:val="20"/>
                <w:lang w:val="en-GB"/>
              </w:rPr>
            </w:pPr>
            <w:r w:rsidRPr="001F6A97">
              <w:rPr>
                <w:sz w:val="20"/>
                <w:szCs w:val="20"/>
                <w:lang w:val="en-GB"/>
              </w:rPr>
              <w:t>Identification of experts</w:t>
            </w:r>
          </w:p>
          <w:p w:rsidR="009E01D4" w:rsidRPr="001F6A97" w:rsidRDefault="009E01D4" w:rsidP="006918E3">
            <w:pPr>
              <w:spacing w:after="100" w:afterAutospacing="1"/>
              <w:rPr>
                <w:sz w:val="20"/>
                <w:szCs w:val="20"/>
                <w:lang w:val="en-GB"/>
              </w:rPr>
            </w:pPr>
            <w:r w:rsidRPr="001F6A97">
              <w:rPr>
                <w:sz w:val="20"/>
                <w:szCs w:val="20"/>
                <w:lang w:val="en-GB"/>
              </w:rPr>
              <w:t>Deployment of Team for data collection</w:t>
            </w:r>
          </w:p>
          <w:p w:rsidR="009E01D4" w:rsidRPr="001F6A97" w:rsidRDefault="009E01D4" w:rsidP="006918E3">
            <w:pPr>
              <w:spacing w:after="100" w:afterAutospacing="1"/>
              <w:rPr>
                <w:sz w:val="20"/>
                <w:szCs w:val="20"/>
                <w:lang w:val="en-GB"/>
              </w:rPr>
            </w:pPr>
            <w:r w:rsidRPr="001F6A97">
              <w:rPr>
                <w:sz w:val="20"/>
                <w:szCs w:val="20"/>
                <w:lang w:val="en-GB"/>
              </w:rPr>
              <w:t>Data collection and analysis</w:t>
            </w:r>
          </w:p>
          <w:p w:rsidR="009E01D4" w:rsidRPr="001F6A97" w:rsidRDefault="009E01D4" w:rsidP="006918E3">
            <w:pPr>
              <w:spacing w:after="100" w:afterAutospacing="1"/>
              <w:rPr>
                <w:sz w:val="20"/>
                <w:szCs w:val="20"/>
                <w:lang w:val="en-GB"/>
              </w:rPr>
            </w:pPr>
            <w:r w:rsidRPr="001F6A97">
              <w:rPr>
                <w:sz w:val="20"/>
                <w:szCs w:val="20"/>
                <w:lang w:val="en-GB"/>
              </w:rPr>
              <w:t>Report writing by experts highlighting the key areas to strengthen infrastructure and training capacities at Local Government Training Institutes</w:t>
            </w:r>
          </w:p>
          <w:p w:rsidR="009E01D4" w:rsidRPr="001F6A97" w:rsidRDefault="009E01D4" w:rsidP="006918E3">
            <w:pPr>
              <w:spacing w:after="100" w:afterAutospacing="1"/>
              <w:rPr>
                <w:sz w:val="20"/>
                <w:szCs w:val="20"/>
                <w:lang w:val="en-GB"/>
              </w:rPr>
            </w:pPr>
            <w:r w:rsidRPr="001F6A97">
              <w:rPr>
                <w:sz w:val="20"/>
                <w:szCs w:val="20"/>
                <w:lang w:val="en-GB"/>
              </w:rPr>
              <w:t>Developing proposal for strengthening Local Government Training Institutes</w:t>
            </w:r>
          </w:p>
          <w:p w:rsidR="009E01D4" w:rsidRPr="001F6A97" w:rsidRDefault="009E01D4" w:rsidP="006918E3">
            <w:pPr>
              <w:spacing w:after="100" w:afterAutospacing="1"/>
              <w:rPr>
                <w:sz w:val="20"/>
                <w:szCs w:val="20"/>
                <w:lang w:val="en-GB"/>
              </w:rPr>
            </w:pPr>
            <w:r w:rsidRPr="001F6A97">
              <w:rPr>
                <w:sz w:val="20"/>
                <w:szCs w:val="20"/>
                <w:lang w:val="en-GB"/>
              </w:rPr>
              <w:t>Execution work for strengthening Local Government Training Institutes</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2018-June 2019</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Technical training / workshops conducted for town level Local Government staff</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238 technical training / workshops per year for Local Government on SWM, DRR, Record Keeping, Management and Community Mobilisation – 2 training workshops per town per year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238 technical training / workshops per year for Local Government on SWM, DRR, Record Keeping, Management and Community Mobilisation – 2 training workshops per town per year</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Identification of Technical Expert</w:t>
            </w:r>
          </w:p>
          <w:p w:rsidR="009E01D4" w:rsidRPr="001F6A97" w:rsidRDefault="009E01D4" w:rsidP="006918E3">
            <w:pPr>
              <w:spacing w:after="100" w:afterAutospacing="1"/>
              <w:rPr>
                <w:sz w:val="20"/>
                <w:szCs w:val="20"/>
                <w:lang w:val="en-GB"/>
              </w:rPr>
            </w:pPr>
            <w:r w:rsidRPr="001F6A97">
              <w:rPr>
                <w:sz w:val="20"/>
                <w:szCs w:val="20"/>
                <w:lang w:val="en-GB"/>
              </w:rPr>
              <w:t>Training Need Assessment by Technical Expert</w:t>
            </w:r>
          </w:p>
          <w:p w:rsidR="009E01D4" w:rsidRPr="001F6A97" w:rsidRDefault="009E01D4" w:rsidP="006918E3">
            <w:pPr>
              <w:spacing w:after="100" w:afterAutospacing="1"/>
              <w:rPr>
                <w:sz w:val="20"/>
                <w:szCs w:val="20"/>
                <w:lang w:val="en-GB"/>
              </w:rPr>
            </w:pPr>
            <w:r w:rsidRPr="001F6A97">
              <w:rPr>
                <w:sz w:val="20"/>
                <w:szCs w:val="20"/>
                <w:lang w:val="en-GB"/>
              </w:rPr>
              <w:t>Designing training module for Local Government staff on SWM, DRR, Record Keeping, Management and Community Mobilisation</w:t>
            </w:r>
          </w:p>
          <w:p w:rsidR="009E01D4" w:rsidRPr="001F6A97" w:rsidRDefault="009E01D4" w:rsidP="006918E3">
            <w:pPr>
              <w:spacing w:after="100" w:afterAutospacing="1"/>
              <w:rPr>
                <w:sz w:val="20"/>
                <w:szCs w:val="20"/>
                <w:lang w:val="en-GB"/>
              </w:rPr>
            </w:pPr>
            <w:r w:rsidRPr="001F6A97">
              <w:rPr>
                <w:sz w:val="20"/>
                <w:szCs w:val="20"/>
                <w:lang w:val="en-GB"/>
              </w:rPr>
              <w:t xml:space="preserve">Training of Master Trainers </w:t>
            </w:r>
          </w:p>
          <w:p w:rsidR="009E01D4" w:rsidRPr="001F6A97" w:rsidRDefault="009E01D4" w:rsidP="006918E3">
            <w:pPr>
              <w:spacing w:after="100" w:afterAutospacing="1"/>
              <w:rPr>
                <w:sz w:val="20"/>
                <w:szCs w:val="20"/>
                <w:lang w:val="en-GB"/>
              </w:rPr>
            </w:pPr>
            <w:r w:rsidRPr="001F6A97">
              <w:rPr>
                <w:sz w:val="20"/>
                <w:szCs w:val="20"/>
                <w:lang w:val="en-GB"/>
              </w:rPr>
              <w:t xml:space="preserve">Imparting training of Local Government staff on SWM, DRR, Record Keeping, Management and Community Mobilisation (2 training workshops per town per year) through cascade training model by master trainers </w:t>
            </w:r>
          </w:p>
          <w:p w:rsidR="009E01D4" w:rsidRPr="001F6A97" w:rsidRDefault="009E01D4" w:rsidP="006918E3">
            <w:pPr>
              <w:spacing w:after="100" w:afterAutospacing="1"/>
              <w:rPr>
                <w:sz w:val="20"/>
                <w:szCs w:val="20"/>
                <w:lang w:val="en-GB"/>
              </w:rPr>
            </w:pPr>
            <w:r w:rsidRPr="001F6A97">
              <w:rPr>
                <w:sz w:val="20"/>
                <w:szCs w:val="20"/>
                <w:lang w:val="en-GB"/>
              </w:rPr>
              <w:t>Monitoring training programme and ensuring 238 technical training / workshops conducted per year</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2018-Dec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2018-Dec 2022</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Capacities developed of CBOs and civil society in solid waste management (LG&amp;HTPD)</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238 capacity development workshops per year of CBOs and civil society in solid waste management (LG&amp;HTPD) (2 workshops per town per year)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238 capacity development workshops per year of CBOs and civil society in solid waste management (LG&amp;HTPD) (2 workshops per town per year)</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Conducting capacity development workshops per year of CBOs and civil society in solid waste management by LG&amp;HTPD (2 workshops per town per year)</w:t>
            </w:r>
          </w:p>
          <w:p w:rsidR="009E01D4" w:rsidRPr="001F6A97" w:rsidRDefault="009E01D4" w:rsidP="006918E3">
            <w:pPr>
              <w:spacing w:after="100" w:afterAutospacing="1"/>
              <w:rPr>
                <w:sz w:val="20"/>
                <w:szCs w:val="20"/>
                <w:lang w:val="en-GB"/>
              </w:rPr>
            </w:pPr>
            <w:r w:rsidRPr="001F6A97">
              <w:rPr>
                <w:sz w:val="20"/>
                <w:szCs w:val="20"/>
                <w:lang w:val="en-GB"/>
              </w:rPr>
              <w:t>Monitoring training programme and ensuring 238 technical training / workshops conducted per year</w:t>
            </w:r>
          </w:p>
        </w:tc>
        <w:tc>
          <w:tcPr>
            <w:tcW w:w="2268" w:type="dxa"/>
          </w:tcPr>
          <w:p w:rsidR="009E01D4" w:rsidRPr="001F6A97" w:rsidRDefault="009E01D4" w:rsidP="006918E3">
            <w:pPr>
              <w:rPr>
                <w:sz w:val="20"/>
                <w:szCs w:val="20"/>
                <w:lang w:val="en-GB"/>
              </w:rPr>
            </w:pPr>
            <w:r w:rsidRPr="001F6A97">
              <w:rPr>
                <w:sz w:val="20"/>
                <w:szCs w:val="20"/>
                <w:lang w:val="en-GB"/>
              </w:rPr>
              <w:t>June 2018-Dec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lang w:val="en-GB"/>
              </w:rPr>
            </w:pPr>
            <w:r w:rsidRPr="001F6A97">
              <w:rPr>
                <w:sz w:val="20"/>
                <w:szCs w:val="20"/>
                <w:lang w:val="en-GB"/>
              </w:rPr>
              <w:t>June 2018-Dec 2022</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Technical training / workshops conducted for district PHED staff</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145 technical training / workshops per year for district PHED staff on O&amp;M, DRR, Record – 5 training workshops per district per year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145 technical training / workshops per year for district PHED staff on O&amp;M, DRR, Record – 5 training workshops per district per year</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Identification of Technical Expert</w:t>
            </w:r>
          </w:p>
          <w:p w:rsidR="009E01D4" w:rsidRPr="001F6A97" w:rsidRDefault="009E01D4" w:rsidP="006918E3">
            <w:pPr>
              <w:spacing w:after="100" w:afterAutospacing="1"/>
              <w:rPr>
                <w:sz w:val="20"/>
                <w:szCs w:val="20"/>
                <w:lang w:val="en-GB"/>
              </w:rPr>
            </w:pPr>
            <w:r w:rsidRPr="001F6A97">
              <w:rPr>
                <w:sz w:val="20"/>
                <w:szCs w:val="20"/>
                <w:lang w:val="en-GB"/>
              </w:rPr>
              <w:t>Training Need Assessment by Technical Expert</w:t>
            </w:r>
          </w:p>
          <w:p w:rsidR="009E01D4" w:rsidRPr="001F6A97" w:rsidRDefault="009E01D4" w:rsidP="006918E3">
            <w:pPr>
              <w:spacing w:after="100" w:afterAutospacing="1"/>
              <w:rPr>
                <w:sz w:val="20"/>
                <w:szCs w:val="20"/>
                <w:lang w:val="en-GB"/>
              </w:rPr>
            </w:pPr>
            <w:r w:rsidRPr="001F6A97">
              <w:rPr>
                <w:sz w:val="20"/>
                <w:szCs w:val="20"/>
                <w:lang w:val="en-GB"/>
              </w:rPr>
              <w:t xml:space="preserve">Designing training module for PHED staff on O&amp;M, DRR and Record </w:t>
            </w:r>
          </w:p>
          <w:p w:rsidR="009E01D4" w:rsidRPr="001F6A97" w:rsidRDefault="009E01D4" w:rsidP="006918E3">
            <w:pPr>
              <w:spacing w:after="100" w:afterAutospacing="1"/>
              <w:rPr>
                <w:sz w:val="20"/>
                <w:szCs w:val="20"/>
                <w:lang w:val="en-GB"/>
              </w:rPr>
            </w:pPr>
            <w:r w:rsidRPr="001F6A97">
              <w:rPr>
                <w:sz w:val="20"/>
                <w:szCs w:val="20"/>
                <w:lang w:val="en-GB"/>
              </w:rPr>
              <w:t xml:space="preserve">Training of Master Trainers </w:t>
            </w:r>
          </w:p>
          <w:p w:rsidR="009E01D4" w:rsidRPr="001F6A97" w:rsidRDefault="009E01D4" w:rsidP="006918E3">
            <w:pPr>
              <w:spacing w:after="100" w:afterAutospacing="1"/>
              <w:rPr>
                <w:sz w:val="20"/>
                <w:szCs w:val="20"/>
                <w:lang w:val="en-GB"/>
              </w:rPr>
            </w:pPr>
            <w:r w:rsidRPr="001F6A97">
              <w:rPr>
                <w:sz w:val="20"/>
                <w:szCs w:val="20"/>
                <w:lang w:val="en-GB"/>
              </w:rPr>
              <w:t xml:space="preserve">Imparting training of PHED staff on O&amp;M, DRR,  and Record  (5 training workshops per district per year) through cascade training model </w:t>
            </w:r>
          </w:p>
          <w:p w:rsidR="009E01D4" w:rsidRPr="001F6A97" w:rsidRDefault="009E01D4" w:rsidP="006918E3">
            <w:pPr>
              <w:rPr>
                <w:sz w:val="20"/>
                <w:szCs w:val="20"/>
                <w:lang w:val="en-GB"/>
              </w:rPr>
            </w:pPr>
            <w:r w:rsidRPr="001F6A97">
              <w:rPr>
                <w:sz w:val="20"/>
                <w:szCs w:val="20"/>
                <w:lang w:val="en-GB"/>
              </w:rPr>
              <w:t>Monitoring training programme and ensuring 145 technical training / workshops conducted per year</w:t>
            </w:r>
          </w:p>
        </w:tc>
        <w:tc>
          <w:tcPr>
            <w:tcW w:w="2268" w:type="dxa"/>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2018-Dec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2018-Dec 2022</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Capacities developed of CBOs and civil society in O&amp;M of water supply schemes (PHE&amp;RDD) (5 workshops per district per year)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145 capacity development workshops per year of CBOs and civil society in O&amp;M of water supply and drainage schemes (PHE&amp;RDD) (5 workshops per district per year)</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145 capacity development workshops per year of CBOs and civil society in O&amp;M of water supply and drainage schemes (PHE&amp;RDD) (5 workshops per district per year)</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Conducting capacity development workshops per year of CBOs and civil society in in O&amp;M of water supply and drainage schemes by PHE&amp;RDD (5 workshops per district per year)</w:t>
            </w:r>
          </w:p>
          <w:p w:rsidR="009E01D4" w:rsidRPr="001F6A97" w:rsidRDefault="009E01D4" w:rsidP="006918E3">
            <w:pPr>
              <w:spacing w:after="100" w:afterAutospacing="1"/>
              <w:rPr>
                <w:sz w:val="20"/>
                <w:szCs w:val="20"/>
                <w:lang w:val="en-GB"/>
              </w:rPr>
            </w:pPr>
            <w:r w:rsidRPr="001F6A97">
              <w:rPr>
                <w:sz w:val="20"/>
                <w:szCs w:val="20"/>
                <w:lang w:val="en-GB"/>
              </w:rPr>
              <w:t>Monitoring training programme and ensuring 145 technical training / workshops conducted per year</w:t>
            </w:r>
          </w:p>
        </w:tc>
        <w:tc>
          <w:tcPr>
            <w:tcW w:w="2268" w:type="dxa"/>
          </w:tcPr>
          <w:p w:rsidR="009E01D4" w:rsidRPr="001F6A97" w:rsidRDefault="009E01D4" w:rsidP="006918E3">
            <w:pPr>
              <w:rPr>
                <w:sz w:val="20"/>
                <w:szCs w:val="20"/>
                <w:lang w:val="en-GB"/>
              </w:rPr>
            </w:pPr>
            <w:r w:rsidRPr="001F6A97">
              <w:rPr>
                <w:sz w:val="20"/>
                <w:szCs w:val="20"/>
                <w:lang w:val="en-GB"/>
              </w:rPr>
              <w:t>June 2018-Dec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lang w:val="en-GB"/>
              </w:rPr>
            </w:pPr>
            <w:r w:rsidRPr="001F6A97">
              <w:rPr>
                <w:sz w:val="20"/>
                <w:szCs w:val="20"/>
                <w:lang w:val="en-GB"/>
              </w:rPr>
              <w:t>June 2018-Dec 2022</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szCs w:val="20"/>
                <w:lang w:val="en-GB"/>
              </w:rPr>
            </w:pPr>
            <w:r w:rsidRPr="001F6A97">
              <w:rPr>
                <w:lang w:val="en-GB"/>
              </w:rPr>
              <w:t>Sector Financing</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303"/>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303" w:type="dxa"/>
            <w:shd w:val="clear" w:color="auto" w:fill="auto"/>
          </w:tcPr>
          <w:p w:rsidR="009E01D4" w:rsidRPr="001F6A97" w:rsidRDefault="009E01D4" w:rsidP="006918E3">
            <w:pPr>
              <w:rPr>
                <w:sz w:val="20"/>
                <w:lang w:val="en-GB"/>
              </w:rPr>
            </w:pPr>
            <w:r w:rsidRPr="001F6A97">
              <w:rPr>
                <w:sz w:val="20"/>
                <w:lang w:val="en-GB"/>
              </w:rPr>
              <w:t>Time Frame</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Sectoral budgeting and expenditure reporting stratified separately for each sub-sector (environment, water supply, sewerage and drainage)</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Conduct a financial budgeting and expenditure review of sectoral budgets and expenditures and stratify actual sub-sector spends against sub-sector budgets for last five years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Introduce sub-sector expenditure reporting separately for environment, water supply, sewerage and drainage, and solid waste</w:t>
            </w:r>
          </w:p>
          <w:p w:rsidR="009E01D4" w:rsidRPr="001F6A97" w:rsidRDefault="009E01D4" w:rsidP="006918E3">
            <w:pPr>
              <w:rPr>
                <w:sz w:val="20"/>
                <w:szCs w:val="20"/>
                <w:lang w:val="en-GB"/>
              </w:rPr>
            </w:pP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At least 70% of districts and talukas report sub-sectoral spending by stratified reporting procedure</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Recruitment of technical experts for financial budgeting and expenditure review of sectoral budgets and expenditures and stratify actual sub-sector spends against sub-sector budgets for last five years</w:t>
            </w:r>
          </w:p>
          <w:p w:rsidR="009E01D4" w:rsidRPr="001F6A97" w:rsidRDefault="009E01D4" w:rsidP="006918E3">
            <w:pPr>
              <w:spacing w:after="100" w:afterAutospacing="1"/>
              <w:rPr>
                <w:sz w:val="20"/>
                <w:szCs w:val="20"/>
                <w:lang w:val="en-GB"/>
              </w:rPr>
            </w:pPr>
            <w:r w:rsidRPr="001F6A97">
              <w:rPr>
                <w:sz w:val="20"/>
                <w:szCs w:val="20"/>
                <w:lang w:val="en-GB"/>
              </w:rPr>
              <w:t>Data collection by technical experts</w:t>
            </w:r>
          </w:p>
          <w:p w:rsidR="009E01D4" w:rsidRPr="001F6A97" w:rsidRDefault="009E01D4" w:rsidP="006918E3">
            <w:pPr>
              <w:spacing w:after="100" w:afterAutospacing="1"/>
              <w:rPr>
                <w:sz w:val="20"/>
                <w:szCs w:val="20"/>
                <w:lang w:val="en-GB"/>
              </w:rPr>
            </w:pPr>
            <w:r w:rsidRPr="001F6A97">
              <w:rPr>
                <w:sz w:val="20"/>
                <w:szCs w:val="20"/>
                <w:lang w:val="en-GB"/>
              </w:rPr>
              <w:t>Reviewing the report of technical experts</w:t>
            </w:r>
          </w:p>
          <w:p w:rsidR="009E01D4" w:rsidRPr="001F6A97" w:rsidRDefault="009E01D4" w:rsidP="006918E3">
            <w:pPr>
              <w:spacing w:after="100" w:afterAutospacing="1"/>
              <w:rPr>
                <w:sz w:val="20"/>
                <w:szCs w:val="20"/>
                <w:lang w:val="en-GB"/>
              </w:rPr>
            </w:pPr>
            <w:r w:rsidRPr="001F6A97">
              <w:rPr>
                <w:sz w:val="20"/>
                <w:szCs w:val="20"/>
                <w:lang w:val="en-GB"/>
              </w:rPr>
              <w:t>Finalizing the report by technical experts</w:t>
            </w:r>
          </w:p>
          <w:p w:rsidR="009E01D4" w:rsidRPr="001F6A97" w:rsidRDefault="009E01D4" w:rsidP="006918E3">
            <w:pPr>
              <w:spacing w:after="100" w:afterAutospacing="1"/>
              <w:rPr>
                <w:sz w:val="20"/>
                <w:szCs w:val="20"/>
                <w:lang w:val="en-GB"/>
              </w:rPr>
            </w:pPr>
            <w:r w:rsidRPr="001F6A97">
              <w:rPr>
                <w:sz w:val="20"/>
                <w:szCs w:val="20"/>
                <w:lang w:val="en-GB"/>
              </w:rPr>
              <w:t>Developing guidelines for  sub-sector expenditure reporting separately for environment, water supply, sewerage and drainage, and solid waste</w:t>
            </w:r>
          </w:p>
          <w:p w:rsidR="009E01D4" w:rsidRPr="001F6A97" w:rsidRDefault="009E01D4" w:rsidP="006918E3">
            <w:pPr>
              <w:spacing w:after="100" w:afterAutospacing="1"/>
              <w:rPr>
                <w:sz w:val="20"/>
                <w:szCs w:val="20"/>
                <w:lang w:val="en-GB"/>
              </w:rPr>
            </w:pPr>
            <w:r w:rsidRPr="001F6A97">
              <w:rPr>
                <w:sz w:val="20"/>
                <w:szCs w:val="20"/>
                <w:lang w:val="en-GB"/>
              </w:rPr>
              <w:t>Circulating guidelines to all relevant departments and stakeholders</w:t>
            </w:r>
          </w:p>
          <w:p w:rsidR="009E01D4" w:rsidRPr="001F6A97" w:rsidRDefault="009E01D4" w:rsidP="006918E3">
            <w:pPr>
              <w:spacing w:after="100" w:afterAutospacing="1"/>
              <w:rPr>
                <w:sz w:val="20"/>
                <w:szCs w:val="20"/>
                <w:lang w:val="en-GB"/>
              </w:rPr>
            </w:pPr>
            <w:r w:rsidRPr="001F6A97">
              <w:rPr>
                <w:sz w:val="20"/>
                <w:szCs w:val="20"/>
                <w:lang w:val="en-GB"/>
              </w:rPr>
              <w:t>Monitoring the performance of sub-sector expenditure reporting and ensuring that at least 70% of districts and talukas report sub-sectoral spending by stratified reporting procedure</w:t>
            </w: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2017Dec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2018</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2018 to onward</w:t>
            </w:r>
          </w:p>
        </w:tc>
      </w:tr>
      <w:tr w:rsidR="009E01D4" w:rsidRPr="001F6A97" w:rsidTr="006918E3">
        <w:trPr>
          <w:trHeight w:val="1945"/>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Increased Own Source Revenue (OSR) in sub-sectors by Town Councils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Incentivise by providing matching grants to Town Councils related to sub-sector OSR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30% of Town Councils increase their baseline sub-sector OSR by 100% or more</w:t>
            </w:r>
          </w:p>
          <w:p w:rsidR="009E01D4" w:rsidRPr="001F6A97" w:rsidRDefault="009E01D4" w:rsidP="006918E3">
            <w:pPr>
              <w:rPr>
                <w:sz w:val="20"/>
                <w:szCs w:val="20"/>
                <w:lang w:val="en-GB"/>
              </w:rPr>
            </w:pP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At least 60% of Town Councils increase their baseline sub-sector OSR by 200% or more</w:t>
            </w: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Formulating criteria for matching grants to Town Councils in sub-sectors having Increased Own Source Revenue (OSR)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Assessing Town Councils having increased OSR in sub-sectors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Awarding matching grants to town councils and ensuring that at least 30% of Town Councils increase their baseline sub-sector OSR by 100% or more</w:t>
            </w: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2018-Dec 2019</w:t>
            </w:r>
          </w:p>
        </w:tc>
      </w:tr>
      <w:tr w:rsidR="009E01D4" w:rsidRPr="001F6A97" w:rsidTr="006918E3">
        <w:trPr>
          <w:trHeight w:val="1752"/>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 xml:space="preserve"> Reviewing the performance of short term action</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Awarding matching grants to town councils and ensuring that at least 60% of Town Councils increase their baseline sub-sector OSR by 200% or more</w:t>
            </w: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Jan-March 2020</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2020-Dec 2021</w:t>
            </w: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Increased regulated private sector participation in sub-sectors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Incentivise private sector with subsidies to provide water supply, filtration plants, O&amp;M services, rehabilitation of dysfunctional schemes, solid waste management, wastewater treatment in selected areas and city and town zones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Determine type of contract arrangement and ensure regulatory mechanism in place</w:t>
            </w:r>
          </w:p>
          <w:p w:rsidR="009E01D4" w:rsidRPr="001F6A97" w:rsidRDefault="009E01D4" w:rsidP="006918E3">
            <w:pPr>
              <w:rPr>
                <w:sz w:val="20"/>
                <w:szCs w:val="20"/>
                <w:lang w:val="en-GB"/>
              </w:rPr>
            </w:pP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At least 30% or more of coverage of municipal services in mega cities provided by private sector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20% or more of coverage of municipal services in intermediate cities provided by private sector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At least 10% or more of coverage of municipal services in Towns provided by private sector</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Formulating rules for incentivising private sector with subsidies to provide water supply, filtration plants, O&amp;M services, rehabilitation of dysfunctional schemes, solid waste management, wastewater treatment</w:t>
            </w:r>
          </w:p>
          <w:p w:rsidR="009E01D4" w:rsidRPr="001F6A97" w:rsidRDefault="009E01D4" w:rsidP="006918E3">
            <w:pPr>
              <w:spacing w:after="100" w:afterAutospacing="1"/>
              <w:rPr>
                <w:sz w:val="20"/>
                <w:szCs w:val="20"/>
                <w:lang w:val="en-GB"/>
              </w:rPr>
            </w:pPr>
            <w:r w:rsidRPr="001F6A97">
              <w:rPr>
                <w:sz w:val="20"/>
                <w:szCs w:val="20"/>
                <w:lang w:val="en-GB"/>
              </w:rPr>
              <w:t>Selection of areas , city and town zones for incentivizing private sector</w:t>
            </w:r>
          </w:p>
          <w:p w:rsidR="009E01D4" w:rsidRPr="001F6A97" w:rsidRDefault="009E01D4" w:rsidP="006918E3">
            <w:pPr>
              <w:spacing w:after="100" w:afterAutospacing="1"/>
              <w:rPr>
                <w:sz w:val="20"/>
                <w:szCs w:val="20"/>
                <w:lang w:val="en-GB"/>
              </w:rPr>
            </w:pPr>
            <w:r w:rsidRPr="001F6A97">
              <w:rPr>
                <w:sz w:val="20"/>
                <w:szCs w:val="20"/>
                <w:lang w:val="en-GB"/>
              </w:rPr>
              <w:t>Subsiding private sector for provision water supply, filtration plants, O&amp;M services, rehabilitation of dysfunctional schemes, solid waste management, wastewater treatment in selected areas and city and town zones</w:t>
            </w:r>
          </w:p>
          <w:p w:rsidR="009E01D4" w:rsidRPr="001F6A97" w:rsidRDefault="009E01D4" w:rsidP="006918E3">
            <w:pPr>
              <w:spacing w:after="100" w:afterAutospacing="1"/>
              <w:rPr>
                <w:sz w:val="20"/>
                <w:szCs w:val="20"/>
                <w:lang w:val="en-GB"/>
              </w:rPr>
            </w:pPr>
            <w:r w:rsidRPr="001F6A97">
              <w:rPr>
                <w:sz w:val="20"/>
                <w:szCs w:val="20"/>
                <w:lang w:val="en-GB"/>
              </w:rPr>
              <w:t>Monitoring and regulating the contractors and ensuring that subsiding benefits results in 30% or more of coverage of municipal services in mega cities, 20% or more coverage in intermediate cities and 10% or more of coverage in Towns</w:t>
            </w: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2017-Dec 2022</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2017-Dec 2022</w:t>
            </w:r>
          </w:p>
          <w:p w:rsidR="009E01D4" w:rsidRPr="001F6A97" w:rsidRDefault="009E01D4" w:rsidP="006918E3">
            <w:pPr>
              <w:rPr>
                <w:sz w:val="20"/>
                <w:szCs w:val="20"/>
                <w:lang w:val="en-GB"/>
              </w:rPr>
            </w:pPr>
          </w:p>
        </w:tc>
      </w:tr>
      <w:tr w:rsidR="009E01D4" w:rsidRPr="001F6A97" w:rsidTr="006918E3">
        <w:tc>
          <w:tcPr>
            <w:tcW w:w="2462" w:type="dxa"/>
            <w:shd w:val="clear" w:color="auto" w:fill="auto"/>
          </w:tcPr>
          <w:p w:rsidR="009E01D4" w:rsidRPr="001F6A97" w:rsidRDefault="009E01D4" w:rsidP="006918E3">
            <w:pPr>
              <w:rPr>
                <w:sz w:val="20"/>
                <w:szCs w:val="20"/>
                <w:lang w:val="en-GB"/>
              </w:rPr>
            </w:pPr>
            <w:r w:rsidRPr="001F6A97">
              <w:rPr>
                <w:sz w:val="20"/>
                <w:szCs w:val="20"/>
                <w:lang w:val="en-GB"/>
              </w:rPr>
              <w:t>Increased development expenditure allocation to and spending by sub-sectors</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Allocate 8% of ADP allocation to the sector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Increase proportionate ADP allocation for ongoing schemes from 69% to 75% and correspondingly reduce ADP allocation to new schemes from 31% to 25%</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40% of sector development allocation requirement and release achieved</w:t>
            </w:r>
          </w:p>
        </w:tc>
        <w:tc>
          <w:tcPr>
            <w:tcW w:w="2462" w:type="dxa"/>
            <w:shd w:val="clear" w:color="auto" w:fill="auto"/>
          </w:tcPr>
          <w:p w:rsidR="009E01D4" w:rsidRPr="001F6A97" w:rsidRDefault="009E01D4" w:rsidP="006918E3">
            <w:pPr>
              <w:rPr>
                <w:sz w:val="20"/>
                <w:szCs w:val="20"/>
                <w:lang w:val="en-GB"/>
              </w:rPr>
            </w:pPr>
            <w:r w:rsidRPr="001F6A97">
              <w:rPr>
                <w:sz w:val="20"/>
                <w:szCs w:val="20"/>
                <w:lang w:val="en-GB"/>
              </w:rPr>
              <w:t>Allocate 9% of ADP allocation to the sector</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Increase proportionate ADP allocation for ongoing schemes from 75% to 80% and correspondingly reduce ADP allocation to new schemes from 25% to 20%</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50% of sector development allocation requirement and release achieved</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Organizing annual reviews on allocation of ADPs in WASH sector</w:t>
            </w:r>
          </w:p>
          <w:p w:rsidR="009E01D4" w:rsidRPr="001F6A97" w:rsidRDefault="009E01D4" w:rsidP="006918E3">
            <w:pPr>
              <w:spacing w:after="100" w:afterAutospacing="1"/>
              <w:rPr>
                <w:sz w:val="20"/>
                <w:szCs w:val="20"/>
                <w:lang w:val="en-GB"/>
              </w:rPr>
            </w:pPr>
            <w:r w:rsidRPr="001F6A97">
              <w:rPr>
                <w:sz w:val="20"/>
                <w:szCs w:val="20"/>
                <w:lang w:val="en-GB"/>
              </w:rPr>
              <w:t>Advocacy by Multi-Sectoral Steering Committee, Departmental Technical Committee, WASH Steering Committee and other sector partners on increasing proportion of WASH related budget in ADPs</w:t>
            </w:r>
          </w:p>
          <w:p w:rsidR="009E01D4" w:rsidRPr="001F6A97" w:rsidRDefault="009E01D4" w:rsidP="006918E3">
            <w:pPr>
              <w:spacing w:after="100" w:afterAutospacing="1"/>
              <w:rPr>
                <w:sz w:val="20"/>
                <w:szCs w:val="20"/>
                <w:lang w:val="en-GB"/>
              </w:rPr>
            </w:pPr>
            <w:r w:rsidRPr="001F6A97">
              <w:rPr>
                <w:sz w:val="20"/>
                <w:szCs w:val="20"/>
                <w:lang w:val="en-GB"/>
              </w:rPr>
              <w:t>Annual and periodical reviews of sector financing guarantees that 40% of sector financing requirements released by June 2019 and 50% by June 2022</w:t>
            </w:r>
          </w:p>
          <w:p w:rsidR="009E01D4" w:rsidRPr="001F6A97" w:rsidRDefault="009E01D4" w:rsidP="006918E3">
            <w:pPr>
              <w:spacing w:after="100" w:afterAutospacing="1"/>
              <w:rPr>
                <w:sz w:val="20"/>
                <w:szCs w:val="20"/>
                <w:lang w:val="en-GB"/>
              </w:rPr>
            </w:pP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In July, every year</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 2017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In July, every year</w:t>
            </w:r>
          </w:p>
          <w:p w:rsidR="009E01D4" w:rsidRPr="001F6A97" w:rsidRDefault="009E01D4" w:rsidP="006918E3">
            <w:pPr>
              <w:rPr>
                <w:sz w:val="20"/>
                <w:szCs w:val="20"/>
                <w:lang w:val="en-GB"/>
              </w:rPr>
            </w:pP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szCs w:val="20"/>
                <w:lang w:val="en-GB"/>
              </w:rPr>
            </w:pPr>
            <w:r w:rsidRPr="001F6A97">
              <w:rPr>
                <w:lang w:val="en-GB"/>
              </w:rPr>
              <w:t>Sector Coordination</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303"/>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303" w:type="dxa"/>
            <w:shd w:val="clear" w:color="auto" w:fill="auto"/>
          </w:tcPr>
          <w:p w:rsidR="009E01D4" w:rsidRPr="001F6A97" w:rsidRDefault="009E01D4" w:rsidP="006918E3">
            <w:pPr>
              <w:rPr>
                <w:sz w:val="20"/>
                <w:lang w:val="en-GB"/>
              </w:rPr>
            </w:pPr>
            <w:r w:rsidRPr="001F6A97">
              <w:rPr>
                <w:sz w:val="20"/>
                <w:lang w:val="en-GB"/>
              </w:rPr>
              <w:t>Time Frame</w:t>
            </w:r>
          </w:p>
        </w:tc>
      </w:tr>
      <w:tr w:rsidR="009E01D4" w:rsidRPr="001F6A97" w:rsidTr="006918E3">
        <w:trPr>
          <w:trHeight w:val="5910"/>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Provincial level coordination and programme management for WASH streamlined and enhanced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ACS Development P&amp;DD notifies broadened scope of Multi-Sectoral Nutrition Steering Committee to encompass WASH</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ACS Development P&amp;DD notifies Sector Coordination and Monitoring Unit for WASH as part of Nutrition Unit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Establish a Sector Coordination and Monitoring Unit in Nutrition Unit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Equip and furnish the SCMU</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Quarterly review meetings of Multi-Sectoral Steering Committee, Departmental Technical Committee and WASH Steering Committee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Establish a Design Cell in LG&amp;HTPD and PHE&amp;RDD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Quarterly review meetings of Multi-Sectoral Steering Committee, Departmental Technical Committee and WASH Steering Committee</w:t>
            </w: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ACS Development P&amp;DD notify broadened scope of Multi-Sectoral Nutrition Steering Committee to encompass WASH</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ACS Development P&amp;DD notify Sector Coordination and Monitoring Unit for WASH as part of Nutrition Unit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Establishing a Sector Coordination and Monitoring Unit in Nutrition Unit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Equipping and furnishing the SCMU</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Quarterly review meetings of Multi-Sectoral Steering Committee, Departmental Technical Committee and WASH Steering Committee</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Establishing a Design Cell in LG&amp;HTPD and PHE&amp;RDD</w:t>
            </w: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 2017 to Dec 2019</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tc>
      </w:tr>
      <w:tr w:rsidR="009E01D4" w:rsidRPr="001F6A97" w:rsidTr="006918E3">
        <w:trPr>
          <w:trHeight w:val="1290"/>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Quarterly review meetings of Multi-Sectoral Steering Committee, Departmental Technical Committee and WASH Steering Committee</w:t>
            </w:r>
          </w:p>
          <w:p w:rsidR="009E01D4" w:rsidRPr="001F6A97" w:rsidRDefault="009E01D4" w:rsidP="006918E3">
            <w:pPr>
              <w:spacing w:after="100" w:afterAutospacing="1"/>
              <w:rPr>
                <w:sz w:val="20"/>
                <w:szCs w:val="20"/>
                <w:lang w:val="en-GB"/>
              </w:rPr>
            </w:pP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 2019-Dec 2022</w:t>
            </w:r>
          </w:p>
        </w:tc>
      </w:tr>
      <w:tr w:rsidR="009E01D4" w:rsidRPr="001F6A97" w:rsidTr="006918E3">
        <w:trPr>
          <w:trHeight w:val="5073"/>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District level coordination and programme management for WASH streamlined and enhanced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DC Offices notify District WASH Committees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Quarterly review of WASH schemes and activities in meetings of District WASH Committees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ACS Development P&amp;DD notifies District Coordination and Monitoring Unit for WASH under DC Office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Establish and operationalise DCMU</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Quarterly review of WASH schemes and activities in meetings of District WASH Committees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Circulation notification to all DC and commissioner offices for formulation of District WASH Committees</w:t>
            </w:r>
          </w:p>
          <w:p w:rsidR="009E01D4" w:rsidRPr="001F6A97" w:rsidRDefault="009E01D4" w:rsidP="006918E3">
            <w:pPr>
              <w:spacing w:after="100" w:afterAutospacing="1"/>
              <w:rPr>
                <w:sz w:val="20"/>
                <w:szCs w:val="20"/>
                <w:lang w:val="en-GB"/>
              </w:rPr>
            </w:pPr>
            <w:r w:rsidRPr="001F6A97">
              <w:rPr>
                <w:sz w:val="20"/>
                <w:szCs w:val="20"/>
                <w:lang w:val="en-GB"/>
              </w:rPr>
              <w:t>Formulation of District WASH Committees with representation of all relevant departmental, communal and private sector representation</w:t>
            </w:r>
          </w:p>
          <w:p w:rsidR="009E01D4" w:rsidRPr="001F6A97" w:rsidRDefault="009E01D4" w:rsidP="006918E3">
            <w:pPr>
              <w:spacing w:after="100" w:afterAutospacing="1"/>
              <w:rPr>
                <w:sz w:val="20"/>
                <w:szCs w:val="20"/>
                <w:lang w:val="en-GB"/>
              </w:rPr>
            </w:pPr>
            <w:r w:rsidRPr="001F6A97">
              <w:rPr>
                <w:sz w:val="20"/>
                <w:szCs w:val="20"/>
                <w:lang w:val="en-GB"/>
              </w:rPr>
              <w:t>Notification of District WASH Committees by all DC offices</w:t>
            </w:r>
          </w:p>
          <w:p w:rsidR="009E01D4" w:rsidRPr="001F6A97" w:rsidRDefault="009E01D4" w:rsidP="006918E3">
            <w:pPr>
              <w:rPr>
                <w:sz w:val="20"/>
                <w:szCs w:val="20"/>
                <w:lang w:val="en-GB"/>
              </w:rPr>
            </w:pPr>
            <w:r w:rsidRPr="001F6A97">
              <w:rPr>
                <w:sz w:val="20"/>
                <w:szCs w:val="20"/>
                <w:lang w:val="en-GB"/>
              </w:rPr>
              <w:t>Quarterly review of WASH schemes and activities in meetings of District WASH Committees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ACS Development P&amp;DD notifies District Coordination and Monitoring Unit for WASH under DC Office</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Establish and operationalize DCMU</w:t>
            </w: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March-June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w:t>
            </w:r>
          </w:p>
        </w:tc>
      </w:tr>
      <w:tr w:rsidR="009E01D4" w:rsidRPr="001F6A97" w:rsidTr="006918E3">
        <w:trPr>
          <w:trHeight w:val="1504"/>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Quarterly review of WASH schemes and activities in meetings of District WASH Committees</w:t>
            </w:r>
          </w:p>
        </w:tc>
        <w:tc>
          <w:tcPr>
            <w:tcW w:w="2303" w:type="dxa"/>
            <w:shd w:val="clear" w:color="auto" w:fill="auto"/>
          </w:tcPr>
          <w:p w:rsidR="009E01D4" w:rsidRPr="001F6A97" w:rsidRDefault="009E01D4" w:rsidP="006918E3">
            <w:pPr>
              <w:rPr>
                <w:sz w:val="20"/>
                <w:szCs w:val="20"/>
                <w:lang w:val="en-GB"/>
              </w:rPr>
            </w:pPr>
            <w:r w:rsidRPr="001F6A97">
              <w:rPr>
                <w:sz w:val="20"/>
                <w:szCs w:val="20"/>
                <w:lang w:val="en-GB"/>
              </w:rPr>
              <w:t>Jan 2019-Dec 2022</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r w:rsidRPr="001F6A97">
        <w:rPr>
          <w:lang w:val="en-GB"/>
        </w:rPr>
        <w:br w:type="page"/>
      </w:r>
    </w:p>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8"/>
      </w:tblGrid>
      <w:tr w:rsidR="009E01D4" w:rsidRPr="001F6A97" w:rsidTr="006918E3">
        <w:tc>
          <w:tcPr>
            <w:tcW w:w="9848" w:type="dxa"/>
            <w:shd w:val="clear" w:color="auto" w:fill="auto"/>
          </w:tcPr>
          <w:p w:rsidR="009E01D4" w:rsidRPr="001F6A97" w:rsidRDefault="009E01D4" w:rsidP="006918E3">
            <w:pPr>
              <w:rPr>
                <w:b/>
                <w:sz w:val="20"/>
                <w:szCs w:val="20"/>
                <w:lang w:val="en-GB"/>
              </w:rPr>
            </w:pPr>
            <w:r w:rsidRPr="001F6A97">
              <w:rPr>
                <w:lang w:val="en-GB"/>
              </w:rPr>
              <w:t>Sector Monitoring</w:t>
            </w:r>
          </w:p>
        </w:tc>
      </w:tr>
    </w:tbl>
    <w:p w:rsidR="009E01D4" w:rsidRPr="001F6A97" w:rsidRDefault="009E01D4" w:rsidP="009E01D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462"/>
        <w:gridCol w:w="2462"/>
        <w:gridCol w:w="4091"/>
        <w:gridCol w:w="2268"/>
      </w:tblGrid>
      <w:tr w:rsidR="009E01D4" w:rsidRPr="001F6A97" w:rsidTr="006918E3">
        <w:trPr>
          <w:tblHeader/>
        </w:trPr>
        <w:tc>
          <w:tcPr>
            <w:tcW w:w="2462" w:type="dxa"/>
            <w:shd w:val="clear" w:color="auto" w:fill="auto"/>
          </w:tcPr>
          <w:p w:rsidR="009E01D4" w:rsidRPr="001F6A97" w:rsidRDefault="009E01D4" w:rsidP="006918E3">
            <w:pPr>
              <w:rPr>
                <w:sz w:val="20"/>
                <w:szCs w:val="20"/>
                <w:lang w:val="en-GB"/>
              </w:rPr>
            </w:pPr>
            <w:r w:rsidRPr="001F6A97">
              <w:rPr>
                <w:sz w:val="20"/>
                <w:lang w:val="en-GB"/>
              </w:rPr>
              <w:t>Strategic Objectives/Outcomes</w:t>
            </w:r>
          </w:p>
        </w:tc>
        <w:tc>
          <w:tcPr>
            <w:tcW w:w="2462" w:type="dxa"/>
            <w:shd w:val="clear" w:color="auto" w:fill="auto"/>
          </w:tcPr>
          <w:p w:rsidR="009E01D4" w:rsidRPr="001F6A97" w:rsidRDefault="009E01D4" w:rsidP="006918E3">
            <w:pPr>
              <w:rPr>
                <w:sz w:val="20"/>
                <w:lang w:val="en-GB"/>
              </w:rPr>
            </w:pPr>
            <w:r w:rsidRPr="001F6A97">
              <w:rPr>
                <w:sz w:val="20"/>
                <w:lang w:val="en-GB"/>
              </w:rPr>
              <w:t>Short Term Actions</w:t>
            </w:r>
          </w:p>
          <w:p w:rsidR="009E01D4" w:rsidRPr="001F6A97" w:rsidRDefault="009E01D4" w:rsidP="006918E3">
            <w:pPr>
              <w:rPr>
                <w:sz w:val="20"/>
                <w:szCs w:val="20"/>
                <w:lang w:val="en-GB"/>
              </w:rPr>
            </w:pPr>
            <w:r w:rsidRPr="001F6A97">
              <w:rPr>
                <w:sz w:val="20"/>
                <w:lang w:val="en-GB"/>
              </w:rPr>
              <w:t>1 - 3 years</w:t>
            </w:r>
          </w:p>
        </w:tc>
        <w:tc>
          <w:tcPr>
            <w:tcW w:w="2462" w:type="dxa"/>
            <w:shd w:val="clear" w:color="auto" w:fill="auto"/>
          </w:tcPr>
          <w:p w:rsidR="009E01D4" w:rsidRPr="001F6A97" w:rsidRDefault="009E01D4" w:rsidP="006918E3">
            <w:pPr>
              <w:rPr>
                <w:sz w:val="20"/>
                <w:lang w:val="en-GB"/>
              </w:rPr>
            </w:pPr>
            <w:r w:rsidRPr="001F6A97">
              <w:rPr>
                <w:sz w:val="20"/>
                <w:lang w:val="en-GB"/>
              </w:rPr>
              <w:t>Medium Term Actions</w:t>
            </w:r>
          </w:p>
          <w:p w:rsidR="009E01D4" w:rsidRPr="001F6A97" w:rsidRDefault="009E01D4" w:rsidP="006918E3">
            <w:pPr>
              <w:rPr>
                <w:sz w:val="20"/>
                <w:szCs w:val="20"/>
                <w:lang w:val="en-GB"/>
              </w:rPr>
            </w:pPr>
            <w:r w:rsidRPr="001F6A97">
              <w:rPr>
                <w:sz w:val="20"/>
                <w:lang w:val="en-GB"/>
              </w:rPr>
              <w:t>4 - 6 years</w:t>
            </w:r>
          </w:p>
        </w:tc>
        <w:tc>
          <w:tcPr>
            <w:tcW w:w="4091" w:type="dxa"/>
            <w:shd w:val="clear" w:color="auto" w:fill="auto"/>
          </w:tcPr>
          <w:p w:rsidR="009E01D4" w:rsidRPr="001F6A97" w:rsidRDefault="009E01D4" w:rsidP="006918E3">
            <w:pPr>
              <w:rPr>
                <w:sz w:val="20"/>
                <w:szCs w:val="20"/>
                <w:lang w:val="en-GB"/>
              </w:rPr>
            </w:pPr>
            <w:r w:rsidRPr="001F6A97">
              <w:rPr>
                <w:sz w:val="20"/>
                <w:lang w:val="en-GB"/>
              </w:rPr>
              <w:t>Activities</w:t>
            </w:r>
          </w:p>
        </w:tc>
        <w:tc>
          <w:tcPr>
            <w:tcW w:w="2268" w:type="dxa"/>
            <w:shd w:val="clear" w:color="auto" w:fill="auto"/>
          </w:tcPr>
          <w:p w:rsidR="009E01D4" w:rsidRPr="001F6A97" w:rsidRDefault="009E01D4" w:rsidP="006918E3">
            <w:pPr>
              <w:rPr>
                <w:sz w:val="20"/>
                <w:lang w:val="en-GB"/>
              </w:rPr>
            </w:pPr>
            <w:r w:rsidRPr="001F6A97">
              <w:rPr>
                <w:sz w:val="20"/>
                <w:lang w:val="en-GB"/>
              </w:rPr>
              <w:t>Time Frame</w:t>
            </w:r>
          </w:p>
        </w:tc>
      </w:tr>
      <w:tr w:rsidR="009E01D4" w:rsidRPr="001F6A97" w:rsidTr="006918E3">
        <w:trPr>
          <w:trHeight w:val="6341"/>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Monitoring and reporting mechanism developed for water and sanitation schemes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Reporting templates for water supply and sanitation schemes developed and tested; Reporting pathway established from UC to district to provincial level</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District LG&amp;HTPD and PHE&amp;RDD staff trained in its use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Annual WASH progress reports produced</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Publishing request for Expression of Interest for improving reporting mechanism of District LG&amp;HTPD and PHE&amp;RDD</w:t>
            </w:r>
          </w:p>
          <w:p w:rsidR="009E01D4" w:rsidRPr="001F6A97" w:rsidRDefault="009E01D4" w:rsidP="006918E3">
            <w:pPr>
              <w:spacing w:after="100" w:afterAutospacing="1"/>
              <w:rPr>
                <w:sz w:val="20"/>
                <w:szCs w:val="20"/>
                <w:lang w:val="en-GB"/>
              </w:rPr>
            </w:pPr>
            <w:r w:rsidRPr="001F6A97">
              <w:rPr>
                <w:sz w:val="20"/>
                <w:szCs w:val="20"/>
                <w:lang w:val="en-GB"/>
              </w:rPr>
              <w:t>Deployment of technical expert</w:t>
            </w:r>
          </w:p>
          <w:p w:rsidR="009E01D4" w:rsidRPr="001F6A97" w:rsidRDefault="009E01D4" w:rsidP="006918E3">
            <w:pPr>
              <w:spacing w:after="100" w:afterAutospacing="1"/>
              <w:rPr>
                <w:sz w:val="20"/>
                <w:szCs w:val="20"/>
                <w:lang w:val="en-GB"/>
              </w:rPr>
            </w:pPr>
            <w:r w:rsidRPr="001F6A97">
              <w:rPr>
                <w:sz w:val="20"/>
                <w:szCs w:val="20"/>
                <w:lang w:val="en-GB"/>
              </w:rPr>
              <w:t xml:space="preserve">Assessment of existing mechanism of reporting and identifying gaps </w:t>
            </w:r>
          </w:p>
          <w:p w:rsidR="009E01D4" w:rsidRPr="001F6A97" w:rsidRDefault="009E01D4" w:rsidP="006918E3">
            <w:pPr>
              <w:spacing w:after="100" w:afterAutospacing="1"/>
              <w:rPr>
                <w:sz w:val="20"/>
                <w:szCs w:val="20"/>
                <w:lang w:val="en-GB"/>
              </w:rPr>
            </w:pPr>
            <w:r w:rsidRPr="001F6A97">
              <w:rPr>
                <w:sz w:val="20"/>
                <w:szCs w:val="20"/>
                <w:lang w:val="en-GB"/>
              </w:rPr>
              <w:t>Developing templates for water supply and sanitation schemes</w:t>
            </w:r>
          </w:p>
          <w:p w:rsidR="009E01D4" w:rsidRPr="001F6A97" w:rsidRDefault="009E01D4" w:rsidP="006918E3">
            <w:pPr>
              <w:spacing w:after="100" w:afterAutospacing="1"/>
              <w:rPr>
                <w:sz w:val="20"/>
                <w:szCs w:val="20"/>
                <w:lang w:val="en-GB"/>
              </w:rPr>
            </w:pPr>
            <w:r w:rsidRPr="001F6A97">
              <w:rPr>
                <w:sz w:val="20"/>
                <w:szCs w:val="20"/>
                <w:lang w:val="en-GB"/>
              </w:rPr>
              <w:t>Field testing of templates</w:t>
            </w:r>
          </w:p>
          <w:p w:rsidR="009E01D4" w:rsidRPr="001F6A97" w:rsidRDefault="009E01D4" w:rsidP="006918E3">
            <w:pPr>
              <w:spacing w:after="100" w:afterAutospacing="1"/>
              <w:rPr>
                <w:sz w:val="20"/>
                <w:szCs w:val="20"/>
                <w:lang w:val="en-GB"/>
              </w:rPr>
            </w:pPr>
            <w:r w:rsidRPr="001F6A97">
              <w:rPr>
                <w:sz w:val="20"/>
                <w:szCs w:val="20"/>
                <w:lang w:val="en-GB"/>
              </w:rPr>
              <w:t>Revising template based on field test</w:t>
            </w:r>
          </w:p>
          <w:p w:rsidR="009E01D4" w:rsidRPr="001F6A97" w:rsidRDefault="009E01D4" w:rsidP="006918E3">
            <w:pPr>
              <w:spacing w:after="100" w:afterAutospacing="1"/>
              <w:rPr>
                <w:sz w:val="20"/>
                <w:szCs w:val="20"/>
                <w:lang w:val="en-GB"/>
              </w:rPr>
            </w:pPr>
            <w:r w:rsidRPr="001F6A97">
              <w:rPr>
                <w:sz w:val="20"/>
                <w:szCs w:val="20"/>
                <w:lang w:val="en-GB"/>
              </w:rPr>
              <w:t xml:space="preserve">LG&amp;HTPD and PHE&amp;RDD device mechanism of reporting on template from UC to district to provincial level  </w:t>
            </w:r>
          </w:p>
          <w:p w:rsidR="009E01D4" w:rsidRPr="001F6A97" w:rsidRDefault="009E01D4" w:rsidP="006918E3">
            <w:pPr>
              <w:spacing w:after="100" w:afterAutospacing="1"/>
              <w:rPr>
                <w:sz w:val="20"/>
                <w:szCs w:val="20"/>
                <w:lang w:val="en-GB"/>
              </w:rPr>
            </w:pPr>
            <w:r w:rsidRPr="001F6A97">
              <w:rPr>
                <w:sz w:val="20"/>
                <w:szCs w:val="20"/>
                <w:lang w:val="en-GB"/>
              </w:rPr>
              <w:t>Training/orientation of staff in reporting template</w:t>
            </w:r>
          </w:p>
          <w:p w:rsidR="009E01D4" w:rsidRPr="001F6A97" w:rsidRDefault="009E01D4" w:rsidP="006918E3">
            <w:pPr>
              <w:spacing w:after="100" w:afterAutospacing="1"/>
              <w:rPr>
                <w:sz w:val="20"/>
                <w:szCs w:val="20"/>
                <w:lang w:val="en-GB"/>
              </w:rPr>
            </w:pPr>
            <w:r w:rsidRPr="001F6A97">
              <w:rPr>
                <w:sz w:val="20"/>
                <w:szCs w:val="20"/>
                <w:lang w:val="en-GB"/>
              </w:rPr>
              <w:t>Central information management</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March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April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May-July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July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Aug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Sep-Nov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Dec 2017 to onward</w:t>
            </w:r>
          </w:p>
          <w:p w:rsidR="009E01D4" w:rsidRPr="001F6A97" w:rsidRDefault="009E01D4" w:rsidP="006918E3">
            <w:pPr>
              <w:rPr>
                <w:sz w:val="20"/>
                <w:szCs w:val="20"/>
                <w:lang w:val="en-GB"/>
              </w:rPr>
            </w:pPr>
          </w:p>
        </w:tc>
      </w:tr>
      <w:tr w:rsidR="009E01D4" w:rsidRPr="001F6A97" w:rsidTr="006918E3">
        <w:trPr>
          <w:trHeight w:val="580"/>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 xml:space="preserve">Developing annual WASH progress reports </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Jan 2019 and onward annually</w:t>
            </w:r>
          </w:p>
        </w:tc>
      </w:tr>
      <w:tr w:rsidR="009E01D4" w:rsidRPr="001F6A97" w:rsidTr="006918E3">
        <w:trPr>
          <w:trHeight w:val="1628"/>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Improved infrastructure for monitoring and reporting established for water supply schemes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Establish 29 district monitoring units based at DC Office – 1 per district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Procure computers and accessories for MIS – 5 sets per district for water supply schemes. Develop computerised MIS for water supply schemes – 29 districts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Maintain district monitoring units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Data collection and reporting of water supply schemes done on real time through web-based application</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Circulating notification for establish 29 district monitoring units based at DC Office – 1 per district</w:t>
            </w:r>
          </w:p>
          <w:p w:rsidR="009E01D4" w:rsidRPr="001F6A97" w:rsidRDefault="009E01D4" w:rsidP="006918E3">
            <w:pPr>
              <w:spacing w:after="100" w:afterAutospacing="1"/>
              <w:rPr>
                <w:sz w:val="20"/>
                <w:szCs w:val="20"/>
                <w:lang w:val="en-GB"/>
              </w:rPr>
            </w:pPr>
            <w:r w:rsidRPr="001F6A97">
              <w:rPr>
                <w:sz w:val="20"/>
                <w:szCs w:val="20"/>
                <w:lang w:val="en-GB"/>
              </w:rPr>
              <w:t>Establishing district monitoring units by allocating offices and human resource</w:t>
            </w:r>
          </w:p>
          <w:p w:rsidR="009E01D4" w:rsidRPr="001F6A97" w:rsidRDefault="009E01D4" w:rsidP="006918E3">
            <w:pPr>
              <w:spacing w:after="100" w:afterAutospacing="1"/>
              <w:rPr>
                <w:sz w:val="20"/>
                <w:szCs w:val="20"/>
                <w:lang w:val="en-GB"/>
              </w:rPr>
            </w:pPr>
            <w:r w:rsidRPr="001F6A97">
              <w:rPr>
                <w:sz w:val="20"/>
                <w:szCs w:val="20"/>
                <w:lang w:val="en-GB"/>
              </w:rPr>
              <w:t>Procure computers and accessories for MIS – 5 sets per district for water supply schemes</w:t>
            </w:r>
          </w:p>
          <w:p w:rsidR="009E01D4" w:rsidRPr="001F6A97" w:rsidRDefault="009E01D4" w:rsidP="006918E3">
            <w:pPr>
              <w:spacing w:after="100" w:afterAutospacing="1"/>
              <w:rPr>
                <w:sz w:val="20"/>
                <w:szCs w:val="20"/>
                <w:lang w:val="en-GB"/>
              </w:rPr>
            </w:pPr>
            <w:r w:rsidRPr="001F6A97">
              <w:rPr>
                <w:sz w:val="20"/>
                <w:szCs w:val="20"/>
                <w:lang w:val="en-GB"/>
              </w:rPr>
              <w:t>Develop computerised MIS for water supply schemes – 29 districts</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May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June-Sep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tc>
      </w:tr>
      <w:tr w:rsidR="009E01D4" w:rsidRPr="001F6A97" w:rsidTr="006918E3">
        <w:trPr>
          <w:trHeight w:val="1628"/>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Maintain district monitoring units</w:t>
            </w:r>
          </w:p>
          <w:p w:rsidR="009E01D4" w:rsidRPr="001F6A97" w:rsidRDefault="009E01D4" w:rsidP="006918E3">
            <w:pPr>
              <w:rPr>
                <w:sz w:val="20"/>
                <w:szCs w:val="20"/>
                <w:lang w:val="en-GB"/>
              </w:rPr>
            </w:pPr>
          </w:p>
          <w:p w:rsidR="009E01D4" w:rsidRPr="001F6A97" w:rsidRDefault="009E01D4" w:rsidP="006918E3">
            <w:pPr>
              <w:spacing w:after="100" w:afterAutospacing="1"/>
              <w:rPr>
                <w:sz w:val="20"/>
                <w:szCs w:val="20"/>
                <w:lang w:val="en-GB"/>
              </w:rPr>
            </w:pPr>
            <w:r w:rsidRPr="001F6A97">
              <w:rPr>
                <w:sz w:val="20"/>
                <w:szCs w:val="20"/>
                <w:lang w:val="en-GB"/>
              </w:rPr>
              <w:t>Data collection and reporting of water supply schemes done on real time through web-based application</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Oct 2017 to onward</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 and onward</w:t>
            </w:r>
          </w:p>
        </w:tc>
      </w:tr>
      <w:tr w:rsidR="009E01D4" w:rsidRPr="001F6A97" w:rsidTr="006918E3">
        <w:trPr>
          <w:trHeight w:val="1622"/>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Improved infrastructure for monitoring and reporting established for sanitation, sewerage and drainage schemes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Procure computers and accessories for MIS – 5 sets per district for sanitation, sewerage and drainage schemes. Develop computerised MIS for sanitation, sewerage and drainage schemes – 29 districts</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Data collection and reporting of sanitation, sewerage and drainage schemes done on real time through web-based application</w:t>
            </w: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Procure computers and accessories for MIS – 5 sets per district for sanitation, sewerage and drainage schemes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Develop computerised MIS for sanitation, sewerage and drainage schemes – 29 districts</w:t>
            </w:r>
          </w:p>
          <w:p w:rsidR="009E01D4" w:rsidRPr="001F6A97" w:rsidRDefault="009E01D4" w:rsidP="006918E3">
            <w:pPr>
              <w:rPr>
                <w:sz w:val="20"/>
                <w:szCs w:val="20"/>
                <w:lang w:val="en-GB"/>
              </w:rPr>
            </w:pP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tc>
      </w:tr>
      <w:tr w:rsidR="009E01D4" w:rsidRPr="001F6A97" w:rsidTr="006918E3">
        <w:trPr>
          <w:trHeight w:val="817"/>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Data collection and reporting of sanitation, sewerage and drainage schemes done on real time through web-based application</w:t>
            </w:r>
          </w:p>
        </w:tc>
        <w:tc>
          <w:tcPr>
            <w:tcW w:w="2268" w:type="dxa"/>
            <w:shd w:val="clear" w:color="auto" w:fill="auto"/>
          </w:tcPr>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Jan 2018 and onward</w:t>
            </w:r>
          </w:p>
        </w:tc>
      </w:tr>
      <w:tr w:rsidR="009E01D4" w:rsidRPr="001F6A97" w:rsidTr="006918E3">
        <w:trPr>
          <w:trHeight w:val="903"/>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Monitoring and reporting capacity enhanced for water and sanitation</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Recruit and deploy a 29 District M&amp;E Managers based at DC Office – 1 District M&amp;E Manager per district</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Recruit and deploy 58 Water and Sanitation Reporting Officers – 2 per district based at DC Office</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Recruit and deploy 29 drivers – 1 driver per district based at DC Office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Maintain District M&amp;E Managers, Water and Sanitation Reporting Officers and Drivers</w:t>
            </w: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Recruitment of district monitoring teams including 29 District M&amp;E Managers, 58 reporting officers (2 in each district) and 29 drivers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Training of  District M&amp;E managers  and Reporting Officers on MIS and reporting templates</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Deployment of monitoring teams at DC Office</w:t>
            </w:r>
          </w:p>
          <w:p w:rsidR="009E01D4" w:rsidRPr="001F6A97" w:rsidRDefault="009E01D4" w:rsidP="006918E3">
            <w:pPr>
              <w:rPr>
                <w:sz w:val="20"/>
                <w:szCs w:val="20"/>
                <w:lang w:val="en-GB"/>
              </w:rPr>
            </w:pP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June-Sep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Oct-Dec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Sep 2017</w:t>
            </w:r>
          </w:p>
          <w:p w:rsidR="009E01D4" w:rsidRPr="001F6A97" w:rsidRDefault="009E01D4" w:rsidP="006918E3">
            <w:pPr>
              <w:rPr>
                <w:sz w:val="20"/>
                <w:szCs w:val="20"/>
                <w:lang w:val="en-GB"/>
              </w:rPr>
            </w:pPr>
          </w:p>
        </w:tc>
      </w:tr>
      <w:tr w:rsidR="009E01D4" w:rsidRPr="001F6A97" w:rsidTr="006918E3">
        <w:trPr>
          <w:trHeight w:val="806"/>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rPr>
                <w:sz w:val="20"/>
                <w:szCs w:val="20"/>
                <w:lang w:val="en-GB"/>
              </w:rPr>
            </w:pPr>
            <w:r w:rsidRPr="001F6A97">
              <w:rPr>
                <w:sz w:val="20"/>
                <w:szCs w:val="20"/>
                <w:lang w:val="en-GB"/>
              </w:rPr>
              <w:t xml:space="preserve">Management and supervision of district monitoring team </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Sep 2017 and onward</w:t>
            </w:r>
          </w:p>
        </w:tc>
      </w:tr>
      <w:tr w:rsidR="009E01D4" w:rsidRPr="001F6A97" w:rsidTr="006918E3">
        <w:trPr>
          <w:trHeight w:val="1955"/>
        </w:trPr>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Travel for monitoring and reporting facilitated</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Procure 29 vehicles for monitoring and reporting – 1 vehicle per district based at DC Office</w:t>
            </w:r>
          </w:p>
        </w:tc>
        <w:tc>
          <w:tcPr>
            <w:tcW w:w="2462" w:type="dxa"/>
            <w:vMerge w:val="restart"/>
            <w:shd w:val="clear" w:color="auto" w:fill="auto"/>
          </w:tcPr>
          <w:p w:rsidR="009E01D4" w:rsidRPr="001F6A97" w:rsidRDefault="009E01D4" w:rsidP="006918E3">
            <w:pPr>
              <w:rPr>
                <w:sz w:val="20"/>
                <w:szCs w:val="20"/>
                <w:lang w:val="en-GB"/>
              </w:rPr>
            </w:pPr>
            <w:r w:rsidRPr="001F6A97">
              <w:rPr>
                <w:sz w:val="20"/>
                <w:szCs w:val="20"/>
                <w:lang w:val="en-GB"/>
              </w:rPr>
              <w:t>Maintain vehicles</w:t>
            </w: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Tender publication for procurement of vehicles</w:t>
            </w:r>
          </w:p>
          <w:p w:rsidR="009E01D4" w:rsidRPr="001F6A97" w:rsidRDefault="009E01D4" w:rsidP="006918E3">
            <w:pPr>
              <w:spacing w:after="100" w:afterAutospacing="1"/>
              <w:rPr>
                <w:sz w:val="20"/>
                <w:szCs w:val="20"/>
                <w:lang w:val="en-GB"/>
              </w:rPr>
            </w:pPr>
            <w:r w:rsidRPr="001F6A97">
              <w:rPr>
                <w:sz w:val="20"/>
                <w:szCs w:val="20"/>
                <w:lang w:val="en-GB"/>
              </w:rPr>
              <w:t>Selection of suitable tender for procurement of 29 vehicles</w:t>
            </w:r>
          </w:p>
          <w:p w:rsidR="009E01D4" w:rsidRPr="001F6A97" w:rsidRDefault="009E01D4" w:rsidP="006918E3">
            <w:pPr>
              <w:spacing w:after="100" w:afterAutospacing="1"/>
              <w:rPr>
                <w:sz w:val="20"/>
                <w:szCs w:val="20"/>
                <w:lang w:val="en-GB"/>
              </w:rPr>
            </w:pPr>
            <w:r w:rsidRPr="001F6A97">
              <w:rPr>
                <w:sz w:val="20"/>
                <w:szCs w:val="20"/>
                <w:lang w:val="en-GB"/>
              </w:rPr>
              <w:t>Placing 1 vehicle each district for monitoring and reporting support</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Sep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Oct 2017</w:t>
            </w: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p>
          <w:p w:rsidR="009E01D4" w:rsidRPr="001F6A97" w:rsidRDefault="009E01D4" w:rsidP="006918E3">
            <w:pPr>
              <w:rPr>
                <w:sz w:val="20"/>
                <w:szCs w:val="20"/>
                <w:lang w:val="en-GB"/>
              </w:rPr>
            </w:pPr>
            <w:r w:rsidRPr="001F6A97">
              <w:rPr>
                <w:sz w:val="20"/>
                <w:szCs w:val="20"/>
                <w:lang w:val="en-GB"/>
              </w:rPr>
              <w:t>Nov-Dec 2017</w:t>
            </w:r>
          </w:p>
        </w:tc>
      </w:tr>
      <w:tr w:rsidR="009E01D4" w:rsidRPr="001F6A97" w:rsidTr="006918E3">
        <w:trPr>
          <w:trHeight w:val="355"/>
        </w:trPr>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2462" w:type="dxa"/>
            <w:vMerge/>
            <w:shd w:val="clear" w:color="auto" w:fill="auto"/>
          </w:tcPr>
          <w:p w:rsidR="009E01D4" w:rsidRPr="001F6A97" w:rsidRDefault="009E01D4" w:rsidP="006918E3">
            <w:pPr>
              <w:rPr>
                <w:sz w:val="20"/>
                <w:szCs w:val="20"/>
                <w:lang w:val="en-GB"/>
              </w:rPr>
            </w:pPr>
          </w:p>
        </w:tc>
        <w:tc>
          <w:tcPr>
            <w:tcW w:w="4091" w:type="dxa"/>
            <w:shd w:val="clear" w:color="auto" w:fill="auto"/>
          </w:tcPr>
          <w:p w:rsidR="009E01D4" w:rsidRPr="001F6A97" w:rsidRDefault="009E01D4" w:rsidP="006918E3">
            <w:pPr>
              <w:spacing w:after="100" w:afterAutospacing="1"/>
              <w:rPr>
                <w:sz w:val="20"/>
                <w:szCs w:val="20"/>
                <w:lang w:val="en-GB"/>
              </w:rPr>
            </w:pPr>
            <w:r w:rsidRPr="001F6A97">
              <w:rPr>
                <w:sz w:val="20"/>
                <w:szCs w:val="20"/>
                <w:lang w:val="en-GB"/>
              </w:rPr>
              <w:t>Management and maintenance of vehicles</w:t>
            </w:r>
          </w:p>
        </w:tc>
        <w:tc>
          <w:tcPr>
            <w:tcW w:w="2268" w:type="dxa"/>
            <w:shd w:val="clear" w:color="auto" w:fill="auto"/>
          </w:tcPr>
          <w:p w:rsidR="009E01D4" w:rsidRPr="001F6A97" w:rsidRDefault="009E01D4" w:rsidP="006918E3">
            <w:pPr>
              <w:rPr>
                <w:sz w:val="20"/>
                <w:szCs w:val="20"/>
                <w:lang w:val="en-GB"/>
              </w:rPr>
            </w:pPr>
            <w:r w:rsidRPr="001F6A97">
              <w:rPr>
                <w:sz w:val="20"/>
                <w:szCs w:val="20"/>
                <w:lang w:val="en-GB"/>
              </w:rPr>
              <w:t>Jan 2018 to onward</w:t>
            </w:r>
          </w:p>
        </w:tc>
      </w:tr>
    </w:tbl>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9E01D4" w:rsidRPr="001F6A97" w:rsidRDefault="009E01D4" w:rsidP="009E01D4">
      <w:pPr>
        <w:rPr>
          <w:lang w:val="en-GB"/>
        </w:rPr>
      </w:pPr>
    </w:p>
    <w:p w:rsidR="00204977" w:rsidRPr="001F6A97" w:rsidRDefault="00204977" w:rsidP="00E91D2C">
      <w:pPr>
        <w:rPr>
          <w:lang w:val="en-GB"/>
        </w:rPr>
      </w:pPr>
    </w:p>
    <w:p w:rsidR="00204977" w:rsidRPr="001F6A97" w:rsidRDefault="00204977" w:rsidP="00E91D2C">
      <w:pPr>
        <w:rPr>
          <w:lang w:val="en-GB"/>
        </w:rPr>
      </w:pPr>
    </w:p>
    <w:p w:rsidR="00204977" w:rsidRPr="001F6A97" w:rsidRDefault="00204977" w:rsidP="00E91D2C">
      <w:pPr>
        <w:rPr>
          <w:lang w:val="en-GB"/>
        </w:rPr>
      </w:pPr>
    </w:p>
    <w:p w:rsidR="00204977" w:rsidRPr="001F6A97" w:rsidRDefault="00204977" w:rsidP="00E91D2C">
      <w:pPr>
        <w:rPr>
          <w:lang w:val="en-GB"/>
        </w:rPr>
      </w:pPr>
    </w:p>
    <w:p w:rsidR="00E91D2C" w:rsidRPr="001F6A97" w:rsidRDefault="00E91D2C" w:rsidP="00E91D2C">
      <w:pPr>
        <w:rPr>
          <w:lang w:val="en-GB"/>
        </w:rPr>
      </w:pPr>
    </w:p>
    <w:p w:rsidR="00B03F38" w:rsidRPr="001F6A97" w:rsidRDefault="00B03F38" w:rsidP="00C25CED">
      <w:pPr>
        <w:rPr>
          <w:color w:val="000000" w:themeColor="text1"/>
          <w:lang w:val="en-GB"/>
        </w:rPr>
      </w:pPr>
    </w:p>
    <w:p w:rsidR="00B303FC" w:rsidRPr="001F6A97" w:rsidRDefault="00B303FC" w:rsidP="00C25CED">
      <w:pPr>
        <w:rPr>
          <w:color w:val="000000" w:themeColor="text1"/>
          <w:lang w:val="en-GB"/>
        </w:rPr>
        <w:sectPr w:rsidR="00B303FC" w:rsidRPr="001F6A97" w:rsidSect="00B303FC">
          <w:pgSz w:w="16817" w:h="11901" w:orient="landscape"/>
          <w:pgMar w:top="1134" w:right="1134" w:bottom="1134" w:left="1134" w:header="709" w:footer="709" w:gutter="0"/>
          <w:cols w:space="708"/>
          <w:titlePg/>
          <w:docGrid w:linePitch="360"/>
        </w:sectPr>
      </w:pPr>
    </w:p>
    <w:p w:rsidR="006E116C" w:rsidRPr="001F6A97" w:rsidRDefault="00A7361C" w:rsidP="000E6B1B">
      <w:pPr>
        <w:pStyle w:val="Heading2"/>
        <w:spacing w:before="0" w:after="0"/>
        <w:rPr>
          <w:rFonts w:asciiTheme="majorHAnsi" w:hAnsiTheme="majorHAnsi"/>
          <w:color w:val="059AD8"/>
          <w:sz w:val="36"/>
          <w:lang w:val="en-GB"/>
        </w:rPr>
      </w:pPr>
      <w:bookmarkStart w:id="514" w:name="_Toc476076506"/>
      <w:r w:rsidRPr="001F6A97">
        <w:rPr>
          <w:rFonts w:asciiTheme="majorHAnsi" w:hAnsiTheme="majorHAnsi"/>
          <w:color w:val="059AD8"/>
          <w:sz w:val="36"/>
          <w:lang w:val="en-GB"/>
        </w:rPr>
        <w:t>ACRONYMS</w:t>
      </w:r>
      <w:bookmarkEnd w:id="514"/>
    </w:p>
    <w:p w:rsidR="006E116C" w:rsidRPr="001F6A97" w:rsidRDefault="006E116C" w:rsidP="006E116C">
      <w:pPr>
        <w:rPr>
          <w:color w:val="000000" w:themeColor="text1"/>
          <w:lang w:val="en-GB"/>
        </w:rPr>
      </w:pPr>
    </w:p>
    <w:p w:rsidR="006E116C" w:rsidRPr="001F6A97" w:rsidRDefault="006E116C" w:rsidP="006E116C">
      <w:pPr>
        <w:rPr>
          <w:color w:val="000000" w:themeColor="text1"/>
          <w:lang w:val="en-GB"/>
        </w:rPr>
      </w:pPr>
    </w:p>
    <w:p w:rsidR="001A2C75" w:rsidRPr="001F6A97" w:rsidRDefault="001A2C75" w:rsidP="001E2AC5">
      <w:pPr>
        <w:spacing w:after="60"/>
        <w:jc w:val="both"/>
        <w:rPr>
          <w:color w:val="000000" w:themeColor="text1"/>
          <w:lang w:val="en-GB"/>
        </w:rPr>
      </w:pPr>
      <w:r w:rsidRPr="001F6A97">
        <w:rPr>
          <w:color w:val="000000" w:themeColor="text1"/>
          <w:lang w:val="en-GB"/>
        </w:rPr>
        <w:t>ACF</w:t>
      </w:r>
      <w:r w:rsidRPr="001F6A97">
        <w:rPr>
          <w:color w:val="000000" w:themeColor="text1"/>
          <w:lang w:val="en-GB"/>
        </w:rPr>
        <w:tab/>
      </w:r>
      <w:r w:rsidRPr="001F6A97">
        <w:rPr>
          <w:color w:val="000000" w:themeColor="text1"/>
          <w:lang w:val="en-GB"/>
        </w:rPr>
        <w:tab/>
      </w:r>
      <w:r w:rsidRPr="001F6A97">
        <w:rPr>
          <w:color w:val="000000" w:themeColor="text1"/>
          <w:lang w:val="en-GB"/>
        </w:rPr>
        <w:tab/>
        <w:t>Action against Hunger</w:t>
      </w:r>
    </w:p>
    <w:p w:rsidR="001A2C75" w:rsidRPr="001F6A97" w:rsidRDefault="001A2C75" w:rsidP="001E2AC5">
      <w:pPr>
        <w:spacing w:after="60"/>
        <w:jc w:val="both"/>
        <w:rPr>
          <w:color w:val="000000" w:themeColor="text1"/>
          <w:lang w:val="en-GB"/>
        </w:rPr>
      </w:pPr>
      <w:r w:rsidRPr="001F6A97">
        <w:rPr>
          <w:color w:val="000000" w:themeColor="text1"/>
          <w:lang w:val="en-GB"/>
        </w:rPr>
        <w:t>ADB</w:t>
      </w:r>
      <w:r w:rsidRPr="001F6A97">
        <w:rPr>
          <w:color w:val="000000" w:themeColor="text1"/>
          <w:lang w:val="en-GB"/>
        </w:rPr>
        <w:tab/>
      </w:r>
      <w:r w:rsidRPr="001F6A97">
        <w:rPr>
          <w:color w:val="000000" w:themeColor="text1"/>
          <w:lang w:val="en-GB"/>
        </w:rPr>
        <w:tab/>
      </w:r>
      <w:r w:rsidRPr="001F6A97">
        <w:rPr>
          <w:color w:val="000000" w:themeColor="text1"/>
          <w:lang w:val="en-GB"/>
        </w:rPr>
        <w:tab/>
        <w:t>Asian Development Bank</w:t>
      </w:r>
    </w:p>
    <w:p w:rsidR="001A2C75" w:rsidRPr="001F6A97" w:rsidRDefault="001A2C75" w:rsidP="001E2AC5">
      <w:pPr>
        <w:spacing w:after="60"/>
        <w:jc w:val="both"/>
        <w:rPr>
          <w:color w:val="000000" w:themeColor="text1"/>
          <w:lang w:val="en-GB"/>
        </w:rPr>
      </w:pPr>
      <w:r w:rsidRPr="001F6A97">
        <w:rPr>
          <w:color w:val="000000" w:themeColor="text1"/>
          <w:lang w:val="en-GB"/>
        </w:rPr>
        <w:t>AJK</w:t>
      </w:r>
      <w:r w:rsidRPr="001F6A97">
        <w:rPr>
          <w:color w:val="000000" w:themeColor="text1"/>
          <w:lang w:val="en-GB"/>
        </w:rPr>
        <w:tab/>
      </w:r>
      <w:r w:rsidRPr="001F6A97">
        <w:rPr>
          <w:color w:val="000000" w:themeColor="text1"/>
          <w:lang w:val="en-GB"/>
        </w:rPr>
        <w:tab/>
      </w:r>
      <w:r w:rsidRPr="001F6A97">
        <w:rPr>
          <w:color w:val="000000" w:themeColor="text1"/>
          <w:lang w:val="en-GB"/>
        </w:rPr>
        <w:tab/>
        <w:t>Azad Jammu and Kashmir</w:t>
      </w:r>
    </w:p>
    <w:p w:rsidR="001A2C75" w:rsidRPr="001F6A97" w:rsidRDefault="001A2C75" w:rsidP="001E2AC5">
      <w:pPr>
        <w:spacing w:after="60"/>
        <w:jc w:val="both"/>
        <w:rPr>
          <w:color w:val="000000" w:themeColor="text1"/>
          <w:lang w:val="en-GB"/>
        </w:rPr>
      </w:pPr>
      <w:r w:rsidRPr="001F6A97">
        <w:rPr>
          <w:color w:val="000000" w:themeColor="text1"/>
          <w:lang w:val="en-GB"/>
        </w:rPr>
        <w:t>Al</w:t>
      </w:r>
      <w:r w:rsidRPr="001F6A97">
        <w:rPr>
          <w:color w:val="000000" w:themeColor="text1"/>
          <w:lang w:val="en-GB"/>
        </w:rPr>
        <w:tab/>
      </w:r>
      <w:r w:rsidRPr="001F6A97">
        <w:rPr>
          <w:color w:val="000000" w:themeColor="text1"/>
          <w:lang w:val="en-GB"/>
        </w:rPr>
        <w:tab/>
      </w:r>
      <w:r w:rsidRPr="001F6A97">
        <w:rPr>
          <w:color w:val="000000" w:themeColor="text1"/>
          <w:lang w:val="en-GB"/>
        </w:rPr>
        <w:tab/>
        <w:t>Aluminium</w:t>
      </w:r>
    </w:p>
    <w:p w:rsidR="001A2C75" w:rsidRPr="001F6A97" w:rsidRDefault="001A2C75" w:rsidP="001E2AC5">
      <w:pPr>
        <w:spacing w:after="60"/>
        <w:jc w:val="both"/>
        <w:rPr>
          <w:color w:val="000000" w:themeColor="text1"/>
          <w:lang w:val="en-GB"/>
        </w:rPr>
      </w:pPr>
      <w:r w:rsidRPr="001F6A97">
        <w:rPr>
          <w:color w:val="000000" w:themeColor="text1"/>
          <w:lang w:val="en-GB"/>
        </w:rPr>
        <w:t>APHA</w:t>
      </w:r>
      <w:r w:rsidRPr="001F6A97">
        <w:rPr>
          <w:color w:val="000000" w:themeColor="text1"/>
          <w:lang w:val="en-GB"/>
        </w:rPr>
        <w:tab/>
      </w:r>
      <w:r w:rsidRPr="001F6A97">
        <w:rPr>
          <w:color w:val="000000" w:themeColor="text1"/>
          <w:lang w:val="en-GB"/>
        </w:rPr>
        <w:tab/>
      </w:r>
      <w:r w:rsidRPr="001F6A97">
        <w:rPr>
          <w:color w:val="000000" w:themeColor="text1"/>
          <w:lang w:val="en-GB"/>
        </w:rPr>
        <w:tab/>
        <w:t>American Public Health Association</w:t>
      </w:r>
    </w:p>
    <w:p w:rsidR="001A2C75" w:rsidRPr="001F6A97" w:rsidRDefault="001A2C75" w:rsidP="001E2AC5">
      <w:pPr>
        <w:spacing w:after="60"/>
        <w:jc w:val="both"/>
        <w:rPr>
          <w:color w:val="000000" w:themeColor="text1"/>
          <w:lang w:val="en-GB"/>
        </w:rPr>
      </w:pPr>
      <w:r w:rsidRPr="001F6A97">
        <w:rPr>
          <w:color w:val="000000" w:themeColor="text1"/>
          <w:lang w:val="en-GB"/>
        </w:rPr>
        <w:t>As</w:t>
      </w:r>
      <w:r w:rsidRPr="001F6A97">
        <w:rPr>
          <w:color w:val="000000" w:themeColor="text1"/>
          <w:lang w:val="en-GB"/>
        </w:rPr>
        <w:tab/>
      </w:r>
      <w:r w:rsidRPr="001F6A97">
        <w:rPr>
          <w:color w:val="000000" w:themeColor="text1"/>
          <w:lang w:val="en-GB"/>
        </w:rPr>
        <w:tab/>
      </w:r>
      <w:r w:rsidRPr="001F6A97">
        <w:rPr>
          <w:color w:val="000000" w:themeColor="text1"/>
          <w:lang w:val="en-GB"/>
        </w:rPr>
        <w:tab/>
        <w:t>Arsenic</w:t>
      </w:r>
    </w:p>
    <w:p w:rsidR="001A2C75" w:rsidRPr="001F6A97" w:rsidRDefault="001A2C75" w:rsidP="001E2AC5">
      <w:pPr>
        <w:spacing w:after="60"/>
        <w:jc w:val="both"/>
        <w:rPr>
          <w:color w:val="000000" w:themeColor="text1"/>
          <w:lang w:val="en-GB"/>
        </w:rPr>
      </w:pPr>
      <w:r w:rsidRPr="001F6A97">
        <w:rPr>
          <w:color w:val="000000" w:themeColor="text1"/>
          <w:lang w:val="en-GB"/>
        </w:rPr>
        <w:t>ASER</w:t>
      </w:r>
      <w:r w:rsidRPr="001F6A97">
        <w:rPr>
          <w:color w:val="000000" w:themeColor="text1"/>
          <w:lang w:val="en-GB"/>
        </w:rPr>
        <w:tab/>
      </w:r>
      <w:r w:rsidRPr="001F6A97">
        <w:rPr>
          <w:color w:val="000000" w:themeColor="text1"/>
          <w:lang w:val="en-GB"/>
        </w:rPr>
        <w:tab/>
      </w:r>
      <w:r w:rsidRPr="001F6A97">
        <w:rPr>
          <w:color w:val="000000" w:themeColor="text1"/>
          <w:lang w:val="en-GB"/>
        </w:rPr>
        <w:tab/>
        <w:t>Annual Status of Education Report</w:t>
      </w:r>
    </w:p>
    <w:p w:rsidR="001A2C75" w:rsidRPr="001F6A97" w:rsidRDefault="001A2C75" w:rsidP="001E2AC5">
      <w:pPr>
        <w:spacing w:after="60"/>
        <w:jc w:val="both"/>
        <w:rPr>
          <w:color w:val="000000" w:themeColor="text1"/>
          <w:lang w:val="en-GB"/>
        </w:rPr>
      </w:pPr>
      <w:r w:rsidRPr="001F6A97">
        <w:rPr>
          <w:color w:val="000000" w:themeColor="text1"/>
          <w:lang w:val="en-GB"/>
        </w:rPr>
        <w:t>AWB</w:t>
      </w:r>
      <w:r w:rsidRPr="001F6A97">
        <w:rPr>
          <w:color w:val="000000" w:themeColor="text1"/>
          <w:lang w:val="en-GB"/>
        </w:rPr>
        <w:tab/>
      </w:r>
      <w:r w:rsidRPr="001F6A97">
        <w:rPr>
          <w:color w:val="000000" w:themeColor="text1"/>
          <w:lang w:val="en-GB"/>
        </w:rPr>
        <w:tab/>
      </w:r>
      <w:r w:rsidRPr="001F6A97">
        <w:rPr>
          <w:color w:val="000000" w:themeColor="text1"/>
          <w:lang w:val="en-GB"/>
        </w:rPr>
        <w:tab/>
        <w:t>Area Water Board</w:t>
      </w:r>
    </w:p>
    <w:p w:rsidR="001A2C75" w:rsidRPr="001F6A97" w:rsidRDefault="001A2C75" w:rsidP="001E2AC5">
      <w:pPr>
        <w:spacing w:after="60"/>
        <w:jc w:val="both"/>
        <w:rPr>
          <w:color w:val="000000" w:themeColor="text1"/>
          <w:lang w:val="en-GB"/>
        </w:rPr>
      </w:pPr>
      <w:r w:rsidRPr="001F6A97">
        <w:rPr>
          <w:color w:val="000000" w:themeColor="text1"/>
          <w:lang w:val="en-GB"/>
        </w:rPr>
        <w:t>AZRI</w:t>
      </w:r>
      <w:r w:rsidRPr="001F6A97">
        <w:rPr>
          <w:color w:val="000000" w:themeColor="text1"/>
          <w:lang w:val="en-GB"/>
        </w:rPr>
        <w:tab/>
      </w:r>
      <w:r w:rsidRPr="001F6A97">
        <w:rPr>
          <w:color w:val="000000" w:themeColor="text1"/>
          <w:lang w:val="en-GB"/>
        </w:rPr>
        <w:tab/>
      </w:r>
      <w:r w:rsidRPr="001F6A97">
        <w:rPr>
          <w:color w:val="000000" w:themeColor="text1"/>
          <w:lang w:val="en-GB"/>
        </w:rPr>
        <w:tab/>
        <w:t>Arid Zone Research Institute</w:t>
      </w:r>
    </w:p>
    <w:p w:rsidR="001A2C75" w:rsidRPr="001F6A97" w:rsidRDefault="001A2C75" w:rsidP="001E2AC5">
      <w:pPr>
        <w:spacing w:after="60"/>
        <w:jc w:val="both"/>
        <w:rPr>
          <w:color w:val="000000" w:themeColor="text1"/>
          <w:lang w:val="en-GB"/>
        </w:rPr>
      </w:pPr>
      <w:r w:rsidRPr="001F6A97">
        <w:rPr>
          <w:color w:val="000000" w:themeColor="text1"/>
          <w:lang w:val="en-GB"/>
        </w:rPr>
        <w:t>BCEW</w:t>
      </w:r>
      <w:r w:rsidRPr="001F6A97">
        <w:rPr>
          <w:color w:val="000000" w:themeColor="text1"/>
          <w:lang w:val="en-GB"/>
        </w:rPr>
        <w:tab/>
      </w:r>
      <w:r w:rsidRPr="001F6A97">
        <w:rPr>
          <w:color w:val="000000" w:themeColor="text1"/>
          <w:lang w:val="en-GB"/>
        </w:rPr>
        <w:tab/>
      </w:r>
      <w:r w:rsidRPr="001F6A97">
        <w:rPr>
          <w:color w:val="000000" w:themeColor="text1"/>
          <w:lang w:val="en-GB"/>
        </w:rPr>
        <w:tab/>
        <w:t>Bureau of Curriculum and Extension Wing</w:t>
      </w:r>
    </w:p>
    <w:p w:rsidR="001A2C75" w:rsidRPr="001F6A97" w:rsidRDefault="001A2C75" w:rsidP="001E2AC5">
      <w:pPr>
        <w:spacing w:after="60"/>
        <w:jc w:val="both"/>
        <w:rPr>
          <w:color w:val="000000" w:themeColor="text1"/>
          <w:lang w:val="en-GB"/>
        </w:rPr>
      </w:pPr>
      <w:r w:rsidRPr="001F6A97">
        <w:rPr>
          <w:color w:val="000000" w:themeColor="text1"/>
          <w:lang w:val="en-GB"/>
        </w:rPr>
        <w:t>BHU</w:t>
      </w:r>
      <w:r w:rsidRPr="001F6A97">
        <w:rPr>
          <w:color w:val="000000" w:themeColor="text1"/>
          <w:lang w:val="en-GB"/>
        </w:rPr>
        <w:tab/>
      </w:r>
      <w:r w:rsidRPr="001F6A97">
        <w:rPr>
          <w:color w:val="000000" w:themeColor="text1"/>
          <w:lang w:val="en-GB"/>
        </w:rPr>
        <w:tab/>
      </w:r>
      <w:r w:rsidRPr="001F6A97">
        <w:rPr>
          <w:color w:val="000000" w:themeColor="text1"/>
          <w:lang w:val="en-GB"/>
        </w:rPr>
        <w:tab/>
        <w:t>Basic Health Unit</w:t>
      </w:r>
    </w:p>
    <w:p w:rsidR="001A2C75" w:rsidRPr="001F6A97" w:rsidRDefault="001A2C75" w:rsidP="001E2AC5">
      <w:pPr>
        <w:spacing w:after="60"/>
        <w:jc w:val="both"/>
        <w:rPr>
          <w:color w:val="000000" w:themeColor="text1"/>
          <w:lang w:val="en-GB"/>
        </w:rPr>
      </w:pPr>
      <w:r w:rsidRPr="001F6A97">
        <w:rPr>
          <w:color w:val="000000" w:themeColor="text1"/>
          <w:lang w:val="en-GB"/>
        </w:rPr>
        <w:t>BISE</w:t>
      </w:r>
      <w:r w:rsidRPr="001F6A97">
        <w:rPr>
          <w:color w:val="000000" w:themeColor="text1"/>
          <w:lang w:val="en-GB"/>
        </w:rPr>
        <w:tab/>
      </w:r>
      <w:r w:rsidRPr="001F6A97">
        <w:rPr>
          <w:color w:val="000000" w:themeColor="text1"/>
          <w:lang w:val="en-GB"/>
        </w:rPr>
        <w:tab/>
      </w:r>
      <w:r w:rsidRPr="001F6A97">
        <w:rPr>
          <w:color w:val="000000" w:themeColor="text1"/>
          <w:lang w:val="en-GB"/>
        </w:rPr>
        <w:tab/>
        <w:t>Board of Intermediate and Secondary Education</w:t>
      </w:r>
    </w:p>
    <w:p w:rsidR="001A2C75" w:rsidRPr="001F6A97" w:rsidRDefault="001A2C75" w:rsidP="001E2AC5">
      <w:pPr>
        <w:spacing w:after="60"/>
        <w:jc w:val="both"/>
        <w:rPr>
          <w:color w:val="000000" w:themeColor="text1"/>
          <w:lang w:val="en-GB"/>
        </w:rPr>
      </w:pPr>
      <w:r w:rsidRPr="001F6A97">
        <w:rPr>
          <w:color w:val="000000" w:themeColor="text1"/>
          <w:lang w:val="en-GB"/>
        </w:rPr>
        <w:t>BISP</w:t>
      </w:r>
      <w:r w:rsidRPr="001F6A97">
        <w:rPr>
          <w:color w:val="000000" w:themeColor="text1"/>
          <w:lang w:val="en-GB"/>
        </w:rPr>
        <w:tab/>
      </w:r>
      <w:r w:rsidRPr="001F6A97">
        <w:rPr>
          <w:color w:val="000000" w:themeColor="text1"/>
          <w:lang w:val="en-GB"/>
        </w:rPr>
        <w:tab/>
      </w:r>
      <w:r w:rsidRPr="001F6A97">
        <w:rPr>
          <w:color w:val="000000" w:themeColor="text1"/>
          <w:lang w:val="en-GB"/>
        </w:rPr>
        <w:tab/>
        <w:t>Benazir Income Support Programme</w:t>
      </w:r>
    </w:p>
    <w:p w:rsidR="001A2C75" w:rsidRPr="001F6A97" w:rsidRDefault="001A2C75" w:rsidP="001E2AC5">
      <w:pPr>
        <w:spacing w:after="60"/>
        <w:jc w:val="both"/>
        <w:rPr>
          <w:color w:val="000000" w:themeColor="text1"/>
          <w:lang w:val="en-GB"/>
        </w:rPr>
      </w:pPr>
      <w:r w:rsidRPr="001F6A97">
        <w:rPr>
          <w:color w:val="000000" w:themeColor="text1"/>
          <w:lang w:val="en-GB"/>
        </w:rPr>
        <w:t>Ca</w:t>
      </w:r>
      <w:r w:rsidRPr="001F6A97">
        <w:rPr>
          <w:color w:val="000000" w:themeColor="text1"/>
          <w:lang w:val="en-GB"/>
        </w:rPr>
        <w:tab/>
      </w:r>
      <w:r w:rsidRPr="001F6A97">
        <w:rPr>
          <w:color w:val="000000" w:themeColor="text1"/>
          <w:lang w:val="en-GB"/>
        </w:rPr>
        <w:tab/>
      </w:r>
      <w:r w:rsidRPr="001F6A97">
        <w:rPr>
          <w:color w:val="000000" w:themeColor="text1"/>
          <w:lang w:val="en-GB"/>
        </w:rPr>
        <w:tab/>
        <w:t>Calcium</w:t>
      </w:r>
    </w:p>
    <w:p w:rsidR="001A2C75" w:rsidRPr="001F6A97" w:rsidRDefault="001A2C75" w:rsidP="001E2AC5">
      <w:pPr>
        <w:spacing w:after="60"/>
        <w:jc w:val="both"/>
        <w:rPr>
          <w:color w:val="000000" w:themeColor="text1"/>
          <w:lang w:val="en-GB"/>
        </w:rPr>
      </w:pPr>
      <w:r w:rsidRPr="001F6A97">
        <w:rPr>
          <w:color w:val="000000" w:themeColor="text1"/>
          <w:lang w:val="en-GB"/>
        </w:rPr>
        <w:t>CAC</w:t>
      </w:r>
      <w:r w:rsidRPr="001F6A97">
        <w:rPr>
          <w:color w:val="000000" w:themeColor="text1"/>
          <w:lang w:val="en-GB"/>
        </w:rPr>
        <w:tab/>
      </w:r>
      <w:r w:rsidRPr="001F6A97">
        <w:rPr>
          <w:color w:val="000000" w:themeColor="text1"/>
          <w:lang w:val="en-GB"/>
        </w:rPr>
        <w:tab/>
      </w:r>
      <w:r w:rsidRPr="001F6A97">
        <w:rPr>
          <w:color w:val="000000" w:themeColor="text1"/>
          <w:lang w:val="en-GB"/>
        </w:rPr>
        <w:tab/>
        <w:t>Community Advisory Committees</w:t>
      </w:r>
    </w:p>
    <w:p w:rsidR="001A2C75" w:rsidRPr="001F6A97" w:rsidRDefault="001A2C75" w:rsidP="001E2AC5">
      <w:pPr>
        <w:spacing w:after="60"/>
        <w:jc w:val="both"/>
        <w:rPr>
          <w:color w:val="000000" w:themeColor="text1"/>
          <w:lang w:val="en-GB"/>
        </w:rPr>
      </w:pPr>
      <w:r w:rsidRPr="001F6A97">
        <w:rPr>
          <w:color w:val="000000" w:themeColor="text1"/>
          <w:lang w:val="en-GB"/>
        </w:rPr>
        <w:t>CAEWRI</w:t>
      </w:r>
      <w:r w:rsidRPr="001F6A97">
        <w:rPr>
          <w:color w:val="000000" w:themeColor="text1"/>
          <w:lang w:val="en-GB"/>
        </w:rPr>
        <w:tab/>
      </w:r>
      <w:r w:rsidRPr="001F6A97">
        <w:rPr>
          <w:color w:val="000000" w:themeColor="text1"/>
          <w:lang w:val="en-GB"/>
        </w:rPr>
        <w:tab/>
        <w:t>Climate Change, Alternate Energy and Water Resources Institute</w:t>
      </w:r>
    </w:p>
    <w:p w:rsidR="001A2C75" w:rsidRDefault="001A2C75" w:rsidP="001E2AC5">
      <w:pPr>
        <w:spacing w:after="60"/>
        <w:jc w:val="both"/>
        <w:rPr>
          <w:color w:val="000000" w:themeColor="text1"/>
          <w:lang w:val="en-GB"/>
        </w:rPr>
      </w:pPr>
      <w:r w:rsidRPr="001F6A97">
        <w:rPr>
          <w:color w:val="000000" w:themeColor="text1"/>
          <w:lang w:val="en-GB"/>
        </w:rPr>
        <w:t>CBOs</w:t>
      </w:r>
      <w:r w:rsidRPr="001F6A97">
        <w:rPr>
          <w:color w:val="000000" w:themeColor="text1"/>
          <w:lang w:val="en-GB"/>
        </w:rPr>
        <w:tab/>
      </w:r>
      <w:r w:rsidRPr="001F6A97">
        <w:rPr>
          <w:color w:val="000000" w:themeColor="text1"/>
          <w:lang w:val="en-GB"/>
        </w:rPr>
        <w:tab/>
      </w:r>
      <w:r w:rsidRPr="001F6A97">
        <w:rPr>
          <w:color w:val="000000" w:themeColor="text1"/>
          <w:lang w:val="en-GB"/>
        </w:rPr>
        <w:tab/>
        <w:t>Community Based Organisations</w:t>
      </w:r>
    </w:p>
    <w:p w:rsidR="00BD3B87" w:rsidRPr="001F6A97" w:rsidRDefault="00BD3B87" w:rsidP="001E2AC5">
      <w:pPr>
        <w:spacing w:after="60"/>
        <w:jc w:val="both"/>
        <w:rPr>
          <w:color w:val="000000" w:themeColor="text1"/>
          <w:lang w:val="en-GB"/>
        </w:rPr>
      </w:pPr>
      <w:r>
        <w:rPr>
          <w:color w:val="000000" w:themeColor="text1"/>
          <w:lang w:val="en-GB"/>
        </w:rPr>
        <w:t>CCT</w:t>
      </w:r>
      <w:r>
        <w:rPr>
          <w:color w:val="000000" w:themeColor="text1"/>
          <w:lang w:val="en-GB"/>
        </w:rPr>
        <w:tab/>
      </w:r>
      <w:r>
        <w:rPr>
          <w:color w:val="000000" w:themeColor="text1"/>
          <w:lang w:val="en-GB"/>
        </w:rPr>
        <w:tab/>
      </w:r>
      <w:r>
        <w:rPr>
          <w:color w:val="000000" w:themeColor="text1"/>
          <w:lang w:val="en-GB"/>
        </w:rPr>
        <w:tab/>
        <w:t>Conditional Cash Transfer</w:t>
      </w:r>
    </w:p>
    <w:p w:rsidR="001A2C75" w:rsidRPr="001F6A97" w:rsidRDefault="001A2C75" w:rsidP="001E2AC5">
      <w:pPr>
        <w:spacing w:after="60"/>
        <w:jc w:val="both"/>
        <w:rPr>
          <w:color w:val="000000" w:themeColor="text1"/>
          <w:lang w:val="en-GB"/>
        </w:rPr>
      </w:pPr>
      <w:r w:rsidRPr="001F6A97">
        <w:rPr>
          <w:color w:val="000000" w:themeColor="text1"/>
          <w:lang w:val="en-GB"/>
        </w:rPr>
        <w:t>CDG</w:t>
      </w:r>
      <w:r w:rsidRPr="001F6A97">
        <w:rPr>
          <w:color w:val="000000" w:themeColor="text1"/>
          <w:lang w:val="en-GB"/>
        </w:rPr>
        <w:tab/>
      </w:r>
      <w:r w:rsidRPr="001F6A97">
        <w:rPr>
          <w:color w:val="000000" w:themeColor="text1"/>
          <w:lang w:val="en-GB"/>
        </w:rPr>
        <w:tab/>
      </w:r>
      <w:r w:rsidRPr="001F6A97">
        <w:rPr>
          <w:color w:val="000000" w:themeColor="text1"/>
          <w:lang w:val="en-GB"/>
        </w:rPr>
        <w:tab/>
        <w:t>City District Government</w:t>
      </w:r>
    </w:p>
    <w:p w:rsidR="001A2C75" w:rsidRPr="001F6A97" w:rsidRDefault="001A2C75" w:rsidP="001E2AC5">
      <w:pPr>
        <w:spacing w:after="60"/>
        <w:jc w:val="both"/>
        <w:rPr>
          <w:color w:val="000000" w:themeColor="text1"/>
          <w:lang w:val="en-GB"/>
        </w:rPr>
      </w:pPr>
      <w:r w:rsidRPr="001F6A97">
        <w:rPr>
          <w:color w:val="000000" w:themeColor="text1"/>
          <w:lang w:val="en-GB"/>
        </w:rPr>
        <w:t>CDP</w:t>
      </w:r>
      <w:r w:rsidRPr="001F6A97">
        <w:rPr>
          <w:color w:val="000000" w:themeColor="text1"/>
          <w:lang w:val="en-GB"/>
        </w:rPr>
        <w:tab/>
      </w:r>
      <w:r w:rsidRPr="001F6A97">
        <w:rPr>
          <w:color w:val="000000" w:themeColor="text1"/>
          <w:lang w:val="en-GB"/>
        </w:rPr>
        <w:tab/>
      </w:r>
      <w:r w:rsidRPr="001F6A97">
        <w:rPr>
          <w:color w:val="000000" w:themeColor="text1"/>
          <w:lang w:val="en-GB"/>
        </w:rPr>
        <w:tab/>
        <w:t>Community Development Programme</w:t>
      </w:r>
    </w:p>
    <w:p w:rsidR="001A2C75" w:rsidRPr="001F6A97" w:rsidRDefault="001A2C75" w:rsidP="001E2AC5">
      <w:pPr>
        <w:spacing w:after="60"/>
        <w:jc w:val="both"/>
        <w:rPr>
          <w:color w:val="000000" w:themeColor="text1"/>
          <w:lang w:val="en-GB"/>
        </w:rPr>
      </w:pPr>
      <w:r w:rsidRPr="001F6A97">
        <w:rPr>
          <w:color w:val="000000" w:themeColor="text1"/>
          <w:lang w:val="en-GB"/>
        </w:rPr>
        <w:t>CH</w:t>
      </w:r>
      <w:r w:rsidRPr="001F6A97">
        <w:rPr>
          <w:color w:val="000000" w:themeColor="text1"/>
          <w:lang w:val="en-GB"/>
        </w:rPr>
        <w:tab/>
      </w:r>
      <w:r w:rsidRPr="001F6A97">
        <w:rPr>
          <w:color w:val="000000" w:themeColor="text1"/>
          <w:lang w:val="en-GB"/>
        </w:rPr>
        <w:tab/>
      </w:r>
      <w:r w:rsidRPr="001F6A97">
        <w:rPr>
          <w:color w:val="000000" w:themeColor="text1"/>
          <w:lang w:val="en-GB"/>
        </w:rPr>
        <w:tab/>
        <w:t>Civil Hospital</w:t>
      </w:r>
    </w:p>
    <w:p w:rsidR="001A2C75" w:rsidRPr="001F6A97" w:rsidRDefault="001A2C75" w:rsidP="001E2AC5">
      <w:pPr>
        <w:spacing w:after="60"/>
        <w:jc w:val="both"/>
        <w:rPr>
          <w:color w:val="000000" w:themeColor="text1"/>
          <w:lang w:val="en-GB"/>
        </w:rPr>
      </w:pPr>
      <w:r w:rsidRPr="001F6A97">
        <w:rPr>
          <w:color w:val="000000" w:themeColor="text1"/>
          <w:lang w:val="en-GB"/>
        </w:rPr>
        <w:t>CIF</w:t>
      </w:r>
      <w:r w:rsidRPr="001F6A97">
        <w:rPr>
          <w:color w:val="000000" w:themeColor="text1"/>
          <w:lang w:val="en-GB"/>
        </w:rPr>
        <w:tab/>
      </w:r>
      <w:r w:rsidRPr="001F6A97">
        <w:rPr>
          <w:color w:val="000000" w:themeColor="text1"/>
          <w:lang w:val="en-GB"/>
        </w:rPr>
        <w:tab/>
      </w:r>
      <w:r w:rsidRPr="001F6A97">
        <w:rPr>
          <w:color w:val="000000" w:themeColor="text1"/>
          <w:lang w:val="en-GB"/>
        </w:rPr>
        <w:tab/>
        <w:t>Curriculum Implementation Framework</w:t>
      </w:r>
    </w:p>
    <w:p w:rsidR="001A2C75" w:rsidRPr="001F6A97" w:rsidRDefault="001A2C75" w:rsidP="001E2AC5">
      <w:pPr>
        <w:spacing w:after="60"/>
        <w:jc w:val="both"/>
        <w:rPr>
          <w:color w:val="000000" w:themeColor="text1"/>
          <w:lang w:val="en-GB"/>
        </w:rPr>
      </w:pPr>
      <w:r w:rsidRPr="001F6A97">
        <w:rPr>
          <w:color w:val="000000" w:themeColor="text1"/>
          <w:lang w:val="en-GB"/>
        </w:rPr>
        <w:t>Cl</w:t>
      </w:r>
      <w:r w:rsidRPr="001F6A97">
        <w:rPr>
          <w:color w:val="000000" w:themeColor="text1"/>
          <w:lang w:val="en-GB"/>
        </w:rPr>
        <w:tab/>
      </w:r>
      <w:r w:rsidRPr="001F6A97">
        <w:rPr>
          <w:color w:val="000000" w:themeColor="text1"/>
          <w:lang w:val="en-GB"/>
        </w:rPr>
        <w:tab/>
      </w:r>
      <w:r w:rsidRPr="001F6A97">
        <w:rPr>
          <w:color w:val="000000" w:themeColor="text1"/>
          <w:lang w:val="en-GB"/>
        </w:rPr>
        <w:tab/>
        <w:t>Chloride</w:t>
      </w:r>
    </w:p>
    <w:p w:rsidR="001A2C75" w:rsidRPr="001F6A97" w:rsidRDefault="001A2C75" w:rsidP="001E2AC5">
      <w:pPr>
        <w:spacing w:after="60"/>
        <w:jc w:val="both"/>
        <w:rPr>
          <w:color w:val="000000" w:themeColor="text1"/>
          <w:lang w:val="en-GB"/>
        </w:rPr>
      </w:pPr>
      <w:r w:rsidRPr="001F6A97">
        <w:rPr>
          <w:color w:val="000000" w:themeColor="text1"/>
          <w:lang w:val="en-GB"/>
        </w:rPr>
        <w:t>CMWs</w:t>
      </w:r>
      <w:r w:rsidRPr="001F6A97">
        <w:rPr>
          <w:color w:val="000000" w:themeColor="text1"/>
          <w:lang w:val="en-GB"/>
        </w:rPr>
        <w:tab/>
      </w:r>
      <w:r w:rsidRPr="001F6A97">
        <w:rPr>
          <w:color w:val="000000" w:themeColor="text1"/>
          <w:lang w:val="en-GB"/>
        </w:rPr>
        <w:tab/>
      </w:r>
      <w:r w:rsidRPr="001F6A97">
        <w:rPr>
          <w:color w:val="000000" w:themeColor="text1"/>
          <w:lang w:val="en-GB"/>
        </w:rPr>
        <w:tab/>
        <w:t>Community Midwives</w:t>
      </w:r>
    </w:p>
    <w:p w:rsidR="001A2C75" w:rsidRPr="001F6A97" w:rsidRDefault="001A2C75" w:rsidP="001E2AC5">
      <w:pPr>
        <w:spacing w:after="60"/>
        <w:jc w:val="both"/>
        <w:rPr>
          <w:color w:val="000000" w:themeColor="text1"/>
          <w:lang w:val="en-GB"/>
        </w:rPr>
      </w:pPr>
      <w:r w:rsidRPr="001F6A97">
        <w:rPr>
          <w:color w:val="000000" w:themeColor="text1"/>
          <w:lang w:val="en-GB"/>
        </w:rPr>
        <w:t>CPD</w:t>
      </w:r>
      <w:r w:rsidRPr="001F6A97">
        <w:rPr>
          <w:color w:val="000000" w:themeColor="text1"/>
          <w:lang w:val="en-GB"/>
        </w:rPr>
        <w:tab/>
      </w:r>
      <w:r w:rsidRPr="001F6A97">
        <w:rPr>
          <w:color w:val="000000" w:themeColor="text1"/>
          <w:lang w:val="en-GB"/>
        </w:rPr>
        <w:tab/>
      </w:r>
      <w:r w:rsidRPr="001F6A97">
        <w:rPr>
          <w:color w:val="000000" w:themeColor="text1"/>
          <w:lang w:val="en-GB"/>
        </w:rPr>
        <w:tab/>
        <w:t>Continuing Professional Development</w:t>
      </w:r>
    </w:p>
    <w:p w:rsidR="001A2C75" w:rsidRPr="001F6A97" w:rsidRDefault="001A2C75" w:rsidP="001E2AC5">
      <w:pPr>
        <w:spacing w:after="60"/>
        <w:jc w:val="both"/>
        <w:rPr>
          <w:color w:val="000000" w:themeColor="text1"/>
          <w:lang w:val="en-GB"/>
        </w:rPr>
      </w:pPr>
      <w:r w:rsidRPr="001F6A97">
        <w:rPr>
          <w:color w:val="000000" w:themeColor="text1"/>
          <w:lang w:val="en-GB"/>
        </w:rPr>
        <w:t>CRI</w:t>
      </w:r>
      <w:r w:rsidRPr="001F6A97">
        <w:rPr>
          <w:color w:val="000000" w:themeColor="text1"/>
          <w:lang w:val="en-GB"/>
        </w:rPr>
        <w:tab/>
      </w:r>
      <w:r w:rsidRPr="001F6A97">
        <w:rPr>
          <w:color w:val="000000" w:themeColor="text1"/>
          <w:lang w:val="en-GB"/>
        </w:rPr>
        <w:tab/>
      </w:r>
      <w:r w:rsidRPr="001F6A97">
        <w:rPr>
          <w:color w:val="000000" w:themeColor="text1"/>
          <w:lang w:val="en-GB"/>
        </w:rPr>
        <w:tab/>
        <w:t>Climate Risk Index</w:t>
      </w:r>
    </w:p>
    <w:p w:rsidR="001A2C75" w:rsidRPr="001F6A97" w:rsidRDefault="001A2C75" w:rsidP="001E2AC5">
      <w:pPr>
        <w:spacing w:after="60"/>
        <w:jc w:val="both"/>
        <w:rPr>
          <w:color w:val="000000" w:themeColor="text1"/>
          <w:lang w:val="en-GB"/>
        </w:rPr>
      </w:pPr>
      <w:r w:rsidRPr="001F6A97">
        <w:rPr>
          <w:color w:val="000000" w:themeColor="text1"/>
          <w:lang w:val="en-GB"/>
        </w:rPr>
        <w:t>CSUSC</w:t>
      </w:r>
      <w:r w:rsidRPr="001F6A97">
        <w:rPr>
          <w:color w:val="000000" w:themeColor="text1"/>
          <w:lang w:val="en-GB"/>
        </w:rPr>
        <w:tab/>
      </w:r>
      <w:r w:rsidRPr="001F6A97">
        <w:rPr>
          <w:color w:val="000000" w:themeColor="text1"/>
          <w:lang w:val="en-GB"/>
        </w:rPr>
        <w:tab/>
      </w:r>
      <w:r w:rsidRPr="001F6A97">
        <w:rPr>
          <w:color w:val="000000" w:themeColor="text1"/>
          <w:lang w:val="en-GB"/>
        </w:rPr>
        <w:tab/>
        <w:t>Central Sindh Urban Services Corporation</w:t>
      </w:r>
    </w:p>
    <w:p w:rsidR="001A2C75" w:rsidRPr="001F6A97" w:rsidRDefault="001A2C75" w:rsidP="001E2AC5">
      <w:pPr>
        <w:spacing w:after="60"/>
        <w:jc w:val="both"/>
        <w:rPr>
          <w:color w:val="000000" w:themeColor="text1"/>
          <w:lang w:val="en-GB"/>
        </w:rPr>
      </w:pPr>
      <w:r w:rsidRPr="001F6A97">
        <w:rPr>
          <w:color w:val="000000" w:themeColor="text1"/>
          <w:lang w:val="en-GB"/>
        </w:rPr>
        <w:t>DBG</w:t>
      </w:r>
      <w:r w:rsidRPr="001F6A97">
        <w:rPr>
          <w:color w:val="000000" w:themeColor="text1"/>
          <w:lang w:val="en-GB"/>
        </w:rPr>
        <w:tab/>
      </w:r>
      <w:r w:rsidRPr="001F6A97">
        <w:rPr>
          <w:color w:val="000000" w:themeColor="text1"/>
          <w:lang w:val="en-GB"/>
        </w:rPr>
        <w:tab/>
      </w:r>
      <w:r w:rsidRPr="001F6A97">
        <w:rPr>
          <w:color w:val="000000" w:themeColor="text1"/>
          <w:lang w:val="en-GB"/>
        </w:rPr>
        <w:tab/>
        <w:t>Drainage Beneficiaries’ Group</w:t>
      </w:r>
    </w:p>
    <w:p w:rsidR="001A2C75" w:rsidRPr="001F6A97" w:rsidRDefault="001A2C75" w:rsidP="001E2AC5">
      <w:pPr>
        <w:spacing w:after="60"/>
        <w:jc w:val="both"/>
        <w:rPr>
          <w:color w:val="000000" w:themeColor="text1"/>
          <w:lang w:val="en-GB"/>
        </w:rPr>
      </w:pPr>
      <w:r w:rsidRPr="001F6A97">
        <w:rPr>
          <w:color w:val="000000" w:themeColor="text1"/>
          <w:lang w:val="en-GB"/>
        </w:rPr>
        <w:t>DC</w:t>
      </w:r>
      <w:r w:rsidRPr="001F6A97">
        <w:rPr>
          <w:color w:val="000000" w:themeColor="text1"/>
          <w:lang w:val="en-GB"/>
        </w:rPr>
        <w:tab/>
      </w:r>
      <w:r w:rsidRPr="001F6A97">
        <w:rPr>
          <w:color w:val="000000" w:themeColor="text1"/>
          <w:lang w:val="en-GB"/>
        </w:rPr>
        <w:tab/>
      </w:r>
      <w:r w:rsidRPr="001F6A97">
        <w:rPr>
          <w:color w:val="000000" w:themeColor="text1"/>
          <w:lang w:val="en-GB"/>
        </w:rPr>
        <w:tab/>
        <w:t>District Commissioner</w:t>
      </w:r>
    </w:p>
    <w:p w:rsidR="001A2C75" w:rsidRPr="001F6A97" w:rsidRDefault="001A2C75" w:rsidP="001E2AC5">
      <w:pPr>
        <w:spacing w:after="60"/>
        <w:jc w:val="both"/>
        <w:rPr>
          <w:color w:val="000000" w:themeColor="text1"/>
          <w:lang w:val="en-GB"/>
        </w:rPr>
      </w:pPr>
      <w:r w:rsidRPr="001F6A97">
        <w:rPr>
          <w:color w:val="000000" w:themeColor="text1"/>
          <w:lang w:val="en-GB"/>
        </w:rPr>
        <w:t>DCMU</w:t>
      </w:r>
      <w:r w:rsidRPr="001F6A97">
        <w:rPr>
          <w:color w:val="000000" w:themeColor="text1"/>
          <w:lang w:val="en-GB"/>
        </w:rPr>
        <w:tab/>
      </w:r>
      <w:r w:rsidRPr="001F6A97">
        <w:rPr>
          <w:color w:val="000000" w:themeColor="text1"/>
          <w:lang w:val="en-GB"/>
        </w:rPr>
        <w:tab/>
      </w:r>
      <w:r w:rsidRPr="001F6A97">
        <w:rPr>
          <w:color w:val="000000" w:themeColor="text1"/>
          <w:lang w:val="en-GB"/>
        </w:rPr>
        <w:tab/>
        <w:t>District Coordination and Monitoring Unit</w:t>
      </w:r>
    </w:p>
    <w:p w:rsidR="001A2C75" w:rsidRPr="001F6A97" w:rsidRDefault="001A2C75" w:rsidP="001E2AC5">
      <w:pPr>
        <w:spacing w:after="60"/>
        <w:jc w:val="both"/>
        <w:rPr>
          <w:color w:val="000000" w:themeColor="text1"/>
          <w:lang w:val="en-GB"/>
        </w:rPr>
      </w:pPr>
      <w:r w:rsidRPr="001F6A97">
        <w:rPr>
          <w:color w:val="000000" w:themeColor="text1"/>
          <w:lang w:val="en-GB"/>
        </w:rPr>
        <w:t>DMC</w:t>
      </w:r>
      <w:r w:rsidRPr="001F6A97">
        <w:rPr>
          <w:color w:val="000000" w:themeColor="text1"/>
          <w:lang w:val="en-GB"/>
        </w:rPr>
        <w:tab/>
      </w:r>
      <w:r w:rsidRPr="001F6A97">
        <w:rPr>
          <w:color w:val="000000" w:themeColor="text1"/>
          <w:lang w:val="en-GB"/>
        </w:rPr>
        <w:tab/>
      </w:r>
      <w:r w:rsidRPr="001F6A97">
        <w:rPr>
          <w:color w:val="000000" w:themeColor="text1"/>
          <w:lang w:val="en-GB"/>
        </w:rPr>
        <w:tab/>
        <w:t>District Municipal Corporation</w:t>
      </w:r>
    </w:p>
    <w:p w:rsidR="001A2C75" w:rsidRPr="001F6A97" w:rsidRDefault="001A2C75" w:rsidP="001E2AC5">
      <w:pPr>
        <w:spacing w:after="60"/>
        <w:jc w:val="both"/>
        <w:rPr>
          <w:color w:val="000000" w:themeColor="text1"/>
          <w:lang w:val="en-GB"/>
        </w:rPr>
      </w:pPr>
      <w:r w:rsidRPr="001F6A97">
        <w:rPr>
          <w:color w:val="000000" w:themeColor="text1"/>
          <w:lang w:val="en-GB"/>
        </w:rPr>
        <w:t>DNI</w:t>
      </w:r>
      <w:r w:rsidRPr="001F6A97">
        <w:rPr>
          <w:color w:val="000000" w:themeColor="text1"/>
          <w:lang w:val="en-GB"/>
        </w:rPr>
        <w:tab/>
      </w:r>
      <w:r w:rsidRPr="001F6A97">
        <w:rPr>
          <w:color w:val="000000" w:themeColor="text1"/>
          <w:lang w:val="en-GB"/>
        </w:rPr>
        <w:tab/>
      </w:r>
      <w:r w:rsidRPr="001F6A97">
        <w:rPr>
          <w:color w:val="000000" w:themeColor="text1"/>
          <w:lang w:val="en-GB"/>
        </w:rPr>
        <w:tab/>
        <w:t>Distribution Network Improvements</w:t>
      </w:r>
    </w:p>
    <w:p w:rsidR="001A2C75" w:rsidRPr="001F6A97" w:rsidRDefault="001A2C75" w:rsidP="001E2AC5">
      <w:pPr>
        <w:spacing w:after="60"/>
        <w:jc w:val="both"/>
        <w:rPr>
          <w:color w:val="000000" w:themeColor="text1"/>
          <w:lang w:val="en-GB"/>
        </w:rPr>
      </w:pPr>
      <w:r w:rsidRPr="001F6A97">
        <w:rPr>
          <w:color w:val="000000" w:themeColor="text1"/>
          <w:lang w:val="en-GB"/>
        </w:rPr>
        <w:t>DOs</w:t>
      </w:r>
      <w:r w:rsidRPr="001F6A97">
        <w:rPr>
          <w:color w:val="000000" w:themeColor="text1"/>
          <w:lang w:val="en-GB"/>
        </w:rPr>
        <w:tab/>
      </w:r>
      <w:r w:rsidRPr="001F6A97">
        <w:rPr>
          <w:color w:val="000000" w:themeColor="text1"/>
          <w:lang w:val="en-GB"/>
        </w:rPr>
        <w:tab/>
      </w:r>
      <w:r w:rsidRPr="001F6A97">
        <w:rPr>
          <w:color w:val="000000" w:themeColor="text1"/>
          <w:lang w:val="en-GB"/>
        </w:rPr>
        <w:tab/>
        <w:t>Direct Outlets</w:t>
      </w:r>
    </w:p>
    <w:p w:rsidR="001A2C75" w:rsidRPr="001F6A97" w:rsidRDefault="001A2C75" w:rsidP="001E2AC5">
      <w:pPr>
        <w:spacing w:after="60"/>
        <w:jc w:val="both"/>
        <w:rPr>
          <w:color w:val="000000" w:themeColor="text1"/>
          <w:lang w:val="en-GB"/>
        </w:rPr>
      </w:pPr>
      <w:r w:rsidRPr="001F6A97">
        <w:rPr>
          <w:color w:val="000000" w:themeColor="text1"/>
          <w:lang w:val="en-GB"/>
        </w:rPr>
        <w:t>DRIP</w:t>
      </w:r>
      <w:r w:rsidRPr="001F6A97">
        <w:rPr>
          <w:color w:val="000000" w:themeColor="text1"/>
          <w:lang w:val="en-GB"/>
        </w:rPr>
        <w:tab/>
      </w:r>
      <w:r w:rsidRPr="001F6A97">
        <w:rPr>
          <w:color w:val="000000" w:themeColor="text1"/>
          <w:lang w:val="en-GB"/>
        </w:rPr>
        <w:tab/>
      </w:r>
      <w:r w:rsidRPr="001F6A97">
        <w:rPr>
          <w:color w:val="000000" w:themeColor="text1"/>
          <w:lang w:val="en-GB"/>
        </w:rPr>
        <w:tab/>
        <w:t>Drainage and Reclamation Institute of Pakistan</w:t>
      </w:r>
    </w:p>
    <w:p w:rsidR="001A2C75" w:rsidRPr="001F6A97" w:rsidRDefault="001A2C75" w:rsidP="001E2AC5">
      <w:pPr>
        <w:spacing w:after="60"/>
        <w:jc w:val="both"/>
        <w:rPr>
          <w:color w:val="000000" w:themeColor="text1"/>
          <w:lang w:val="en-GB"/>
        </w:rPr>
      </w:pPr>
      <w:r w:rsidRPr="001F6A97">
        <w:rPr>
          <w:color w:val="000000" w:themeColor="text1"/>
          <w:lang w:val="en-GB"/>
        </w:rPr>
        <w:t>DSE</w:t>
      </w:r>
      <w:r w:rsidRPr="001F6A97">
        <w:rPr>
          <w:color w:val="000000" w:themeColor="text1"/>
          <w:lang w:val="en-GB"/>
        </w:rPr>
        <w:tab/>
      </w:r>
      <w:r w:rsidRPr="001F6A97">
        <w:rPr>
          <w:color w:val="000000" w:themeColor="text1"/>
          <w:lang w:val="en-GB"/>
        </w:rPr>
        <w:tab/>
      </w:r>
      <w:r w:rsidRPr="001F6A97">
        <w:rPr>
          <w:color w:val="000000" w:themeColor="text1"/>
          <w:lang w:val="en-GB"/>
        </w:rPr>
        <w:tab/>
        <w:t>Directorate of School Education</w:t>
      </w:r>
    </w:p>
    <w:p w:rsidR="001A2C75" w:rsidRPr="001F6A97" w:rsidRDefault="001A2C75" w:rsidP="001A2C75">
      <w:pPr>
        <w:spacing w:after="60"/>
        <w:jc w:val="both"/>
        <w:rPr>
          <w:color w:val="000000" w:themeColor="text1"/>
          <w:lang w:val="en-GB"/>
        </w:rPr>
      </w:pPr>
      <w:r w:rsidRPr="001F6A97">
        <w:rPr>
          <w:color w:val="000000" w:themeColor="text1"/>
          <w:lang w:val="en-GB"/>
        </w:rPr>
        <w:t>DWUA</w:t>
      </w:r>
      <w:r w:rsidRPr="001F6A97">
        <w:rPr>
          <w:color w:val="000000" w:themeColor="text1"/>
          <w:lang w:val="en-GB"/>
        </w:rPr>
        <w:tab/>
      </w:r>
      <w:r w:rsidRPr="001F6A97">
        <w:rPr>
          <w:color w:val="000000" w:themeColor="text1"/>
          <w:lang w:val="en-GB"/>
        </w:rPr>
        <w:tab/>
      </w:r>
      <w:r w:rsidRPr="001F6A97">
        <w:rPr>
          <w:color w:val="000000" w:themeColor="text1"/>
          <w:lang w:val="en-GB"/>
        </w:rPr>
        <w:tab/>
        <w:t xml:space="preserve">Drinking Water User Associations </w:t>
      </w:r>
    </w:p>
    <w:p w:rsidR="001A2C75" w:rsidRPr="001F6A97" w:rsidRDefault="001A2C75" w:rsidP="001E2AC5">
      <w:pPr>
        <w:spacing w:after="60"/>
        <w:jc w:val="both"/>
        <w:rPr>
          <w:color w:val="000000" w:themeColor="text1"/>
          <w:lang w:val="en-GB"/>
        </w:rPr>
      </w:pPr>
      <w:r w:rsidRPr="001F6A97">
        <w:rPr>
          <w:color w:val="000000" w:themeColor="text1"/>
          <w:lang w:val="en-GB"/>
        </w:rPr>
        <w:t>ECHO</w:t>
      </w:r>
      <w:r w:rsidRPr="001F6A97">
        <w:rPr>
          <w:color w:val="000000" w:themeColor="text1"/>
          <w:lang w:val="en-GB"/>
        </w:rPr>
        <w:tab/>
      </w:r>
      <w:r w:rsidRPr="001F6A97">
        <w:rPr>
          <w:color w:val="000000" w:themeColor="text1"/>
          <w:lang w:val="en-GB"/>
        </w:rPr>
        <w:tab/>
      </w:r>
      <w:r w:rsidRPr="001F6A97">
        <w:rPr>
          <w:color w:val="000000" w:themeColor="text1"/>
          <w:lang w:val="en-GB"/>
        </w:rPr>
        <w:tab/>
        <w:t>European Community Humanitarian aid Office</w:t>
      </w:r>
    </w:p>
    <w:p w:rsidR="001A2C75" w:rsidRPr="001F6A97" w:rsidRDefault="001A2C75" w:rsidP="001E2AC5">
      <w:pPr>
        <w:spacing w:after="60"/>
        <w:jc w:val="both"/>
        <w:rPr>
          <w:color w:val="000000" w:themeColor="text1"/>
          <w:lang w:val="en-GB"/>
        </w:rPr>
      </w:pPr>
      <w:r w:rsidRPr="001F6A97">
        <w:rPr>
          <w:color w:val="000000" w:themeColor="text1"/>
          <w:lang w:val="en-GB"/>
        </w:rPr>
        <w:t>ELD</w:t>
      </w:r>
      <w:r w:rsidRPr="001F6A97">
        <w:rPr>
          <w:color w:val="000000" w:themeColor="text1"/>
          <w:lang w:val="en-GB"/>
        </w:rPr>
        <w:tab/>
      </w:r>
      <w:r w:rsidRPr="001F6A97">
        <w:rPr>
          <w:color w:val="000000" w:themeColor="text1"/>
          <w:lang w:val="en-GB"/>
        </w:rPr>
        <w:tab/>
      </w:r>
      <w:r w:rsidRPr="001F6A97">
        <w:rPr>
          <w:color w:val="000000" w:themeColor="text1"/>
          <w:lang w:val="en-GB"/>
        </w:rPr>
        <w:tab/>
        <w:t>Education and Literacy Department</w:t>
      </w:r>
    </w:p>
    <w:p w:rsidR="001A2C75" w:rsidRPr="001F6A97" w:rsidRDefault="001A2C75" w:rsidP="001E2AC5">
      <w:pPr>
        <w:spacing w:after="60"/>
        <w:jc w:val="both"/>
        <w:rPr>
          <w:color w:val="000000" w:themeColor="text1"/>
          <w:lang w:val="en-GB"/>
        </w:rPr>
      </w:pPr>
      <w:r w:rsidRPr="001F6A97">
        <w:rPr>
          <w:color w:val="000000" w:themeColor="text1"/>
          <w:lang w:val="en-GB"/>
        </w:rPr>
        <w:t>ELDC</w:t>
      </w:r>
      <w:r w:rsidRPr="001F6A97">
        <w:rPr>
          <w:color w:val="000000" w:themeColor="text1"/>
          <w:lang w:val="en-GB"/>
        </w:rPr>
        <w:tab/>
      </w:r>
      <w:r w:rsidRPr="001F6A97">
        <w:rPr>
          <w:color w:val="000000" w:themeColor="text1"/>
          <w:lang w:val="en-GB"/>
        </w:rPr>
        <w:tab/>
      </w:r>
      <w:r w:rsidRPr="001F6A97">
        <w:rPr>
          <w:color w:val="000000" w:themeColor="text1"/>
          <w:lang w:val="en-GB"/>
        </w:rPr>
        <w:tab/>
        <w:t>Education Leadership Development Centre</w:t>
      </w:r>
    </w:p>
    <w:p w:rsidR="001A2C75" w:rsidRPr="001F6A97" w:rsidRDefault="001A2C75" w:rsidP="001E2AC5">
      <w:pPr>
        <w:spacing w:after="60"/>
        <w:jc w:val="both"/>
        <w:rPr>
          <w:color w:val="000000" w:themeColor="text1"/>
          <w:lang w:val="en-GB"/>
        </w:rPr>
      </w:pPr>
      <w:r w:rsidRPr="001F6A97">
        <w:rPr>
          <w:color w:val="000000" w:themeColor="text1"/>
          <w:lang w:val="en-GB"/>
        </w:rPr>
        <w:t>EMIS</w:t>
      </w:r>
      <w:r w:rsidRPr="001F6A97">
        <w:rPr>
          <w:color w:val="000000" w:themeColor="text1"/>
          <w:lang w:val="en-GB"/>
        </w:rPr>
        <w:tab/>
      </w:r>
      <w:r w:rsidRPr="001F6A97">
        <w:rPr>
          <w:color w:val="000000" w:themeColor="text1"/>
          <w:lang w:val="en-GB"/>
        </w:rPr>
        <w:tab/>
      </w:r>
      <w:r w:rsidRPr="001F6A97">
        <w:rPr>
          <w:color w:val="000000" w:themeColor="text1"/>
          <w:lang w:val="en-GB"/>
        </w:rPr>
        <w:tab/>
        <w:t>Education Management Information System</w:t>
      </w:r>
    </w:p>
    <w:p w:rsidR="001A2C75" w:rsidRPr="001F6A97" w:rsidRDefault="001A2C75" w:rsidP="001E2AC5">
      <w:pPr>
        <w:spacing w:after="60"/>
        <w:jc w:val="both"/>
        <w:rPr>
          <w:color w:val="000000" w:themeColor="text1"/>
          <w:lang w:val="en-GB"/>
        </w:rPr>
      </w:pPr>
      <w:r w:rsidRPr="001F6A97">
        <w:rPr>
          <w:color w:val="000000" w:themeColor="text1"/>
          <w:lang w:val="en-GB"/>
        </w:rPr>
        <w:t>EPI</w:t>
      </w:r>
      <w:r w:rsidRPr="001F6A97">
        <w:rPr>
          <w:color w:val="000000" w:themeColor="text1"/>
          <w:lang w:val="en-GB"/>
        </w:rPr>
        <w:tab/>
      </w:r>
      <w:r w:rsidRPr="001F6A97">
        <w:rPr>
          <w:color w:val="000000" w:themeColor="text1"/>
          <w:lang w:val="en-GB"/>
        </w:rPr>
        <w:tab/>
      </w:r>
      <w:r w:rsidRPr="001F6A97">
        <w:rPr>
          <w:color w:val="000000" w:themeColor="text1"/>
          <w:lang w:val="en-GB"/>
        </w:rPr>
        <w:tab/>
        <w:t>Expanded Programme for Immunisation</w:t>
      </w:r>
    </w:p>
    <w:p w:rsidR="001A2C75" w:rsidRPr="001F6A97" w:rsidRDefault="001A2C75" w:rsidP="001E2AC5">
      <w:pPr>
        <w:spacing w:after="60"/>
        <w:jc w:val="both"/>
        <w:rPr>
          <w:color w:val="000000" w:themeColor="text1"/>
          <w:lang w:val="en-GB"/>
        </w:rPr>
      </w:pPr>
      <w:r w:rsidRPr="001F6A97">
        <w:rPr>
          <w:color w:val="000000" w:themeColor="text1"/>
          <w:lang w:val="en-GB"/>
        </w:rPr>
        <w:t>ETRC</w:t>
      </w:r>
      <w:r w:rsidRPr="001F6A97">
        <w:rPr>
          <w:color w:val="000000" w:themeColor="text1"/>
          <w:lang w:val="en-GB"/>
        </w:rPr>
        <w:tab/>
      </w:r>
      <w:r w:rsidRPr="001F6A97">
        <w:rPr>
          <w:color w:val="000000" w:themeColor="text1"/>
          <w:lang w:val="en-GB"/>
        </w:rPr>
        <w:tab/>
      </w:r>
      <w:r w:rsidRPr="001F6A97">
        <w:rPr>
          <w:color w:val="000000" w:themeColor="text1"/>
          <w:lang w:val="en-GB"/>
        </w:rPr>
        <w:tab/>
        <w:t>Education Technology Resource Centre</w:t>
      </w:r>
    </w:p>
    <w:p w:rsidR="001A2C75" w:rsidRPr="001F6A97" w:rsidRDefault="001A2C75" w:rsidP="001E2AC5">
      <w:pPr>
        <w:spacing w:after="60"/>
        <w:jc w:val="both"/>
        <w:rPr>
          <w:color w:val="000000" w:themeColor="text1"/>
          <w:lang w:val="en-GB"/>
        </w:rPr>
      </w:pPr>
      <w:r w:rsidRPr="001F6A97">
        <w:rPr>
          <w:color w:val="000000" w:themeColor="text1"/>
          <w:lang w:val="en-GB"/>
        </w:rPr>
        <w:t>EU</w:t>
      </w:r>
      <w:r w:rsidRPr="001F6A97">
        <w:rPr>
          <w:color w:val="000000" w:themeColor="text1"/>
          <w:lang w:val="en-GB"/>
        </w:rPr>
        <w:tab/>
      </w:r>
      <w:r w:rsidRPr="001F6A97">
        <w:rPr>
          <w:color w:val="000000" w:themeColor="text1"/>
          <w:lang w:val="en-GB"/>
        </w:rPr>
        <w:tab/>
      </w:r>
      <w:r w:rsidRPr="001F6A97">
        <w:rPr>
          <w:color w:val="000000" w:themeColor="text1"/>
          <w:lang w:val="en-GB"/>
        </w:rPr>
        <w:tab/>
        <w:t>European Union</w:t>
      </w:r>
    </w:p>
    <w:p w:rsidR="001A2C75" w:rsidRPr="001F6A97" w:rsidRDefault="001A2C75" w:rsidP="001E2AC5">
      <w:pPr>
        <w:spacing w:after="60"/>
        <w:jc w:val="both"/>
        <w:rPr>
          <w:color w:val="000000" w:themeColor="text1"/>
          <w:lang w:val="en-GB"/>
        </w:rPr>
      </w:pPr>
      <w:r w:rsidRPr="001F6A97">
        <w:rPr>
          <w:color w:val="000000" w:themeColor="text1"/>
          <w:lang w:val="en-GB"/>
        </w:rPr>
        <w:t>FANSA</w:t>
      </w:r>
      <w:r w:rsidRPr="001F6A97">
        <w:rPr>
          <w:color w:val="000000" w:themeColor="text1"/>
          <w:lang w:val="en-GB"/>
        </w:rPr>
        <w:tab/>
      </w:r>
      <w:r w:rsidRPr="001F6A97">
        <w:rPr>
          <w:color w:val="000000" w:themeColor="text1"/>
          <w:lang w:val="en-GB"/>
        </w:rPr>
        <w:tab/>
      </w:r>
      <w:r w:rsidRPr="001F6A97">
        <w:rPr>
          <w:color w:val="000000" w:themeColor="text1"/>
          <w:lang w:val="en-GB"/>
        </w:rPr>
        <w:tab/>
        <w:t>Fresh Water Action Network South Asia</w:t>
      </w:r>
    </w:p>
    <w:p w:rsidR="001A2C75" w:rsidRPr="001F6A97" w:rsidRDefault="001A2C75" w:rsidP="001E2AC5">
      <w:pPr>
        <w:spacing w:after="60"/>
        <w:jc w:val="both"/>
        <w:rPr>
          <w:color w:val="000000" w:themeColor="text1"/>
          <w:lang w:val="en-GB"/>
        </w:rPr>
      </w:pPr>
      <w:r w:rsidRPr="001F6A97">
        <w:rPr>
          <w:color w:val="000000" w:themeColor="text1"/>
          <w:lang w:val="en-GB"/>
        </w:rPr>
        <w:t>FATA</w:t>
      </w:r>
      <w:r w:rsidRPr="001F6A97">
        <w:rPr>
          <w:color w:val="000000" w:themeColor="text1"/>
          <w:lang w:val="en-GB"/>
        </w:rPr>
        <w:tab/>
      </w:r>
      <w:r w:rsidRPr="001F6A97">
        <w:rPr>
          <w:color w:val="000000" w:themeColor="text1"/>
          <w:lang w:val="en-GB"/>
        </w:rPr>
        <w:tab/>
      </w:r>
      <w:r w:rsidRPr="001F6A97">
        <w:rPr>
          <w:color w:val="000000" w:themeColor="text1"/>
          <w:lang w:val="en-GB"/>
        </w:rPr>
        <w:tab/>
        <w:t>Federally Administered Tribal Areas</w:t>
      </w:r>
    </w:p>
    <w:p w:rsidR="001A2C75" w:rsidRPr="001F6A97" w:rsidRDefault="001A2C75" w:rsidP="001E2AC5">
      <w:pPr>
        <w:spacing w:after="60"/>
        <w:jc w:val="both"/>
        <w:rPr>
          <w:color w:val="000000" w:themeColor="text1"/>
          <w:lang w:val="en-GB"/>
        </w:rPr>
      </w:pPr>
      <w:r w:rsidRPr="001F6A97">
        <w:rPr>
          <w:color w:val="000000" w:themeColor="text1"/>
          <w:lang w:val="en-GB"/>
        </w:rPr>
        <w:t>Fe</w:t>
      </w:r>
      <w:r w:rsidRPr="001F6A97">
        <w:rPr>
          <w:color w:val="000000" w:themeColor="text1"/>
          <w:lang w:val="en-GB"/>
        </w:rPr>
        <w:tab/>
      </w:r>
      <w:r w:rsidRPr="001F6A97">
        <w:rPr>
          <w:color w:val="000000" w:themeColor="text1"/>
          <w:lang w:val="en-GB"/>
        </w:rPr>
        <w:tab/>
      </w:r>
      <w:r w:rsidRPr="001F6A97">
        <w:rPr>
          <w:color w:val="000000" w:themeColor="text1"/>
          <w:lang w:val="en-GB"/>
        </w:rPr>
        <w:tab/>
        <w:t>Iron (Ferrous)</w:t>
      </w:r>
    </w:p>
    <w:p w:rsidR="001A2C75" w:rsidRPr="001F6A97" w:rsidRDefault="001A2C75" w:rsidP="001E2AC5">
      <w:pPr>
        <w:spacing w:after="60"/>
        <w:jc w:val="both"/>
        <w:rPr>
          <w:color w:val="000000" w:themeColor="text1"/>
          <w:lang w:val="en-GB"/>
        </w:rPr>
      </w:pPr>
      <w:r w:rsidRPr="001F6A97">
        <w:rPr>
          <w:color w:val="000000" w:themeColor="text1"/>
          <w:lang w:val="en-GB"/>
        </w:rPr>
        <w:t>FLCF</w:t>
      </w:r>
      <w:r w:rsidRPr="001F6A97">
        <w:rPr>
          <w:color w:val="000000" w:themeColor="text1"/>
          <w:lang w:val="en-GB"/>
        </w:rPr>
        <w:tab/>
      </w:r>
      <w:r w:rsidRPr="001F6A97">
        <w:rPr>
          <w:color w:val="000000" w:themeColor="text1"/>
          <w:lang w:val="en-GB"/>
        </w:rPr>
        <w:tab/>
      </w:r>
      <w:r w:rsidRPr="001F6A97">
        <w:rPr>
          <w:color w:val="000000" w:themeColor="text1"/>
          <w:lang w:val="en-GB"/>
        </w:rPr>
        <w:tab/>
        <w:t>First Level Care Facility</w:t>
      </w:r>
    </w:p>
    <w:p w:rsidR="001A2C75" w:rsidRPr="001F6A97" w:rsidRDefault="001A2C75" w:rsidP="001E2AC5">
      <w:pPr>
        <w:spacing w:after="60"/>
        <w:jc w:val="both"/>
        <w:rPr>
          <w:color w:val="000000" w:themeColor="text1"/>
          <w:lang w:val="en-GB"/>
        </w:rPr>
      </w:pPr>
      <w:r w:rsidRPr="001F6A97">
        <w:rPr>
          <w:color w:val="000000" w:themeColor="text1"/>
          <w:lang w:val="en-GB"/>
        </w:rPr>
        <w:t>FOs</w:t>
      </w:r>
      <w:r w:rsidRPr="001F6A97">
        <w:rPr>
          <w:color w:val="000000" w:themeColor="text1"/>
          <w:lang w:val="en-GB"/>
        </w:rPr>
        <w:tab/>
      </w:r>
      <w:r w:rsidRPr="001F6A97">
        <w:rPr>
          <w:color w:val="000000" w:themeColor="text1"/>
          <w:lang w:val="en-GB"/>
        </w:rPr>
        <w:tab/>
      </w:r>
      <w:r w:rsidRPr="001F6A97">
        <w:rPr>
          <w:color w:val="000000" w:themeColor="text1"/>
          <w:lang w:val="en-GB"/>
        </w:rPr>
        <w:tab/>
        <w:t>Farmer Organisations</w:t>
      </w:r>
    </w:p>
    <w:p w:rsidR="001A2C75" w:rsidRPr="001F6A97" w:rsidRDefault="001A2C75" w:rsidP="001E2AC5">
      <w:pPr>
        <w:spacing w:after="60"/>
        <w:jc w:val="both"/>
        <w:rPr>
          <w:color w:val="000000" w:themeColor="text1"/>
          <w:lang w:val="en-GB"/>
        </w:rPr>
      </w:pPr>
      <w:r w:rsidRPr="001F6A97">
        <w:rPr>
          <w:color w:val="000000" w:themeColor="text1"/>
          <w:lang w:val="en-GB"/>
        </w:rPr>
        <w:t>FY</w:t>
      </w:r>
      <w:r w:rsidRPr="001F6A97">
        <w:rPr>
          <w:color w:val="000000" w:themeColor="text1"/>
          <w:lang w:val="en-GB"/>
        </w:rPr>
        <w:tab/>
      </w:r>
      <w:r w:rsidRPr="001F6A97">
        <w:rPr>
          <w:color w:val="000000" w:themeColor="text1"/>
          <w:lang w:val="en-GB"/>
        </w:rPr>
        <w:tab/>
      </w:r>
      <w:r w:rsidRPr="001F6A97">
        <w:rPr>
          <w:color w:val="000000" w:themeColor="text1"/>
          <w:lang w:val="en-GB"/>
        </w:rPr>
        <w:tab/>
        <w:t>Financial Year</w:t>
      </w:r>
    </w:p>
    <w:p w:rsidR="001A2C75" w:rsidRPr="001F6A97" w:rsidRDefault="001A2C75" w:rsidP="001E2AC5">
      <w:pPr>
        <w:spacing w:after="60"/>
        <w:jc w:val="both"/>
        <w:rPr>
          <w:color w:val="000000" w:themeColor="text1"/>
          <w:lang w:val="en-GB"/>
        </w:rPr>
      </w:pPr>
      <w:r w:rsidRPr="001F6A97">
        <w:rPr>
          <w:color w:val="000000" w:themeColor="text1"/>
          <w:lang w:val="en-GB"/>
        </w:rPr>
        <w:t>GCA</w:t>
      </w:r>
      <w:r w:rsidRPr="001F6A97">
        <w:rPr>
          <w:color w:val="000000" w:themeColor="text1"/>
          <w:lang w:val="en-GB"/>
        </w:rPr>
        <w:tab/>
      </w:r>
      <w:r w:rsidRPr="001F6A97">
        <w:rPr>
          <w:color w:val="000000" w:themeColor="text1"/>
          <w:lang w:val="en-GB"/>
        </w:rPr>
        <w:tab/>
      </w:r>
      <w:r w:rsidRPr="001F6A97">
        <w:rPr>
          <w:color w:val="000000" w:themeColor="text1"/>
          <w:lang w:val="en-GB"/>
        </w:rPr>
        <w:tab/>
        <w:t>Gross Command Area</w:t>
      </w:r>
    </w:p>
    <w:p w:rsidR="001A2C75" w:rsidRPr="001F6A97" w:rsidRDefault="001A2C75" w:rsidP="001E2AC5">
      <w:pPr>
        <w:spacing w:after="60"/>
        <w:jc w:val="both"/>
        <w:rPr>
          <w:color w:val="000000" w:themeColor="text1"/>
          <w:lang w:val="en-GB"/>
        </w:rPr>
      </w:pPr>
      <w:r w:rsidRPr="001F6A97">
        <w:rPr>
          <w:color w:val="000000" w:themeColor="text1"/>
          <w:lang w:val="en-GB"/>
        </w:rPr>
        <w:t>H-WASA</w:t>
      </w:r>
      <w:r w:rsidRPr="001F6A97">
        <w:rPr>
          <w:color w:val="000000" w:themeColor="text1"/>
          <w:lang w:val="en-GB"/>
        </w:rPr>
        <w:tab/>
      </w:r>
      <w:r w:rsidRPr="001F6A97">
        <w:rPr>
          <w:color w:val="000000" w:themeColor="text1"/>
          <w:lang w:val="en-GB"/>
        </w:rPr>
        <w:tab/>
        <w:t>Hyderabad Water and Sanitation Authority</w:t>
      </w:r>
    </w:p>
    <w:p w:rsidR="001A2C75" w:rsidRPr="001F6A97" w:rsidRDefault="001A2C75" w:rsidP="001E2AC5">
      <w:pPr>
        <w:spacing w:after="60"/>
        <w:jc w:val="both"/>
        <w:rPr>
          <w:color w:val="000000" w:themeColor="text1"/>
          <w:lang w:val="en-GB"/>
        </w:rPr>
      </w:pPr>
      <w:r w:rsidRPr="001F6A97">
        <w:rPr>
          <w:color w:val="000000" w:themeColor="text1"/>
          <w:lang w:val="en-GB"/>
        </w:rPr>
        <w:t>HCU</w:t>
      </w:r>
      <w:r w:rsidRPr="001F6A97">
        <w:rPr>
          <w:color w:val="000000" w:themeColor="text1"/>
          <w:lang w:val="en-GB"/>
        </w:rPr>
        <w:tab/>
      </w:r>
      <w:r w:rsidRPr="001F6A97">
        <w:rPr>
          <w:color w:val="000000" w:themeColor="text1"/>
          <w:lang w:val="en-GB"/>
        </w:rPr>
        <w:tab/>
      </w:r>
      <w:r w:rsidRPr="001F6A97">
        <w:rPr>
          <w:color w:val="000000" w:themeColor="text1"/>
          <w:lang w:val="en-GB"/>
        </w:rPr>
        <w:tab/>
        <w:t>Health Care Unit</w:t>
      </w:r>
    </w:p>
    <w:p w:rsidR="001A2C75" w:rsidRPr="001F6A97" w:rsidRDefault="001A2C75" w:rsidP="001E2AC5">
      <w:pPr>
        <w:spacing w:after="60"/>
        <w:jc w:val="both"/>
        <w:rPr>
          <w:color w:val="000000" w:themeColor="text1"/>
          <w:lang w:val="en-GB"/>
        </w:rPr>
      </w:pPr>
      <w:r w:rsidRPr="001F6A97">
        <w:rPr>
          <w:color w:val="000000" w:themeColor="text1"/>
          <w:lang w:val="en-GB"/>
        </w:rPr>
        <w:t>HDI</w:t>
      </w:r>
      <w:r w:rsidRPr="001F6A97">
        <w:rPr>
          <w:color w:val="000000" w:themeColor="text1"/>
          <w:lang w:val="en-GB"/>
        </w:rPr>
        <w:tab/>
      </w:r>
      <w:r w:rsidRPr="001F6A97">
        <w:rPr>
          <w:color w:val="000000" w:themeColor="text1"/>
          <w:lang w:val="en-GB"/>
        </w:rPr>
        <w:tab/>
      </w:r>
      <w:r w:rsidRPr="001F6A97">
        <w:rPr>
          <w:color w:val="000000" w:themeColor="text1"/>
          <w:lang w:val="en-GB"/>
        </w:rPr>
        <w:tab/>
        <w:t>Human Development Index</w:t>
      </w:r>
    </w:p>
    <w:p w:rsidR="001A2C75" w:rsidRPr="001F6A97" w:rsidRDefault="001A2C75" w:rsidP="001E2AC5">
      <w:pPr>
        <w:spacing w:after="60"/>
        <w:jc w:val="both"/>
        <w:rPr>
          <w:color w:val="000000" w:themeColor="text1"/>
          <w:lang w:val="en-GB"/>
        </w:rPr>
      </w:pPr>
      <w:r w:rsidRPr="001F6A97">
        <w:rPr>
          <w:color w:val="000000" w:themeColor="text1"/>
          <w:lang w:val="en-GB"/>
        </w:rPr>
        <w:t>HRDC</w:t>
      </w:r>
      <w:r w:rsidRPr="001F6A97">
        <w:rPr>
          <w:color w:val="000000" w:themeColor="text1"/>
          <w:lang w:val="en-GB"/>
        </w:rPr>
        <w:tab/>
      </w:r>
      <w:r w:rsidRPr="001F6A97">
        <w:rPr>
          <w:color w:val="000000" w:themeColor="text1"/>
          <w:lang w:val="en-GB"/>
        </w:rPr>
        <w:tab/>
      </w:r>
      <w:r w:rsidRPr="001F6A97">
        <w:rPr>
          <w:color w:val="000000" w:themeColor="text1"/>
          <w:lang w:val="en-GB"/>
        </w:rPr>
        <w:tab/>
        <w:t>Human Resource Development Centre</w:t>
      </w:r>
    </w:p>
    <w:p w:rsidR="001A2C75" w:rsidRPr="001F6A97" w:rsidRDefault="001A2C75" w:rsidP="001E2AC5">
      <w:pPr>
        <w:spacing w:after="60"/>
        <w:jc w:val="both"/>
        <w:rPr>
          <w:color w:val="000000" w:themeColor="text1"/>
          <w:lang w:val="en-GB"/>
        </w:rPr>
      </w:pPr>
      <w:r w:rsidRPr="001F6A97">
        <w:rPr>
          <w:color w:val="000000" w:themeColor="text1"/>
          <w:lang w:val="en-GB"/>
        </w:rPr>
        <w:t>HSR</w:t>
      </w:r>
      <w:r w:rsidRPr="001F6A97">
        <w:rPr>
          <w:color w:val="000000" w:themeColor="text1"/>
          <w:lang w:val="en-GB"/>
        </w:rPr>
        <w:tab/>
      </w:r>
      <w:r w:rsidRPr="001F6A97">
        <w:rPr>
          <w:color w:val="000000" w:themeColor="text1"/>
          <w:lang w:val="en-GB"/>
        </w:rPr>
        <w:tab/>
      </w:r>
      <w:r w:rsidRPr="001F6A97">
        <w:rPr>
          <w:color w:val="000000" w:themeColor="text1"/>
          <w:lang w:val="en-GB"/>
        </w:rPr>
        <w:tab/>
        <w:t>Higher Surface Reservoir</w:t>
      </w:r>
    </w:p>
    <w:p w:rsidR="001A2C75" w:rsidRPr="001F6A97" w:rsidRDefault="001A2C75" w:rsidP="001E2AC5">
      <w:pPr>
        <w:spacing w:after="60"/>
        <w:jc w:val="both"/>
        <w:rPr>
          <w:color w:val="000000" w:themeColor="text1"/>
          <w:lang w:val="en-GB"/>
        </w:rPr>
      </w:pPr>
      <w:r w:rsidRPr="001F6A97">
        <w:rPr>
          <w:color w:val="000000" w:themeColor="text1"/>
          <w:lang w:val="en-GB"/>
        </w:rPr>
        <w:t>IBIS</w:t>
      </w:r>
      <w:r w:rsidRPr="001F6A97">
        <w:rPr>
          <w:color w:val="000000" w:themeColor="text1"/>
          <w:lang w:val="en-GB"/>
        </w:rPr>
        <w:tab/>
      </w:r>
      <w:r w:rsidRPr="001F6A97">
        <w:rPr>
          <w:color w:val="000000" w:themeColor="text1"/>
          <w:lang w:val="en-GB"/>
        </w:rPr>
        <w:tab/>
      </w:r>
      <w:r w:rsidRPr="001F6A97">
        <w:rPr>
          <w:color w:val="000000" w:themeColor="text1"/>
          <w:lang w:val="en-GB"/>
        </w:rPr>
        <w:tab/>
        <w:t>Indus Basin Irrigation System</w:t>
      </w:r>
    </w:p>
    <w:p w:rsidR="001A2C75" w:rsidRPr="001F6A97" w:rsidRDefault="001A2C75" w:rsidP="001E2AC5">
      <w:pPr>
        <w:spacing w:after="60"/>
        <w:jc w:val="both"/>
        <w:rPr>
          <w:color w:val="000000" w:themeColor="text1"/>
          <w:lang w:val="en-GB"/>
        </w:rPr>
      </w:pPr>
      <w:r w:rsidRPr="001F6A97">
        <w:rPr>
          <w:color w:val="000000" w:themeColor="text1"/>
          <w:lang w:val="en-GB"/>
        </w:rPr>
        <w:t>ID&amp;FCRC</w:t>
      </w:r>
      <w:r w:rsidRPr="001F6A97">
        <w:rPr>
          <w:color w:val="000000" w:themeColor="text1"/>
          <w:lang w:val="en-GB"/>
        </w:rPr>
        <w:tab/>
      </w:r>
      <w:r w:rsidRPr="001F6A97">
        <w:rPr>
          <w:color w:val="000000" w:themeColor="text1"/>
          <w:lang w:val="en-GB"/>
        </w:rPr>
        <w:tab/>
        <w:t>Irrigation, Drainage and Flood Control Research Council</w:t>
      </w:r>
    </w:p>
    <w:p w:rsidR="001A2C75" w:rsidRPr="001F6A97" w:rsidRDefault="001A2C75" w:rsidP="001E2AC5">
      <w:pPr>
        <w:spacing w:after="60"/>
        <w:jc w:val="both"/>
        <w:rPr>
          <w:color w:val="000000" w:themeColor="text1"/>
          <w:lang w:val="en-GB"/>
        </w:rPr>
      </w:pPr>
      <w:r w:rsidRPr="001F6A97">
        <w:rPr>
          <w:color w:val="000000" w:themeColor="text1"/>
          <w:lang w:val="en-GB"/>
        </w:rPr>
        <w:t>IMNCI</w:t>
      </w:r>
      <w:r w:rsidRPr="001F6A97">
        <w:rPr>
          <w:color w:val="000000" w:themeColor="text1"/>
          <w:lang w:val="en-GB"/>
        </w:rPr>
        <w:tab/>
      </w:r>
      <w:r w:rsidRPr="001F6A97">
        <w:rPr>
          <w:color w:val="000000" w:themeColor="text1"/>
          <w:lang w:val="en-GB"/>
        </w:rPr>
        <w:tab/>
      </w:r>
      <w:r w:rsidRPr="001F6A97">
        <w:rPr>
          <w:color w:val="000000" w:themeColor="text1"/>
          <w:lang w:val="en-GB"/>
        </w:rPr>
        <w:tab/>
        <w:t>Integrated Management of Newborn and Childhood Illnesses</w:t>
      </w:r>
    </w:p>
    <w:p w:rsidR="001A2C75" w:rsidRPr="001F6A97" w:rsidRDefault="001A2C75" w:rsidP="001E2AC5">
      <w:pPr>
        <w:spacing w:after="60"/>
        <w:jc w:val="both"/>
        <w:rPr>
          <w:color w:val="000000" w:themeColor="text1"/>
          <w:lang w:val="en-GB"/>
        </w:rPr>
      </w:pPr>
      <w:r w:rsidRPr="001F6A97">
        <w:rPr>
          <w:color w:val="000000" w:themeColor="text1"/>
          <w:lang w:val="en-GB"/>
        </w:rPr>
        <w:t>IPs</w:t>
      </w:r>
      <w:r w:rsidRPr="001F6A97">
        <w:rPr>
          <w:color w:val="000000" w:themeColor="text1"/>
          <w:lang w:val="en-GB"/>
        </w:rPr>
        <w:tab/>
      </w:r>
      <w:r w:rsidRPr="001F6A97">
        <w:rPr>
          <w:color w:val="000000" w:themeColor="text1"/>
          <w:lang w:val="en-GB"/>
        </w:rPr>
        <w:tab/>
      </w:r>
      <w:r w:rsidRPr="001F6A97">
        <w:rPr>
          <w:color w:val="000000" w:themeColor="text1"/>
          <w:lang w:val="en-GB"/>
        </w:rPr>
        <w:tab/>
        <w:t>Implementing Partners</w:t>
      </w:r>
    </w:p>
    <w:p w:rsidR="001A2C75" w:rsidRPr="001F6A97" w:rsidRDefault="001A2C75" w:rsidP="001E2AC5">
      <w:pPr>
        <w:spacing w:after="60"/>
        <w:jc w:val="both"/>
        <w:rPr>
          <w:color w:val="000000" w:themeColor="text1"/>
          <w:lang w:val="en-GB"/>
        </w:rPr>
      </w:pPr>
      <w:r w:rsidRPr="001F6A97">
        <w:rPr>
          <w:color w:val="000000" w:themeColor="text1"/>
          <w:lang w:val="en-GB"/>
        </w:rPr>
        <w:t>IRSP</w:t>
      </w:r>
      <w:r w:rsidRPr="001F6A97">
        <w:rPr>
          <w:color w:val="000000" w:themeColor="text1"/>
          <w:lang w:val="en-GB"/>
        </w:rPr>
        <w:tab/>
      </w:r>
      <w:r w:rsidRPr="001F6A97">
        <w:rPr>
          <w:color w:val="000000" w:themeColor="text1"/>
          <w:lang w:val="en-GB"/>
        </w:rPr>
        <w:tab/>
      </w:r>
      <w:r w:rsidRPr="001F6A97">
        <w:rPr>
          <w:color w:val="000000" w:themeColor="text1"/>
          <w:lang w:val="en-GB"/>
        </w:rPr>
        <w:tab/>
        <w:t>Integrated Rural Support Programme</w:t>
      </w:r>
    </w:p>
    <w:p w:rsidR="001A2C75" w:rsidRPr="001F6A97" w:rsidRDefault="001A2C75" w:rsidP="001E2AC5">
      <w:pPr>
        <w:spacing w:after="60"/>
        <w:jc w:val="both"/>
        <w:rPr>
          <w:color w:val="000000" w:themeColor="text1"/>
          <w:lang w:val="en-GB"/>
        </w:rPr>
      </w:pPr>
      <w:r w:rsidRPr="001F6A97">
        <w:rPr>
          <w:color w:val="000000" w:themeColor="text1"/>
          <w:lang w:val="en-GB"/>
        </w:rPr>
        <w:t>IRWR</w:t>
      </w:r>
      <w:r w:rsidRPr="001F6A97">
        <w:rPr>
          <w:color w:val="000000" w:themeColor="text1"/>
          <w:lang w:val="en-GB"/>
        </w:rPr>
        <w:tab/>
      </w:r>
      <w:r w:rsidRPr="001F6A97">
        <w:rPr>
          <w:color w:val="000000" w:themeColor="text1"/>
          <w:lang w:val="en-GB"/>
        </w:rPr>
        <w:tab/>
      </w:r>
      <w:r w:rsidRPr="001F6A97">
        <w:rPr>
          <w:color w:val="000000" w:themeColor="text1"/>
          <w:lang w:val="en-GB"/>
        </w:rPr>
        <w:tab/>
        <w:t>Internal Renewable Water Resources</w:t>
      </w:r>
    </w:p>
    <w:p w:rsidR="001A2C75" w:rsidRPr="001F6A97" w:rsidRDefault="001A2C75" w:rsidP="001E2AC5">
      <w:pPr>
        <w:spacing w:after="60"/>
        <w:jc w:val="both"/>
        <w:rPr>
          <w:color w:val="000000" w:themeColor="text1"/>
          <w:lang w:val="en-GB"/>
        </w:rPr>
      </w:pPr>
      <w:r w:rsidRPr="001F6A97">
        <w:rPr>
          <w:color w:val="000000" w:themeColor="text1"/>
          <w:lang w:val="en-GB"/>
        </w:rPr>
        <w:t>ITE</w:t>
      </w:r>
      <w:r w:rsidRPr="001F6A97">
        <w:rPr>
          <w:color w:val="000000" w:themeColor="text1"/>
          <w:lang w:val="en-GB"/>
        </w:rPr>
        <w:tab/>
      </w:r>
      <w:r w:rsidRPr="001F6A97">
        <w:rPr>
          <w:color w:val="000000" w:themeColor="text1"/>
          <w:lang w:val="en-GB"/>
        </w:rPr>
        <w:tab/>
      </w:r>
      <w:r w:rsidRPr="001F6A97">
        <w:rPr>
          <w:color w:val="000000" w:themeColor="text1"/>
          <w:lang w:val="en-GB"/>
        </w:rPr>
        <w:tab/>
        <w:t>Initial Teacher Education</w:t>
      </w:r>
    </w:p>
    <w:p w:rsidR="001A2C75" w:rsidRPr="001F6A97" w:rsidRDefault="001A2C75" w:rsidP="001E2AC5">
      <w:pPr>
        <w:spacing w:after="60"/>
        <w:jc w:val="both"/>
        <w:rPr>
          <w:color w:val="000000" w:themeColor="text1"/>
          <w:lang w:val="en-GB"/>
        </w:rPr>
      </w:pPr>
      <w:r w:rsidRPr="001F6A97">
        <w:rPr>
          <w:color w:val="000000" w:themeColor="text1"/>
          <w:lang w:val="en-GB"/>
        </w:rPr>
        <w:t>IYCF</w:t>
      </w:r>
      <w:r w:rsidRPr="001F6A97">
        <w:rPr>
          <w:color w:val="000000" w:themeColor="text1"/>
          <w:lang w:val="en-GB"/>
        </w:rPr>
        <w:tab/>
      </w:r>
      <w:r w:rsidRPr="001F6A97">
        <w:rPr>
          <w:color w:val="000000" w:themeColor="text1"/>
          <w:lang w:val="en-GB"/>
        </w:rPr>
        <w:tab/>
      </w:r>
      <w:r w:rsidRPr="001F6A97">
        <w:rPr>
          <w:color w:val="000000" w:themeColor="text1"/>
          <w:lang w:val="en-GB"/>
        </w:rPr>
        <w:tab/>
        <w:t>Infant and Young Child Feeding and care</w:t>
      </w:r>
    </w:p>
    <w:p w:rsidR="001A2C75" w:rsidRPr="001F6A97" w:rsidRDefault="001A2C75" w:rsidP="001E2AC5">
      <w:pPr>
        <w:spacing w:after="60"/>
        <w:jc w:val="both"/>
        <w:rPr>
          <w:color w:val="000000" w:themeColor="text1"/>
          <w:lang w:val="en-GB"/>
        </w:rPr>
      </w:pPr>
      <w:r w:rsidRPr="001F6A97">
        <w:rPr>
          <w:color w:val="000000" w:themeColor="text1"/>
          <w:lang w:val="en-GB"/>
        </w:rPr>
        <w:t>K</w:t>
      </w:r>
      <w:r w:rsidRPr="001F6A97">
        <w:rPr>
          <w:color w:val="000000" w:themeColor="text1"/>
          <w:lang w:val="en-GB"/>
        </w:rPr>
        <w:tab/>
      </w:r>
      <w:r w:rsidRPr="001F6A97">
        <w:rPr>
          <w:color w:val="000000" w:themeColor="text1"/>
          <w:lang w:val="en-GB"/>
        </w:rPr>
        <w:tab/>
      </w:r>
      <w:r w:rsidRPr="001F6A97">
        <w:rPr>
          <w:color w:val="000000" w:themeColor="text1"/>
          <w:lang w:val="en-GB"/>
        </w:rPr>
        <w:tab/>
        <w:t>Potassium</w:t>
      </w:r>
    </w:p>
    <w:p w:rsidR="001A2C75" w:rsidRPr="001F6A97" w:rsidRDefault="001A2C75" w:rsidP="001E2AC5">
      <w:pPr>
        <w:spacing w:after="60"/>
        <w:jc w:val="both"/>
        <w:rPr>
          <w:color w:val="000000" w:themeColor="text1"/>
          <w:lang w:val="en-GB"/>
        </w:rPr>
      </w:pPr>
      <w:r w:rsidRPr="001F6A97">
        <w:rPr>
          <w:color w:val="000000" w:themeColor="text1"/>
          <w:lang w:val="en-GB"/>
        </w:rPr>
        <w:t>KBCA</w:t>
      </w:r>
      <w:r w:rsidRPr="001F6A97">
        <w:rPr>
          <w:color w:val="000000" w:themeColor="text1"/>
          <w:lang w:val="en-GB"/>
        </w:rPr>
        <w:tab/>
      </w:r>
      <w:r w:rsidRPr="001F6A97">
        <w:rPr>
          <w:color w:val="000000" w:themeColor="text1"/>
          <w:lang w:val="en-GB"/>
        </w:rPr>
        <w:tab/>
      </w:r>
      <w:r w:rsidRPr="001F6A97">
        <w:rPr>
          <w:color w:val="000000" w:themeColor="text1"/>
          <w:lang w:val="en-GB"/>
        </w:rPr>
        <w:tab/>
        <w:t>Karachi Building Control Authority</w:t>
      </w:r>
    </w:p>
    <w:p w:rsidR="001A2C75" w:rsidRPr="001F6A97" w:rsidRDefault="001A2C75" w:rsidP="001E2AC5">
      <w:pPr>
        <w:spacing w:after="60"/>
        <w:jc w:val="both"/>
        <w:rPr>
          <w:color w:val="000000" w:themeColor="text1"/>
          <w:lang w:val="en-GB"/>
        </w:rPr>
      </w:pPr>
      <w:r w:rsidRPr="001F6A97">
        <w:rPr>
          <w:color w:val="000000" w:themeColor="text1"/>
          <w:lang w:val="en-GB"/>
        </w:rPr>
        <w:t>KIA</w:t>
      </w:r>
      <w:r w:rsidRPr="001F6A97">
        <w:rPr>
          <w:color w:val="000000" w:themeColor="text1"/>
          <w:lang w:val="en-GB"/>
        </w:rPr>
        <w:tab/>
      </w:r>
      <w:r w:rsidRPr="001F6A97">
        <w:rPr>
          <w:color w:val="000000" w:themeColor="text1"/>
          <w:lang w:val="en-GB"/>
        </w:rPr>
        <w:tab/>
      </w:r>
      <w:r w:rsidRPr="001F6A97">
        <w:rPr>
          <w:color w:val="000000" w:themeColor="text1"/>
          <w:lang w:val="en-GB"/>
        </w:rPr>
        <w:tab/>
        <w:t>Korangi Industrial Area</w:t>
      </w:r>
    </w:p>
    <w:p w:rsidR="001A2C75" w:rsidRPr="001F6A97" w:rsidRDefault="001A2C75" w:rsidP="001E2AC5">
      <w:pPr>
        <w:spacing w:after="60"/>
        <w:jc w:val="both"/>
        <w:rPr>
          <w:color w:val="000000" w:themeColor="text1"/>
          <w:lang w:val="en-GB"/>
        </w:rPr>
      </w:pPr>
      <w:r w:rsidRPr="001F6A97">
        <w:rPr>
          <w:color w:val="000000" w:themeColor="text1"/>
          <w:lang w:val="en-GB"/>
        </w:rPr>
        <w:t>KW&amp;SB</w:t>
      </w:r>
      <w:r w:rsidRPr="001F6A97">
        <w:rPr>
          <w:color w:val="000000" w:themeColor="text1"/>
          <w:lang w:val="en-GB"/>
        </w:rPr>
        <w:tab/>
      </w:r>
      <w:r w:rsidRPr="001F6A97">
        <w:rPr>
          <w:color w:val="000000" w:themeColor="text1"/>
          <w:lang w:val="en-GB"/>
        </w:rPr>
        <w:tab/>
        <w:t>Karachi Water and Sewerage Board</w:t>
      </w:r>
    </w:p>
    <w:p w:rsidR="001A2C75" w:rsidRPr="001F6A97" w:rsidRDefault="001A2C75" w:rsidP="001A2C75">
      <w:pPr>
        <w:spacing w:after="60"/>
        <w:jc w:val="both"/>
        <w:rPr>
          <w:color w:val="000000" w:themeColor="text1"/>
          <w:lang w:val="en-GB"/>
        </w:rPr>
      </w:pPr>
      <w:r w:rsidRPr="001F6A97">
        <w:rPr>
          <w:color w:val="000000" w:themeColor="text1"/>
          <w:lang w:val="en-GB"/>
        </w:rPr>
        <w:t>LCMC</w:t>
      </w:r>
      <w:r w:rsidRPr="001F6A97">
        <w:rPr>
          <w:color w:val="000000" w:themeColor="text1"/>
          <w:lang w:val="en-GB"/>
        </w:rPr>
        <w:tab/>
      </w:r>
      <w:r w:rsidRPr="001F6A97">
        <w:rPr>
          <w:color w:val="000000" w:themeColor="text1"/>
          <w:lang w:val="en-GB"/>
        </w:rPr>
        <w:tab/>
      </w:r>
      <w:r w:rsidRPr="001F6A97">
        <w:rPr>
          <w:color w:val="000000" w:themeColor="text1"/>
          <w:lang w:val="en-GB"/>
        </w:rPr>
        <w:tab/>
        <w:t>Local Council Monitoring Committee</w:t>
      </w:r>
    </w:p>
    <w:p w:rsidR="001A2C75" w:rsidRPr="001F6A97" w:rsidRDefault="001A2C75" w:rsidP="001E2AC5">
      <w:pPr>
        <w:spacing w:after="60"/>
        <w:jc w:val="both"/>
        <w:rPr>
          <w:color w:val="000000" w:themeColor="text1"/>
          <w:lang w:val="en-GB"/>
        </w:rPr>
      </w:pPr>
      <w:r w:rsidRPr="001F6A97">
        <w:rPr>
          <w:color w:val="000000" w:themeColor="text1"/>
          <w:lang w:val="en-GB"/>
        </w:rPr>
        <w:t>LG</w:t>
      </w:r>
      <w:r w:rsidRPr="001F6A97">
        <w:rPr>
          <w:color w:val="000000" w:themeColor="text1"/>
          <w:lang w:val="en-GB"/>
        </w:rPr>
        <w:tab/>
      </w:r>
      <w:r w:rsidRPr="001F6A97">
        <w:rPr>
          <w:color w:val="000000" w:themeColor="text1"/>
          <w:lang w:val="en-GB"/>
        </w:rPr>
        <w:tab/>
      </w:r>
      <w:r w:rsidRPr="001F6A97">
        <w:rPr>
          <w:color w:val="000000" w:themeColor="text1"/>
          <w:lang w:val="en-GB"/>
        </w:rPr>
        <w:tab/>
        <w:t>Local Government</w:t>
      </w:r>
    </w:p>
    <w:p w:rsidR="001A2C75" w:rsidRPr="001F6A97" w:rsidRDefault="001A2C75" w:rsidP="001E2AC5">
      <w:pPr>
        <w:spacing w:after="60"/>
        <w:jc w:val="both"/>
        <w:rPr>
          <w:color w:val="000000" w:themeColor="text1"/>
          <w:lang w:val="en-GB"/>
        </w:rPr>
      </w:pPr>
      <w:r w:rsidRPr="001F6A97">
        <w:rPr>
          <w:color w:val="000000" w:themeColor="text1"/>
          <w:lang w:val="en-GB"/>
        </w:rPr>
        <w:t>LG&amp;HTPD</w:t>
      </w:r>
      <w:r w:rsidRPr="001F6A97">
        <w:rPr>
          <w:color w:val="000000" w:themeColor="text1"/>
          <w:lang w:val="en-GB"/>
        </w:rPr>
        <w:tab/>
      </w:r>
      <w:r w:rsidRPr="001F6A97">
        <w:rPr>
          <w:color w:val="000000" w:themeColor="text1"/>
          <w:lang w:val="en-GB"/>
        </w:rPr>
        <w:tab/>
        <w:t>Local Government and Housing Town Planning Department</w:t>
      </w:r>
    </w:p>
    <w:p w:rsidR="001A2C75" w:rsidRPr="001F6A97" w:rsidRDefault="001A2C75" w:rsidP="001E2AC5">
      <w:pPr>
        <w:spacing w:after="60"/>
        <w:jc w:val="both"/>
        <w:rPr>
          <w:color w:val="000000" w:themeColor="text1"/>
          <w:lang w:val="en-GB"/>
        </w:rPr>
      </w:pPr>
      <w:r w:rsidRPr="001F6A97">
        <w:rPr>
          <w:color w:val="000000" w:themeColor="text1"/>
          <w:lang w:val="en-GB"/>
        </w:rPr>
        <w:t>LHWs</w:t>
      </w:r>
      <w:r w:rsidRPr="001F6A97">
        <w:rPr>
          <w:color w:val="000000" w:themeColor="text1"/>
          <w:lang w:val="en-GB"/>
        </w:rPr>
        <w:tab/>
      </w:r>
      <w:r w:rsidRPr="001F6A97">
        <w:rPr>
          <w:color w:val="000000" w:themeColor="text1"/>
          <w:lang w:val="en-GB"/>
        </w:rPr>
        <w:tab/>
      </w:r>
      <w:r w:rsidRPr="001F6A97">
        <w:rPr>
          <w:color w:val="000000" w:themeColor="text1"/>
          <w:lang w:val="en-GB"/>
        </w:rPr>
        <w:tab/>
        <w:t>Lady Health Workers</w:t>
      </w:r>
    </w:p>
    <w:p w:rsidR="001A2C75" w:rsidRPr="001F6A97" w:rsidRDefault="001A2C75" w:rsidP="001E2AC5">
      <w:pPr>
        <w:spacing w:after="60"/>
        <w:jc w:val="both"/>
        <w:rPr>
          <w:color w:val="000000" w:themeColor="text1"/>
          <w:lang w:val="en-GB"/>
        </w:rPr>
      </w:pPr>
      <w:r w:rsidRPr="001F6A97">
        <w:rPr>
          <w:color w:val="000000" w:themeColor="text1"/>
          <w:lang w:val="en-GB"/>
        </w:rPr>
        <w:t>LIA</w:t>
      </w:r>
      <w:r w:rsidRPr="001F6A97">
        <w:rPr>
          <w:color w:val="000000" w:themeColor="text1"/>
          <w:lang w:val="en-GB"/>
        </w:rPr>
        <w:tab/>
      </w:r>
      <w:r w:rsidRPr="001F6A97">
        <w:rPr>
          <w:color w:val="000000" w:themeColor="text1"/>
          <w:lang w:val="en-GB"/>
        </w:rPr>
        <w:tab/>
      </w:r>
      <w:r w:rsidRPr="001F6A97">
        <w:rPr>
          <w:color w:val="000000" w:themeColor="text1"/>
          <w:lang w:val="en-GB"/>
        </w:rPr>
        <w:tab/>
        <w:t>Landhi Industrial Area</w:t>
      </w:r>
    </w:p>
    <w:p w:rsidR="001A2C75" w:rsidRPr="001F6A97" w:rsidRDefault="001A2C75" w:rsidP="001E2AC5">
      <w:pPr>
        <w:spacing w:after="60"/>
        <w:jc w:val="both"/>
        <w:rPr>
          <w:color w:val="000000" w:themeColor="text1"/>
          <w:lang w:val="en-GB"/>
        </w:rPr>
      </w:pPr>
      <w:r w:rsidRPr="001F6A97">
        <w:rPr>
          <w:color w:val="000000" w:themeColor="text1"/>
          <w:lang w:val="en-GB"/>
        </w:rPr>
        <w:t>MC</w:t>
      </w:r>
      <w:r w:rsidRPr="001F6A97">
        <w:rPr>
          <w:color w:val="000000" w:themeColor="text1"/>
          <w:lang w:val="en-GB"/>
        </w:rPr>
        <w:tab/>
      </w:r>
      <w:r w:rsidRPr="001F6A97">
        <w:rPr>
          <w:color w:val="000000" w:themeColor="text1"/>
          <w:lang w:val="en-GB"/>
        </w:rPr>
        <w:tab/>
      </w:r>
      <w:r w:rsidRPr="001F6A97">
        <w:rPr>
          <w:color w:val="000000" w:themeColor="text1"/>
          <w:lang w:val="en-GB"/>
        </w:rPr>
        <w:tab/>
        <w:t>Municipal Committee/Municipal Corporation/Metropolitan Corporation</w:t>
      </w:r>
    </w:p>
    <w:p w:rsidR="001A2C75" w:rsidRPr="001F6A97" w:rsidRDefault="001A2C75" w:rsidP="001E2AC5">
      <w:pPr>
        <w:spacing w:after="60"/>
        <w:jc w:val="both"/>
        <w:rPr>
          <w:color w:val="000000" w:themeColor="text1"/>
          <w:lang w:val="en-GB"/>
        </w:rPr>
      </w:pPr>
      <w:r w:rsidRPr="001F6A97">
        <w:rPr>
          <w:color w:val="000000" w:themeColor="text1"/>
          <w:lang w:val="en-GB"/>
        </w:rPr>
        <w:t>MDGs</w:t>
      </w:r>
      <w:r w:rsidRPr="001F6A97">
        <w:rPr>
          <w:color w:val="000000" w:themeColor="text1"/>
          <w:lang w:val="en-GB"/>
        </w:rPr>
        <w:tab/>
      </w:r>
      <w:r w:rsidRPr="001F6A97">
        <w:rPr>
          <w:color w:val="000000" w:themeColor="text1"/>
          <w:lang w:val="en-GB"/>
        </w:rPr>
        <w:tab/>
      </w:r>
      <w:r w:rsidRPr="001F6A97">
        <w:rPr>
          <w:color w:val="000000" w:themeColor="text1"/>
          <w:lang w:val="en-GB"/>
        </w:rPr>
        <w:tab/>
        <w:t>Millennium Development Goals</w:t>
      </w:r>
    </w:p>
    <w:p w:rsidR="001A2C75" w:rsidRPr="001F6A97" w:rsidRDefault="001A2C75" w:rsidP="001E2AC5">
      <w:pPr>
        <w:spacing w:after="60"/>
        <w:jc w:val="both"/>
        <w:rPr>
          <w:color w:val="000000" w:themeColor="text1"/>
          <w:lang w:val="en-GB"/>
        </w:rPr>
      </w:pPr>
      <w:r w:rsidRPr="001F6A97">
        <w:rPr>
          <w:color w:val="000000" w:themeColor="text1"/>
          <w:lang w:val="en-GB"/>
        </w:rPr>
        <w:t>Mg</w:t>
      </w:r>
      <w:r w:rsidRPr="001F6A97">
        <w:rPr>
          <w:color w:val="000000" w:themeColor="text1"/>
          <w:lang w:val="en-GB"/>
        </w:rPr>
        <w:tab/>
      </w:r>
      <w:r w:rsidRPr="001F6A97">
        <w:rPr>
          <w:color w:val="000000" w:themeColor="text1"/>
          <w:lang w:val="en-GB"/>
        </w:rPr>
        <w:tab/>
      </w:r>
      <w:r w:rsidRPr="001F6A97">
        <w:rPr>
          <w:color w:val="000000" w:themeColor="text1"/>
          <w:lang w:val="en-GB"/>
        </w:rPr>
        <w:tab/>
        <w:t>Magnesium</w:t>
      </w:r>
    </w:p>
    <w:p w:rsidR="001A2C75" w:rsidRPr="001F6A97" w:rsidRDefault="001A2C75" w:rsidP="001E2AC5">
      <w:pPr>
        <w:spacing w:after="60"/>
        <w:jc w:val="both"/>
        <w:rPr>
          <w:color w:val="000000" w:themeColor="text1"/>
          <w:lang w:val="en-GB"/>
        </w:rPr>
      </w:pPr>
      <w:r w:rsidRPr="001F6A97">
        <w:rPr>
          <w:color w:val="000000" w:themeColor="text1"/>
          <w:lang w:val="en-GB"/>
        </w:rPr>
        <w:t>MGD</w:t>
      </w:r>
      <w:r w:rsidRPr="001F6A97">
        <w:rPr>
          <w:color w:val="000000" w:themeColor="text1"/>
          <w:lang w:val="en-GB"/>
        </w:rPr>
        <w:tab/>
      </w:r>
      <w:r w:rsidRPr="001F6A97">
        <w:rPr>
          <w:color w:val="000000" w:themeColor="text1"/>
          <w:lang w:val="en-GB"/>
        </w:rPr>
        <w:tab/>
      </w:r>
      <w:r w:rsidRPr="001F6A97">
        <w:rPr>
          <w:color w:val="000000" w:themeColor="text1"/>
          <w:lang w:val="en-GB"/>
        </w:rPr>
        <w:tab/>
        <w:t>Million gallons per day</w:t>
      </w:r>
    </w:p>
    <w:p w:rsidR="001A2C75" w:rsidRPr="001F6A97" w:rsidRDefault="001A2C75" w:rsidP="001E2AC5">
      <w:pPr>
        <w:spacing w:after="60"/>
        <w:jc w:val="both"/>
        <w:rPr>
          <w:color w:val="000000" w:themeColor="text1"/>
          <w:lang w:val="en-GB"/>
        </w:rPr>
      </w:pPr>
      <w:r w:rsidRPr="001F6A97">
        <w:rPr>
          <w:color w:val="000000" w:themeColor="text1"/>
          <w:lang w:val="en-GB"/>
        </w:rPr>
        <w:t>MHA</w:t>
      </w:r>
      <w:r w:rsidRPr="001F6A97">
        <w:rPr>
          <w:color w:val="000000" w:themeColor="text1"/>
          <w:lang w:val="en-GB"/>
        </w:rPr>
        <w:tab/>
      </w:r>
      <w:r w:rsidRPr="001F6A97">
        <w:rPr>
          <w:color w:val="000000" w:themeColor="text1"/>
          <w:lang w:val="en-GB"/>
        </w:rPr>
        <w:tab/>
      </w:r>
      <w:r w:rsidRPr="001F6A97">
        <w:rPr>
          <w:color w:val="000000" w:themeColor="text1"/>
          <w:lang w:val="en-GB"/>
        </w:rPr>
        <w:tab/>
        <w:t>Million Hectares</w:t>
      </w:r>
    </w:p>
    <w:p w:rsidR="001A2C75" w:rsidRPr="001F6A97" w:rsidRDefault="001A2C75" w:rsidP="001E2AC5">
      <w:pPr>
        <w:spacing w:after="60"/>
        <w:jc w:val="both"/>
        <w:rPr>
          <w:color w:val="000000" w:themeColor="text1"/>
          <w:lang w:val="en-GB"/>
        </w:rPr>
      </w:pPr>
      <w:r w:rsidRPr="001F6A97">
        <w:rPr>
          <w:color w:val="000000" w:themeColor="text1"/>
          <w:lang w:val="en-GB"/>
        </w:rPr>
        <w:t>MHM</w:t>
      </w:r>
      <w:r w:rsidRPr="001F6A97">
        <w:rPr>
          <w:color w:val="000000" w:themeColor="text1"/>
          <w:lang w:val="en-GB"/>
        </w:rPr>
        <w:tab/>
      </w:r>
      <w:r w:rsidRPr="001F6A97">
        <w:rPr>
          <w:color w:val="000000" w:themeColor="text1"/>
          <w:lang w:val="en-GB"/>
        </w:rPr>
        <w:tab/>
      </w:r>
      <w:r w:rsidRPr="001F6A97">
        <w:rPr>
          <w:color w:val="000000" w:themeColor="text1"/>
          <w:lang w:val="en-GB"/>
        </w:rPr>
        <w:tab/>
        <w:t>Menstrual Hygiene Management</w:t>
      </w:r>
    </w:p>
    <w:p w:rsidR="001A2C75" w:rsidRPr="001F6A97" w:rsidRDefault="001A2C75" w:rsidP="001E2AC5">
      <w:pPr>
        <w:spacing w:after="60"/>
        <w:jc w:val="both"/>
        <w:rPr>
          <w:color w:val="000000" w:themeColor="text1"/>
          <w:lang w:val="en-GB"/>
        </w:rPr>
      </w:pPr>
      <w:r w:rsidRPr="001F6A97">
        <w:rPr>
          <w:color w:val="000000" w:themeColor="text1"/>
          <w:lang w:val="en-GB"/>
        </w:rPr>
        <w:t>MNA</w:t>
      </w:r>
      <w:r w:rsidRPr="001F6A97">
        <w:rPr>
          <w:color w:val="000000" w:themeColor="text1"/>
          <w:lang w:val="en-GB"/>
        </w:rPr>
        <w:tab/>
      </w:r>
      <w:r w:rsidRPr="001F6A97">
        <w:rPr>
          <w:color w:val="000000" w:themeColor="text1"/>
          <w:lang w:val="en-GB"/>
        </w:rPr>
        <w:tab/>
      </w:r>
      <w:r w:rsidRPr="001F6A97">
        <w:rPr>
          <w:color w:val="000000" w:themeColor="text1"/>
          <w:lang w:val="en-GB"/>
        </w:rPr>
        <w:tab/>
        <w:t>Member of National Assembly</w:t>
      </w:r>
    </w:p>
    <w:p w:rsidR="001A2C75" w:rsidRPr="001F6A97" w:rsidRDefault="001A2C75" w:rsidP="001E2AC5">
      <w:pPr>
        <w:spacing w:after="60"/>
        <w:jc w:val="both"/>
        <w:rPr>
          <w:color w:val="000000" w:themeColor="text1"/>
          <w:lang w:val="en-GB"/>
        </w:rPr>
      </w:pPr>
      <w:r w:rsidRPr="001F6A97">
        <w:rPr>
          <w:color w:val="000000" w:themeColor="text1"/>
          <w:lang w:val="en-GB"/>
        </w:rPr>
        <w:t>MNCH</w:t>
      </w:r>
      <w:r w:rsidRPr="001F6A97">
        <w:rPr>
          <w:color w:val="000000" w:themeColor="text1"/>
          <w:lang w:val="en-GB"/>
        </w:rPr>
        <w:tab/>
      </w:r>
      <w:r w:rsidRPr="001F6A97">
        <w:rPr>
          <w:color w:val="000000" w:themeColor="text1"/>
          <w:lang w:val="en-GB"/>
        </w:rPr>
        <w:tab/>
      </w:r>
      <w:r w:rsidRPr="001F6A97">
        <w:rPr>
          <w:color w:val="000000" w:themeColor="text1"/>
          <w:lang w:val="en-GB"/>
        </w:rPr>
        <w:tab/>
        <w:t>Mother Newborn and Child Health</w:t>
      </w:r>
    </w:p>
    <w:p w:rsidR="001A2C75" w:rsidRDefault="001A2C75" w:rsidP="001A2C75">
      <w:pPr>
        <w:spacing w:after="60"/>
        <w:jc w:val="both"/>
        <w:rPr>
          <w:color w:val="000000" w:themeColor="text1"/>
          <w:lang w:val="en-GB"/>
        </w:rPr>
      </w:pPr>
      <w:r w:rsidRPr="001F6A97">
        <w:rPr>
          <w:color w:val="000000" w:themeColor="text1"/>
          <w:lang w:val="en-GB"/>
        </w:rPr>
        <w:t>MoA</w:t>
      </w:r>
      <w:r w:rsidRPr="001F6A97">
        <w:rPr>
          <w:color w:val="000000" w:themeColor="text1"/>
          <w:lang w:val="en-GB"/>
        </w:rPr>
        <w:tab/>
      </w:r>
      <w:r w:rsidRPr="001F6A97">
        <w:rPr>
          <w:color w:val="000000" w:themeColor="text1"/>
          <w:lang w:val="en-GB"/>
        </w:rPr>
        <w:tab/>
      </w:r>
      <w:r w:rsidRPr="001F6A97">
        <w:rPr>
          <w:color w:val="000000" w:themeColor="text1"/>
          <w:lang w:val="en-GB"/>
        </w:rPr>
        <w:tab/>
        <w:t xml:space="preserve">Memorandum of Agreement </w:t>
      </w:r>
    </w:p>
    <w:p w:rsidR="00BD3B87" w:rsidRPr="001F6A97" w:rsidRDefault="00BD3B87" w:rsidP="001A2C75">
      <w:pPr>
        <w:spacing w:after="60"/>
        <w:jc w:val="both"/>
        <w:rPr>
          <w:color w:val="000000" w:themeColor="text1"/>
          <w:lang w:val="en-GB"/>
        </w:rPr>
      </w:pPr>
      <w:r>
        <w:rPr>
          <w:color w:val="000000" w:themeColor="text1"/>
          <w:lang w:val="en-GB"/>
        </w:rPr>
        <w:t>MoFEPT</w:t>
      </w:r>
      <w:r>
        <w:rPr>
          <w:color w:val="000000" w:themeColor="text1"/>
          <w:lang w:val="en-GB"/>
        </w:rPr>
        <w:tab/>
      </w:r>
      <w:r>
        <w:rPr>
          <w:color w:val="000000" w:themeColor="text1"/>
          <w:lang w:val="en-GB"/>
        </w:rPr>
        <w:tab/>
        <w:t>Ministry of Federal Education and Professional Training</w:t>
      </w:r>
    </w:p>
    <w:p w:rsidR="001A2C75" w:rsidRPr="001F6A97" w:rsidRDefault="001A2C75" w:rsidP="001E2AC5">
      <w:pPr>
        <w:spacing w:after="60"/>
        <w:jc w:val="both"/>
        <w:rPr>
          <w:color w:val="000000" w:themeColor="text1"/>
          <w:lang w:val="en-GB"/>
        </w:rPr>
      </w:pPr>
      <w:r w:rsidRPr="001F6A97">
        <w:rPr>
          <w:color w:val="000000" w:themeColor="text1"/>
          <w:lang w:val="en-GB"/>
        </w:rPr>
        <w:t>MPA</w:t>
      </w:r>
      <w:r w:rsidRPr="001F6A97">
        <w:rPr>
          <w:color w:val="000000" w:themeColor="text1"/>
          <w:lang w:val="en-GB"/>
        </w:rPr>
        <w:tab/>
      </w:r>
      <w:r w:rsidRPr="001F6A97">
        <w:rPr>
          <w:color w:val="000000" w:themeColor="text1"/>
          <w:lang w:val="en-GB"/>
        </w:rPr>
        <w:tab/>
      </w:r>
      <w:r w:rsidRPr="001F6A97">
        <w:rPr>
          <w:color w:val="000000" w:themeColor="text1"/>
          <w:lang w:val="en-GB"/>
        </w:rPr>
        <w:tab/>
        <w:t>Member of Provincial Assembly</w:t>
      </w:r>
    </w:p>
    <w:p w:rsidR="001A2C75" w:rsidRPr="001F6A97" w:rsidRDefault="001A2C75" w:rsidP="001E2AC5">
      <w:pPr>
        <w:spacing w:after="60"/>
        <w:jc w:val="both"/>
        <w:rPr>
          <w:color w:val="000000" w:themeColor="text1"/>
          <w:lang w:val="en-GB"/>
        </w:rPr>
      </w:pPr>
      <w:r w:rsidRPr="001F6A97">
        <w:rPr>
          <w:color w:val="000000" w:themeColor="text1"/>
          <w:lang w:val="en-GB"/>
        </w:rPr>
        <w:t>MPI</w:t>
      </w:r>
      <w:r w:rsidRPr="001F6A97">
        <w:rPr>
          <w:color w:val="000000" w:themeColor="text1"/>
          <w:lang w:val="en-GB"/>
        </w:rPr>
        <w:tab/>
      </w:r>
      <w:r w:rsidRPr="001F6A97">
        <w:rPr>
          <w:color w:val="000000" w:themeColor="text1"/>
          <w:lang w:val="en-GB"/>
        </w:rPr>
        <w:tab/>
      </w:r>
      <w:r w:rsidRPr="001F6A97">
        <w:rPr>
          <w:color w:val="000000" w:themeColor="text1"/>
          <w:lang w:val="en-GB"/>
        </w:rPr>
        <w:tab/>
        <w:t>Multi-dimensional Poverty Index</w:t>
      </w:r>
    </w:p>
    <w:p w:rsidR="001A2C75" w:rsidRPr="001F6A97" w:rsidRDefault="001A2C75" w:rsidP="001E2AC5">
      <w:pPr>
        <w:spacing w:after="60"/>
        <w:jc w:val="both"/>
        <w:rPr>
          <w:color w:val="000000" w:themeColor="text1"/>
          <w:lang w:val="en-GB"/>
        </w:rPr>
      </w:pPr>
      <w:r w:rsidRPr="001F6A97">
        <w:rPr>
          <w:color w:val="000000" w:themeColor="text1"/>
          <w:lang w:val="en-GB"/>
        </w:rPr>
        <w:t>MTRI</w:t>
      </w:r>
      <w:r w:rsidRPr="001F6A97">
        <w:rPr>
          <w:color w:val="000000" w:themeColor="text1"/>
          <w:lang w:val="en-GB"/>
        </w:rPr>
        <w:tab/>
      </w:r>
      <w:r w:rsidRPr="001F6A97">
        <w:rPr>
          <w:color w:val="000000" w:themeColor="text1"/>
          <w:lang w:val="en-GB"/>
        </w:rPr>
        <w:tab/>
      </w:r>
      <w:r w:rsidRPr="001F6A97">
        <w:rPr>
          <w:color w:val="000000" w:themeColor="text1"/>
          <w:lang w:val="en-GB"/>
        </w:rPr>
        <w:tab/>
        <w:t>Municipal Training Research Institute</w:t>
      </w:r>
    </w:p>
    <w:p w:rsidR="001A2C75" w:rsidRPr="001F6A97" w:rsidRDefault="001A2C75" w:rsidP="001E2AC5">
      <w:pPr>
        <w:spacing w:after="60"/>
        <w:jc w:val="both"/>
        <w:rPr>
          <w:color w:val="000000" w:themeColor="text1"/>
          <w:lang w:val="en-GB"/>
        </w:rPr>
      </w:pPr>
      <w:r w:rsidRPr="001F6A97">
        <w:rPr>
          <w:color w:val="000000" w:themeColor="text1"/>
          <w:lang w:val="en-GB"/>
        </w:rPr>
        <w:t>MUET</w:t>
      </w:r>
      <w:r w:rsidRPr="001F6A97">
        <w:rPr>
          <w:color w:val="000000" w:themeColor="text1"/>
          <w:lang w:val="en-GB"/>
        </w:rPr>
        <w:tab/>
      </w:r>
      <w:r w:rsidRPr="001F6A97">
        <w:rPr>
          <w:color w:val="000000" w:themeColor="text1"/>
          <w:lang w:val="en-GB"/>
        </w:rPr>
        <w:tab/>
      </w:r>
      <w:r w:rsidRPr="001F6A97">
        <w:rPr>
          <w:color w:val="000000" w:themeColor="text1"/>
          <w:lang w:val="en-GB"/>
        </w:rPr>
        <w:tab/>
        <w:t>Mehran University of Engineering and Technology</w:t>
      </w:r>
    </w:p>
    <w:p w:rsidR="001A2C75" w:rsidRPr="001F6A97" w:rsidRDefault="001A2C75" w:rsidP="001E2AC5">
      <w:pPr>
        <w:spacing w:after="60"/>
        <w:jc w:val="both"/>
        <w:rPr>
          <w:color w:val="000000" w:themeColor="text1"/>
          <w:lang w:val="en-GB"/>
        </w:rPr>
      </w:pPr>
      <w:r w:rsidRPr="001F6A97">
        <w:rPr>
          <w:color w:val="000000" w:themeColor="text1"/>
          <w:lang w:val="en-GB"/>
        </w:rPr>
        <w:t>Na</w:t>
      </w:r>
      <w:r w:rsidRPr="001F6A97">
        <w:rPr>
          <w:color w:val="000000" w:themeColor="text1"/>
          <w:lang w:val="en-GB"/>
        </w:rPr>
        <w:tab/>
      </w:r>
      <w:r w:rsidRPr="001F6A97">
        <w:rPr>
          <w:color w:val="000000" w:themeColor="text1"/>
          <w:lang w:val="en-GB"/>
        </w:rPr>
        <w:tab/>
      </w:r>
      <w:r w:rsidRPr="001F6A97">
        <w:rPr>
          <w:color w:val="000000" w:themeColor="text1"/>
          <w:lang w:val="en-GB"/>
        </w:rPr>
        <w:tab/>
        <w:t>Sodium</w:t>
      </w:r>
    </w:p>
    <w:p w:rsidR="001A2C75" w:rsidRPr="001F6A97" w:rsidRDefault="001A2C75" w:rsidP="001E2AC5">
      <w:pPr>
        <w:spacing w:after="60"/>
        <w:jc w:val="both"/>
        <w:rPr>
          <w:color w:val="000000" w:themeColor="text1"/>
          <w:lang w:val="en-GB"/>
        </w:rPr>
      </w:pPr>
      <w:r w:rsidRPr="001F6A97">
        <w:rPr>
          <w:color w:val="000000" w:themeColor="text1"/>
          <w:lang w:val="en-GB"/>
        </w:rPr>
        <w:t>NARC</w:t>
      </w:r>
      <w:r w:rsidRPr="001F6A97">
        <w:rPr>
          <w:color w:val="000000" w:themeColor="text1"/>
          <w:lang w:val="en-GB"/>
        </w:rPr>
        <w:tab/>
      </w:r>
      <w:r w:rsidRPr="001F6A97">
        <w:rPr>
          <w:color w:val="000000" w:themeColor="text1"/>
          <w:lang w:val="en-GB"/>
        </w:rPr>
        <w:tab/>
      </w:r>
      <w:r w:rsidRPr="001F6A97">
        <w:rPr>
          <w:color w:val="000000" w:themeColor="text1"/>
          <w:lang w:val="en-GB"/>
        </w:rPr>
        <w:tab/>
        <w:t>National Agricultural Research Centre</w:t>
      </w:r>
    </w:p>
    <w:p w:rsidR="001A2C75" w:rsidRPr="001F6A97" w:rsidRDefault="001A2C75" w:rsidP="001E2AC5">
      <w:pPr>
        <w:spacing w:after="60"/>
        <w:jc w:val="both"/>
        <w:rPr>
          <w:color w:val="000000" w:themeColor="text1"/>
          <w:lang w:val="en-GB"/>
        </w:rPr>
      </w:pPr>
      <w:r w:rsidRPr="001F6A97">
        <w:rPr>
          <w:color w:val="000000" w:themeColor="text1"/>
          <w:lang w:val="en-GB"/>
        </w:rPr>
        <w:t>Ni</w:t>
      </w:r>
      <w:r w:rsidRPr="001F6A97">
        <w:rPr>
          <w:color w:val="000000" w:themeColor="text1"/>
          <w:lang w:val="en-GB"/>
        </w:rPr>
        <w:tab/>
      </w:r>
      <w:r w:rsidRPr="001F6A97">
        <w:rPr>
          <w:color w:val="000000" w:themeColor="text1"/>
          <w:lang w:val="en-GB"/>
        </w:rPr>
        <w:tab/>
      </w:r>
      <w:r w:rsidRPr="001F6A97">
        <w:rPr>
          <w:color w:val="000000" w:themeColor="text1"/>
          <w:lang w:val="en-GB"/>
        </w:rPr>
        <w:tab/>
        <w:t>Nickel</w:t>
      </w:r>
    </w:p>
    <w:p w:rsidR="001A2C75" w:rsidRPr="001F6A97" w:rsidRDefault="001A2C75" w:rsidP="001E2AC5">
      <w:pPr>
        <w:spacing w:after="60"/>
        <w:jc w:val="both"/>
        <w:rPr>
          <w:color w:val="000000" w:themeColor="text1"/>
          <w:lang w:val="en-GB"/>
        </w:rPr>
      </w:pPr>
      <w:r w:rsidRPr="001F6A97">
        <w:rPr>
          <w:color w:val="000000" w:themeColor="text1"/>
          <w:lang w:val="en-GB"/>
        </w:rPr>
        <w:t>NRSP</w:t>
      </w:r>
      <w:r w:rsidRPr="001F6A97">
        <w:rPr>
          <w:color w:val="000000" w:themeColor="text1"/>
          <w:lang w:val="en-GB"/>
        </w:rPr>
        <w:tab/>
      </w:r>
      <w:r w:rsidRPr="001F6A97">
        <w:rPr>
          <w:color w:val="000000" w:themeColor="text1"/>
          <w:lang w:val="en-GB"/>
        </w:rPr>
        <w:tab/>
      </w:r>
      <w:r w:rsidRPr="001F6A97">
        <w:rPr>
          <w:color w:val="000000" w:themeColor="text1"/>
          <w:lang w:val="en-GB"/>
        </w:rPr>
        <w:tab/>
        <w:t>National Rural Support Programme</w:t>
      </w:r>
    </w:p>
    <w:p w:rsidR="001A2C75" w:rsidRPr="001F6A97" w:rsidRDefault="001A2C75" w:rsidP="001E2AC5">
      <w:pPr>
        <w:spacing w:after="60"/>
        <w:jc w:val="both"/>
        <w:rPr>
          <w:color w:val="000000" w:themeColor="text1"/>
          <w:lang w:val="en-GB"/>
        </w:rPr>
      </w:pPr>
      <w:r w:rsidRPr="001F6A97">
        <w:rPr>
          <w:color w:val="000000" w:themeColor="text1"/>
          <w:lang w:val="en-GB"/>
        </w:rPr>
        <w:t>NSP</w:t>
      </w:r>
      <w:r w:rsidRPr="001F6A97">
        <w:rPr>
          <w:color w:val="000000" w:themeColor="text1"/>
          <w:lang w:val="en-GB"/>
        </w:rPr>
        <w:tab/>
      </w:r>
      <w:r w:rsidRPr="001F6A97">
        <w:rPr>
          <w:color w:val="000000" w:themeColor="text1"/>
          <w:lang w:val="en-GB"/>
        </w:rPr>
        <w:tab/>
      </w:r>
      <w:r w:rsidRPr="001F6A97">
        <w:rPr>
          <w:color w:val="000000" w:themeColor="text1"/>
          <w:lang w:val="en-GB"/>
        </w:rPr>
        <w:tab/>
        <w:t>Nutrition Support Programme</w:t>
      </w:r>
    </w:p>
    <w:p w:rsidR="001A2C75" w:rsidRPr="001F6A97" w:rsidRDefault="001A2C75" w:rsidP="001E2AC5">
      <w:pPr>
        <w:spacing w:after="60"/>
        <w:jc w:val="both"/>
        <w:rPr>
          <w:color w:val="000000" w:themeColor="text1"/>
          <w:lang w:val="en-GB"/>
        </w:rPr>
      </w:pPr>
      <w:r w:rsidRPr="001F6A97">
        <w:rPr>
          <w:color w:val="000000" w:themeColor="text1"/>
          <w:lang w:val="en-GB"/>
        </w:rPr>
        <w:t>NSUSC</w:t>
      </w:r>
      <w:r w:rsidRPr="001F6A97">
        <w:rPr>
          <w:color w:val="000000" w:themeColor="text1"/>
          <w:lang w:val="en-GB"/>
        </w:rPr>
        <w:tab/>
      </w:r>
      <w:r w:rsidRPr="001F6A97">
        <w:rPr>
          <w:color w:val="000000" w:themeColor="text1"/>
          <w:lang w:val="en-GB"/>
        </w:rPr>
        <w:tab/>
      </w:r>
      <w:r w:rsidRPr="001F6A97">
        <w:rPr>
          <w:color w:val="000000" w:themeColor="text1"/>
          <w:lang w:val="en-GB"/>
        </w:rPr>
        <w:tab/>
        <w:t>Northern Sindh Urban Services Corporation</w:t>
      </w:r>
    </w:p>
    <w:p w:rsidR="001A2C75" w:rsidRPr="001F6A97" w:rsidRDefault="001A2C75" w:rsidP="001E2AC5">
      <w:pPr>
        <w:spacing w:after="60"/>
        <w:jc w:val="both"/>
        <w:rPr>
          <w:color w:val="000000" w:themeColor="text1"/>
          <w:lang w:val="en-GB"/>
        </w:rPr>
      </w:pPr>
      <w:r w:rsidRPr="001F6A97">
        <w:rPr>
          <w:color w:val="000000" w:themeColor="text1"/>
          <w:lang w:val="en-GB"/>
        </w:rPr>
        <w:t>NWQL</w:t>
      </w:r>
      <w:r w:rsidRPr="001F6A97">
        <w:rPr>
          <w:color w:val="000000" w:themeColor="text1"/>
          <w:lang w:val="en-GB"/>
        </w:rPr>
        <w:tab/>
      </w:r>
      <w:r w:rsidRPr="001F6A97">
        <w:rPr>
          <w:color w:val="000000" w:themeColor="text1"/>
          <w:lang w:val="en-GB"/>
        </w:rPr>
        <w:tab/>
      </w:r>
      <w:r w:rsidRPr="001F6A97">
        <w:rPr>
          <w:color w:val="000000" w:themeColor="text1"/>
          <w:lang w:val="en-GB"/>
        </w:rPr>
        <w:tab/>
        <w:t>National Water Quality Laboratory</w:t>
      </w:r>
    </w:p>
    <w:p w:rsidR="001A2C75" w:rsidRPr="001F6A97" w:rsidRDefault="001A2C75" w:rsidP="001E2AC5">
      <w:pPr>
        <w:spacing w:after="60"/>
        <w:jc w:val="both"/>
        <w:rPr>
          <w:color w:val="000000" w:themeColor="text1"/>
          <w:lang w:val="en-GB"/>
        </w:rPr>
      </w:pPr>
      <w:r w:rsidRPr="001F6A97">
        <w:rPr>
          <w:color w:val="000000" w:themeColor="text1"/>
          <w:lang w:val="en-GB"/>
        </w:rPr>
        <w:t>O&amp;M</w:t>
      </w:r>
      <w:r w:rsidRPr="001F6A97">
        <w:rPr>
          <w:color w:val="000000" w:themeColor="text1"/>
          <w:lang w:val="en-GB"/>
        </w:rPr>
        <w:tab/>
      </w:r>
      <w:r w:rsidRPr="001F6A97">
        <w:rPr>
          <w:color w:val="000000" w:themeColor="text1"/>
          <w:lang w:val="en-GB"/>
        </w:rPr>
        <w:tab/>
      </w:r>
      <w:r w:rsidRPr="001F6A97">
        <w:rPr>
          <w:color w:val="000000" w:themeColor="text1"/>
          <w:lang w:val="en-GB"/>
        </w:rPr>
        <w:tab/>
        <w:t>Operation and Maintenance</w:t>
      </w:r>
    </w:p>
    <w:p w:rsidR="001A2C75" w:rsidRPr="001F6A97" w:rsidRDefault="001A2C75" w:rsidP="001E2AC5">
      <w:pPr>
        <w:spacing w:after="60"/>
        <w:jc w:val="both"/>
        <w:rPr>
          <w:color w:val="000000" w:themeColor="text1"/>
          <w:lang w:val="en-GB"/>
        </w:rPr>
      </w:pPr>
      <w:r w:rsidRPr="001F6A97">
        <w:rPr>
          <w:color w:val="000000" w:themeColor="text1"/>
          <w:lang w:val="en-GB"/>
        </w:rPr>
        <w:t>OHR</w:t>
      </w:r>
      <w:r w:rsidRPr="001F6A97">
        <w:rPr>
          <w:color w:val="000000" w:themeColor="text1"/>
          <w:lang w:val="en-GB"/>
        </w:rPr>
        <w:tab/>
      </w:r>
      <w:r w:rsidRPr="001F6A97">
        <w:rPr>
          <w:color w:val="000000" w:themeColor="text1"/>
          <w:lang w:val="en-GB"/>
        </w:rPr>
        <w:tab/>
      </w:r>
      <w:r w:rsidRPr="001F6A97">
        <w:rPr>
          <w:color w:val="000000" w:themeColor="text1"/>
          <w:lang w:val="en-GB"/>
        </w:rPr>
        <w:tab/>
        <w:t>Overhead Reservoir</w:t>
      </w:r>
    </w:p>
    <w:p w:rsidR="001A2C75" w:rsidRPr="001F6A97" w:rsidRDefault="001A2C75" w:rsidP="001E2AC5">
      <w:pPr>
        <w:spacing w:after="60"/>
        <w:jc w:val="both"/>
        <w:rPr>
          <w:color w:val="000000" w:themeColor="text1"/>
          <w:lang w:val="en-GB"/>
        </w:rPr>
      </w:pPr>
      <w:r w:rsidRPr="001F6A97">
        <w:rPr>
          <w:color w:val="000000" w:themeColor="text1"/>
          <w:lang w:val="en-GB"/>
        </w:rPr>
        <w:t>OPP-RTI</w:t>
      </w:r>
      <w:r w:rsidRPr="001F6A97">
        <w:rPr>
          <w:color w:val="000000" w:themeColor="text1"/>
          <w:lang w:val="en-GB"/>
        </w:rPr>
        <w:tab/>
      </w:r>
      <w:r w:rsidRPr="001F6A97">
        <w:rPr>
          <w:color w:val="000000" w:themeColor="text1"/>
          <w:lang w:val="en-GB"/>
        </w:rPr>
        <w:tab/>
        <w:t>Orangi Pilot Project Research and Training Institute</w:t>
      </w:r>
    </w:p>
    <w:p w:rsidR="001A2C75" w:rsidRPr="001F6A97" w:rsidRDefault="001A2C75" w:rsidP="001E2AC5">
      <w:pPr>
        <w:spacing w:after="60"/>
        <w:jc w:val="both"/>
        <w:rPr>
          <w:color w:val="000000" w:themeColor="text1"/>
          <w:lang w:val="en-GB"/>
        </w:rPr>
      </w:pPr>
      <w:r w:rsidRPr="001F6A97">
        <w:rPr>
          <w:color w:val="000000" w:themeColor="text1"/>
          <w:lang w:val="en-GB"/>
        </w:rPr>
        <w:t>ORS</w:t>
      </w:r>
      <w:r w:rsidRPr="001F6A97">
        <w:rPr>
          <w:color w:val="000000" w:themeColor="text1"/>
          <w:lang w:val="en-GB"/>
        </w:rPr>
        <w:tab/>
      </w:r>
      <w:r w:rsidRPr="001F6A97">
        <w:rPr>
          <w:color w:val="000000" w:themeColor="text1"/>
          <w:lang w:val="en-GB"/>
        </w:rPr>
        <w:tab/>
      </w:r>
      <w:r w:rsidRPr="001F6A97">
        <w:rPr>
          <w:color w:val="000000" w:themeColor="text1"/>
          <w:lang w:val="en-GB"/>
        </w:rPr>
        <w:tab/>
        <w:t>Oral rehydration Solution/Salts</w:t>
      </w:r>
    </w:p>
    <w:p w:rsidR="001A2C75" w:rsidRPr="001F6A97" w:rsidRDefault="001A2C75" w:rsidP="001E2AC5">
      <w:pPr>
        <w:spacing w:after="60"/>
        <w:jc w:val="both"/>
        <w:rPr>
          <w:color w:val="000000" w:themeColor="text1"/>
          <w:lang w:val="en-GB"/>
        </w:rPr>
      </w:pPr>
      <w:r w:rsidRPr="001F6A97">
        <w:rPr>
          <w:color w:val="000000" w:themeColor="text1"/>
          <w:lang w:val="en-GB"/>
        </w:rPr>
        <w:t>ORT</w:t>
      </w:r>
      <w:r w:rsidRPr="001F6A97">
        <w:rPr>
          <w:color w:val="000000" w:themeColor="text1"/>
          <w:lang w:val="en-GB"/>
        </w:rPr>
        <w:tab/>
      </w:r>
      <w:r w:rsidRPr="001F6A97">
        <w:rPr>
          <w:color w:val="000000" w:themeColor="text1"/>
          <w:lang w:val="en-GB"/>
        </w:rPr>
        <w:tab/>
      </w:r>
      <w:r w:rsidRPr="001F6A97">
        <w:rPr>
          <w:color w:val="000000" w:themeColor="text1"/>
          <w:lang w:val="en-GB"/>
        </w:rPr>
        <w:tab/>
        <w:t>Oral Rehydration Therapy</w:t>
      </w:r>
    </w:p>
    <w:p w:rsidR="001A2C75" w:rsidRPr="001F6A97" w:rsidRDefault="001A2C75" w:rsidP="001E2AC5">
      <w:pPr>
        <w:spacing w:after="60"/>
        <w:jc w:val="both"/>
        <w:rPr>
          <w:color w:val="000000" w:themeColor="text1"/>
          <w:lang w:val="en-GB"/>
        </w:rPr>
      </w:pPr>
      <w:r w:rsidRPr="001F6A97">
        <w:rPr>
          <w:color w:val="000000" w:themeColor="text1"/>
          <w:lang w:val="en-GB"/>
        </w:rPr>
        <w:t>P&amp;DD</w:t>
      </w:r>
      <w:r w:rsidRPr="001F6A97">
        <w:rPr>
          <w:color w:val="000000" w:themeColor="text1"/>
          <w:lang w:val="en-GB"/>
        </w:rPr>
        <w:tab/>
      </w:r>
      <w:r w:rsidRPr="001F6A97">
        <w:rPr>
          <w:color w:val="000000" w:themeColor="text1"/>
          <w:lang w:val="en-GB"/>
        </w:rPr>
        <w:tab/>
      </w:r>
      <w:r w:rsidRPr="001F6A97">
        <w:rPr>
          <w:color w:val="000000" w:themeColor="text1"/>
          <w:lang w:val="en-GB"/>
        </w:rPr>
        <w:tab/>
        <w:t>Planning and Development Department and Special Initiatives</w:t>
      </w:r>
    </w:p>
    <w:p w:rsidR="001A2C75" w:rsidRPr="001F6A97" w:rsidRDefault="001A2C75" w:rsidP="001E2AC5">
      <w:pPr>
        <w:spacing w:after="60"/>
        <w:jc w:val="both"/>
        <w:rPr>
          <w:color w:val="000000" w:themeColor="text1"/>
          <w:lang w:val="en-GB"/>
        </w:rPr>
      </w:pPr>
      <w:r w:rsidRPr="001F6A97">
        <w:rPr>
          <w:color w:val="000000" w:themeColor="text1"/>
          <w:lang w:val="en-GB"/>
        </w:rPr>
        <w:t>PCAS-W</w:t>
      </w:r>
      <w:r w:rsidRPr="001F6A97">
        <w:rPr>
          <w:color w:val="000000" w:themeColor="text1"/>
          <w:lang w:val="en-GB"/>
        </w:rPr>
        <w:tab/>
      </w:r>
      <w:r w:rsidRPr="001F6A97">
        <w:rPr>
          <w:color w:val="000000" w:themeColor="text1"/>
          <w:lang w:val="en-GB"/>
        </w:rPr>
        <w:tab/>
        <w:t>Pakistan Centre for Advanced Studies in Water</w:t>
      </w:r>
    </w:p>
    <w:p w:rsidR="001A2C75" w:rsidRPr="001F6A97" w:rsidRDefault="001A2C75" w:rsidP="001E2AC5">
      <w:pPr>
        <w:spacing w:after="60"/>
        <w:jc w:val="both"/>
        <w:rPr>
          <w:color w:val="000000" w:themeColor="text1"/>
          <w:lang w:val="en-GB"/>
        </w:rPr>
      </w:pPr>
      <w:r w:rsidRPr="001F6A97">
        <w:rPr>
          <w:color w:val="000000" w:themeColor="text1"/>
          <w:lang w:val="en-GB"/>
        </w:rPr>
        <w:t>PCRWR</w:t>
      </w:r>
      <w:r w:rsidRPr="001F6A97">
        <w:rPr>
          <w:color w:val="000000" w:themeColor="text1"/>
          <w:lang w:val="en-GB"/>
        </w:rPr>
        <w:tab/>
      </w:r>
      <w:r w:rsidRPr="001F6A97">
        <w:rPr>
          <w:color w:val="000000" w:themeColor="text1"/>
          <w:lang w:val="en-GB"/>
        </w:rPr>
        <w:tab/>
        <w:t>Pakistan Council of Research in Water Resources</w:t>
      </w:r>
    </w:p>
    <w:p w:rsidR="001A2C75" w:rsidRPr="001F6A97" w:rsidRDefault="001A2C75" w:rsidP="001E2AC5">
      <w:pPr>
        <w:spacing w:after="60"/>
        <w:jc w:val="both"/>
        <w:rPr>
          <w:color w:val="000000" w:themeColor="text1"/>
          <w:lang w:val="en-GB"/>
        </w:rPr>
      </w:pPr>
      <w:r w:rsidRPr="001F6A97">
        <w:rPr>
          <w:color w:val="000000" w:themeColor="text1"/>
          <w:lang w:val="en-GB"/>
        </w:rPr>
        <w:t>PCSIR</w:t>
      </w:r>
      <w:r w:rsidRPr="001F6A97">
        <w:rPr>
          <w:color w:val="000000" w:themeColor="text1"/>
          <w:lang w:val="en-GB"/>
        </w:rPr>
        <w:tab/>
      </w:r>
      <w:r w:rsidRPr="001F6A97">
        <w:rPr>
          <w:color w:val="000000" w:themeColor="text1"/>
          <w:lang w:val="en-GB"/>
        </w:rPr>
        <w:tab/>
      </w:r>
      <w:r w:rsidRPr="001F6A97">
        <w:rPr>
          <w:color w:val="000000" w:themeColor="text1"/>
          <w:lang w:val="en-GB"/>
        </w:rPr>
        <w:tab/>
        <w:t>Pakistan Council for Scientific and Industrial Research</w:t>
      </w:r>
    </w:p>
    <w:p w:rsidR="001A2C75" w:rsidRPr="001F6A97" w:rsidRDefault="001A2C75" w:rsidP="001E2AC5">
      <w:pPr>
        <w:spacing w:after="60"/>
        <w:jc w:val="both"/>
        <w:rPr>
          <w:color w:val="000000" w:themeColor="text1"/>
          <w:lang w:val="en-GB"/>
        </w:rPr>
      </w:pPr>
      <w:r w:rsidRPr="001F6A97">
        <w:rPr>
          <w:color w:val="000000" w:themeColor="text1"/>
          <w:lang w:val="en-GB"/>
        </w:rPr>
        <w:t>PDMA</w:t>
      </w:r>
      <w:r w:rsidRPr="001F6A97">
        <w:rPr>
          <w:color w:val="000000" w:themeColor="text1"/>
          <w:lang w:val="en-GB"/>
        </w:rPr>
        <w:tab/>
      </w:r>
      <w:r w:rsidRPr="001F6A97">
        <w:rPr>
          <w:color w:val="000000" w:themeColor="text1"/>
          <w:lang w:val="en-GB"/>
        </w:rPr>
        <w:tab/>
      </w:r>
      <w:r w:rsidRPr="001F6A97">
        <w:rPr>
          <w:color w:val="000000" w:themeColor="text1"/>
          <w:lang w:val="en-GB"/>
        </w:rPr>
        <w:tab/>
        <w:t>Provincial Disaster Management Authority</w:t>
      </w:r>
    </w:p>
    <w:p w:rsidR="001A2C75" w:rsidRPr="001F6A97" w:rsidRDefault="001A2C75" w:rsidP="001E2AC5">
      <w:pPr>
        <w:spacing w:after="60"/>
        <w:jc w:val="both"/>
        <w:rPr>
          <w:color w:val="000000" w:themeColor="text1"/>
          <w:lang w:val="en-GB"/>
        </w:rPr>
      </w:pPr>
      <w:r w:rsidRPr="001F6A97">
        <w:rPr>
          <w:color w:val="000000" w:themeColor="text1"/>
          <w:lang w:val="en-GB"/>
        </w:rPr>
        <w:t>PEACe</w:t>
      </w:r>
      <w:r w:rsidRPr="001F6A97">
        <w:rPr>
          <w:color w:val="000000" w:themeColor="text1"/>
          <w:lang w:val="en-GB"/>
        </w:rPr>
        <w:tab/>
      </w:r>
      <w:r w:rsidRPr="001F6A97">
        <w:rPr>
          <w:color w:val="000000" w:themeColor="text1"/>
          <w:lang w:val="en-GB"/>
        </w:rPr>
        <w:tab/>
      </w:r>
      <w:r w:rsidRPr="001F6A97">
        <w:rPr>
          <w:color w:val="000000" w:themeColor="text1"/>
          <w:lang w:val="en-GB"/>
        </w:rPr>
        <w:tab/>
        <w:t>Provincial Education Assessment Centre</w:t>
      </w:r>
    </w:p>
    <w:p w:rsidR="001A2C75" w:rsidRPr="001F6A97" w:rsidRDefault="001A2C75" w:rsidP="001E2AC5">
      <w:pPr>
        <w:spacing w:after="60"/>
        <w:jc w:val="both"/>
        <w:rPr>
          <w:color w:val="000000" w:themeColor="text1"/>
          <w:lang w:val="en-GB"/>
        </w:rPr>
      </w:pPr>
      <w:r w:rsidRPr="001F6A97">
        <w:rPr>
          <w:color w:val="000000" w:themeColor="text1"/>
          <w:lang w:val="en-GB"/>
        </w:rPr>
        <w:t>PEFSA</w:t>
      </w:r>
      <w:r w:rsidRPr="001F6A97">
        <w:rPr>
          <w:color w:val="000000" w:themeColor="text1"/>
          <w:lang w:val="en-GB"/>
        </w:rPr>
        <w:tab/>
      </w:r>
      <w:r w:rsidRPr="001F6A97">
        <w:rPr>
          <w:color w:val="000000" w:themeColor="text1"/>
          <w:lang w:val="en-GB"/>
        </w:rPr>
        <w:tab/>
      </w:r>
      <w:r w:rsidRPr="001F6A97">
        <w:rPr>
          <w:color w:val="000000" w:themeColor="text1"/>
          <w:lang w:val="en-GB"/>
        </w:rPr>
        <w:tab/>
        <w:t>Pakistan Emergency Food Security Alliance</w:t>
      </w:r>
    </w:p>
    <w:p w:rsidR="001A2C75" w:rsidRPr="001F6A97" w:rsidRDefault="001A2C75" w:rsidP="001E2AC5">
      <w:pPr>
        <w:spacing w:after="60"/>
        <w:jc w:val="both"/>
        <w:rPr>
          <w:color w:val="000000" w:themeColor="text1"/>
          <w:lang w:val="en-GB"/>
        </w:rPr>
      </w:pPr>
      <w:r w:rsidRPr="001F6A97">
        <w:rPr>
          <w:color w:val="000000" w:themeColor="text1"/>
          <w:lang w:val="en-GB"/>
        </w:rPr>
        <w:t>PHE&amp;RDD</w:t>
      </w:r>
      <w:r w:rsidRPr="001F6A97">
        <w:rPr>
          <w:color w:val="000000" w:themeColor="text1"/>
          <w:lang w:val="en-GB"/>
        </w:rPr>
        <w:tab/>
      </w:r>
      <w:r w:rsidRPr="001F6A97">
        <w:rPr>
          <w:color w:val="000000" w:themeColor="text1"/>
          <w:lang w:val="en-GB"/>
        </w:rPr>
        <w:tab/>
        <w:t>Public Health Engineering and Rural Development Department</w:t>
      </w:r>
    </w:p>
    <w:p w:rsidR="001A2C75" w:rsidRPr="001F6A97" w:rsidRDefault="001A2C75" w:rsidP="001E2AC5">
      <w:pPr>
        <w:spacing w:after="60"/>
        <w:jc w:val="both"/>
        <w:rPr>
          <w:color w:val="000000" w:themeColor="text1"/>
          <w:lang w:val="en-GB"/>
        </w:rPr>
      </w:pPr>
      <w:r w:rsidRPr="001F6A97">
        <w:rPr>
          <w:color w:val="000000" w:themeColor="text1"/>
          <w:lang w:val="en-GB"/>
        </w:rPr>
        <w:t>PHED</w:t>
      </w:r>
      <w:r w:rsidRPr="001F6A97">
        <w:rPr>
          <w:color w:val="000000" w:themeColor="text1"/>
          <w:lang w:val="en-GB"/>
        </w:rPr>
        <w:tab/>
      </w:r>
      <w:r w:rsidRPr="001F6A97">
        <w:rPr>
          <w:color w:val="000000" w:themeColor="text1"/>
          <w:lang w:val="en-GB"/>
        </w:rPr>
        <w:tab/>
      </w:r>
      <w:r w:rsidRPr="001F6A97">
        <w:rPr>
          <w:color w:val="000000" w:themeColor="text1"/>
          <w:lang w:val="en-GB"/>
        </w:rPr>
        <w:tab/>
        <w:t>Public Health Engineering department</w:t>
      </w:r>
    </w:p>
    <w:p w:rsidR="001A2C75" w:rsidRPr="001F6A97" w:rsidRDefault="001A2C75" w:rsidP="001E2AC5">
      <w:pPr>
        <w:spacing w:after="60"/>
        <w:jc w:val="both"/>
        <w:rPr>
          <w:color w:val="000000" w:themeColor="text1"/>
          <w:lang w:val="en-GB"/>
        </w:rPr>
      </w:pPr>
      <w:r w:rsidRPr="001F6A97">
        <w:rPr>
          <w:color w:val="000000" w:themeColor="text1"/>
          <w:lang w:val="en-GB"/>
        </w:rPr>
        <w:t>PITE</w:t>
      </w:r>
      <w:r w:rsidRPr="001F6A97">
        <w:rPr>
          <w:color w:val="000000" w:themeColor="text1"/>
          <w:lang w:val="en-GB"/>
        </w:rPr>
        <w:tab/>
      </w:r>
      <w:r w:rsidRPr="001F6A97">
        <w:rPr>
          <w:color w:val="000000" w:themeColor="text1"/>
          <w:lang w:val="en-GB"/>
        </w:rPr>
        <w:tab/>
      </w:r>
      <w:r w:rsidRPr="001F6A97">
        <w:rPr>
          <w:color w:val="000000" w:themeColor="text1"/>
          <w:lang w:val="en-GB"/>
        </w:rPr>
        <w:tab/>
        <w:t>Provincial Institute for Teacher Education</w:t>
      </w:r>
    </w:p>
    <w:p w:rsidR="001A2C75" w:rsidRPr="001F6A97" w:rsidRDefault="001A2C75" w:rsidP="001E2AC5">
      <w:pPr>
        <w:spacing w:after="60"/>
        <w:jc w:val="both"/>
        <w:rPr>
          <w:color w:val="000000" w:themeColor="text1"/>
          <w:lang w:val="en-GB"/>
        </w:rPr>
      </w:pPr>
      <w:r w:rsidRPr="001F6A97">
        <w:rPr>
          <w:color w:val="000000" w:themeColor="text1"/>
          <w:lang w:val="en-GB"/>
        </w:rPr>
        <w:t>PKR</w:t>
      </w:r>
      <w:r w:rsidRPr="001F6A97">
        <w:rPr>
          <w:color w:val="000000" w:themeColor="text1"/>
          <w:lang w:val="en-GB"/>
        </w:rPr>
        <w:tab/>
      </w:r>
      <w:r w:rsidRPr="001F6A97">
        <w:rPr>
          <w:color w:val="000000" w:themeColor="text1"/>
          <w:lang w:val="en-GB"/>
        </w:rPr>
        <w:tab/>
      </w:r>
      <w:r w:rsidRPr="001F6A97">
        <w:rPr>
          <w:color w:val="000000" w:themeColor="text1"/>
          <w:lang w:val="en-GB"/>
        </w:rPr>
        <w:tab/>
        <w:t>Pakistani Rupees</w:t>
      </w:r>
    </w:p>
    <w:p w:rsidR="001A2C75" w:rsidRPr="001F6A97" w:rsidRDefault="001A2C75" w:rsidP="001E2AC5">
      <w:pPr>
        <w:spacing w:after="60"/>
        <w:jc w:val="both"/>
        <w:rPr>
          <w:color w:val="000000" w:themeColor="text1"/>
          <w:lang w:val="en-GB"/>
        </w:rPr>
      </w:pPr>
      <w:r w:rsidRPr="001F6A97">
        <w:rPr>
          <w:color w:val="000000" w:themeColor="text1"/>
          <w:lang w:val="en-GB"/>
        </w:rPr>
        <w:t>ppb</w:t>
      </w:r>
      <w:r w:rsidRPr="001F6A97">
        <w:rPr>
          <w:color w:val="000000" w:themeColor="text1"/>
          <w:lang w:val="en-GB"/>
        </w:rPr>
        <w:tab/>
      </w:r>
      <w:r w:rsidRPr="001F6A97">
        <w:rPr>
          <w:color w:val="000000" w:themeColor="text1"/>
          <w:lang w:val="en-GB"/>
        </w:rPr>
        <w:tab/>
      </w:r>
      <w:r w:rsidRPr="001F6A97">
        <w:rPr>
          <w:color w:val="000000" w:themeColor="text1"/>
          <w:lang w:val="en-GB"/>
        </w:rPr>
        <w:tab/>
        <w:t>Parts Per Billion</w:t>
      </w:r>
    </w:p>
    <w:p w:rsidR="001A2C75" w:rsidRPr="001F6A97" w:rsidRDefault="001A2C75" w:rsidP="001E2AC5">
      <w:pPr>
        <w:spacing w:after="60"/>
        <w:jc w:val="both"/>
        <w:rPr>
          <w:color w:val="000000" w:themeColor="text1"/>
          <w:lang w:val="en-GB"/>
        </w:rPr>
      </w:pPr>
      <w:r w:rsidRPr="001F6A97">
        <w:rPr>
          <w:color w:val="000000" w:themeColor="text1"/>
          <w:lang w:val="en-GB"/>
        </w:rPr>
        <w:t>PPHI</w:t>
      </w:r>
      <w:r w:rsidRPr="001F6A97">
        <w:rPr>
          <w:color w:val="000000" w:themeColor="text1"/>
          <w:lang w:val="en-GB"/>
        </w:rPr>
        <w:tab/>
      </w:r>
      <w:r w:rsidRPr="001F6A97">
        <w:rPr>
          <w:color w:val="000000" w:themeColor="text1"/>
          <w:lang w:val="en-GB"/>
        </w:rPr>
        <w:tab/>
      </w:r>
      <w:r w:rsidRPr="001F6A97">
        <w:rPr>
          <w:color w:val="000000" w:themeColor="text1"/>
          <w:lang w:val="en-GB"/>
        </w:rPr>
        <w:tab/>
        <w:t>People’s Primary Health Initiative</w:t>
      </w:r>
    </w:p>
    <w:p w:rsidR="001A2C75" w:rsidRPr="001F6A97" w:rsidRDefault="001A2C75" w:rsidP="001E2AC5">
      <w:pPr>
        <w:spacing w:after="60"/>
        <w:jc w:val="both"/>
        <w:rPr>
          <w:color w:val="000000" w:themeColor="text1"/>
          <w:lang w:val="en-GB"/>
        </w:rPr>
      </w:pPr>
      <w:r w:rsidRPr="001F6A97">
        <w:rPr>
          <w:color w:val="000000" w:themeColor="text1"/>
          <w:lang w:val="en-GB"/>
        </w:rPr>
        <w:t>PPP</w:t>
      </w:r>
      <w:r w:rsidRPr="001F6A97">
        <w:rPr>
          <w:color w:val="000000" w:themeColor="text1"/>
          <w:lang w:val="en-GB"/>
        </w:rPr>
        <w:tab/>
      </w:r>
      <w:r w:rsidRPr="001F6A97">
        <w:rPr>
          <w:color w:val="000000" w:themeColor="text1"/>
          <w:lang w:val="en-GB"/>
        </w:rPr>
        <w:tab/>
      </w:r>
      <w:r w:rsidRPr="001F6A97">
        <w:rPr>
          <w:color w:val="000000" w:themeColor="text1"/>
          <w:lang w:val="en-GB"/>
        </w:rPr>
        <w:tab/>
        <w:t>Parity</w:t>
      </w:r>
    </w:p>
    <w:p w:rsidR="001A2C75" w:rsidRPr="001F6A97" w:rsidRDefault="001A2C75" w:rsidP="001E2AC5">
      <w:pPr>
        <w:spacing w:after="60"/>
        <w:jc w:val="both"/>
        <w:rPr>
          <w:color w:val="000000" w:themeColor="text1"/>
          <w:lang w:val="en-GB"/>
        </w:rPr>
      </w:pPr>
      <w:r w:rsidRPr="001F6A97">
        <w:rPr>
          <w:color w:val="000000" w:themeColor="text1"/>
          <w:lang w:val="en-GB"/>
        </w:rPr>
        <w:t>PSQCA</w:t>
      </w:r>
      <w:r w:rsidRPr="001F6A97">
        <w:rPr>
          <w:color w:val="000000" w:themeColor="text1"/>
          <w:lang w:val="en-GB"/>
        </w:rPr>
        <w:tab/>
      </w:r>
      <w:r w:rsidRPr="001F6A97">
        <w:rPr>
          <w:color w:val="000000" w:themeColor="text1"/>
          <w:lang w:val="en-GB"/>
        </w:rPr>
        <w:tab/>
      </w:r>
      <w:r w:rsidRPr="001F6A97">
        <w:rPr>
          <w:color w:val="000000" w:themeColor="text1"/>
          <w:lang w:val="en-GB"/>
        </w:rPr>
        <w:tab/>
        <w:t>Pakistan Standards and Quality Control Authority</w:t>
      </w:r>
    </w:p>
    <w:p w:rsidR="001A2C75" w:rsidRPr="001F6A97" w:rsidRDefault="001A2C75" w:rsidP="001E2AC5">
      <w:pPr>
        <w:spacing w:after="60"/>
        <w:jc w:val="both"/>
        <w:rPr>
          <w:color w:val="000000" w:themeColor="text1"/>
          <w:lang w:val="en-GB"/>
        </w:rPr>
      </w:pPr>
      <w:r w:rsidRPr="001F6A97">
        <w:rPr>
          <w:color w:val="000000" w:themeColor="text1"/>
          <w:lang w:val="en-GB"/>
        </w:rPr>
        <w:t>QASC</w:t>
      </w:r>
      <w:r w:rsidRPr="001F6A97">
        <w:rPr>
          <w:color w:val="000000" w:themeColor="text1"/>
          <w:lang w:val="en-GB"/>
        </w:rPr>
        <w:tab/>
      </w:r>
      <w:r w:rsidRPr="001F6A97">
        <w:rPr>
          <w:color w:val="000000" w:themeColor="text1"/>
          <w:lang w:val="en-GB"/>
        </w:rPr>
        <w:tab/>
      </w:r>
      <w:r w:rsidRPr="001F6A97">
        <w:rPr>
          <w:color w:val="000000" w:themeColor="text1"/>
          <w:lang w:val="en-GB"/>
        </w:rPr>
        <w:tab/>
        <w:t>Quality Assurance and Support Centre</w:t>
      </w:r>
    </w:p>
    <w:p w:rsidR="001A2C75" w:rsidRPr="001F6A97" w:rsidRDefault="001A2C75" w:rsidP="001E2AC5">
      <w:pPr>
        <w:spacing w:after="60"/>
        <w:jc w:val="both"/>
        <w:rPr>
          <w:color w:val="000000" w:themeColor="text1"/>
          <w:lang w:val="en-GB"/>
        </w:rPr>
      </w:pPr>
      <w:r w:rsidRPr="001F6A97">
        <w:rPr>
          <w:color w:val="000000" w:themeColor="text1"/>
          <w:lang w:val="en-GB"/>
        </w:rPr>
        <w:t>R&amp;D</w:t>
      </w:r>
      <w:r w:rsidRPr="001F6A97">
        <w:rPr>
          <w:color w:val="000000" w:themeColor="text1"/>
          <w:lang w:val="en-GB"/>
        </w:rPr>
        <w:tab/>
      </w:r>
      <w:r w:rsidRPr="001F6A97">
        <w:rPr>
          <w:color w:val="000000" w:themeColor="text1"/>
          <w:lang w:val="en-GB"/>
        </w:rPr>
        <w:tab/>
      </w:r>
      <w:r w:rsidRPr="001F6A97">
        <w:rPr>
          <w:color w:val="000000" w:themeColor="text1"/>
          <w:lang w:val="en-GB"/>
        </w:rPr>
        <w:tab/>
        <w:t>Research and Development</w:t>
      </w:r>
    </w:p>
    <w:p w:rsidR="001A2C75" w:rsidRPr="001F6A97" w:rsidRDefault="001A2C75" w:rsidP="001E2AC5">
      <w:pPr>
        <w:spacing w:after="60"/>
        <w:jc w:val="both"/>
        <w:rPr>
          <w:color w:val="000000" w:themeColor="text1"/>
          <w:lang w:val="en-GB"/>
        </w:rPr>
      </w:pPr>
      <w:r w:rsidRPr="001F6A97">
        <w:rPr>
          <w:color w:val="000000" w:themeColor="text1"/>
          <w:lang w:val="en-GB"/>
        </w:rPr>
        <w:t>RBOD</w:t>
      </w:r>
      <w:r w:rsidRPr="001F6A97">
        <w:rPr>
          <w:color w:val="000000" w:themeColor="text1"/>
          <w:lang w:val="en-GB"/>
        </w:rPr>
        <w:tab/>
      </w:r>
      <w:r w:rsidRPr="001F6A97">
        <w:rPr>
          <w:color w:val="000000" w:themeColor="text1"/>
          <w:lang w:val="en-GB"/>
        </w:rPr>
        <w:tab/>
      </w:r>
      <w:r w:rsidRPr="001F6A97">
        <w:rPr>
          <w:color w:val="000000" w:themeColor="text1"/>
          <w:lang w:val="en-GB"/>
        </w:rPr>
        <w:tab/>
        <w:t>Right Bank Outfall Drain</w:t>
      </w:r>
    </w:p>
    <w:p w:rsidR="001A2C75" w:rsidRPr="001F6A97" w:rsidRDefault="001A2C75" w:rsidP="001E2AC5">
      <w:pPr>
        <w:spacing w:after="60"/>
        <w:jc w:val="both"/>
        <w:rPr>
          <w:color w:val="000000" w:themeColor="text1"/>
          <w:lang w:val="en-GB"/>
        </w:rPr>
      </w:pPr>
      <w:r w:rsidRPr="001F6A97">
        <w:rPr>
          <w:color w:val="000000" w:themeColor="text1"/>
          <w:lang w:val="en-GB"/>
        </w:rPr>
        <w:t>RDD</w:t>
      </w:r>
      <w:r w:rsidRPr="001F6A97">
        <w:rPr>
          <w:color w:val="000000" w:themeColor="text1"/>
          <w:lang w:val="en-GB"/>
        </w:rPr>
        <w:tab/>
      </w:r>
      <w:r w:rsidRPr="001F6A97">
        <w:rPr>
          <w:color w:val="000000" w:themeColor="text1"/>
          <w:lang w:val="en-GB"/>
        </w:rPr>
        <w:tab/>
      </w:r>
      <w:r w:rsidRPr="001F6A97">
        <w:rPr>
          <w:color w:val="000000" w:themeColor="text1"/>
          <w:lang w:val="en-GB"/>
        </w:rPr>
        <w:tab/>
        <w:t>Rural Development Department</w:t>
      </w:r>
    </w:p>
    <w:p w:rsidR="001A2C75" w:rsidRPr="001F6A97" w:rsidRDefault="001A2C75" w:rsidP="001E2AC5">
      <w:pPr>
        <w:spacing w:after="60"/>
        <w:jc w:val="both"/>
        <w:rPr>
          <w:color w:val="000000" w:themeColor="text1"/>
          <w:lang w:val="en-GB"/>
        </w:rPr>
      </w:pPr>
      <w:r w:rsidRPr="001F6A97">
        <w:rPr>
          <w:color w:val="000000" w:themeColor="text1"/>
          <w:lang w:val="en-GB"/>
        </w:rPr>
        <w:t>RO</w:t>
      </w:r>
      <w:r w:rsidRPr="001F6A97">
        <w:rPr>
          <w:color w:val="000000" w:themeColor="text1"/>
          <w:lang w:val="en-GB"/>
        </w:rPr>
        <w:tab/>
      </w:r>
      <w:r w:rsidRPr="001F6A97">
        <w:rPr>
          <w:color w:val="000000" w:themeColor="text1"/>
          <w:lang w:val="en-GB"/>
        </w:rPr>
        <w:tab/>
      </w:r>
      <w:r w:rsidRPr="001F6A97">
        <w:rPr>
          <w:color w:val="000000" w:themeColor="text1"/>
          <w:lang w:val="en-GB"/>
        </w:rPr>
        <w:tab/>
        <w:t>Reverse Osmosis</w:t>
      </w:r>
    </w:p>
    <w:p w:rsidR="001A2C75" w:rsidRPr="001F6A97" w:rsidRDefault="001A2C75" w:rsidP="001A2C75">
      <w:pPr>
        <w:spacing w:after="60"/>
        <w:jc w:val="both"/>
        <w:rPr>
          <w:color w:val="000000" w:themeColor="text1"/>
          <w:lang w:val="en-GB"/>
        </w:rPr>
      </w:pPr>
      <w:r w:rsidRPr="001F6A97">
        <w:rPr>
          <w:color w:val="000000" w:themeColor="text1"/>
          <w:lang w:val="en-GB"/>
        </w:rPr>
        <w:t>RoB</w:t>
      </w:r>
      <w:r w:rsidRPr="001F6A97">
        <w:rPr>
          <w:color w:val="000000" w:themeColor="text1"/>
          <w:lang w:val="en-GB"/>
        </w:rPr>
        <w:tab/>
      </w:r>
      <w:r w:rsidRPr="001F6A97">
        <w:rPr>
          <w:color w:val="000000" w:themeColor="text1"/>
          <w:lang w:val="en-GB"/>
        </w:rPr>
        <w:tab/>
      </w:r>
      <w:r w:rsidRPr="001F6A97">
        <w:rPr>
          <w:color w:val="000000" w:themeColor="text1"/>
          <w:lang w:val="en-GB"/>
        </w:rPr>
        <w:tab/>
        <w:t xml:space="preserve">Rules of Business </w:t>
      </w:r>
    </w:p>
    <w:p w:rsidR="001A2C75" w:rsidRPr="001F6A97" w:rsidRDefault="001A2C75" w:rsidP="001E2AC5">
      <w:pPr>
        <w:spacing w:after="60"/>
        <w:jc w:val="both"/>
        <w:rPr>
          <w:color w:val="000000" w:themeColor="text1"/>
          <w:lang w:val="en-GB"/>
        </w:rPr>
      </w:pPr>
      <w:r w:rsidRPr="001F6A97">
        <w:rPr>
          <w:color w:val="000000" w:themeColor="text1"/>
          <w:lang w:val="en-GB"/>
        </w:rPr>
        <w:t>Rs</w:t>
      </w:r>
      <w:r w:rsidRPr="001F6A97">
        <w:rPr>
          <w:color w:val="000000" w:themeColor="text1"/>
          <w:lang w:val="en-GB"/>
        </w:rPr>
        <w:tab/>
      </w:r>
      <w:r w:rsidRPr="001F6A97">
        <w:rPr>
          <w:color w:val="000000" w:themeColor="text1"/>
          <w:lang w:val="en-GB"/>
        </w:rPr>
        <w:tab/>
      </w:r>
      <w:r w:rsidRPr="001F6A97">
        <w:rPr>
          <w:color w:val="000000" w:themeColor="text1"/>
          <w:lang w:val="en-GB"/>
        </w:rPr>
        <w:tab/>
        <w:t>Rupees</w:t>
      </w:r>
    </w:p>
    <w:p w:rsidR="001A2C75" w:rsidRPr="001F6A97" w:rsidRDefault="001A2C75" w:rsidP="001E2AC5">
      <w:pPr>
        <w:spacing w:after="60"/>
        <w:jc w:val="both"/>
        <w:rPr>
          <w:color w:val="000000" w:themeColor="text1"/>
          <w:lang w:val="en-GB"/>
        </w:rPr>
      </w:pPr>
      <w:r w:rsidRPr="001F6A97">
        <w:rPr>
          <w:color w:val="000000" w:themeColor="text1"/>
          <w:lang w:val="en-GB"/>
        </w:rPr>
        <w:t>RSU</w:t>
      </w:r>
      <w:r w:rsidRPr="001F6A97">
        <w:rPr>
          <w:color w:val="000000" w:themeColor="text1"/>
          <w:lang w:val="en-GB"/>
        </w:rPr>
        <w:tab/>
      </w:r>
      <w:r w:rsidRPr="001F6A97">
        <w:rPr>
          <w:color w:val="000000" w:themeColor="text1"/>
          <w:lang w:val="en-GB"/>
        </w:rPr>
        <w:tab/>
      </w:r>
      <w:r w:rsidRPr="001F6A97">
        <w:rPr>
          <w:color w:val="000000" w:themeColor="text1"/>
          <w:lang w:val="en-GB"/>
        </w:rPr>
        <w:tab/>
        <w:t>Reform Support Unit</w:t>
      </w:r>
    </w:p>
    <w:p w:rsidR="001A2C75" w:rsidRPr="001F6A97" w:rsidRDefault="001A2C75" w:rsidP="001E2AC5">
      <w:pPr>
        <w:spacing w:after="60"/>
        <w:jc w:val="both"/>
        <w:rPr>
          <w:color w:val="000000" w:themeColor="text1"/>
          <w:lang w:val="en-GB"/>
        </w:rPr>
      </w:pPr>
      <w:r w:rsidRPr="001F6A97">
        <w:rPr>
          <w:color w:val="000000" w:themeColor="text1"/>
          <w:lang w:val="en-GB"/>
        </w:rPr>
        <w:t>RWSS</w:t>
      </w:r>
      <w:r w:rsidRPr="001F6A97">
        <w:rPr>
          <w:color w:val="000000" w:themeColor="text1"/>
          <w:lang w:val="en-GB"/>
        </w:rPr>
        <w:tab/>
      </w:r>
      <w:r w:rsidRPr="001F6A97">
        <w:rPr>
          <w:color w:val="000000" w:themeColor="text1"/>
          <w:lang w:val="en-GB"/>
        </w:rPr>
        <w:tab/>
      </w:r>
      <w:r w:rsidRPr="001F6A97">
        <w:rPr>
          <w:color w:val="000000" w:themeColor="text1"/>
          <w:lang w:val="en-GB"/>
        </w:rPr>
        <w:tab/>
        <w:t>Rural Water Supply Schemes</w:t>
      </w:r>
    </w:p>
    <w:p w:rsidR="001A2C75" w:rsidRPr="001F6A97" w:rsidRDefault="001A2C75" w:rsidP="001E2AC5">
      <w:pPr>
        <w:spacing w:after="60"/>
        <w:jc w:val="both"/>
        <w:rPr>
          <w:color w:val="000000" w:themeColor="text1"/>
          <w:lang w:val="en-GB"/>
        </w:rPr>
      </w:pPr>
      <w:r w:rsidRPr="001F6A97">
        <w:rPr>
          <w:color w:val="000000" w:themeColor="text1"/>
          <w:lang w:val="en-GB"/>
        </w:rPr>
        <w:t>SAP</w:t>
      </w:r>
      <w:r w:rsidRPr="001F6A97">
        <w:rPr>
          <w:color w:val="000000" w:themeColor="text1"/>
          <w:lang w:val="en-GB"/>
        </w:rPr>
        <w:tab/>
      </w:r>
      <w:r w:rsidRPr="001F6A97">
        <w:rPr>
          <w:color w:val="000000" w:themeColor="text1"/>
          <w:lang w:val="en-GB"/>
        </w:rPr>
        <w:tab/>
      </w:r>
      <w:r w:rsidRPr="001F6A97">
        <w:rPr>
          <w:color w:val="000000" w:themeColor="text1"/>
          <w:lang w:val="en-GB"/>
        </w:rPr>
        <w:tab/>
        <w:t>Social Action Programme</w:t>
      </w:r>
    </w:p>
    <w:p w:rsidR="001A2C75" w:rsidRPr="001F6A97" w:rsidRDefault="001A2C75" w:rsidP="001E2AC5">
      <w:pPr>
        <w:spacing w:after="60"/>
        <w:jc w:val="both"/>
        <w:rPr>
          <w:color w:val="000000" w:themeColor="text1"/>
          <w:lang w:val="en-GB"/>
        </w:rPr>
      </w:pPr>
      <w:r w:rsidRPr="001F6A97">
        <w:rPr>
          <w:color w:val="000000" w:themeColor="text1"/>
          <w:lang w:val="en-GB"/>
        </w:rPr>
        <w:t>SARC</w:t>
      </w:r>
      <w:r w:rsidRPr="001F6A97">
        <w:rPr>
          <w:color w:val="000000" w:themeColor="text1"/>
          <w:lang w:val="en-GB"/>
        </w:rPr>
        <w:tab/>
      </w:r>
      <w:r w:rsidRPr="001F6A97">
        <w:rPr>
          <w:color w:val="000000" w:themeColor="text1"/>
          <w:lang w:val="en-GB"/>
        </w:rPr>
        <w:tab/>
      </w:r>
      <w:r w:rsidRPr="001F6A97">
        <w:rPr>
          <w:color w:val="000000" w:themeColor="text1"/>
          <w:lang w:val="en-GB"/>
        </w:rPr>
        <w:tab/>
        <w:t>Southern Zone Agricultural Research Centre</w:t>
      </w:r>
    </w:p>
    <w:p w:rsidR="001A2C75" w:rsidRPr="001F6A97" w:rsidRDefault="001A2C75" w:rsidP="001E2AC5">
      <w:pPr>
        <w:spacing w:after="60"/>
        <w:jc w:val="both"/>
        <w:rPr>
          <w:color w:val="000000" w:themeColor="text1"/>
          <w:lang w:val="en-GB"/>
        </w:rPr>
      </w:pPr>
      <w:r w:rsidRPr="001F6A97">
        <w:rPr>
          <w:color w:val="000000" w:themeColor="text1"/>
          <w:lang w:val="en-GB"/>
        </w:rPr>
        <w:t>SCADA</w:t>
      </w:r>
      <w:r w:rsidRPr="001F6A97">
        <w:rPr>
          <w:color w:val="000000" w:themeColor="text1"/>
          <w:lang w:val="en-GB"/>
        </w:rPr>
        <w:tab/>
      </w:r>
      <w:r w:rsidRPr="001F6A97">
        <w:rPr>
          <w:color w:val="000000" w:themeColor="text1"/>
          <w:lang w:val="en-GB"/>
        </w:rPr>
        <w:tab/>
      </w:r>
      <w:r w:rsidRPr="001F6A97">
        <w:rPr>
          <w:color w:val="000000" w:themeColor="text1"/>
          <w:lang w:val="en-GB"/>
        </w:rPr>
        <w:tab/>
        <w:t>Supervisory Control And Data Acquisition</w:t>
      </w:r>
    </w:p>
    <w:p w:rsidR="001A2C75" w:rsidRPr="001F6A97" w:rsidRDefault="001A2C75" w:rsidP="001E2AC5">
      <w:pPr>
        <w:spacing w:after="60"/>
        <w:jc w:val="both"/>
        <w:rPr>
          <w:color w:val="000000" w:themeColor="text1"/>
          <w:lang w:val="en-GB"/>
        </w:rPr>
      </w:pPr>
      <w:r w:rsidRPr="001F6A97">
        <w:rPr>
          <w:color w:val="000000" w:themeColor="text1"/>
          <w:lang w:val="en-GB"/>
        </w:rPr>
        <w:t>SCIP</w:t>
      </w:r>
      <w:r w:rsidRPr="001F6A97">
        <w:rPr>
          <w:color w:val="000000" w:themeColor="text1"/>
          <w:lang w:val="en-GB"/>
        </w:rPr>
        <w:tab/>
      </w:r>
      <w:r w:rsidRPr="001F6A97">
        <w:rPr>
          <w:color w:val="000000" w:themeColor="text1"/>
          <w:lang w:val="en-GB"/>
        </w:rPr>
        <w:tab/>
      </w:r>
      <w:r w:rsidRPr="001F6A97">
        <w:rPr>
          <w:color w:val="000000" w:themeColor="text1"/>
          <w:lang w:val="en-GB"/>
        </w:rPr>
        <w:tab/>
        <w:t>Sindh Cities Improvement Investment Programme</w:t>
      </w:r>
    </w:p>
    <w:p w:rsidR="001A2C75" w:rsidRPr="001F6A97" w:rsidRDefault="001A2C75" w:rsidP="001E2AC5">
      <w:pPr>
        <w:spacing w:after="60"/>
        <w:jc w:val="both"/>
        <w:rPr>
          <w:color w:val="000000" w:themeColor="text1"/>
          <w:lang w:val="en-GB"/>
        </w:rPr>
      </w:pPr>
      <w:r w:rsidRPr="001F6A97">
        <w:rPr>
          <w:color w:val="000000" w:themeColor="text1"/>
          <w:lang w:val="en-GB"/>
        </w:rPr>
        <w:t>SCMU</w:t>
      </w:r>
      <w:r w:rsidRPr="001F6A97">
        <w:rPr>
          <w:color w:val="000000" w:themeColor="text1"/>
          <w:lang w:val="en-GB"/>
        </w:rPr>
        <w:tab/>
      </w:r>
      <w:r w:rsidRPr="001F6A97">
        <w:rPr>
          <w:color w:val="000000" w:themeColor="text1"/>
          <w:lang w:val="en-GB"/>
        </w:rPr>
        <w:tab/>
      </w:r>
      <w:r w:rsidRPr="001F6A97">
        <w:rPr>
          <w:color w:val="000000" w:themeColor="text1"/>
          <w:lang w:val="en-GB"/>
        </w:rPr>
        <w:tab/>
        <w:t>Sector Coordination and Monitoring Unit</w:t>
      </w:r>
    </w:p>
    <w:p w:rsidR="001A2C75" w:rsidRPr="001F6A97" w:rsidRDefault="001A2C75" w:rsidP="001E2AC5">
      <w:pPr>
        <w:spacing w:after="60"/>
        <w:jc w:val="both"/>
        <w:rPr>
          <w:color w:val="000000" w:themeColor="text1"/>
          <w:lang w:val="en-GB"/>
        </w:rPr>
      </w:pPr>
      <w:r w:rsidRPr="001F6A97">
        <w:rPr>
          <w:color w:val="000000" w:themeColor="text1"/>
          <w:lang w:val="en-GB"/>
        </w:rPr>
        <w:t>SDGs</w:t>
      </w:r>
      <w:r w:rsidRPr="001F6A97">
        <w:rPr>
          <w:color w:val="000000" w:themeColor="text1"/>
          <w:lang w:val="en-GB"/>
        </w:rPr>
        <w:tab/>
      </w:r>
      <w:r w:rsidRPr="001F6A97">
        <w:rPr>
          <w:color w:val="000000" w:themeColor="text1"/>
          <w:lang w:val="en-GB"/>
        </w:rPr>
        <w:tab/>
      </w:r>
      <w:r w:rsidRPr="001F6A97">
        <w:rPr>
          <w:color w:val="000000" w:themeColor="text1"/>
          <w:lang w:val="en-GB"/>
        </w:rPr>
        <w:tab/>
        <w:t>Sustainable Development Goals</w:t>
      </w:r>
    </w:p>
    <w:p w:rsidR="001A2C75" w:rsidRPr="001F6A97" w:rsidRDefault="001A2C75" w:rsidP="001E2AC5">
      <w:pPr>
        <w:spacing w:after="60"/>
        <w:jc w:val="both"/>
        <w:rPr>
          <w:color w:val="000000" w:themeColor="text1"/>
          <w:lang w:val="en-GB"/>
        </w:rPr>
      </w:pPr>
      <w:r w:rsidRPr="001F6A97">
        <w:rPr>
          <w:color w:val="000000" w:themeColor="text1"/>
          <w:lang w:val="en-GB"/>
        </w:rPr>
        <w:t>SEMIS</w:t>
      </w:r>
      <w:r w:rsidRPr="001F6A97">
        <w:rPr>
          <w:color w:val="000000" w:themeColor="text1"/>
          <w:lang w:val="en-GB"/>
        </w:rPr>
        <w:tab/>
      </w:r>
      <w:r w:rsidRPr="001F6A97">
        <w:rPr>
          <w:color w:val="000000" w:themeColor="text1"/>
          <w:lang w:val="en-GB"/>
        </w:rPr>
        <w:tab/>
      </w:r>
      <w:r w:rsidRPr="001F6A97">
        <w:rPr>
          <w:color w:val="000000" w:themeColor="text1"/>
          <w:lang w:val="en-GB"/>
        </w:rPr>
        <w:tab/>
        <w:t>Sindh Education Management Information System</w:t>
      </w:r>
    </w:p>
    <w:p w:rsidR="001A2C75" w:rsidRPr="001F6A97" w:rsidRDefault="001A2C75" w:rsidP="001E2AC5">
      <w:pPr>
        <w:spacing w:after="60"/>
        <w:jc w:val="both"/>
        <w:rPr>
          <w:color w:val="000000" w:themeColor="text1"/>
          <w:lang w:val="en-GB"/>
        </w:rPr>
      </w:pPr>
      <w:r w:rsidRPr="001F6A97">
        <w:rPr>
          <w:color w:val="000000" w:themeColor="text1"/>
          <w:lang w:val="en-GB"/>
        </w:rPr>
        <w:t>SESP</w:t>
      </w:r>
      <w:r w:rsidRPr="001F6A97">
        <w:rPr>
          <w:color w:val="000000" w:themeColor="text1"/>
          <w:lang w:val="en-GB"/>
        </w:rPr>
        <w:tab/>
      </w:r>
      <w:r w:rsidRPr="001F6A97">
        <w:rPr>
          <w:color w:val="000000" w:themeColor="text1"/>
          <w:lang w:val="en-GB"/>
        </w:rPr>
        <w:tab/>
      </w:r>
      <w:r w:rsidRPr="001F6A97">
        <w:rPr>
          <w:color w:val="000000" w:themeColor="text1"/>
          <w:lang w:val="en-GB"/>
        </w:rPr>
        <w:tab/>
        <w:t>Sindh Education Sector Plan</w:t>
      </w:r>
    </w:p>
    <w:p w:rsidR="001A2C75" w:rsidRPr="001F6A97" w:rsidRDefault="001A2C75" w:rsidP="001E2AC5">
      <w:pPr>
        <w:spacing w:after="60"/>
        <w:jc w:val="both"/>
        <w:rPr>
          <w:color w:val="000000" w:themeColor="text1"/>
          <w:lang w:val="en-GB"/>
        </w:rPr>
      </w:pPr>
      <w:r w:rsidRPr="001F6A97">
        <w:rPr>
          <w:color w:val="000000" w:themeColor="text1"/>
          <w:lang w:val="en-GB"/>
        </w:rPr>
        <w:t>SIDA</w:t>
      </w:r>
      <w:r w:rsidRPr="001F6A97">
        <w:rPr>
          <w:color w:val="000000" w:themeColor="text1"/>
          <w:lang w:val="en-GB"/>
        </w:rPr>
        <w:tab/>
      </w:r>
      <w:r w:rsidRPr="001F6A97">
        <w:rPr>
          <w:color w:val="000000" w:themeColor="text1"/>
          <w:lang w:val="en-GB"/>
        </w:rPr>
        <w:tab/>
      </w:r>
      <w:r w:rsidRPr="001F6A97">
        <w:rPr>
          <w:color w:val="000000" w:themeColor="text1"/>
          <w:lang w:val="en-GB"/>
        </w:rPr>
        <w:tab/>
        <w:t>Sindh Irrigation and Drainage Authority</w:t>
      </w:r>
    </w:p>
    <w:p w:rsidR="001A2C75" w:rsidRPr="001F6A97" w:rsidRDefault="001A2C75" w:rsidP="001E2AC5">
      <w:pPr>
        <w:spacing w:after="60"/>
        <w:jc w:val="both"/>
        <w:rPr>
          <w:color w:val="000000" w:themeColor="text1"/>
          <w:lang w:val="en-GB"/>
        </w:rPr>
      </w:pPr>
      <w:r w:rsidRPr="001F6A97">
        <w:rPr>
          <w:color w:val="000000" w:themeColor="text1"/>
          <w:lang w:val="en-GB"/>
        </w:rPr>
        <w:t>SITE</w:t>
      </w:r>
      <w:r w:rsidRPr="001F6A97">
        <w:rPr>
          <w:color w:val="000000" w:themeColor="text1"/>
          <w:lang w:val="en-GB"/>
        </w:rPr>
        <w:tab/>
      </w:r>
      <w:r w:rsidRPr="001F6A97">
        <w:rPr>
          <w:color w:val="000000" w:themeColor="text1"/>
          <w:lang w:val="en-GB"/>
        </w:rPr>
        <w:tab/>
      </w:r>
      <w:r w:rsidRPr="001F6A97">
        <w:rPr>
          <w:color w:val="000000" w:themeColor="text1"/>
          <w:lang w:val="en-GB"/>
        </w:rPr>
        <w:tab/>
        <w:t>Sindh Industrial Estate</w:t>
      </w:r>
    </w:p>
    <w:p w:rsidR="001A2C75" w:rsidRPr="001F6A97" w:rsidRDefault="001A2C75" w:rsidP="001E2AC5">
      <w:pPr>
        <w:spacing w:after="60"/>
        <w:jc w:val="both"/>
        <w:rPr>
          <w:color w:val="000000" w:themeColor="text1"/>
          <w:lang w:val="en-GB"/>
        </w:rPr>
      </w:pPr>
      <w:r w:rsidRPr="001F6A97">
        <w:rPr>
          <w:color w:val="000000" w:themeColor="text1"/>
          <w:lang w:val="en-GB"/>
        </w:rPr>
        <w:t>SLO</w:t>
      </w:r>
      <w:r w:rsidRPr="001F6A97">
        <w:rPr>
          <w:color w:val="000000" w:themeColor="text1"/>
          <w:lang w:val="en-GB"/>
        </w:rPr>
        <w:tab/>
      </w:r>
      <w:r w:rsidRPr="001F6A97">
        <w:rPr>
          <w:color w:val="000000" w:themeColor="text1"/>
          <w:lang w:val="en-GB"/>
        </w:rPr>
        <w:tab/>
      </w:r>
      <w:r w:rsidRPr="001F6A97">
        <w:rPr>
          <w:color w:val="000000" w:themeColor="text1"/>
          <w:lang w:val="en-GB"/>
        </w:rPr>
        <w:tab/>
        <w:t>Student Learning Outcomes</w:t>
      </w:r>
    </w:p>
    <w:p w:rsidR="001A2C75" w:rsidRPr="001F6A97" w:rsidRDefault="001A2C75" w:rsidP="001E2AC5">
      <w:pPr>
        <w:spacing w:after="60"/>
        <w:jc w:val="both"/>
        <w:rPr>
          <w:color w:val="000000" w:themeColor="text1"/>
          <w:lang w:val="en-GB"/>
        </w:rPr>
      </w:pPr>
      <w:r w:rsidRPr="001F6A97">
        <w:rPr>
          <w:color w:val="000000" w:themeColor="text1"/>
          <w:lang w:val="en-GB"/>
        </w:rPr>
        <w:t>SMBBMU</w:t>
      </w:r>
      <w:r w:rsidRPr="001F6A97">
        <w:rPr>
          <w:color w:val="000000" w:themeColor="text1"/>
          <w:lang w:val="en-GB"/>
        </w:rPr>
        <w:tab/>
      </w:r>
      <w:r w:rsidRPr="001F6A97">
        <w:rPr>
          <w:color w:val="000000" w:themeColor="text1"/>
          <w:lang w:val="en-GB"/>
        </w:rPr>
        <w:tab/>
        <w:t>Shaheed Mohtarma Benazir Bhutto Medical University</w:t>
      </w:r>
    </w:p>
    <w:p w:rsidR="001A2C75" w:rsidRPr="001F6A97" w:rsidRDefault="001A2C75" w:rsidP="001E2AC5">
      <w:pPr>
        <w:spacing w:after="60"/>
        <w:jc w:val="both"/>
        <w:rPr>
          <w:color w:val="000000" w:themeColor="text1"/>
          <w:lang w:val="en-GB"/>
        </w:rPr>
      </w:pPr>
      <w:r w:rsidRPr="001F6A97">
        <w:rPr>
          <w:color w:val="000000" w:themeColor="text1"/>
          <w:lang w:val="en-GB"/>
        </w:rPr>
        <w:t>SMSDP</w:t>
      </w:r>
      <w:r w:rsidRPr="001F6A97">
        <w:rPr>
          <w:color w:val="000000" w:themeColor="text1"/>
          <w:lang w:val="en-GB"/>
        </w:rPr>
        <w:tab/>
      </w:r>
      <w:r w:rsidRPr="001F6A97">
        <w:rPr>
          <w:color w:val="000000" w:themeColor="text1"/>
          <w:lang w:val="en-GB"/>
        </w:rPr>
        <w:tab/>
      </w:r>
      <w:r w:rsidRPr="001F6A97">
        <w:rPr>
          <w:color w:val="000000" w:themeColor="text1"/>
          <w:lang w:val="en-GB"/>
        </w:rPr>
        <w:tab/>
        <w:t>Sindh Municipal Services Delivery Programme</w:t>
      </w:r>
    </w:p>
    <w:p w:rsidR="001A2C75" w:rsidRPr="001F6A97" w:rsidRDefault="001A2C75" w:rsidP="001E2AC5">
      <w:pPr>
        <w:spacing w:after="60"/>
        <w:jc w:val="both"/>
        <w:rPr>
          <w:color w:val="000000" w:themeColor="text1"/>
          <w:lang w:val="en-GB"/>
        </w:rPr>
      </w:pPr>
      <w:r w:rsidRPr="001F6A97">
        <w:rPr>
          <w:color w:val="000000" w:themeColor="text1"/>
          <w:lang w:val="en-GB"/>
        </w:rPr>
        <w:t>SO</w:t>
      </w:r>
      <w:r w:rsidRPr="001F6A97">
        <w:rPr>
          <w:color w:val="000000" w:themeColor="text1"/>
          <w:vertAlign w:val="subscript"/>
          <w:lang w:val="en-GB"/>
        </w:rPr>
        <w:t>4</w:t>
      </w:r>
      <w:r w:rsidRPr="001F6A97">
        <w:rPr>
          <w:color w:val="000000" w:themeColor="text1"/>
          <w:lang w:val="en-GB"/>
        </w:rPr>
        <w:tab/>
      </w:r>
      <w:r w:rsidRPr="001F6A97">
        <w:rPr>
          <w:color w:val="000000" w:themeColor="text1"/>
          <w:lang w:val="en-GB"/>
        </w:rPr>
        <w:tab/>
      </w:r>
      <w:r w:rsidRPr="001F6A97">
        <w:rPr>
          <w:color w:val="000000" w:themeColor="text1"/>
          <w:lang w:val="en-GB"/>
        </w:rPr>
        <w:tab/>
        <w:t>Sulphate</w:t>
      </w:r>
    </w:p>
    <w:p w:rsidR="001A2C75" w:rsidRPr="001F6A97" w:rsidRDefault="001A2C75" w:rsidP="001E2AC5">
      <w:pPr>
        <w:spacing w:after="60"/>
        <w:jc w:val="both"/>
        <w:rPr>
          <w:color w:val="000000" w:themeColor="text1"/>
          <w:lang w:val="en-GB"/>
        </w:rPr>
      </w:pPr>
      <w:r w:rsidRPr="001F6A97">
        <w:rPr>
          <w:color w:val="000000" w:themeColor="text1"/>
          <w:lang w:val="en-GB"/>
        </w:rPr>
        <w:t>SOP</w:t>
      </w:r>
      <w:r w:rsidRPr="001F6A97">
        <w:rPr>
          <w:color w:val="000000" w:themeColor="text1"/>
          <w:lang w:val="en-GB"/>
        </w:rPr>
        <w:tab/>
      </w:r>
      <w:r w:rsidRPr="001F6A97">
        <w:rPr>
          <w:color w:val="000000" w:themeColor="text1"/>
          <w:lang w:val="en-GB"/>
        </w:rPr>
        <w:tab/>
      </w:r>
      <w:r w:rsidRPr="001F6A97">
        <w:rPr>
          <w:color w:val="000000" w:themeColor="text1"/>
          <w:lang w:val="en-GB"/>
        </w:rPr>
        <w:tab/>
        <w:t>Standard Operating Procedure</w:t>
      </w:r>
    </w:p>
    <w:p w:rsidR="001A2C75" w:rsidRPr="001F6A97" w:rsidRDefault="001A2C75" w:rsidP="001E2AC5">
      <w:pPr>
        <w:spacing w:after="60"/>
        <w:jc w:val="both"/>
        <w:rPr>
          <w:color w:val="000000" w:themeColor="text1"/>
          <w:lang w:val="en-GB"/>
        </w:rPr>
      </w:pPr>
      <w:r w:rsidRPr="001F6A97">
        <w:rPr>
          <w:color w:val="000000" w:themeColor="text1"/>
          <w:lang w:val="en-GB"/>
        </w:rPr>
        <w:t>SRSO</w:t>
      </w:r>
      <w:r w:rsidRPr="001F6A97">
        <w:rPr>
          <w:color w:val="000000" w:themeColor="text1"/>
          <w:lang w:val="en-GB"/>
        </w:rPr>
        <w:tab/>
      </w:r>
      <w:r w:rsidRPr="001F6A97">
        <w:rPr>
          <w:color w:val="000000" w:themeColor="text1"/>
          <w:lang w:val="en-GB"/>
        </w:rPr>
        <w:tab/>
      </w:r>
      <w:r w:rsidRPr="001F6A97">
        <w:rPr>
          <w:color w:val="000000" w:themeColor="text1"/>
          <w:lang w:val="en-GB"/>
        </w:rPr>
        <w:tab/>
        <w:t>Sindh Rural Support Organization</w:t>
      </w:r>
    </w:p>
    <w:p w:rsidR="001A2C75" w:rsidRPr="001F6A97" w:rsidRDefault="001A2C75" w:rsidP="001E2AC5">
      <w:pPr>
        <w:spacing w:after="60"/>
        <w:jc w:val="both"/>
        <w:rPr>
          <w:color w:val="000000" w:themeColor="text1"/>
          <w:lang w:val="en-GB"/>
        </w:rPr>
      </w:pPr>
      <w:r w:rsidRPr="001F6A97">
        <w:rPr>
          <w:color w:val="000000" w:themeColor="text1"/>
          <w:lang w:val="en-GB"/>
        </w:rPr>
        <w:t>SSS</w:t>
      </w:r>
      <w:r w:rsidRPr="001F6A97">
        <w:rPr>
          <w:color w:val="000000" w:themeColor="text1"/>
          <w:lang w:val="en-GB"/>
        </w:rPr>
        <w:tab/>
      </w:r>
      <w:r w:rsidRPr="001F6A97">
        <w:rPr>
          <w:color w:val="000000" w:themeColor="text1"/>
          <w:lang w:val="en-GB"/>
        </w:rPr>
        <w:tab/>
      </w:r>
      <w:r w:rsidRPr="001F6A97">
        <w:rPr>
          <w:color w:val="000000" w:themeColor="text1"/>
          <w:lang w:val="en-GB"/>
        </w:rPr>
        <w:tab/>
        <w:t>Saaf Suthro Sindh</w:t>
      </w:r>
    </w:p>
    <w:p w:rsidR="001A2C75" w:rsidRPr="001F6A97" w:rsidRDefault="001A2C75" w:rsidP="001E2AC5">
      <w:pPr>
        <w:spacing w:after="60"/>
        <w:jc w:val="both"/>
        <w:rPr>
          <w:color w:val="000000" w:themeColor="text1"/>
          <w:lang w:val="en-GB"/>
        </w:rPr>
      </w:pPr>
      <w:r w:rsidRPr="001F6A97">
        <w:rPr>
          <w:color w:val="000000" w:themeColor="text1"/>
          <w:lang w:val="en-GB"/>
        </w:rPr>
        <w:t>SSUSC</w:t>
      </w:r>
      <w:r w:rsidRPr="001F6A97">
        <w:rPr>
          <w:color w:val="000000" w:themeColor="text1"/>
          <w:lang w:val="en-GB"/>
        </w:rPr>
        <w:tab/>
      </w:r>
      <w:r w:rsidRPr="001F6A97">
        <w:rPr>
          <w:color w:val="000000" w:themeColor="text1"/>
          <w:lang w:val="en-GB"/>
        </w:rPr>
        <w:tab/>
      </w:r>
      <w:r w:rsidRPr="001F6A97">
        <w:rPr>
          <w:color w:val="000000" w:themeColor="text1"/>
          <w:lang w:val="en-GB"/>
        </w:rPr>
        <w:tab/>
        <w:t>Southern Sindh Urban Services Corporation</w:t>
      </w:r>
    </w:p>
    <w:p w:rsidR="001A2C75" w:rsidRPr="001F6A97" w:rsidRDefault="001A2C75" w:rsidP="001E2AC5">
      <w:pPr>
        <w:spacing w:after="60"/>
        <w:jc w:val="both"/>
        <w:rPr>
          <w:color w:val="000000" w:themeColor="text1"/>
          <w:lang w:val="en-GB"/>
        </w:rPr>
      </w:pPr>
      <w:r w:rsidRPr="001F6A97">
        <w:rPr>
          <w:color w:val="000000" w:themeColor="text1"/>
          <w:lang w:val="en-GB"/>
        </w:rPr>
        <w:t>STBB</w:t>
      </w:r>
      <w:r w:rsidRPr="001F6A97">
        <w:rPr>
          <w:color w:val="000000" w:themeColor="text1"/>
          <w:lang w:val="en-GB"/>
        </w:rPr>
        <w:tab/>
      </w:r>
      <w:r w:rsidRPr="001F6A97">
        <w:rPr>
          <w:color w:val="000000" w:themeColor="text1"/>
          <w:lang w:val="en-GB"/>
        </w:rPr>
        <w:tab/>
      </w:r>
      <w:r w:rsidRPr="001F6A97">
        <w:rPr>
          <w:color w:val="000000" w:themeColor="text1"/>
          <w:lang w:val="en-GB"/>
        </w:rPr>
        <w:tab/>
        <w:t>Sindh Textbook Board</w:t>
      </w:r>
    </w:p>
    <w:p w:rsidR="001A2C75" w:rsidRPr="001F6A97" w:rsidRDefault="001A2C75" w:rsidP="001E2AC5">
      <w:pPr>
        <w:spacing w:after="60"/>
        <w:jc w:val="both"/>
        <w:rPr>
          <w:color w:val="000000" w:themeColor="text1"/>
          <w:lang w:val="en-GB"/>
        </w:rPr>
      </w:pPr>
      <w:r w:rsidRPr="001F6A97">
        <w:rPr>
          <w:color w:val="000000" w:themeColor="text1"/>
          <w:lang w:val="en-GB"/>
        </w:rPr>
        <w:t>STEDA</w:t>
      </w:r>
      <w:r w:rsidRPr="001F6A97">
        <w:rPr>
          <w:color w:val="000000" w:themeColor="text1"/>
          <w:lang w:val="en-GB"/>
        </w:rPr>
        <w:tab/>
      </w:r>
      <w:r w:rsidRPr="001F6A97">
        <w:rPr>
          <w:color w:val="000000" w:themeColor="text1"/>
          <w:lang w:val="en-GB"/>
        </w:rPr>
        <w:tab/>
      </w:r>
      <w:r w:rsidRPr="001F6A97">
        <w:rPr>
          <w:color w:val="000000" w:themeColor="text1"/>
          <w:lang w:val="en-GB"/>
        </w:rPr>
        <w:tab/>
        <w:t>Sindh Teacher Education Development Authority</w:t>
      </w:r>
    </w:p>
    <w:p w:rsidR="001A2C75" w:rsidRPr="001F6A97" w:rsidRDefault="001A2C75" w:rsidP="001E2AC5">
      <w:pPr>
        <w:spacing w:after="60"/>
        <w:jc w:val="both"/>
        <w:rPr>
          <w:color w:val="000000" w:themeColor="text1"/>
          <w:lang w:val="en-GB"/>
        </w:rPr>
      </w:pPr>
      <w:r w:rsidRPr="001F6A97">
        <w:rPr>
          <w:color w:val="000000" w:themeColor="text1"/>
          <w:lang w:val="en-GB"/>
        </w:rPr>
        <w:t>SWM</w:t>
      </w:r>
      <w:r w:rsidRPr="001F6A97">
        <w:rPr>
          <w:color w:val="000000" w:themeColor="text1"/>
          <w:lang w:val="en-GB"/>
        </w:rPr>
        <w:tab/>
      </w:r>
      <w:r w:rsidRPr="001F6A97">
        <w:rPr>
          <w:color w:val="000000" w:themeColor="text1"/>
          <w:lang w:val="en-GB"/>
        </w:rPr>
        <w:tab/>
      </w:r>
      <w:r w:rsidRPr="001F6A97">
        <w:rPr>
          <w:color w:val="000000" w:themeColor="text1"/>
          <w:lang w:val="en-GB"/>
        </w:rPr>
        <w:tab/>
        <w:t>Solid Waste Management</w:t>
      </w:r>
    </w:p>
    <w:p w:rsidR="001A2C75" w:rsidRPr="001F6A97" w:rsidRDefault="001A2C75" w:rsidP="001E2AC5">
      <w:pPr>
        <w:spacing w:after="60"/>
        <w:jc w:val="both"/>
        <w:rPr>
          <w:color w:val="000000" w:themeColor="text1"/>
          <w:lang w:val="en-GB"/>
        </w:rPr>
      </w:pPr>
      <w:r w:rsidRPr="001F6A97">
        <w:rPr>
          <w:color w:val="000000" w:themeColor="text1"/>
          <w:lang w:val="en-GB"/>
        </w:rPr>
        <w:t>TARWR</w:t>
      </w:r>
      <w:r w:rsidRPr="001F6A97">
        <w:rPr>
          <w:color w:val="000000" w:themeColor="text1"/>
          <w:lang w:val="en-GB"/>
        </w:rPr>
        <w:tab/>
      </w:r>
      <w:r w:rsidRPr="001F6A97">
        <w:rPr>
          <w:color w:val="000000" w:themeColor="text1"/>
          <w:lang w:val="en-GB"/>
        </w:rPr>
        <w:tab/>
        <w:t>Total Actual Renewable Water Resources</w:t>
      </w:r>
    </w:p>
    <w:p w:rsidR="001A2C75" w:rsidRPr="001F6A97" w:rsidRDefault="001A2C75" w:rsidP="001E2AC5">
      <w:pPr>
        <w:spacing w:after="60"/>
        <w:jc w:val="both"/>
        <w:rPr>
          <w:color w:val="000000" w:themeColor="text1"/>
          <w:lang w:val="en-GB"/>
        </w:rPr>
      </w:pPr>
      <w:r w:rsidRPr="001F6A97">
        <w:rPr>
          <w:color w:val="000000" w:themeColor="text1"/>
          <w:lang w:val="en-GB"/>
        </w:rPr>
        <w:t>TC</w:t>
      </w:r>
      <w:r w:rsidRPr="001F6A97">
        <w:rPr>
          <w:color w:val="000000" w:themeColor="text1"/>
          <w:lang w:val="en-GB"/>
        </w:rPr>
        <w:tab/>
      </w:r>
      <w:r w:rsidRPr="001F6A97">
        <w:rPr>
          <w:color w:val="000000" w:themeColor="text1"/>
          <w:lang w:val="en-GB"/>
        </w:rPr>
        <w:tab/>
      </w:r>
      <w:r w:rsidRPr="001F6A97">
        <w:rPr>
          <w:color w:val="000000" w:themeColor="text1"/>
          <w:lang w:val="en-GB"/>
        </w:rPr>
        <w:tab/>
        <w:t>Town Council</w:t>
      </w:r>
    </w:p>
    <w:p w:rsidR="001A2C75" w:rsidRPr="001F6A97" w:rsidRDefault="001A2C75" w:rsidP="001E2AC5">
      <w:pPr>
        <w:spacing w:after="60"/>
        <w:jc w:val="both"/>
        <w:rPr>
          <w:color w:val="000000" w:themeColor="text1"/>
          <w:lang w:val="en-GB"/>
        </w:rPr>
      </w:pPr>
      <w:r w:rsidRPr="001F6A97">
        <w:rPr>
          <w:color w:val="000000" w:themeColor="text1"/>
          <w:lang w:val="en-GB"/>
        </w:rPr>
        <w:t>TDS</w:t>
      </w:r>
      <w:r w:rsidRPr="001F6A97">
        <w:rPr>
          <w:color w:val="000000" w:themeColor="text1"/>
          <w:lang w:val="en-GB"/>
        </w:rPr>
        <w:tab/>
      </w:r>
      <w:r w:rsidRPr="001F6A97">
        <w:rPr>
          <w:color w:val="000000" w:themeColor="text1"/>
          <w:lang w:val="en-GB"/>
        </w:rPr>
        <w:tab/>
      </w:r>
      <w:r w:rsidRPr="001F6A97">
        <w:rPr>
          <w:color w:val="000000" w:themeColor="text1"/>
          <w:lang w:val="en-GB"/>
        </w:rPr>
        <w:tab/>
        <w:t>Total Dissolved Solids</w:t>
      </w:r>
    </w:p>
    <w:p w:rsidR="001A2C75" w:rsidRPr="001F6A97" w:rsidRDefault="001A2C75" w:rsidP="001E2AC5">
      <w:pPr>
        <w:spacing w:after="60"/>
        <w:jc w:val="both"/>
        <w:rPr>
          <w:color w:val="000000" w:themeColor="text1"/>
          <w:lang w:val="en-GB"/>
        </w:rPr>
      </w:pPr>
      <w:r w:rsidRPr="001F6A97">
        <w:rPr>
          <w:color w:val="000000" w:themeColor="text1"/>
          <w:lang w:val="en-GB"/>
        </w:rPr>
        <w:t>TEIs</w:t>
      </w:r>
      <w:r w:rsidRPr="001F6A97">
        <w:rPr>
          <w:color w:val="000000" w:themeColor="text1"/>
          <w:lang w:val="en-GB"/>
        </w:rPr>
        <w:tab/>
      </w:r>
      <w:r w:rsidRPr="001F6A97">
        <w:rPr>
          <w:color w:val="000000" w:themeColor="text1"/>
          <w:lang w:val="en-GB"/>
        </w:rPr>
        <w:tab/>
      </w:r>
      <w:r w:rsidRPr="001F6A97">
        <w:rPr>
          <w:color w:val="000000" w:themeColor="text1"/>
          <w:lang w:val="en-GB"/>
        </w:rPr>
        <w:tab/>
        <w:t>Teacher Education Institutes</w:t>
      </w:r>
    </w:p>
    <w:p w:rsidR="001A2C75" w:rsidRPr="001F6A97" w:rsidRDefault="001A2C75" w:rsidP="001E2AC5">
      <w:pPr>
        <w:spacing w:after="60"/>
        <w:jc w:val="both"/>
        <w:rPr>
          <w:color w:val="000000" w:themeColor="text1"/>
          <w:lang w:val="en-GB"/>
        </w:rPr>
      </w:pPr>
      <w:r w:rsidRPr="001F6A97">
        <w:rPr>
          <w:color w:val="000000" w:themeColor="text1"/>
          <w:lang w:val="en-GB"/>
        </w:rPr>
        <w:t>TMA</w:t>
      </w:r>
      <w:r w:rsidRPr="001F6A97">
        <w:rPr>
          <w:color w:val="000000" w:themeColor="text1"/>
          <w:lang w:val="en-GB"/>
        </w:rPr>
        <w:tab/>
      </w:r>
      <w:r w:rsidRPr="001F6A97">
        <w:rPr>
          <w:color w:val="000000" w:themeColor="text1"/>
          <w:lang w:val="en-GB"/>
        </w:rPr>
        <w:tab/>
      </w:r>
      <w:r w:rsidRPr="001F6A97">
        <w:rPr>
          <w:color w:val="000000" w:themeColor="text1"/>
          <w:lang w:val="en-GB"/>
        </w:rPr>
        <w:tab/>
        <w:t>Tehsil Municipal Administration</w:t>
      </w:r>
    </w:p>
    <w:p w:rsidR="001A2C75" w:rsidRPr="001F6A97" w:rsidRDefault="001A2C75" w:rsidP="001E2AC5">
      <w:pPr>
        <w:spacing w:after="60"/>
        <w:jc w:val="both"/>
        <w:rPr>
          <w:color w:val="000000" w:themeColor="text1"/>
          <w:lang w:val="en-GB"/>
        </w:rPr>
      </w:pPr>
      <w:r w:rsidRPr="001F6A97">
        <w:rPr>
          <w:color w:val="000000" w:themeColor="text1"/>
          <w:lang w:val="en-GB"/>
        </w:rPr>
        <w:t>TOTs</w:t>
      </w:r>
      <w:r w:rsidRPr="001F6A97">
        <w:rPr>
          <w:color w:val="000000" w:themeColor="text1"/>
          <w:lang w:val="en-GB"/>
        </w:rPr>
        <w:tab/>
      </w:r>
      <w:r w:rsidRPr="001F6A97">
        <w:rPr>
          <w:color w:val="000000" w:themeColor="text1"/>
          <w:lang w:val="en-GB"/>
        </w:rPr>
        <w:tab/>
      </w:r>
      <w:r w:rsidRPr="001F6A97">
        <w:rPr>
          <w:color w:val="000000" w:themeColor="text1"/>
          <w:lang w:val="en-GB"/>
        </w:rPr>
        <w:tab/>
        <w:t>Training of Trainers</w:t>
      </w:r>
    </w:p>
    <w:p w:rsidR="001A2C75" w:rsidRPr="001F6A97" w:rsidRDefault="001A2C75" w:rsidP="001E2AC5">
      <w:pPr>
        <w:spacing w:after="60"/>
        <w:jc w:val="both"/>
        <w:rPr>
          <w:color w:val="000000" w:themeColor="text1"/>
          <w:lang w:val="en-GB"/>
        </w:rPr>
      </w:pPr>
      <w:r w:rsidRPr="001F6A97">
        <w:rPr>
          <w:color w:val="000000" w:themeColor="text1"/>
          <w:lang w:val="en-GB"/>
        </w:rPr>
        <w:t>TP</w:t>
      </w:r>
      <w:r w:rsidRPr="001F6A97">
        <w:rPr>
          <w:color w:val="000000" w:themeColor="text1"/>
          <w:lang w:val="en-GB"/>
        </w:rPr>
        <w:tab/>
      </w:r>
      <w:r w:rsidRPr="001F6A97">
        <w:rPr>
          <w:color w:val="000000" w:themeColor="text1"/>
          <w:lang w:val="en-GB"/>
        </w:rPr>
        <w:tab/>
      </w:r>
      <w:r w:rsidRPr="001F6A97">
        <w:rPr>
          <w:color w:val="000000" w:themeColor="text1"/>
          <w:lang w:val="en-GB"/>
        </w:rPr>
        <w:tab/>
        <w:t>Treatment Plant</w:t>
      </w:r>
    </w:p>
    <w:p w:rsidR="001A2C75" w:rsidRPr="001F6A97" w:rsidRDefault="001A2C75" w:rsidP="001E2AC5">
      <w:pPr>
        <w:spacing w:after="60"/>
        <w:jc w:val="both"/>
        <w:rPr>
          <w:color w:val="000000" w:themeColor="text1"/>
          <w:lang w:val="en-GB"/>
        </w:rPr>
      </w:pPr>
      <w:r w:rsidRPr="001F6A97">
        <w:rPr>
          <w:color w:val="000000" w:themeColor="text1"/>
          <w:lang w:val="en-GB"/>
        </w:rPr>
        <w:t>UF</w:t>
      </w:r>
      <w:r w:rsidRPr="001F6A97">
        <w:rPr>
          <w:color w:val="000000" w:themeColor="text1"/>
          <w:lang w:val="en-GB"/>
        </w:rPr>
        <w:tab/>
      </w:r>
      <w:r w:rsidRPr="001F6A97">
        <w:rPr>
          <w:color w:val="000000" w:themeColor="text1"/>
          <w:lang w:val="en-GB"/>
        </w:rPr>
        <w:tab/>
      </w:r>
      <w:r w:rsidRPr="001F6A97">
        <w:rPr>
          <w:color w:val="000000" w:themeColor="text1"/>
          <w:lang w:val="en-GB"/>
        </w:rPr>
        <w:tab/>
        <w:t>Ultra Filtration</w:t>
      </w:r>
    </w:p>
    <w:p w:rsidR="001A2C75" w:rsidRPr="001F6A97" w:rsidRDefault="001A2C75" w:rsidP="001E2AC5">
      <w:pPr>
        <w:spacing w:after="60"/>
        <w:jc w:val="both"/>
        <w:rPr>
          <w:color w:val="000000" w:themeColor="text1"/>
          <w:lang w:val="en-GB"/>
        </w:rPr>
      </w:pPr>
      <w:r w:rsidRPr="001F6A97">
        <w:rPr>
          <w:color w:val="000000" w:themeColor="text1"/>
          <w:lang w:val="en-GB"/>
        </w:rPr>
        <w:t>UNDP</w:t>
      </w:r>
      <w:r w:rsidRPr="001F6A97">
        <w:rPr>
          <w:color w:val="000000" w:themeColor="text1"/>
          <w:lang w:val="en-GB"/>
        </w:rPr>
        <w:tab/>
      </w:r>
      <w:r w:rsidRPr="001F6A97">
        <w:rPr>
          <w:color w:val="000000" w:themeColor="text1"/>
          <w:lang w:val="en-GB"/>
        </w:rPr>
        <w:tab/>
      </w:r>
      <w:r w:rsidRPr="001F6A97">
        <w:rPr>
          <w:color w:val="000000" w:themeColor="text1"/>
          <w:lang w:val="en-GB"/>
        </w:rPr>
        <w:tab/>
        <w:t>United Nations Development Programme</w:t>
      </w:r>
    </w:p>
    <w:p w:rsidR="001A2C75" w:rsidRPr="001F6A97" w:rsidRDefault="001A2C75" w:rsidP="001E2AC5">
      <w:pPr>
        <w:spacing w:after="60"/>
        <w:jc w:val="both"/>
        <w:rPr>
          <w:color w:val="000000" w:themeColor="text1"/>
          <w:lang w:val="en-GB"/>
        </w:rPr>
      </w:pPr>
      <w:r w:rsidRPr="001F6A97">
        <w:rPr>
          <w:color w:val="000000" w:themeColor="text1"/>
          <w:lang w:val="en-GB"/>
        </w:rPr>
        <w:t>UNICEF</w:t>
      </w:r>
      <w:r w:rsidRPr="001F6A97">
        <w:rPr>
          <w:color w:val="000000" w:themeColor="text1"/>
          <w:lang w:val="en-GB"/>
        </w:rPr>
        <w:tab/>
      </w:r>
      <w:r w:rsidRPr="001F6A97">
        <w:rPr>
          <w:color w:val="000000" w:themeColor="text1"/>
          <w:lang w:val="en-GB"/>
        </w:rPr>
        <w:tab/>
        <w:t>United Nations Children’s Emergency Fund</w:t>
      </w:r>
    </w:p>
    <w:p w:rsidR="001A2C75" w:rsidRPr="001F6A97" w:rsidRDefault="001A2C75" w:rsidP="001E2AC5">
      <w:pPr>
        <w:spacing w:after="60"/>
        <w:jc w:val="both"/>
        <w:rPr>
          <w:color w:val="000000" w:themeColor="text1"/>
          <w:lang w:val="en-GB"/>
        </w:rPr>
      </w:pPr>
      <w:r w:rsidRPr="001F6A97">
        <w:rPr>
          <w:color w:val="000000" w:themeColor="text1"/>
          <w:lang w:val="en-GB"/>
        </w:rPr>
        <w:t>UP&amp;SP</w:t>
      </w:r>
      <w:r w:rsidRPr="001F6A97">
        <w:rPr>
          <w:color w:val="000000" w:themeColor="text1"/>
          <w:lang w:val="en-GB"/>
        </w:rPr>
        <w:tab/>
      </w:r>
      <w:r w:rsidRPr="001F6A97">
        <w:rPr>
          <w:color w:val="000000" w:themeColor="text1"/>
          <w:lang w:val="en-GB"/>
        </w:rPr>
        <w:tab/>
      </w:r>
      <w:r w:rsidRPr="001F6A97">
        <w:rPr>
          <w:color w:val="000000" w:themeColor="text1"/>
          <w:lang w:val="en-GB"/>
        </w:rPr>
        <w:tab/>
        <w:t>Urban Policy and Strategic Planning</w:t>
      </w:r>
    </w:p>
    <w:p w:rsidR="001A2C75" w:rsidRPr="001F6A97" w:rsidRDefault="001A2C75" w:rsidP="001E2AC5">
      <w:pPr>
        <w:spacing w:after="60"/>
        <w:jc w:val="both"/>
        <w:rPr>
          <w:color w:val="000000" w:themeColor="text1"/>
          <w:lang w:val="en-GB"/>
        </w:rPr>
      </w:pPr>
      <w:r w:rsidRPr="001F6A97">
        <w:rPr>
          <w:color w:val="000000" w:themeColor="text1"/>
          <w:lang w:val="en-GB"/>
        </w:rPr>
        <w:t>US</w:t>
      </w:r>
      <w:r w:rsidRPr="001F6A97">
        <w:rPr>
          <w:color w:val="000000" w:themeColor="text1"/>
          <w:lang w:val="en-GB"/>
        </w:rPr>
        <w:tab/>
      </w:r>
      <w:r w:rsidRPr="001F6A97">
        <w:rPr>
          <w:color w:val="000000" w:themeColor="text1"/>
          <w:lang w:val="en-GB"/>
        </w:rPr>
        <w:tab/>
      </w:r>
      <w:r w:rsidRPr="001F6A97">
        <w:rPr>
          <w:color w:val="000000" w:themeColor="text1"/>
          <w:lang w:val="en-GB"/>
        </w:rPr>
        <w:tab/>
        <w:t>United States</w:t>
      </w:r>
    </w:p>
    <w:p w:rsidR="001A2C75" w:rsidRPr="001F6A97" w:rsidRDefault="001A2C75" w:rsidP="001E2AC5">
      <w:pPr>
        <w:spacing w:after="60"/>
        <w:jc w:val="both"/>
        <w:rPr>
          <w:color w:val="000000" w:themeColor="text1"/>
          <w:lang w:val="en-GB"/>
        </w:rPr>
      </w:pPr>
      <w:r w:rsidRPr="001F6A97">
        <w:rPr>
          <w:color w:val="000000" w:themeColor="text1"/>
          <w:lang w:val="en-GB"/>
        </w:rPr>
        <w:t>USAID</w:t>
      </w:r>
      <w:r w:rsidRPr="001F6A97">
        <w:rPr>
          <w:color w:val="000000" w:themeColor="text1"/>
          <w:lang w:val="en-GB"/>
        </w:rPr>
        <w:tab/>
      </w:r>
      <w:r w:rsidRPr="001F6A97">
        <w:rPr>
          <w:color w:val="000000" w:themeColor="text1"/>
          <w:lang w:val="en-GB"/>
        </w:rPr>
        <w:tab/>
      </w:r>
      <w:r w:rsidRPr="001F6A97">
        <w:rPr>
          <w:color w:val="000000" w:themeColor="text1"/>
          <w:lang w:val="en-GB"/>
        </w:rPr>
        <w:tab/>
        <w:t>United States Agency for International Development</w:t>
      </w:r>
    </w:p>
    <w:p w:rsidR="001A2C75" w:rsidRPr="001F6A97" w:rsidRDefault="001A2C75" w:rsidP="001E2AC5">
      <w:pPr>
        <w:spacing w:after="60"/>
        <w:jc w:val="both"/>
        <w:rPr>
          <w:color w:val="000000" w:themeColor="text1"/>
          <w:lang w:val="en-GB"/>
        </w:rPr>
      </w:pPr>
      <w:r w:rsidRPr="001F6A97">
        <w:rPr>
          <w:color w:val="000000" w:themeColor="text1"/>
          <w:lang w:val="en-GB"/>
        </w:rPr>
        <w:t>VDA</w:t>
      </w:r>
      <w:r w:rsidRPr="001F6A97">
        <w:rPr>
          <w:color w:val="000000" w:themeColor="text1"/>
          <w:lang w:val="en-GB"/>
        </w:rPr>
        <w:tab/>
      </w:r>
      <w:r w:rsidRPr="001F6A97">
        <w:rPr>
          <w:color w:val="000000" w:themeColor="text1"/>
          <w:lang w:val="en-GB"/>
        </w:rPr>
        <w:tab/>
      </w:r>
      <w:r w:rsidRPr="001F6A97">
        <w:rPr>
          <w:color w:val="000000" w:themeColor="text1"/>
          <w:lang w:val="en-GB"/>
        </w:rPr>
        <w:tab/>
        <w:t>Village Development Association</w:t>
      </w:r>
    </w:p>
    <w:p w:rsidR="001A2C75" w:rsidRPr="001F6A97" w:rsidRDefault="001A2C75" w:rsidP="001E2AC5">
      <w:pPr>
        <w:spacing w:after="60"/>
        <w:jc w:val="both"/>
        <w:rPr>
          <w:color w:val="000000" w:themeColor="text1"/>
          <w:lang w:val="en-GB"/>
        </w:rPr>
      </w:pPr>
      <w:r w:rsidRPr="001F6A97">
        <w:rPr>
          <w:color w:val="000000" w:themeColor="text1"/>
          <w:lang w:val="en-GB"/>
        </w:rPr>
        <w:t>VDP</w:t>
      </w:r>
      <w:r w:rsidRPr="001F6A97">
        <w:rPr>
          <w:color w:val="000000" w:themeColor="text1"/>
          <w:lang w:val="en-GB"/>
        </w:rPr>
        <w:tab/>
      </w:r>
      <w:r w:rsidRPr="001F6A97">
        <w:rPr>
          <w:color w:val="000000" w:themeColor="text1"/>
          <w:lang w:val="en-GB"/>
        </w:rPr>
        <w:tab/>
      </w:r>
      <w:r w:rsidRPr="001F6A97">
        <w:rPr>
          <w:color w:val="000000" w:themeColor="text1"/>
          <w:lang w:val="en-GB"/>
        </w:rPr>
        <w:tab/>
        <w:t>Village Development Plan</w:t>
      </w:r>
    </w:p>
    <w:p w:rsidR="001A2C75" w:rsidRPr="001F6A97" w:rsidRDefault="001A2C75" w:rsidP="001E2AC5">
      <w:pPr>
        <w:spacing w:after="60"/>
        <w:jc w:val="both"/>
        <w:rPr>
          <w:color w:val="000000" w:themeColor="text1"/>
          <w:lang w:val="en-GB"/>
        </w:rPr>
      </w:pPr>
      <w:r w:rsidRPr="001F6A97">
        <w:rPr>
          <w:color w:val="000000" w:themeColor="text1"/>
          <w:lang w:val="en-GB"/>
        </w:rPr>
        <w:t>WAC</w:t>
      </w:r>
      <w:r w:rsidRPr="001F6A97">
        <w:rPr>
          <w:color w:val="000000" w:themeColor="text1"/>
          <w:lang w:val="en-GB"/>
        </w:rPr>
        <w:tab/>
      </w:r>
      <w:r w:rsidRPr="001F6A97">
        <w:rPr>
          <w:color w:val="000000" w:themeColor="text1"/>
          <w:lang w:val="en-GB"/>
        </w:rPr>
        <w:tab/>
      </w:r>
      <w:r w:rsidRPr="001F6A97">
        <w:rPr>
          <w:color w:val="000000" w:themeColor="text1"/>
          <w:lang w:val="en-GB"/>
        </w:rPr>
        <w:tab/>
        <w:t>Water Allocation Committee</w:t>
      </w:r>
    </w:p>
    <w:p w:rsidR="001A2C75" w:rsidRPr="001F6A97" w:rsidRDefault="001A2C75" w:rsidP="001E2AC5">
      <w:pPr>
        <w:spacing w:after="60"/>
        <w:jc w:val="both"/>
        <w:rPr>
          <w:color w:val="000000" w:themeColor="text1"/>
          <w:lang w:val="en-GB"/>
        </w:rPr>
      </w:pPr>
      <w:r w:rsidRPr="001F6A97">
        <w:rPr>
          <w:color w:val="000000" w:themeColor="text1"/>
          <w:lang w:val="en-GB"/>
        </w:rPr>
        <w:t>WAPDA</w:t>
      </w:r>
      <w:r w:rsidRPr="001F6A97">
        <w:rPr>
          <w:color w:val="000000" w:themeColor="text1"/>
          <w:lang w:val="en-GB"/>
        </w:rPr>
        <w:tab/>
      </w:r>
      <w:r w:rsidRPr="001F6A97">
        <w:rPr>
          <w:color w:val="000000" w:themeColor="text1"/>
          <w:lang w:val="en-GB"/>
        </w:rPr>
        <w:tab/>
        <w:t>Water and Power Development Authority</w:t>
      </w:r>
    </w:p>
    <w:p w:rsidR="001A2C75" w:rsidRPr="001F6A97" w:rsidRDefault="001A2C75" w:rsidP="001E2AC5">
      <w:pPr>
        <w:spacing w:after="60"/>
        <w:jc w:val="both"/>
        <w:rPr>
          <w:color w:val="000000" w:themeColor="text1"/>
          <w:lang w:val="en-GB"/>
        </w:rPr>
      </w:pPr>
      <w:r w:rsidRPr="001F6A97">
        <w:rPr>
          <w:color w:val="000000" w:themeColor="text1"/>
          <w:lang w:val="en-GB"/>
        </w:rPr>
        <w:t>WCA</w:t>
      </w:r>
      <w:r w:rsidRPr="001F6A97">
        <w:rPr>
          <w:color w:val="000000" w:themeColor="text1"/>
          <w:lang w:val="en-GB"/>
        </w:rPr>
        <w:tab/>
      </w:r>
      <w:r w:rsidRPr="001F6A97">
        <w:rPr>
          <w:color w:val="000000" w:themeColor="text1"/>
          <w:lang w:val="en-GB"/>
        </w:rPr>
        <w:tab/>
      </w:r>
      <w:r w:rsidRPr="001F6A97">
        <w:rPr>
          <w:color w:val="000000" w:themeColor="text1"/>
          <w:lang w:val="en-GB"/>
        </w:rPr>
        <w:tab/>
        <w:t>Water Course Association</w:t>
      </w:r>
    </w:p>
    <w:p w:rsidR="001A2C75" w:rsidRPr="001F6A97" w:rsidRDefault="001A2C75" w:rsidP="001E2AC5">
      <w:pPr>
        <w:spacing w:after="60"/>
        <w:jc w:val="both"/>
        <w:rPr>
          <w:color w:val="000000" w:themeColor="text1"/>
          <w:lang w:val="en-GB"/>
        </w:rPr>
      </w:pPr>
      <w:r w:rsidRPr="001F6A97">
        <w:rPr>
          <w:color w:val="000000" w:themeColor="text1"/>
          <w:lang w:val="en-GB"/>
        </w:rPr>
        <w:t>WFP</w:t>
      </w:r>
      <w:r w:rsidRPr="001F6A97">
        <w:rPr>
          <w:color w:val="000000" w:themeColor="text1"/>
          <w:lang w:val="en-GB"/>
        </w:rPr>
        <w:tab/>
      </w:r>
      <w:r w:rsidRPr="001F6A97">
        <w:rPr>
          <w:color w:val="000000" w:themeColor="text1"/>
          <w:lang w:val="en-GB"/>
        </w:rPr>
        <w:tab/>
      </w:r>
      <w:r w:rsidRPr="001F6A97">
        <w:rPr>
          <w:color w:val="000000" w:themeColor="text1"/>
          <w:lang w:val="en-GB"/>
        </w:rPr>
        <w:tab/>
        <w:t>World Food Programme</w:t>
      </w:r>
    </w:p>
    <w:p w:rsidR="001A2C75" w:rsidRPr="001F6A97" w:rsidRDefault="001A2C75" w:rsidP="001E2AC5">
      <w:pPr>
        <w:spacing w:after="60"/>
        <w:jc w:val="both"/>
        <w:rPr>
          <w:color w:val="000000" w:themeColor="text1"/>
          <w:lang w:val="en-GB"/>
        </w:rPr>
      </w:pPr>
      <w:r w:rsidRPr="001F6A97">
        <w:rPr>
          <w:color w:val="000000" w:themeColor="text1"/>
          <w:lang w:val="en-GB"/>
        </w:rPr>
        <w:t>WHO</w:t>
      </w:r>
      <w:r w:rsidRPr="001F6A97">
        <w:rPr>
          <w:color w:val="000000" w:themeColor="text1"/>
          <w:lang w:val="en-GB"/>
        </w:rPr>
        <w:tab/>
      </w:r>
      <w:r w:rsidRPr="001F6A97">
        <w:rPr>
          <w:color w:val="000000" w:themeColor="text1"/>
          <w:lang w:val="en-GB"/>
        </w:rPr>
        <w:tab/>
      </w:r>
      <w:r w:rsidRPr="001F6A97">
        <w:rPr>
          <w:color w:val="000000" w:themeColor="text1"/>
          <w:lang w:val="en-GB"/>
        </w:rPr>
        <w:tab/>
        <w:t>World Health Organization</w:t>
      </w:r>
    </w:p>
    <w:p w:rsidR="001A2C75" w:rsidRDefault="001A2C75" w:rsidP="001E2AC5">
      <w:pPr>
        <w:spacing w:after="60"/>
        <w:jc w:val="both"/>
        <w:rPr>
          <w:color w:val="000000" w:themeColor="text1"/>
          <w:lang w:val="en-GB"/>
        </w:rPr>
      </w:pPr>
      <w:r w:rsidRPr="001F6A97">
        <w:rPr>
          <w:color w:val="000000" w:themeColor="text1"/>
          <w:lang w:val="en-GB"/>
        </w:rPr>
        <w:t>WINS</w:t>
      </w:r>
      <w:r w:rsidRPr="001F6A97">
        <w:rPr>
          <w:color w:val="000000" w:themeColor="text1"/>
          <w:lang w:val="en-GB"/>
        </w:rPr>
        <w:tab/>
      </w:r>
      <w:r w:rsidRPr="001F6A97">
        <w:rPr>
          <w:color w:val="000000" w:themeColor="text1"/>
          <w:lang w:val="en-GB"/>
        </w:rPr>
        <w:tab/>
      </w:r>
      <w:r w:rsidRPr="001F6A97">
        <w:rPr>
          <w:color w:val="000000" w:themeColor="text1"/>
          <w:lang w:val="en-GB"/>
        </w:rPr>
        <w:tab/>
        <w:t>Women’s and Infants Nutrition Programme</w:t>
      </w:r>
    </w:p>
    <w:p w:rsidR="00BD3B87" w:rsidRPr="001F6A97" w:rsidRDefault="00BD3B87" w:rsidP="001E2AC5">
      <w:pPr>
        <w:spacing w:after="60"/>
        <w:jc w:val="both"/>
        <w:rPr>
          <w:color w:val="000000" w:themeColor="text1"/>
          <w:lang w:val="en-GB"/>
        </w:rPr>
      </w:pPr>
      <w:r>
        <w:rPr>
          <w:color w:val="000000" w:themeColor="text1"/>
          <w:lang w:val="en-GB"/>
        </w:rPr>
        <w:t>WinS</w:t>
      </w:r>
      <w:r>
        <w:rPr>
          <w:color w:val="000000" w:themeColor="text1"/>
          <w:lang w:val="en-GB"/>
        </w:rPr>
        <w:tab/>
      </w:r>
      <w:r>
        <w:rPr>
          <w:color w:val="000000" w:themeColor="text1"/>
          <w:lang w:val="en-GB"/>
        </w:rPr>
        <w:tab/>
      </w:r>
      <w:r>
        <w:rPr>
          <w:color w:val="000000" w:themeColor="text1"/>
          <w:lang w:val="en-GB"/>
        </w:rPr>
        <w:tab/>
        <w:t>WASH in Schools</w:t>
      </w:r>
    </w:p>
    <w:p w:rsidR="001A2C75" w:rsidRPr="001F6A97" w:rsidRDefault="001A2C75" w:rsidP="001E2AC5">
      <w:pPr>
        <w:spacing w:after="60"/>
        <w:jc w:val="both"/>
        <w:rPr>
          <w:color w:val="000000" w:themeColor="text1"/>
          <w:lang w:val="en-GB"/>
        </w:rPr>
      </w:pPr>
      <w:r w:rsidRPr="001F6A97">
        <w:rPr>
          <w:color w:val="000000" w:themeColor="text1"/>
          <w:lang w:val="en-GB"/>
        </w:rPr>
        <w:t>WRRI</w:t>
      </w:r>
      <w:r w:rsidRPr="001F6A97">
        <w:rPr>
          <w:color w:val="000000" w:themeColor="text1"/>
          <w:lang w:val="en-GB"/>
        </w:rPr>
        <w:tab/>
      </w:r>
      <w:r w:rsidRPr="001F6A97">
        <w:rPr>
          <w:color w:val="000000" w:themeColor="text1"/>
          <w:lang w:val="en-GB"/>
        </w:rPr>
        <w:tab/>
      </w:r>
      <w:r w:rsidRPr="001F6A97">
        <w:rPr>
          <w:color w:val="000000" w:themeColor="text1"/>
          <w:lang w:val="en-GB"/>
        </w:rPr>
        <w:tab/>
        <w:t>Water Resources Research Institute</w:t>
      </w:r>
    </w:p>
    <w:p w:rsidR="001A2C75" w:rsidRPr="001F6A97" w:rsidRDefault="001A2C75" w:rsidP="001E2AC5">
      <w:pPr>
        <w:spacing w:after="60"/>
        <w:jc w:val="both"/>
        <w:rPr>
          <w:color w:val="000000" w:themeColor="text1"/>
          <w:lang w:val="en-GB"/>
        </w:rPr>
      </w:pPr>
      <w:r w:rsidRPr="001F6A97">
        <w:rPr>
          <w:color w:val="000000" w:themeColor="text1"/>
          <w:lang w:val="en-GB"/>
        </w:rPr>
        <w:t>WSS</w:t>
      </w:r>
      <w:r w:rsidRPr="001F6A97">
        <w:rPr>
          <w:color w:val="000000" w:themeColor="text1"/>
          <w:lang w:val="en-GB"/>
        </w:rPr>
        <w:tab/>
      </w:r>
      <w:r w:rsidRPr="001F6A97">
        <w:rPr>
          <w:color w:val="000000" w:themeColor="text1"/>
          <w:lang w:val="en-GB"/>
        </w:rPr>
        <w:tab/>
      </w:r>
      <w:r w:rsidRPr="001F6A97">
        <w:rPr>
          <w:color w:val="000000" w:themeColor="text1"/>
          <w:lang w:val="en-GB"/>
        </w:rPr>
        <w:tab/>
        <w:t>Water Supply Schemes</w:t>
      </w:r>
    </w:p>
    <w:p w:rsidR="001A2C75" w:rsidRPr="001F6A97" w:rsidRDefault="001A2C75" w:rsidP="001E2AC5">
      <w:pPr>
        <w:spacing w:after="60"/>
        <w:jc w:val="both"/>
        <w:rPr>
          <w:color w:val="000000" w:themeColor="text1"/>
          <w:lang w:val="en-GB"/>
        </w:rPr>
      </w:pPr>
      <w:r w:rsidRPr="001F6A97">
        <w:rPr>
          <w:color w:val="000000" w:themeColor="text1"/>
          <w:lang w:val="en-GB"/>
        </w:rPr>
        <w:t>WTP</w:t>
      </w:r>
      <w:r w:rsidRPr="001F6A97">
        <w:rPr>
          <w:color w:val="000000" w:themeColor="text1"/>
          <w:lang w:val="en-GB"/>
        </w:rPr>
        <w:tab/>
      </w:r>
      <w:r w:rsidRPr="001F6A97">
        <w:rPr>
          <w:color w:val="000000" w:themeColor="text1"/>
          <w:lang w:val="en-GB"/>
        </w:rPr>
        <w:tab/>
      </w:r>
      <w:r w:rsidRPr="001F6A97">
        <w:rPr>
          <w:color w:val="000000" w:themeColor="text1"/>
          <w:lang w:val="en-GB"/>
        </w:rPr>
        <w:tab/>
        <w:t>Water Treatment Plant</w:t>
      </w:r>
    </w:p>
    <w:p w:rsidR="001E2AC5" w:rsidRPr="001F6A97" w:rsidRDefault="001E2AC5" w:rsidP="001E2AC5">
      <w:pPr>
        <w:spacing w:after="60"/>
        <w:jc w:val="both"/>
        <w:rPr>
          <w:color w:val="000000" w:themeColor="text1"/>
          <w:lang w:val="en-GB"/>
        </w:rPr>
      </w:pPr>
    </w:p>
    <w:p w:rsidR="001E2AC5" w:rsidRPr="001F6A97" w:rsidRDefault="001E2AC5" w:rsidP="001E2AC5">
      <w:pPr>
        <w:spacing w:after="60"/>
        <w:jc w:val="both"/>
        <w:rPr>
          <w:color w:val="000000" w:themeColor="text1"/>
          <w:lang w:val="en-GB"/>
        </w:rPr>
      </w:pPr>
    </w:p>
    <w:p w:rsidR="001E2AC5" w:rsidRPr="001F6A97" w:rsidRDefault="001E2AC5" w:rsidP="001E2AC5">
      <w:pPr>
        <w:spacing w:after="60"/>
        <w:jc w:val="both"/>
        <w:rPr>
          <w:color w:val="000000" w:themeColor="text1"/>
          <w:lang w:val="en-GB"/>
        </w:rPr>
      </w:pPr>
    </w:p>
    <w:p w:rsidR="006E116C" w:rsidRPr="001F6A97" w:rsidRDefault="006E116C" w:rsidP="006E116C">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515" w:name="_Toc476076507"/>
      <w:r w:rsidR="00A7361C" w:rsidRPr="001F6A97">
        <w:rPr>
          <w:rFonts w:asciiTheme="majorHAnsi" w:hAnsiTheme="majorHAnsi"/>
          <w:color w:val="059AD8"/>
          <w:sz w:val="36"/>
          <w:lang w:val="en-GB"/>
        </w:rPr>
        <w:t>OPERATIONAL DEFINITIONS</w:t>
      </w:r>
      <w:bookmarkEnd w:id="515"/>
    </w:p>
    <w:p w:rsidR="006E116C" w:rsidRPr="001F6A97" w:rsidRDefault="006E116C" w:rsidP="006E116C">
      <w:pPr>
        <w:jc w:val="both"/>
        <w:rPr>
          <w:color w:val="000000" w:themeColor="text1"/>
          <w:lang w:val="en-GB"/>
        </w:rPr>
      </w:pPr>
    </w:p>
    <w:p w:rsidR="006E116C" w:rsidRPr="001F6A97" w:rsidRDefault="006E116C" w:rsidP="006E116C">
      <w:pPr>
        <w:jc w:val="both"/>
        <w:rPr>
          <w:color w:val="000000" w:themeColor="text1"/>
          <w:lang w:val="en-GB"/>
        </w:rPr>
      </w:pP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Agency</w:t>
      </w:r>
      <w:r w:rsidRPr="001F6A97">
        <w:rPr>
          <w:b/>
          <w:color w:val="000000" w:themeColor="text1"/>
          <w:lang w:val="en-GB"/>
        </w:rPr>
        <w:t xml:space="preserve"> - </w:t>
      </w:r>
      <w:r w:rsidRPr="001F6A97">
        <w:rPr>
          <w:color w:val="000000" w:themeColor="text1"/>
          <w:lang w:val="en-GB"/>
        </w:rPr>
        <w:t>means an Agency established under any of the laws for the time being enforced and includes any government department and any other local or international organi</w:t>
      </w:r>
      <w:r w:rsidR="003B1E2D" w:rsidRPr="001F6A97">
        <w:rPr>
          <w:color w:val="000000" w:themeColor="text1"/>
          <w:lang w:val="en-GB"/>
        </w:rPr>
        <w:t>s</w:t>
      </w:r>
      <w:r w:rsidRPr="001F6A97">
        <w:rPr>
          <w:color w:val="000000" w:themeColor="text1"/>
          <w:lang w:val="en-GB"/>
        </w:rPr>
        <w:t>ation</w:t>
      </w:r>
    </w:p>
    <w:p w:rsidR="006E116C" w:rsidRPr="001F6A97" w:rsidRDefault="006E116C" w:rsidP="006E116C">
      <w:pPr>
        <w:spacing w:after="120"/>
        <w:jc w:val="both"/>
        <w:rPr>
          <w:rFonts w:cs="Arial"/>
          <w:color w:val="000000" w:themeColor="text1"/>
          <w:lang w:val="en-GB"/>
        </w:rPr>
      </w:pPr>
      <w:r w:rsidRPr="001F6A97">
        <w:rPr>
          <w:b/>
          <w:color w:val="059AD8"/>
          <w:lang w:val="en-GB"/>
        </w:rPr>
        <w:t>Agricultural Solid Waste</w:t>
      </w:r>
      <w:r w:rsidRPr="001F6A97">
        <w:rPr>
          <w:color w:val="000000" w:themeColor="text1"/>
          <w:lang w:val="en-GB"/>
        </w:rPr>
        <w:t>-</w:t>
      </w:r>
      <w:r w:rsidRPr="001F6A97">
        <w:rPr>
          <w:rFonts w:cs="Arial"/>
          <w:color w:val="000000" w:themeColor="text1"/>
          <w:lang w:val="en-GB"/>
        </w:rPr>
        <w:t> Solid waste that is generated by the rearing of animals, and producing and harvesting of crops or trees.</w:t>
      </w:r>
    </w:p>
    <w:p w:rsidR="006E116C" w:rsidRPr="001F6A97" w:rsidRDefault="006E116C" w:rsidP="006E116C">
      <w:pPr>
        <w:tabs>
          <w:tab w:val="left" w:pos="1080"/>
        </w:tabs>
        <w:autoSpaceDE w:val="0"/>
        <w:autoSpaceDN w:val="0"/>
        <w:adjustRightInd w:val="0"/>
        <w:spacing w:after="120"/>
        <w:jc w:val="both"/>
        <w:rPr>
          <w:color w:val="000000" w:themeColor="text1"/>
          <w:lang w:val="en-GB"/>
        </w:rPr>
      </w:pPr>
      <w:r w:rsidRPr="001F6A97">
        <w:rPr>
          <w:b/>
          <w:color w:val="059AD8"/>
          <w:lang w:val="en-GB"/>
        </w:rPr>
        <w:t>Aquifer</w:t>
      </w:r>
      <w:r w:rsidRPr="001F6A97">
        <w:rPr>
          <w:b/>
          <w:color w:val="000000" w:themeColor="text1"/>
          <w:lang w:val="en-GB"/>
        </w:rPr>
        <w:t xml:space="preserve"> - </w:t>
      </w:r>
      <w:r w:rsidRPr="001F6A97">
        <w:rPr>
          <w:color w:val="000000" w:themeColor="text1"/>
          <w:lang w:val="en-GB"/>
        </w:rPr>
        <w:t>means a layer of water-bearing strata located underground that conveys water in sufficient quantity to supply pumping wells or natural springs</w:t>
      </w:r>
    </w:p>
    <w:p w:rsidR="006E116C" w:rsidRPr="001F6A97" w:rsidRDefault="006E116C" w:rsidP="006E116C">
      <w:pPr>
        <w:spacing w:after="120"/>
        <w:jc w:val="both"/>
        <w:rPr>
          <w:color w:val="000000" w:themeColor="text1"/>
          <w:lang w:val="en-GB"/>
        </w:rPr>
      </w:pPr>
      <w:r w:rsidRPr="001F6A97">
        <w:rPr>
          <w:b/>
          <w:color w:val="059AD8"/>
          <w:lang w:val="en-GB"/>
        </w:rPr>
        <w:t>Arsenic Contamination</w:t>
      </w:r>
      <w:r w:rsidRPr="001F6A97">
        <w:rPr>
          <w:color w:val="000000" w:themeColor="text1"/>
          <w:lang w:val="en-GB"/>
        </w:rPr>
        <w:t>- is the natural contamination of drinking water caused by application of insecticides, wood preservatives, mining activities and petroleum refining. The water quality guidelines mentioned by the NDWQS state that the level of arsenic contamination for safe drinking water should not exceed 0.05 mg/</w:t>
      </w:r>
      <w:r w:rsidR="000262AB" w:rsidRPr="001F6A97">
        <w:rPr>
          <w:color w:val="000000" w:themeColor="text1"/>
          <w:lang w:val="en-GB"/>
        </w:rPr>
        <w:t>L (</w:t>
      </w:r>
      <w:r w:rsidRPr="001F6A97">
        <w:rPr>
          <w:color w:val="000000" w:themeColor="text1"/>
          <w:lang w:val="en-GB"/>
        </w:rPr>
        <w:t>50 ppb).</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Authority</w:t>
      </w:r>
      <w:r w:rsidRPr="001F6A97">
        <w:rPr>
          <w:b/>
          <w:color w:val="000000" w:themeColor="text1"/>
          <w:lang w:val="en-GB"/>
        </w:rPr>
        <w:t xml:space="preserve"> - </w:t>
      </w:r>
      <w:r w:rsidRPr="001F6A97">
        <w:rPr>
          <w:color w:val="000000" w:themeColor="text1"/>
          <w:lang w:val="en-GB"/>
        </w:rPr>
        <w:t>means an Authority established under any law and includes any government, local or international authority</w:t>
      </w:r>
    </w:p>
    <w:p w:rsidR="006E116C" w:rsidRPr="001F6A97" w:rsidRDefault="006E116C" w:rsidP="006E116C">
      <w:pPr>
        <w:spacing w:after="120"/>
        <w:jc w:val="both"/>
        <w:rPr>
          <w:color w:val="000000" w:themeColor="text1"/>
          <w:lang w:val="en-GB"/>
        </w:rPr>
      </w:pPr>
      <w:r w:rsidRPr="001F6A97">
        <w:rPr>
          <w:b/>
          <w:color w:val="059AD8"/>
          <w:lang w:val="en-GB"/>
        </w:rPr>
        <w:t>Bacterial contamination</w:t>
      </w:r>
      <w:r w:rsidRPr="001F6A97">
        <w:rPr>
          <w:color w:val="000000" w:themeColor="text1"/>
          <w:lang w:val="en-GB"/>
        </w:rPr>
        <w:t>- is usually measured by the f</w:t>
      </w:r>
      <w:r w:rsidR="008932ED" w:rsidRPr="001F6A97">
        <w:rPr>
          <w:color w:val="000000" w:themeColor="text1"/>
          <w:lang w:val="en-GB"/>
        </w:rPr>
        <w:t>a</w:t>
      </w:r>
      <w:r w:rsidRPr="001F6A97">
        <w:rPr>
          <w:color w:val="000000" w:themeColor="text1"/>
          <w:lang w:val="en-GB"/>
        </w:rPr>
        <w:t>ecal coliform levels in the water. F</w:t>
      </w:r>
      <w:r w:rsidR="008932ED" w:rsidRPr="001F6A97">
        <w:rPr>
          <w:color w:val="000000" w:themeColor="text1"/>
          <w:lang w:val="en-GB"/>
        </w:rPr>
        <w:t>a</w:t>
      </w:r>
      <w:r w:rsidRPr="001F6A97">
        <w:rPr>
          <w:color w:val="000000" w:themeColor="text1"/>
          <w:lang w:val="en-GB"/>
        </w:rPr>
        <w:t>ecal coliform is an indicator organism; it is easily measured and can signal the presence of other harmful bacteria in water.</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Basic Sanitation</w:t>
      </w:r>
      <w:r w:rsidRPr="001F6A97">
        <w:rPr>
          <w:b/>
          <w:color w:val="000000" w:themeColor="text1"/>
          <w:lang w:val="en-GB"/>
        </w:rPr>
        <w:t xml:space="preserve"> - </w:t>
      </w:r>
      <w:r w:rsidRPr="001F6A97">
        <w:rPr>
          <w:color w:val="000000" w:themeColor="text1"/>
          <w:lang w:val="en-GB"/>
        </w:rPr>
        <w:t>means provision of sewerage services to the inhabitants of any area using the lowest-cost technology ensuring hygienic excreta and sludge disposal and a clean healthy living environment</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Basic Water Supply</w:t>
      </w:r>
      <w:r w:rsidRPr="001F6A97">
        <w:rPr>
          <w:color w:val="000000" w:themeColor="text1"/>
          <w:lang w:val="en-GB"/>
        </w:rPr>
        <w:t xml:space="preserve"> - means the supply of prescribed quantity and quality of water to households, including informal households, to support life and personal hygiene</w:t>
      </w:r>
    </w:p>
    <w:p w:rsidR="006E116C" w:rsidRPr="001F6A97" w:rsidRDefault="006E116C" w:rsidP="006E116C">
      <w:pPr>
        <w:tabs>
          <w:tab w:val="left" w:pos="1080"/>
        </w:tabs>
        <w:autoSpaceDE w:val="0"/>
        <w:autoSpaceDN w:val="0"/>
        <w:adjustRightInd w:val="0"/>
        <w:spacing w:after="120"/>
        <w:jc w:val="both"/>
        <w:rPr>
          <w:color w:val="000000" w:themeColor="text1"/>
          <w:lang w:val="en-GB"/>
        </w:rPr>
      </w:pPr>
      <w:r w:rsidRPr="001F6A97">
        <w:rPr>
          <w:b/>
          <w:color w:val="059AD8"/>
          <w:lang w:val="en-GB"/>
        </w:rPr>
        <w:t>Bulk Water Entitlement</w:t>
      </w:r>
      <w:r w:rsidRPr="001F6A97">
        <w:rPr>
          <w:color w:val="000000" w:themeColor="text1"/>
          <w:lang w:val="en-GB"/>
        </w:rPr>
        <w:t xml:space="preserve"> - means the volumetric authori</w:t>
      </w:r>
      <w:r w:rsidR="003B1E2D" w:rsidRPr="001F6A97">
        <w:rPr>
          <w:color w:val="000000" w:themeColor="text1"/>
          <w:lang w:val="en-GB"/>
        </w:rPr>
        <w:t>s</w:t>
      </w:r>
      <w:r w:rsidRPr="001F6A97">
        <w:rPr>
          <w:color w:val="000000" w:themeColor="text1"/>
          <w:lang w:val="en-GB"/>
        </w:rPr>
        <w:t>ation given by the Commission to a bulk water supplier for a specific period of time as provided in the permit granting the entitlement</w:t>
      </w:r>
    </w:p>
    <w:p w:rsidR="006E116C" w:rsidRPr="001F6A97" w:rsidRDefault="006E116C" w:rsidP="006E116C">
      <w:pPr>
        <w:autoSpaceDE w:val="0"/>
        <w:autoSpaceDN w:val="0"/>
        <w:adjustRightInd w:val="0"/>
        <w:spacing w:after="120"/>
        <w:jc w:val="both"/>
        <w:rPr>
          <w:color w:val="000000" w:themeColor="text1"/>
          <w:lang w:val="en-GB"/>
        </w:rPr>
      </w:pPr>
      <w:r w:rsidRPr="001F6A97">
        <w:rPr>
          <w:b/>
          <w:color w:val="059AD8"/>
          <w:lang w:val="en-GB"/>
        </w:rPr>
        <w:t>Bulk Water Supplier</w:t>
      </w:r>
      <w:r w:rsidRPr="001F6A97">
        <w:rPr>
          <w:color w:val="000000" w:themeColor="text1"/>
          <w:lang w:val="en-GB"/>
        </w:rPr>
        <w:t xml:space="preserve"> - means any person, who having procured a bulk water entitlement, treats it as per prescribed standards and then supplies it to service provider in an area or service providers in more than one area for retail distribution; and includes a supplier of wastewater treatment services</w:t>
      </w:r>
    </w:p>
    <w:p w:rsidR="006E116C" w:rsidRPr="001F6A97" w:rsidRDefault="006E116C" w:rsidP="006E116C">
      <w:pPr>
        <w:spacing w:after="120"/>
        <w:jc w:val="both"/>
        <w:rPr>
          <w:color w:val="000000" w:themeColor="text1"/>
          <w:lang w:val="en-GB"/>
        </w:rPr>
      </w:pPr>
      <w:r w:rsidRPr="001F6A97">
        <w:rPr>
          <w:b/>
          <w:color w:val="059AD8"/>
          <w:lang w:val="en-GB"/>
        </w:rPr>
        <w:t>CBO</w:t>
      </w:r>
      <w:r w:rsidRPr="001F6A97">
        <w:rPr>
          <w:color w:val="000000" w:themeColor="text1"/>
          <w:lang w:val="en-GB"/>
        </w:rPr>
        <w:t xml:space="preserve"> - refers to Community Based Organi</w:t>
      </w:r>
      <w:r w:rsidR="003B1E2D" w:rsidRPr="001F6A97">
        <w:rPr>
          <w:color w:val="000000" w:themeColor="text1"/>
          <w:lang w:val="en-GB"/>
        </w:rPr>
        <w:t>s</w:t>
      </w:r>
      <w:r w:rsidRPr="001F6A97">
        <w:rPr>
          <w:color w:val="000000" w:themeColor="text1"/>
          <w:lang w:val="en-GB"/>
        </w:rPr>
        <w:t>ation; Organi</w:t>
      </w:r>
      <w:r w:rsidR="003B1E2D" w:rsidRPr="001F6A97">
        <w:rPr>
          <w:color w:val="000000" w:themeColor="text1"/>
          <w:lang w:val="en-GB"/>
        </w:rPr>
        <w:t>s</w:t>
      </w:r>
      <w:r w:rsidRPr="001F6A97">
        <w:rPr>
          <w:color w:val="000000" w:themeColor="text1"/>
          <w:lang w:val="en-GB"/>
        </w:rPr>
        <w:t>e and motivate community of the village(s) of WSS Scheme for ascertaining need for the scheme, Providing support to Public Health Engineering for planning, designing, estimation, execution and operation of the scheme and operate &amp; maintain rural water supply schemes.</w:t>
      </w:r>
    </w:p>
    <w:p w:rsidR="006E116C" w:rsidRPr="001F6A97" w:rsidRDefault="006E116C" w:rsidP="006E116C">
      <w:pPr>
        <w:spacing w:after="120"/>
        <w:jc w:val="both"/>
        <w:rPr>
          <w:color w:val="000000" w:themeColor="text1"/>
          <w:lang w:val="en-GB"/>
        </w:rPr>
      </w:pPr>
      <w:r w:rsidRPr="001F6A97">
        <w:rPr>
          <w:b/>
          <w:color w:val="059AD8"/>
          <w:lang w:val="en-GB"/>
        </w:rPr>
        <w:t>Chemical contamination</w:t>
      </w:r>
      <w:r w:rsidRPr="001F6A97">
        <w:rPr>
          <w:color w:val="000000" w:themeColor="text1"/>
          <w:lang w:val="en-GB"/>
        </w:rPr>
        <w:t>- is measured by a test specific to a particular chemical. Chemicals contaminations can naturally occur or can be caused by anthropogenic activities entering from either point sources (such as a specific leak from a pipe or a dumping site) or from non-point sources (such as oil or other gasoline products from large-scale runoff from a highway or parking lot), and are considered to be very harmful.</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Community Led Total Sanitation</w:t>
      </w:r>
      <w:r w:rsidRPr="001F6A97">
        <w:rPr>
          <w:rFonts w:cs="Arial"/>
          <w:color w:val="000000" w:themeColor="text1"/>
          <w:lang w:val="en-GB"/>
        </w:rPr>
        <w:t>- is an “innovative methodology for mobili</w:t>
      </w:r>
      <w:r w:rsidR="003B1E2D" w:rsidRPr="001F6A97">
        <w:rPr>
          <w:rFonts w:cs="Arial"/>
          <w:color w:val="000000" w:themeColor="text1"/>
          <w:lang w:val="en-GB"/>
        </w:rPr>
        <w:t>s</w:t>
      </w:r>
      <w:r w:rsidRPr="001F6A97">
        <w:rPr>
          <w:rFonts w:cs="Arial"/>
          <w:color w:val="000000" w:themeColor="text1"/>
          <w:lang w:val="en-GB"/>
        </w:rPr>
        <w:t>ing communities to completely eliminate open defecation. Communities are facilitated to conduct their own appraisal and analysis of open defecation and take their own action to become open defecation free.”</w:t>
      </w:r>
    </w:p>
    <w:p w:rsidR="006E116C" w:rsidRPr="001F6A97" w:rsidRDefault="006E116C" w:rsidP="006E116C">
      <w:pPr>
        <w:spacing w:after="120"/>
        <w:jc w:val="both"/>
        <w:rPr>
          <w:color w:val="000000" w:themeColor="text1"/>
          <w:lang w:val="en-GB"/>
        </w:rPr>
      </w:pPr>
      <w:r w:rsidRPr="001F6A97">
        <w:rPr>
          <w:rFonts w:cs="Arial"/>
          <w:b/>
          <w:color w:val="059AD8"/>
          <w:lang w:val="en-GB"/>
        </w:rPr>
        <w:t>Component Sharing</w:t>
      </w:r>
      <w:r w:rsidRPr="001F6A97">
        <w:rPr>
          <w:rFonts w:cs="Arial"/>
          <w:color w:val="000000" w:themeColor="text1"/>
          <w:lang w:val="en-GB"/>
        </w:rPr>
        <w:t xml:space="preserve">- Approach by which </w:t>
      </w:r>
      <w:r w:rsidRPr="001F6A97">
        <w:rPr>
          <w:color w:val="000000" w:themeColor="text1"/>
          <w:lang w:val="en-GB"/>
        </w:rPr>
        <w:t>responsibility for development of sanitation infrastructure is bifurcated between community and government. The community pays for and constructs internal infrastructure (household latrines, lane and small collector sewers) while the government agency construct external infrastructure (primary and trunk sewerage, disposal stations and treatment plants). The division of components is explained below.</w:t>
      </w:r>
    </w:p>
    <w:p w:rsidR="006E116C" w:rsidRPr="001F6A97" w:rsidRDefault="006E116C" w:rsidP="006E116C">
      <w:pPr>
        <w:spacing w:after="60"/>
        <w:jc w:val="both"/>
        <w:rPr>
          <w:color w:val="000000" w:themeColor="text1"/>
          <w:lang w:val="en-GB"/>
        </w:rPr>
      </w:pPr>
    </w:p>
    <w:p w:rsidR="006E116C" w:rsidRPr="001F6A97" w:rsidRDefault="006E116C" w:rsidP="006E116C">
      <w:pPr>
        <w:jc w:val="both"/>
        <w:rPr>
          <w:b/>
          <w:color w:val="000000" w:themeColor="text1"/>
          <w:lang w:val="en-GB"/>
        </w:rPr>
      </w:pPr>
      <w:r w:rsidRPr="001F6A97">
        <w:rPr>
          <w:b/>
          <w:color w:val="059AD8"/>
          <w:lang w:val="en-GB"/>
        </w:rPr>
        <w:t>a. Internal Development comprises of</w:t>
      </w:r>
    </w:p>
    <w:p w:rsidR="006E116C" w:rsidRPr="001F6A97" w:rsidRDefault="006E116C" w:rsidP="0069783D">
      <w:pPr>
        <w:pStyle w:val="ListParagraph"/>
        <w:numPr>
          <w:ilvl w:val="0"/>
          <w:numId w:val="1"/>
        </w:numPr>
        <w:jc w:val="both"/>
        <w:rPr>
          <w:color w:val="000000" w:themeColor="text1"/>
          <w:lang w:val="en-GB"/>
        </w:rPr>
      </w:pPr>
      <w:r w:rsidRPr="001F6A97">
        <w:rPr>
          <w:color w:val="000000" w:themeColor="text1"/>
          <w:lang w:val="en-GB"/>
        </w:rPr>
        <w:t>Inside the house-sanitary latrines,</w:t>
      </w:r>
    </w:p>
    <w:p w:rsidR="006E116C" w:rsidRPr="001F6A97" w:rsidRDefault="006E116C" w:rsidP="0069783D">
      <w:pPr>
        <w:pStyle w:val="ListParagraph"/>
        <w:numPr>
          <w:ilvl w:val="0"/>
          <w:numId w:val="1"/>
        </w:numPr>
        <w:jc w:val="both"/>
        <w:rPr>
          <w:color w:val="000000" w:themeColor="text1"/>
          <w:lang w:val="en-GB"/>
        </w:rPr>
      </w:pPr>
      <w:r w:rsidRPr="001F6A97">
        <w:rPr>
          <w:color w:val="000000" w:themeColor="text1"/>
          <w:lang w:val="en-GB"/>
        </w:rPr>
        <w:t xml:space="preserve">In the lane-underground sewerage line, and </w:t>
      </w:r>
    </w:p>
    <w:p w:rsidR="006E116C" w:rsidRPr="001F6A97" w:rsidRDefault="006E116C" w:rsidP="0069783D">
      <w:pPr>
        <w:pStyle w:val="ListParagraph"/>
        <w:numPr>
          <w:ilvl w:val="0"/>
          <w:numId w:val="1"/>
        </w:numPr>
        <w:jc w:val="both"/>
        <w:rPr>
          <w:color w:val="000000" w:themeColor="text1"/>
          <w:lang w:val="en-GB"/>
        </w:rPr>
      </w:pPr>
      <w:r w:rsidRPr="001F6A97">
        <w:rPr>
          <w:color w:val="000000" w:themeColor="text1"/>
          <w:lang w:val="en-GB"/>
        </w:rPr>
        <w:t>Small, secondary or collector sewers.</w:t>
      </w:r>
    </w:p>
    <w:p w:rsidR="006E116C" w:rsidRPr="001F6A97" w:rsidRDefault="006E116C" w:rsidP="006E116C">
      <w:pPr>
        <w:jc w:val="both"/>
        <w:rPr>
          <w:b/>
          <w:color w:val="059AD8"/>
          <w:lang w:val="en-GB"/>
        </w:rPr>
      </w:pPr>
      <w:r w:rsidRPr="001F6A97">
        <w:rPr>
          <w:b/>
          <w:color w:val="059AD8"/>
          <w:lang w:val="en-GB"/>
        </w:rPr>
        <w:t>(Community is responsible for internal development)</w:t>
      </w:r>
    </w:p>
    <w:p w:rsidR="006E116C" w:rsidRPr="001F6A97" w:rsidRDefault="006E116C" w:rsidP="006E116C">
      <w:pPr>
        <w:ind w:left="660"/>
        <w:jc w:val="both"/>
        <w:rPr>
          <w:color w:val="000000" w:themeColor="text1"/>
          <w:lang w:val="en-GB"/>
        </w:rPr>
      </w:pPr>
    </w:p>
    <w:p w:rsidR="006E116C" w:rsidRPr="001F6A97" w:rsidRDefault="006E116C" w:rsidP="006E116C">
      <w:pPr>
        <w:jc w:val="both"/>
        <w:rPr>
          <w:b/>
          <w:color w:val="059AD8"/>
          <w:lang w:val="en-GB"/>
        </w:rPr>
      </w:pPr>
      <w:r w:rsidRPr="001F6A97">
        <w:rPr>
          <w:b/>
          <w:color w:val="059AD8"/>
          <w:lang w:val="en-GB"/>
        </w:rPr>
        <w:t xml:space="preserve">b. External </w:t>
      </w:r>
      <w:r w:rsidR="000262AB" w:rsidRPr="001F6A97">
        <w:rPr>
          <w:b/>
          <w:color w:val="059AD8"/>
          <w:lang w:val="en-GB"/>
        </w:rPr>
        <w:t>Development that</w:t>
      </w:r>
      <w:r w:rsidRPr="001F6A97">
        <w:rPr>
          <w:b/>
          <w:color w:val="059AD8"/>
          <w:lang w:val="en-GB"/>
        </w:rPr>
        <w:t xml:space="preserve"> constitutes</w:t>
      </w:r>
    </w:p>
    <w:p w:rsidR="006E116C" w:rsidRPr="001F6A97" w:rsidRDefault="006E116C" w:rsidP="0069783D">
      <w:pPr>
        <w:pStyle w:val="ListParagraph"/>
        <w:numPr>
          <w:ilvl w:val="0"/>
          <w:numId w:val="2"/>
        </w:numPr>
        <w:jc w:val="both"/>
        <w:rPr>
          <w:color w:val="000000" w:themeColor="text1"/>
          <w:lang w:val="en-GB"/>
        </w:rPr>
      </w:pPr>
      <w:r w:rsidRPr="001F6A97">
        <w:rPr>
          <w:color w:val="000000" w:themeColor="text1"/>
          <w:lang w:val="en-GB"/>
        </w:rPr>
        <w:t>Large secondary or collector sewerage,</w:t>
      </w:r>
    </w:p>
    <w:p w:rsidR="006E116C" w:rsidRPr="001F6A97" w:rsidRDefault="006E116C" w:rsidP="0069783D">
      <w:pPr>
        <w:pStyle w:val="ListParagraph"/>
        <w:numPr>
          <w:ilvl w:val="0"/>
          <w:numId w:val="2"/>
        </w:numPr>
        <w:jc w:val="both"/>
        <w:rPr>
          <w:color w:val="000000" w:themeColor="text1"/>
          <w:lang w:val="en-GB"/>
        </w:rPr>
      </w:pPr>
      <w:r w:rsidRPr="001F6A97">
        <w:rPr>
          <w:color w:val="000000" w:themeColor="text1"/>
          <w:lang w:val="en-GB"/>
        </w:rPr>
        <w:t>Trunk sewer/nullah development,</w:t>
      </w:r>
    </w:p>
    <w:p w:rsidR="006E116C" w:rsidRPr="001F6A97" w:rsidRDefault="006E116C" w:rsidP="0069783D">
      <w:pPr>
        <w:pStyle w:val="ListParagraph"/>
        <w:numPr>
          <w:ilvl w:val="0"/>
          <w:numId w:val="2"/>
        </w:numPr>
        <w:jc w:val="both"/>
        <w:rPr>
          <w:color w:val="000000" w:themeColor="text1"/>
          <w:lang w:val="en-GB"/>
        </w:rPr>
      </w:pPr>
      <w:r w:rsidRPr="001F6A97">
        <w:rPr>
          <w:color w:val="000000" w:themeColor="text1"/>
          <w:lang w:val="en-GB"/>
        </w:rPr>
        <w:t>Disposal station, and</w:t>
      </w:r>
    </w:p>
    <w:p w:rsidR="006E116C" w:rsidRPr="001F6A97" w:rsidRDefault="006E116C" w:rsidP="0069783D">
      <w:pPr>
        <w:pStyle w:val="ListParagraph"/>
        <w:numPr>
          <w:ilvl w:val="0"/>
          <w:numId w:val="2"/>
        </w:numPr>
        <w:jc w:val="both"/>
        <w:rPr>
          <w:color w:val="000000" w:themeColor="text1"/>
          <w:lang w:val="en-GB"/>
        </w:rPr>
      </w:pPr>
      <w:r w:rsidRPr="001F6A97">
        <w:rPr>
          <w:color w:val="000000" w:themeColor="text1"/>
          <w:lang w:val="en-GB"/>
        </w:rPr>
        <w:t>Treatment plant.</w:t>
      </w:r>
    </w:p>
    <w:p w:rsidR="006E116C" w:rsidRPr="001F6A97" w:rsidRDefault="006E116C" w:rsidP="006E116C">
      <w:pPr>
        <w:jc w:val="both"/>
        <w:rPr>
          <w:rFonts w:cs="Arial"/>
          <w:color w:val="059AD8"/>
          <w:lang w:val="en-GB"/>
        </w:rPr>
      </w:pPr>
      <w:r w:rsidRPr="001F6A97">
        <w:rPr>
          <w:b/>
          <w:color w:val="059AD8"/>
          <w:lang w:val="en-GB"/>
        </w:rPr>
        <w:t>(Government is responsible for external development)</w:t>
      </w:r>
    </w:p>
    <w:p w:rsidR="006E116C" w:rsidRPr="001F6A97" w:rsidRDefault="006E116C" w:rsidP="006E116C">
      <w:pPr>
        <w:spacing w:after="60"/>
        <w:jc w:val="both"/>
        <w:rPr>
          <w:b/>
          <w:color w:val="000000" w:themeColor="text1"/>
          <w:lang w:val="en-GB"/>
        </w:rPr>
      </w:pPr>
    </w:p>
    <w:p w:rsidR="006E116C" w:rsidRPr="001F6A97" w:rsidRDefault="006E116C" w:rsidP="006E116C">
      <w:pPr>
        <w:spacing w:after="120"/>
        <w:jc w:val="both"/>
        <w:rPr>
          <w:color w:val="000000" w:themeColor="text1"/>
          <w:lang w:val="en-GB"/>
        </w:rPr>
      </w:pPr>
      <w:r w:rsidRPr="001F6A97">
        <w:rPr>
          <w:b/>
          <w:color w:val="059AD8"/>
          <w:lang w:val="en-GB"/>
        </w:rPr>
        <w:t>Conservancy</w:t>
      </w:r>
      <w:r w:rsidRPr="001F6A97">
        <w:rPr>
          <w:color w:val="000000" w:themeColor="text1"/>
          <w:lang w:val="en-GB"/>
        </w:rPr>
        <w:t xml:space="preserve"> - means the collection, treatment, removal and disposal of refuse</w:t>
      </w:r>
    </w:p>
    <w:p w:rsidR="006E116C" w:rsidRPr="001F6A97" w:rsidRDefault="006E116C" w:rsidP="006E116C">
      <w:pPr>
        <w:autoSpaceDE w:val="0"/>
        <w:autoSpaceDN w:val="0"/>
        <w:adjustRightInd w:val="0"/>
        <w:spacing w:after="120"/>
        <w:jc w:val="both"/>
        <w:rPr>
          <w:color w:val="000000" w:themeColor="text1"/>
          <w:lang w:val="en-GB"/>
        </w:rPr>
      </w:pPr>
      <w:r w:rsidRPr="001F6A97">
        <w:rPr>
          <w:b/>
          <w:color w:val="059AD8"/>
          <w:lang w:val="en-GB"/>
        </w:rPr>
        <w:t>Consumer</w:t>
      </w:r>
      <w:r w:rsidRPr="001F6A97">
        <w:rPr>
          <w:color w:val="000000" w:themeColor="text1"/>
          <w:lang w:val="en-GB"/>
        </w:rPr>
        <w:t xml:space="preserve"> - means any end user who receives water supply or sanitation services from a service provider</w:t>
      </w:r>
    </w:p>
    <w:p w:rsidR="006E116C" w:rsidRPr="001F6A97" w:rsidRDefault="006E116C" w:rsidP="006E116C">
      <w:pPr>
        <w:spacing w:after="120"/>
        <w:jc w:val="both"/>
        <w:rPr>
          <w:color w:val="000000" w:themeColor="text1"/>
          <w:lang w:val="en-GB"/>
        </w:rPr>
      </w:pPr>
      <w:r w:rsidRPr="001F6A97">
        <w:rPr>
          <w:b/>
          <w:color w:val="059AD8"/>
          <w:lang w:val="en-GB"/>
        </w:rPr>
        <w:t>Drain</w:t>
      </w:r>
      <w:r w:rsidRPr="001F6A97">
        <w:rPr>
          <w:color w:val="000000" w:themeColor="text1"/>
          <w:lang w:val="en-GB"/>
        </w:rPr>
        <w:t xml:space="preserve"> - includes a sewer, a house drain, a drain of any other description, a tunnel, a culvert, a ditch, a channel or any other device for carrying sullage or rain water</w:t>
      </w:r>
    </w:p>
    <w:p w:rsidR="006E116C" w:rsidRPr="001F6A97" w:rsidRDefault="006E116C" w:rsidP="006E116C">
      <w:pPr>
        <w:spacing w:after="120"/>
        <w:jc w:val="both"/>
        <w:rPr>
          <w:color w:val="000000" w:themeColor="text1"/>
          <w:lang w:val="en-GB"/>
        </w:rPr>
      </w:pPr>
      <w:r w:rsidRPr="001F6A97">
        <w:rPr>
          <w:b/>
          <w:color w:val="059AD8"/>
          <w:lang w:val="en-GB"/>
        </w:rPr>
        <w:t>Drinking Water</w:t>
      </w:r>
      <w:r w:rsidRPr="001F6A97">
        <w:rPr>
          <w:color w:val="000000" w:themeColor="text1"/>
          <w:lang w:val="en-GB"/>
        </w:rPr>
        <w:t>- means water used for municipal purposes including drinking, cooking, hygiene and other domestic uses</w:t>
      </w:r>
    </w:p>
    <w:p w:rsidR="006E116C" w:rsidRPr="001F6A97" w:rsidRDefault="006E116C" w:rsidP="006E116C">
      <w:pPr>
        <w:spacing w:after="120"/>
        <w:jc w:val="both"/>
        <w:rPr>
          <w:color w:val="000000" w:themeColor="text1"/>
          <w:lang w:val="en-GB"/>
        </w:rPr>
      </w:pPr>
      <w:r w:rsidRPr="001F6A97">
        <w:rPr>
          <w:b/>
          <w:color w:val="059AD8"/>
          <w:lang w:val="en-GB"/>
        </w:rPr>
        <w:t>Effluent</w:t>
      </w:r>
      <w:r w:rsidRPr="001F6A97">
        <w:rPr>
          <w:color w:val="000000" w:themeColor="text1"/>
          <w:lang w:val="en-GB"/>
        </w:rPr>
        <w:t xml:space="preserve"> - means wastewater discharged from point sources which enters into a body of water or upon land, or wastewater arising as a by-product of any water use</w:t>
      </w:r>
    </w:p>
    <w:p w:rsidR="006E116C" w:rsidRPr="001F6A97" w:rsidRDefault="006E116C" w:rsidP="006E116C">
      <w:pPr>
        <w:tabs>
          <w:tab w:val="num" w:pos="1098"/>
        </w:tabs>
        <w:autoSpaceDE w:val="0"/>
        <w:autoSpaceDN w:val="0"/>
        <w:adjustRightInd w:val="0"/>
        <w:spacing w:after="120"/>
        <w:jc w:val="both"/>
        <w:rPr>
          <w:color w:val="000000" w:themeColor="text1"/>
          <w:lang w:val="en-GB"/>
        </w:rPr>
      </w:pPr>
      <w:r w:rsidRPr="001F6A97">
        <w:rPr>
          <w:b/>
          <w:color w:val="059AD8"/>
          <w:lang w:val="en-GB"/>
        </w:rPr>
        <w:t>EnvironmentalRemediation Use</w:t>
      </w:r>
      <w:r w:rsidRPr="001F6A97">
        <w:rPr>
          <w:color w:val="000000" w:themeColor="text1"/>
          <w:lang w:val="en-GB"/>
        </w:rPr>
        <w:t>- means use of water for environmental remediation purposes</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Groundwater</w:t>
      </w:r>
      <w:r w:rsidRPr="001F6A97">
        <w:rPr>
          <w:color w:val="000000" w:themeColor="text1"/>
          <w:lang w:val="en-GB"/>
        </w:rPr>
        <w:t xml:space="preserve"> - means subsurface water that occurs beneath a water table in soils and rocks, or in ecological formations</w:t>
      </w:r>
    </w:p>
    <w:p w:rsidR="006E116C" w:rsidRPr="001F6A97" w:rsidRDefault="006E116C" w:rsidP="006E116C">
      <w:pPr>
        <w:spacing w:after="120"/>
        <w:jc w:val="both"/>
        <w:rPr>
          <w:color w:val="000000" w:themeColor="text1"/>
          <w:lang w:val="en-GB"/>
        </w:rPr>
      </w:pPr>
      <w:r w:rsidRPr="001F6A97">
        <w:rPr>
          <w:b/>
          <w:color w:val="059AD8"/>
          <w:lang w:val="en-GB"/>
        </w:rPr>
        <w:t xml:space="preserve">Groundwater Vulnerability </w:t>
      </w:r>
      <w:r w:rsidRPr="001F6A97">
        <w:rPr>
          <w:color w:val="000000" w:themeColor="text1"/>
          <w:lang w:val="en-GB"/>
        </w:rPr>
        <w:t>- is defined as the tendency and likelihood for general contaminants to reach the water table after introduction at the ground surface</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Hospital waste management</w:t>
      </w:r>
      <w:r w:rsidRPr="001F6A97">
        <w:rPr>
          <w:rFonts w:cs="Arial"/>
          <w:color w:val="000000" w:themeColor="text1"/>
          <w:lang w:val="en-GB"/>
        </w:rPr>
        <w:t>- It means the management of waste produced by hospitals (during diagnosis, treatment or immuni</w:t>
      </w:r>
      <w:r w:rsidR="003B1E2D" w:rsidRPr="001F6A97">
        <w:rPr>
          <w:rFonts w:cs="Arial"/>
          <w:color w:val="000000" w:themeColor="text1"/>
          <w:lang w:val="en-GB"/>
        </w:rPr>
        <w:t>s</w:t>
      </w:r>
      <w:r w:rsidRPr="001F6A97">
        <w:rPr>
          <w:rFonts w:cs="Arial"/>
          <w:color w:val="000000" w:themeColor="text1"/>
          <w:lang w:val="en-GB"/>
        </w:rPr>
        <w:t>ation of human beings or animals or in research) using such techniques that will help to check the spread of diseases</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Improved sanitation facilities</w:t>
      </w:r>
      <w:r w:rsidRPr="001F6A97">
        <w:rPr>
          <w:rFonts w:cs="Arial"/>
          <w:color w:val="000000" w:themeColor="text1"/>
          <w:lang w:val="en-GB"/>
        </w:rPr>
        <w:t>- Facilities that ensure hygienic separation of human excreta from the human contact. They include pour-flush latrines/ toilets, linked to piped sewerage system septic tank, pit latrines, ventilated improved pit latrine, pit latrine with slab, composting toilets</w:t>
      </w:r>
    </w:p>
    <w:p w:rsidR="006E116C" w:rsidRPr="001F6A97" w:rsidRDefault="006E116C" w:rsidP="006E116C">
      <w:pPr>
        <w:spacing w:after="120"/>
        <w:jc w:val="both"/>
        <w:rPr>
          <w:color w:val="000000" w:themeColor="text1"/>
          <w:lang w:val="en-GB"/>
        </w:rPr>
      </w:pPr>
      <w:r w:rsidRPr="001F6A97">
        <w:rPr>
          <w:b/>
          <w:color w:val="059AD8"/>
          <w:lang w:val="en-GB"/>
        </w:rPr>
        <w:t>Improved source of drinking water</w:t>
      </w:r>
      <w:r w:rsidRPr="001F6A97">
        <w:rPr>
          <w:color w:val="000000" w:themeColor="text1"/>
          <w:lang w:val="en-GB"/>
        </w:rPr>
        <w:t xml:space="preserve">– refers to piped into dwelling; piped into compound, yard or plot; piped to </w:t>
      </w:r>
      <w:r w:rsidR="001A0F62" w:rsidRPr="001F6A97">
        <w:rPr>
          <w:color w:val="000000" w:themeColor="text1"/>
          <w:lang w:val="en-GB"/>
        </w:rPr>
        <w:t>neighbour</w:t>
      </w:r>
      <w:r w:rsidRPr="001F6A97">
        <w:rPr>
          <w:color w:val="000000" w:themeColor="text1"/>
          <w:lang w:val="en-GB"/>
        </w:rPr>
        <w:t>; public tap or standpipe; tube well; hand pump with tap; motori</w:t>
      </w:r>
      <w:r w:rsidR="003B1E2D" w:rsidRPr="001F6A97">
        <w:rPr>
          <w:color w:val="000000" w:themeColor="text1"/>
          <w:lang w:val="en-GB"/>
        </w:rPr>
        <w:t>s</w:t>
      </w:r>
      <w:r w:rsidRPr="001F6A97">
        <w:rPr>
          <w:color w:val="000000" w:themeColor="text1"/>
          <w:lang w:val="en-GB"/>
        </w:rPr>
        <w:t>ed pump; protected well; protected spring; bottled mineral water</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Industrial (Residual) Solid Waste</w:t>
      </w:r>
      <w:r w:rsidRPr="001F6A97">
        <w:rPr>
          <w:rFonts w:cs="Arial"/>
          <w:color w:val="000000" w:themeColor="text1"/>
          <w:lang w:val="en-GB"/>
        </w:rPr>
        <w:t> - Solid waste generated by industrial processes and manufacturing</w:t>
      </w:r>
    </w:p>
    <w:p w:rsidR="006E116C" w:rsidRPr="001F6A97" w:rsidRDefault="001A0F62" w:rsidP="006E116C">
      <w:pPr>
        <w:spacing w:after="120"/>
        <w:jc w:val="both"/>
        <w:rPr>
          <w:color w:val="000000" w:themeColor="text1"/>
          <w:lang w:val="en-GB"/>
        </w:rPr>
      </w:pPr>
      <w:r w:rsidRPr="001F6A97">
        <w:rPr>
          <w:b/>
          <w:color w:val="059AD8"/>
          <w:lang w:val="en-GB"/>
        </w:rPr>
        <w:t>LG</w:t>
      </w:r>
      <w:r w:rsidR="00D3609E" w:rsidRPr="001F6A97">
        <w:rPr>
          <w:b/>
          <w:color w:val="059AD8"/>
          <w:lang w:val="en-GB"/>
        </w:rPr>
        <w:t>&amp;HTP</w:t>
      </w:r>
      <w:r w:rsidR="006E116C" w:rsidRPr="001F6A97">
        <w:rPr>
          <w:b/>
          <w:color w:val="059AD8"/>
          <w:lang w:val="en-GB"/>
        </w:rPr>
        <w:t>D</w:t>
      </w:r>
      <w:r w:rsidR="006E116C" w:rsidRPr="001F6A97">
        <w:rPr>
          <w:color w:val="000000" w:themeColor="text1"/>
          <w:lang w:val="en-GB"/>
        </w:rPr>
        <w:t xml:space="preserve">- refers to the Local Government and </w:t>
      </w:r>
      <w:r w:rsidR="00D3609E" w:rsidRPr="001F6A97">
        <w:rPr>
          <w:color w:val="000000" w:themeColor="text1"/>
          <w:lang w:val="en-GB"/>
        </w:rPr>
        <w:t xml:space="preserve">Housing Town Planning </w:t>
      </w:r>
      <w:r w:rsidR="006E116C" w:rsidRPr="001F6A97">
        <w:rPr>
          <w:color w:val="000000" w:themeColor="text1"/>
          <w:lang w:val="en-GB"/>
        </w:rPr>
        <w:t>Department and its attached and affiliated entities</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Local Government</w:t>
      </w:r>
      <w:r w:rsidRPr="001F6A97">
        <w:rPr>
          <w:b/>
          <w:color w:val="000000" w:themeColor="text1"/>
          <w:lang w:val="en-GB"/>
        </w:rPr>
        <w:t xml:space="preserve"> - </w:t>
      </w:r>
      <w:r w:rsidRPr="001F6A97">
        <w:rPr>
          <w:color w:val="000000" w:themeColor="text1"/>
          <w:lang w:val="en-GB"/>
        </w:rPr>
        <w:t xml:space="preserve">means a local government established under the </w:t>
      </w:r>
      <w:r w:rsidR="00D3609E" w:rsidRPr="001F6A97">
        <w:rPr>
          <w:color w:val="000000" w:themeColor="text1"/>
          <w:lang w:val="en-GB"/>
        </w:rPr>
        <w:t>Sindh</w:t>
      </w:r>
      <w:r w:rsidRPr="001F6A97">
        <w:rPr>
          <w:color w:val="000000" w:themeColor="text1"/>
          <w:lang w:val="en-GB"/>
        </w:rPr>
        <w:t xml:space="preserve"> Local Government Act, 2013, and includes a Union Council, a Municipal Committee, a Municipal Corporation, the Metropolitan C</w:t>
      </w:r>
      <w:r w:rsidR="008932ED" w:rsidRPr="001F6A97">
        <w:rPr>
          <w:color w:val="000000" w:themeColor="text1"/>
          <w:lang w:val="en-GB"/>
        </w:rPr>
        <w:t>orporation, and a District Council</w:t>
      </w:r>
    </w:p>
    <w:p w:rsidR="006E116C" w:rsidRPr="001F6A97" w:rsidRDefault="006E116C" w:rsidP="006E116C">
      <w:pPr>
        <w:spacing w:after="120"/>
        <w:jc w:val="both"/>
        <w:rPr>
          <w:color w:val="000000" w:themeColor="text1"/>
          <w:lang w:val="en-GB"/>
        </w:rPr>
      </w:pPr>
      <w:r w:rsidRPr="001F6A97">
        <w:rPr>
          <w:b/>
          <w:color w:val="059AD8"/>
          <w:lang w:val="en-GB"/>
        </w:rPr>
        <w:t>Metropolitan Corporation</w:t>
      </w:r>
      <w:r w:rsidRPr="001F6A97">
        <w:rPr>
          <w:color w:val="000000" w:themeColor="text1"/>
          <w:lang w:val="en-GB"/>
        </w:rPr>
        <w:t xml:space="preserve"> - means the Metropolitan Corporation </w:t>
      </w:r>
      <w:r w:rsidR="00D3609E" w:rsidRPr="001F6A97">
        <w:rPr>
          <w:color w:val="000000" w:themeColor="text1"/>
          <w:lang w:val="en-GB"/>
        </w:rPr>
        <w:t>Karachi</w:t>
      </w:r>
    </w:p>
    <w:p w:rsidR="006E116C" w:rsidRPr="001F6A97" w:rsidRDefault="006E116C" w:rsidP="006E116C">
      <w:pPr>
        <w:spacing w:after="120"/>
        <w:jc w:val="both"/>
        <w:rPr>
          <w:color w:val="000000" w:themeColor="text1"/>
          <w:lang w:val="en-GB"/>
        </w:rPr>
      </w:pPr>
      <w:r w:rsidRPr="001F6A97">
        <w:rPr>
          <w:b/>
          <w:color w:val="059AD8"/>
          <w:lang w:val="en-GB"/>
        </w:rPr>
        <w:t>Municipal Committee</w:t>
      </w:r>
      <w:r w:rsidRPr="001F6A97">
        <w:rPr>
          <w:color w:val="000000" w:themeColor="text1"/>
          <w:lang w:val="en-GB"/>
        </w:rPr>
        <w:t xml:space="preserve"> - means a Municipal C</w:t>
      </w:r>
      <w:r w:rsidR="00317451" w:rsidRPr="001F6A97">
        <w:rPr>
          <w:color w:val="000000" w:themeColor="text1"/>
          <w:lang w:val="en-GB"/>
        </w:rPr>
        <w:t xml:space="preserve">ommittee constituted under the </w:t>
      </w:r>
      <w:r w:rsidR="00D3609E" w:rsidRPr="001F6A97">
        <w:rPr>
          <w:color w:val="000000" w:themeColor="text1"/>
          <w:lang w:val="en-GB"/>
        </w:rPr>
        <w:t>S</w:t>
      </w:r>
      <w:r w:rsidRPr="001F6A97">
        <w:rPr>
          <w:color w:val="000000" w:themeColor="text1"/>
          <w:lang w:val="en-GB"/>
        </w:rPr>
        <w:t>LGA 2013</w:t>
      </w:r>
    </w:p>
    <w:p w:rsidR="006E116C" w:rsidRPr="001F6A97" w:rsidRDefault="006E116C" w:rsidP="006E116C">
      <w:pPr>
        <w:spacing w:after="120"/>
        <w:jc w:val="both"/>
        <w:rPr>
          <w:color w:val="000000" w:themeColor="text1"/>
          <w:lang w:val="en-GB"/>
        </w:rPr>
      </w:pPr>
      <w:r w:rsidRPr="001F6A97">
        <w:rPr>
          <w:b/>
          <w:color w:val="059AD8"/>
          <w:lang w:val="en-GB"/>
        </w:rPr>
        <w:t>Municipal Corporation</w:t>
      </w:r>
      <w:r w:rsidRPr="001F6A97">
        <w:rPr>
          <w:color w:val="000000" w:themeColor="text1"/>
          <w:lang w:val="en-GB"/>
        </w:rPr>
        <w:t xml:space="preserve"> - means a Municipal Cor</w:t>
      </w:r>
      <w:r w:rsidR="00317451" w:rsidRPr="001F6A97">
        <w:rPr>
          <w:color w:val="000000" w:themeColor="text1"/>
          <w:lang w:val="en-GB"/>
        </w:rPr>
        <w:t xml:space="preserve">poration constituted under the </w:t>
      </w:r>
      <w:r w:rsidR="00D3609E" w:rsidRPr="001F6A97">
        <w:rPr>
          <w:color w:val="000000" w:themeColor="text1"/>
          <w:lang w:val="en-GB"/>
        </w:rPr>
        <w:t>S</w:t>
      </w:r>
      <w:r w:rsidR="00317451" w:rsidRPr="001F6A97">
        <w:rPr>
          <w:color w:val="000000" w:themeColor="text1"/>
          <w:lang w:val="en-GB"/>
        </w:rPr>
        <w:t>B</w:t>
      </w:r>
      <w:r w:rsidRPr="001F6A97">
        <w:rPr>
          <w:color w:val="000000" w:themeColor="text1"/>
          <w:lang w:val="en-GB"/>
        </w:rPr>
        <w:t>LGA 2013</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Municipal Purpose</w:t>
      </w:r>
      <w:r w:rsidRPr="001F6A97">
        <w:rPr>
          <w:color w:val="000000" w:themeColor="text1"/>
          <w:lang w:val="en-GB"/>
        </w:rPr>
        <w:t xml:space="preserve"> - means use of water in an area for drinking, domestic and recreational use, horticultural, industrial or commercial use and includes such other purposes as may be prescribed but excludes water used solely for the purposes of irrigation</w:t>
      </w:r>
    </w:p>
    <w:p w:rsidR="006E116C" w:rsidRPr="001F6A97" w:rsidRDefault="006E116C" w:rsidP="006E116C">
      <w:pPr>
        <w:spacing w:after="120"/>
        <w:jc w:val="both"/>
        <w:rPr>
          <w:color w:val="000000" w:themeColor="text1"/>
          <w:lang w:val="en-GB"/>
        </w:rPr>
      </w:pPr>
      <w:r w:rsidRPr="001F6A97">
        <w:rPr>
          <w:b/>
          <w:color w:val="059AD8"/>
          <w:lang w:val="en-GB"/>
        </w:rPr>
        <w:t>Municipal services</w:t>
      </w:r>
      <w:r w:rsidRPr="001F6A97">
        <w:rPr>
          <w:color w:val="000000" w:themeColor="text1"/>
          <w:lang w:val="en-GB"/>
        </w:rPr>
        <w:t xml:space="preserve"> - include intra-city network of water supply, sanitation, conservancy, removal and disposal of sullage, refuse, garbage, sewer or storm water, solid or liquid waste, drainage, public toilets, express ways bridges, flyovers, public roads, streets, foot paths, traffic signals, pavements and lighting thereof, public parks, gardens, graveyards, arboriculture, landscaping, billboards, hoardings, </w:t>
      </w:r>
      <w:r w:rsidR="008932ED" w:rsidRPr="001F6A97">
        <w:rPr>
          <w:color w:val="000000" w:themeColor="text1"/>
          <w:lang w:val="en-GB"/>
        </w:rPr>
        <w:t>fire fighting</w:t>
      </w:r>
      <w:r w:rsidRPr="001F6A97">
        <w:rPr>
          <w:color w:val="000000" w:themeColor="text1"/>
          <w:lang w:val="en-GB"/>
        </w:rPr>
        <w:t>, land use control, zoning, master planning, classification declassification or reclassification of commercial or residential areas, markets, housing, urban or rural infrastructure, environment and construction, maintenance or development of these services and enforcement of any law relating to municipal services</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Municipal Water</w:t>
      </w:r>
      <w:r w:rsidRPr="001F6A97">
        <w:rPr>
          <w:color w:val="000000" w:themeColor="text1"/>
          <w:lang w:val="en-GB"/>
        </w:rPr>
        <w:t xml:space="preserve"> - means the total water required for municipal purposes in an area</w:t>
      </w:r>
    </w:p>
    <w:p w:rsidR="006E116C" w:rsidRPr="001F6A97" w:rsidRDefault="006E116C" w:rsidP="006E116C">
      <w:pPr>
        <w:spacing w:after="120"/>
        <w:jc w:val="both"/>
        <w:rPr>
          <w:color w:val="000000" w:themeColor="text1"/>
          <w:lang w:val="en-GB"/>
        </w:rPr>
      </w:pPr>
      <w:r w:rsidRPr="001F6A97">
        <w:rPr>
          <w:b/>
          <w:color w:val="059AD8"/>
          <w:lang w:val="en-GB"/>
        </w:rPr>
        <w:t>National Drinking Water Quality Standards</w:t>
      </w:r>
      <w:r w:rsidRPr="001F6A97">
        <w:rPr>
          <w:color w:val="000000" w:themeColor="text1"/>
          <w:lang w:val="en-GB"/>
        </w:rPr>
        <w:t>- means the standards approved the Pakistan Environmental Protection Council in March 2010</w:t>
      </w:r>
    </w:p>
    <w:p w:rsidR="006E116C" w:rsidRPr="001F6A97" w:rsidRDefault="006E116C" w:rsidP="006E116C">
      <w:pPr>
        <w:spacing w:after="120"/>
        <w:jc w:val="both"/>
        <w:rPr>
          <w:color w:val="000000" w:themeColor="text1"/>
          <w:lang w:val="en-GB"/>
        </w:rPr>
      </w:pPr>
      <w:r w:rsidRPr="001F6A97">
        <w:rPr>
          <w:b/>
          <w:color w:val="059AD8"/>
          <w:lang w:val="en-GB"/>
        </w:rPr>
        <w:t>National Environmental Quality Standards</w:t>
      </w:r>
      <w:r w:rsidRPr="001F6A97">
        <w:rPr>
          <w:color w:val="000000" w:themeColor="text1"/>
          <w:lang w:val="en-GB"/>
        </w:rPr>
        <w:t>- means the standards issued by the Pakistan Environmental Protection Agency established under the Pakistan Environmental Protection act, 1997</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Open defecation</w:t>
      </w:r>
      <w:r w:rsidRPr="001F6A97">
        <w:rPr>
          <w:rFonts w:cs="Arial"/>
          <w:color w:val="000000" w:themeColor="text1"/>
          <w:lang w:val="en-GB"/>
        </w:rPr>
        <w:t xml:space="preserve"> - Defecation in fields, forests, bushes, bodies of water or other open spaces, or disposal of human f</w:t>
      </w:r>
      <w:r w:rsidR="008932ED" w:rsidRPr="001F6A97">
        <w:rPr>
          <w:rFonts w:cs="Arial"/>
          <w:color w:val="000000" w:themeColor="text1"/>
          <w:lang w:val="en-GB"/>
        </w:rPr>
        <w:t>a</w:t>
      </w:r>
      <w:r w:rsidRPr="001F6A97">
        <w:rPr>
          <w:rFonts w:cs="Arial"/>
          <w:color w:val="000000" w:themeColor="text1"/>
          <w:lang w:val="en-GB"/>
        </w:rPr>
        <w:t>eces with solid waste</w:t>
      </w:r>
    </w:p>
    <w:p w:rsidR="004E0381" w:rsidRPr="001F6A97" w:rsidRDefault="004E0381" w:rsidP="006E116C">
      <w:pPr>
        <w:spacing w:after="120"/>
        <w:jc w:val="both"/>
        <w:rPr>
          <w:rFonts w:cs="Arial"/>
          <w:color w:val="000000" w:themeColor="text1"/>
          <w:lang w:val="en-GB"/>
        </w:rPr>
      </w:pPr>
      <w:r w:rsidRPr="001F6A97">
        <w:rPr>
          <w:rFonts w:cs="Arial"/>
          <w:b/>
          <w:color w:val="059AD8"/>
          <w:lang w:val="en-GB"/>
        </w:rPr>
        <w:t>Operational Cost Coverage</w:t>
      </w:r>
      <w:r w:rsidRPr="001F6A97">
        <w:rPr>
          <w:rFonts w:cs="Arial"/>
          <w:color w:val="000000" w:themeColor="text1"/>
          <w:lang w:val="en-GB"/>
        </w:rPr>
        <w:t xml:space="preserve"> – This is the ratio of total annual operational revenue divided by total annual operating costs</w:t>
      </w:r>
    </w:p>
    <w:p w:rsidR="006E116C" w:rsidRPr="001F6A97" w:rsidRDefault="006E116C" w:rsidP="006E116C">
      <w:pPr>
        <w:spacing w:after="120"/>
        <w:jc w:val="both"/>
        <w:rPr>
          <w:color w:val="000000" w:themeColor="text1"/>
          <w:lang w:val="en-GB"/>
        </w:rPr>
      </w:pPr>
      <w:r w:rsidRPr="001F6A97">
        <w:rPr>
          <w:b/>
          <w:color w:val="059AD8"/>
          <w:lang w:val="en-GB"/>
        </w:rPr>
        <w:t>Public sector</w:t>
      </w:r>
      <w:r w:rsidRPr="001F6A97">
        <w:rPr>
          <w:color w:val="000000" w:themeColor="text1"/>
          <w:lang w:val="en-GB"/>
        </w:rPr>
        <w:t>- refers to all ministries, departments, entities, bodies and local governments at the provincial, federal and local levels</w:t>
      </w:r>
    </w:p>
    <w:p w:rsidR="006E116C" w:rsidRPr="001F6A97" w:rsidRDefault="006E116C" w:rsidP="006E116C">
      <w:pPr>
        <w:spacing w:after="120"/>
        <w:jc w:val="both"/>
        <w:rPr>
          <w:color w:val="000000" w:themeColor="text1"/>
          <w:lang w:val="en-GB"/>
        </w:rPr>
      </w:pPr>
      <w:r w:rsidRPr="001F6A97">
        <w:rPr>
          <w:color w:val="000000" w:themeColor="text1"/>
          <w:lang w:val="en-GB"/>
        </w:rPr>
        <w:t>Refuse - includes rubbish, offal, night-soil, carcasses of animals, deposits of sewerage, waste and any other offensive matter</w:t>
      </w:r>
    </w:p>
    <w:p w:rsidR="00317451" w:rsidRPr="001F6A97" w:rsidRDefault="00317451" w:rsidP="00317451">
      <w:pPr>
        <w:jc w:val="both"/>
        <w:rPr>
          <w:color w:val="000000" w:themeColor="text1"/>
          <w:lang w:val="en-GB"/>
        </w:rPr>
      </w:pPr>
      <w:r w:rsidRPr="001F6A97">
        <w:rPr>
          <w:b/>
          <w:color w:val="059AD8"/>
          <w:lang w:val="en-GB"/>
        </w:rPr>
        <w:t>Rural Councils</w:t>
      </w:r>
      <w:r w:rsidRPr="001F6A97">
        <w:rPr>
          <w:color w:val="000000" w:themeColor="text1"/>
          <w:lang w:val="en-GB"/>
        </w:rPr>
        <w:t xml:space="preserve"> – these include the following:</w:t>
      </w:r>
    </w:p>
    <w:p w:rsidR="00317451" w:rsidRPr="001F6A97" w:rsidRDefault="00317451" w:rsidP="006748AB">
      <w:pPr>
        <w:pStyle w:val="ListParagraph"/>
        <w:numPr>
          <w:ilvl w:val="0"/>
          <w:numId w:val="47"/>
        </w:numPr>
        <w:jc w:val="both"/>
        <w:rPr>
          <w:color w:val="000000" w:themeColor="text1"/>
          <w:lang w:val="en-GB"/>
        </w:rPr>
      </w:pPr>
      <w:r w:rsidRPr="001F6A97">
        <w:rPr>
          <w:color w:val="000000" w:themeColor="text1"/>
          <w:lang w:val="en-GB"/>
        </w:rPr>
        <w:t>Union Council for each Union, comprising a village or a number of villages having, as far as possible, an aggregate population between 7000 and 15000, excluding its urban areas and the cantonment areas</w:t>
      </w:r>
    </w:p>
    <w:p w:rsidR="00317451" w:rsidRPr="001F6A97" w:rsidRDefault="00317451" w:rsidP="006748AB">
      <w:pPr>
        <w:pStyle w:val="ListParagraph"/>
        <w:numPr>
          <w:ilvl w:val="0"/>
          <w:numId w:val="47"/>
        </w:numPr>
        <w:spacing w:after="120"/>
        <w:ind w:left="357" w:hanging="357"/>
        <w:contextualSpacing w:val="0"/>
        <w:jc w:val="both"/>
        <w:rPr>
          <w:color w:val="000000" w:themeColor="text1"/>
          <w:lang w:val="en-GB"/>
        </w:rPr>
      </w:pPr>
      <w:r w:rsidRPr="001F6A97">
        <w:rPr>
          <w:color w:val="000000" w:themeColor="text1"/>
          <w:lang w:val="en-GB"/>
        </w:rPr>
        <w:t>District Council for each District, comprising the area of a revenue district, excluding its urban areas and the cantonment areas</w:t>
      </w:r>
    </w:p>
    <w:p w:rsidR="006E116C" w:rsidRPr="001F6A97" w:rsidRDefault="006E116C" w:rsidP="006E116C">
      <w:pPr>
        <w:spacing w:after="120"/>
        <w:jc w:val="both"/>
        <w:rPr>
          <w:color w:val="000000" w:themeColor="text1"/>
          <w:lang w:val="en-GB"/>
        </w:rPr>
      </w:pPr>
      <w:r w:rsidRPr="001F6A97">
        <w:rPr>
          <w:b/>
          <w:color w:val="059AD8"/>
          <w:lang w:val="en-GB"/>
        </w:rPr>
        <w:t>Safe Drinking Water</w:t>
      </w:r>
      <w:r w:rsidRPr="001F6A97">
        <w:rPr>
          <w:color w:val="000000" w:themeColor="text1"/>
          <w:lang w:val="en-GB"/>
        </w:rPr>
        <w:t>- refers to the water complying with national/provincial drinking water quality standards</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Sanitation</w:t>
      </w:r>
      <w:r w:rsidRPr="001F6A97">
        <w:rPr>
          <w:rFonts w:cs="Arial"/>
          <w:color w:val="000000" w:themeColor="text1"/>
          <w:lang w:val="en-GB"/>
        </w:rPr>
        <w:t xml:space="preserve">- is defined as hygienic means of preventing human contact with the hazards of wastes. Wastes include human and animal </w:t>
      </w:r>
      <w:r w:rsidR="00460BF4" w:rsidRPr="001F6A97">
        <w:rPr>
          <w:rFonts w:cs="Arial"/>
          <w:color w:val="000000" w:themeColor="text1"/>
          <w:lang w:val="en-GB"/>
        </w:rPr>
        <w:t>faeces</w:t>
      </w:r>
      <w:r w:rsidRPr="001F6A97">
        <w:rPr>
          <w:rFonts w:cs="Arial"/>
          <w:color w:val="000000" w:themeColor="text1"/>
          <w:lang w:val="en-GB"/>
        </w:rPr>
        <w:t>, solid wastes, domestic wastewater (sewage, sullage, and grey water), industrial wastes, and agricultural wastes, hygienic means of prevention by using engineering solutions (e.g. sewerage and wastewater treatment), simple technologies (e.g. latrines, septic tanks), or even by personal hygiene practices (e.g. simple hand washing with soap)</w:t>
      </w:r>
    </w:p>
    <w:p w:rsidR="006E116C" w:rsidRPr="001F6A97" w:rsidRDefault="006E116C" w:rsidP="006E116C">
      <w:pPr>
        <w:spacing w:after="120"/>
        <w:jc w:val="both"/>
        <w:rPr>
          <w:color w:val="000000" w:themeColor="text1"/>
          <w:lang w:val="en-GB"/>
        </w:rPr>
      </w:pPr>
      <w:r w:rsidRPr="001F6A97">
        <w:rPr>
          <w:b/>
          <w:color w:val="059AD8"/>
          <w:lang w:val="en-GB"/>
        </w:rPr>
        <w:t>Service Providers</w:t>
      </w:r>
      <w:r w:rsidRPr="001F6A97">
        <w:rPr>
          <w:color w:val="000000" w:themeColor="text1"/>
          <w:lang w:val="en-GB"/>
        </w:rPr>
        <w:t>- refer t</w:t>
      </w:r>
      <w:r w:rsidR="00317451" w:rsidRPr="001F6A97">
        <w:rPr>
          <w:color w:val="000000" w:themeColor="text1"/>
          <w:lang w:val="en-GB"/>
        </w:rPr>
        <w:t>o local government institutions,</w:t>
      </w:r>
      <w:r w:rsidRPr="001F6A97">
        <w:rPr>
          <w:color w:val="000000" w:themeColor="text1"/>
          <w:lang w:val="en-GB"/>
        </w:rPr>
        <w:t xml:space="preserve"> WASA, CBOs responsible for the management, treatment and distribution of municipal water</w:t>
      </w:r>
      <w:r w:rsidR="006F2BFF" w:rsidRPr="001F6A97">
        <w:rPr>
          <w:color w:val="000000" w:themeColor="text1"/>
          <w:lang w:val="en-GB"/>
        </w:rPr>
        <w:t xml:space="preserve"> or collection, transport, treatment and disposal of wastewater</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Sewage &amp; wastewater treatment</w:t>
      </w:r>
      <w:r w:rsidRPr="001F6A97">
        <w:rPr>
          <w:rFonts w:cs="Arial"/>
          <w:color w:val="000000" w:themeColor="text1"/>
          <w:lang w:val="en-GB"/>
        </w:rPr>
        <w:t xml:space="preserve"> - Chemical, biological, and mechanical procedures applied to an industrial or municipal discharge or to any other sources of contaminated water to remove, reduce, or neutrali</w:t>
      </w:r>
      <w:r w:rsidR="003B1E2D" w:rsidRPr="001F6A97">
        <w:rPr>
          <w:rFonts w:cs="Arial"/>
          <w:color w:val="000000" w:themeColor="text1"/>
          <w:lang w:val="en-GB"/>
        </w:rPr>
        <w:t>s</w:t>
      </w:r>
      <w:r w:rsidRPr="001F6A97">
        <w:rPr>
          <w:rFonts w:cs="Arial"/>
          <w:color w:val="000000" w:themeColor="text1"/>
          <w:lang w:val="en-GB"/>
        </w:rPr>
        <w:t>e contaminants before discharging it into a water body</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Sewerage</w:t>
      </w:r>
      <w:r w:rsidRPr="001F6A97">
        <w:rPr>
          <w:color w:val="000000" w:themeColor="text1"/>
          <w:lang w:val="en-GB"/>
        </w:rPr>
        <w:t xml:space="preserve"> - means a system of collection of wastewater from an area including its houses, institutions, industry and public places; the pumping, treatment and disposal of such wastewater, effluent, sludge, and other end products</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Shared sanitation facilities</w:t>
      </w:r>
      <w:r w:rsidRPr="001F6A97">
        <w:rPr>
          <w:rFonts w:cs="Arial"/>
          <w:color w:val="000000" w:themeColor="text1"/>
          <w:lang w:val="en-GB"/>
        </w:rPr>
        <w:t xml:space="preserve"> - Sanitation facilities of an otherwise acceptable type shared between two or more households. Shared facilities include public toilets</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Small Towns</w:t>
      </w:r>
      <w:r w:rsidRPr="001F6A97">
        <w:rPr>
          <w:rFonts w:cs="Arial"/>
          <w:color w:val="000000" w:themeColor="text1"/>
          <w:lang w:val="en-GB"/>
        </w:rPr>
        <w:t>- Small towns are those having a population of less than hundred thousand, comprising of two to three union councils devoid of any municipal council</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Solid Waste</w:t>
      </w:r>
      <w:r w:rsidRPr="001F6A97">
        <w:rPr>
          <w:rFonts w:cs="Arial"/>
          <w:color w:val="000000" w:themeColor="text1"/>
          <w:lang w:val="en-GB"/>
        </w:rPr>
        <w:t xml:space="preserve"> - means any garbage, refuse, sludge from a waste treatment plant, water supply treatment plant, or air pollution control facility and other discarded material, including solid, liquid, semisolid, or contained gaseous material resulting from industrial, commercial, mining, and agricultural operations, and from community activities, but does not include solid or dissolved material in domestic sewage, or solid or dissolved materials in irrigation return flows or industrial discharges</w:t>
      </w:r>
    </w:p>
    <w:p w:rsidR="006E116C" w:rsidRPr="001F6A97" w:rsidRDefault="006E116C" w:rsidP="006E116C">
      <w:pPr>
        <w:spacing w:after="60"/>
        <w:jc w:val="both"/>
        <w:rPr>
          <w:rFonts w:cs="Arial"/>
          <w:color w:val="000000" w:themeColor="text1"/>
          <w:lang w:val="en-GB"/>
        </w:rPr>
      </w:pPr>
      <w:r w:rsidRPr="001F6A97">
        <w:rPr>
          <w:rFonts w:cs="Arial"/>
          <w:b/>
          <w:color w:val="059AD8"/>
          <w:lang w:val="en-GB"/>
        </w:rPr>
        <w:t>Sources of Drinking Water</w:t>
      </w:r>
      <w:r w:rsidR="00DF1B08" w:rsidRPr="001F6A97">
        <w:rPr>
          <w:rFonts w:cs="Arial"/>
          <w:b/>
          <w:color w:val="059AD8"/>
          <w:lang w:val="en-GB"/>
        </w:rPr>
        <w:t xml:space="preserve"> Supply</w:t>
      </w:r>
      <w:r w:rsidRPr="001F6A97">
        <w:rPr>
          <w:rFonts w:cs="Arial"/>
          <w:color w:val="000000" w:themeColor="text1"/>
          <w:lang w:val="en-GB"/>
        </w:rPr>
        <w:t xml:space="preserve"> – these include the following:</w:t>
      </w:r>
    </w:p>
    <w:p w:rsidR="006E116C" w:rsidRPr="001F6A97" w:rsidRDefault="006E116C" w:rsidP="006748AB">
      <w:pPr>
        <w:pStyle w:val="ListParagraph"/>
        <w:numPr>
          <w:ilvl w:val="0"/>
          <w:numId w:val="46"/>
        </w:numPr>
        <w:spacing w:after="60"/>
        <w:jc w:val="both"/>
        <w:rPr>
          <w:rFonts w:cs="Arial"/>
          <w:color w:val="000000" w:themeColor="text1"/>
          <w:lang w:val="en-GB"/>
        </w:rPr>
      </w:pPr>
      <w:r w:rsidRPr="001F6A97">
        <w:rPr>
          <w:rFonts w:cs="Arial"/>
          <w:color w:val="000000" w:themeColor="text1"/>
          <w:lang w:val="en-GB"/>
        </w:rPr>
        <w:t>Tap water is a delivery system where the water is delivered through a network of pipes and the water is treated before it is supplied. In urban areas generally, water comes in to house through pipes and is stored in tanks, built in the house. Then the water for the use of household is lifted to small tanks built at the top of the house</w:t>
      </w:r>
    </w:p>
    <w:p w:rsidR="006E116C" w:rsidRPr="001F6A97" w:rsidRDefault="006E116C" w:rsidP="006748AB">
      <w:pPr>
        <w:pStyle w:val="ListParagraph"/>
        <w:numPr>
          <w:ilvl w:val="0"/>
          <w:numId w:val="46"/>
        </w:numPr>
        <w:spacing w:after="60"/>
        <w:jc w:val="both"/>
        <w:rPr>
          <w:rFonts w:cs="Arial"/>
          <w:color w:val="000000" w:themeColor="text1"/>
          <w:lang w:val="en-GB"/>
        </w:rPr>
      </w:pPr>
      <w:r w:rsidRPr="001F6A97">
        <w:rPr>
          <w:rFonts w:cs="Arial"/>
          <w:color w:val="000000" w:themeColor="text1"/>
          <w:lang w:val="en-GB"/>
        </w:rPr>
        <w:t>Hand Pump is a pump operated manually to draw water from a bored hole. Sometimes hand pump and motor are operated at the same hole</w:t>
      </w:r>
    </w:p>
    <w:p w:rsidR="006E116C" w:rsidRPr="001F6A97" w:rsidRDefault="006E116C" w:rsidP="006748AB">
      <w:pPr>
        <w:pStyle w:val="ListParagraph"/>
        <w:numPr>
          <w:ilvl w:val="0"/>
          <w:numId w:val="46"/>
        </w:numPr>
        <w:spacing w:after="120"/>
        <w:contextualSpacing w:val="0"/>
        <w:jc w:val="both"/>
        <w:rPr>
          <w:rFonts w:cs="Arial"/>
          <w:color w:val="000000" w:themeColor="text1"/>
          <w:lang w:val="en-GB"/>
        </w:rPr>
      </w:pPr>
      <w:r w:rsidRPr="001F6A97">
        <w:rPr>
          <w:rFonts w:cs="Arial"/>
          <w:color w:val="000000" w:themeColor="text1"/>
          <w:lang w:val="en-GB"/>
        </w:rPr>
        <w:t>Dug well is of two types - opened and closed well. Closed well is a dug well with a covering and opened well is a dug well without covering</w:t>
      </w:r>
    </w:p>
    <w:p w:rsidR="006E116C" w:rsidRPr="001F6A97" w:rsidRDefault="006E116C" w:rsidP="006E116C">
      <w:pPr>
        <w:autoSpaceDE w:val="0"/>
        <w:autoSpaceDN w:val="0"/>
        <w:adjustRightInd w:val="0"/>
        <w:spacing w:after="120"/>
        <w:jc w:val="both"/>
        <w:rPr>
          <w:color w:val="000000" w:themeColor="text1"/>
          <w:lang w:val="en-GB"/>
        </w:rPr>
      </w:pPr>
      <w:r w:rsidRPr="001F6A97">
        <w:rPr>
          <w:b/>
          <w:color w:val="059AD8"/>
          <w:lang w:val="en-GB"/>
        </w:rPr>
        <w:t>Surface Water</w:t>
      </w:r>
      <w:r w:rsidRPr="001F6A97">
        <w:rPr>
          <w:color w:val="000000" w:themeColor="text1"/>
          <w:lang w:val="en-GB"/>
        </w:rPr>
        <w:t xml:space="preserve"> - means water, which lies above the surface of the ground, is open to the atmosphere and is subject to surface runoff</w:t>
      </w:r>
    </w:p>
    <w:p w:rsidR="006E116C" w:rsidRPr="001F6A97" w:rsidRDefault="006E116C" w:rsidP="006E116C">
      <w:pPr>
        <w:spacing w:after="120"/>
        <w:jc w:val="both"/>
        <w:rPr>
          <w:rFonts w:cs="Arial"/>
          <w:color w:val="000000" w:themeColor="text1"/>
          <w:lang w:val="en-GB"/>
        </w:rPr>
      </w:pPr>
      <w:r w:rsidRPr="001F6A97">
        <w:rPr>
          <w:rFonts w:cs="Arial"/>
          <w:b/>
          <w:color w:val="059AD8"/>
          <w:lang w:val="en-GB"/>
        </w:rPr>
        <w:t>Total Sanitation</w:t>
      </w:r>
      <w:r w:rsidRPr="001F6A97">
        <w:rPr>
          <w:rFonts w:cs="Arial"/>
          <w:color w:val="000000" w:themeColor="text1"/>
          <w:lang w:val="en-GB"/>
        </w:rPr>
        <w:t xml:space="preserve"> - Combination of four interventions that include; hygiene, foul water disposal/drainage, excreta disposal and solid waste management (sustaining ODF status and ensuring its sustainability)</w:t>
      </w:r>
    </w:p>
    <w:p w:rsidR="00317451" w:rsidRPr="001F6A97" w:rsidRDefault="006E116C" w:rsidP="006E116C">
      <w:pPr>
        <w:spacing w:after="120"/>
        <w:jc w:val="both"/>
        <w:rPr>
          <w:rFonts w:cs="Arial"/>
          <w:color w:val="000000" w:themeColor="text1"/>
          <w:lang w:val="en-GB"/>
        </w:rPr>
      </w:pPr>
      <w:r w:rsidRPr="001F6A97">
        <w:rPr>
          <w:rFonts w:cs="Arial"/>
          <w:b/>
          <w:color w:val="059AD8"/>
          <w:lang w:val="en-GB"/>
        </w:rPr>
        <w:t>Unimproved Sanitation facilities</w:t>
      </w:r>
      <w:r w:rsidRPr="001F6A97">
        <w:rPr>
          <w:rFonts w:cs="Arial"/>
          <w:color w:val="000000" w:themeColor="text1"/>
          <w:lang w:val="en-GB"/>
        </w:rPr>
        <w:t xml:space="preserve"> - Facilities that do not ensure hygienic separation of human excreta from human contact. Unimproved facilities include pit latrines without a slab or platform, hanging latrines and bucket latrines</w:t>
      </w:r>
    </w:p>
    <w:p w:rsidR="00317451" w:rsidRPr="001F6A97" w:rsidRDefault="00317451" w:rsidP="006E116C">
      <w:pPr>
        <w:spacing w:after="120"/>
        <w:jc w:val="both"/>
        <w:rPr>
          <w:color w:val="000000" w:themeColor="text1"/>
          <w:lang w:val="en-GB"/>
        </w:rPr>
      </w:pPr>
      <w:r w:rsidRPr="001F6A97">
        <w:rPr>
          <w:b/>
          <w:color w:val="059AD8"/>
          <w:lang w:val="en-GB"/>
        </w:rPr>
        <w:t>Urban Councils</w:t>
      </w:r>
      <w:r w:rsidRPr="001F6A97">
        <w:rPr>
          <w:color w:val="000000" w:themeColor="text1"/>
          <w:lang w:val="en-GB"/>
        </w:rPr>
        <w:t xml:space="preserve"> – these include the following:</w:t>
      </w:r>
    </w:p>
    <w:p w:rsidR="00317451" w:rsidRPr="001F6A97" w:rsidRDefault="00317451" w:rsidP="006748AB">
      <w:pPr>
        <w:pStyle w:val="ListParagraph"/>
        <w:numPr>
          <w:ilvl w:val="0"/>
          <w:numId w:val="48"/>
        </w:numPr>
        <w:jc w:val="both"/>
        <w:rPr>
          <w:color w:val="000000" w:themeColor="text1"/>
          <w:lang w:val="en-GB"/>
        </w:rPr>
      </w:pPr>
      <w:r w:rsidRPr="001F6A97">
        <w:rPr>
          <w:color w:val="000000" w:themeColor="text1"/>
          <w:lang w:val="en-GB"/>
        </w:rPr>
        <w:t>Metropolitan Corporation for the Capital City comprising an urban area having population exceeding 500,000</w:t>
      </w:r>
    </w:p>
    <w:p w:rsidR="00317451" w:rsidRPr="001F6A97" w:rsidRDefault="00317451" w:rsidP="006748AB">
      <w:pPr>
        <w:pStyle w:val="ListParagraph"/>
        <w:numPr>
          <w:ilvl w:val="0"/>
          <w:numId w:val="48"/>
        </w:numPr>
        <w:jc w:val="both"/>
        <w:rPr>
          <w:color w:val="000000" w:themeColor="text1"/>
          <w:lang w:val="en-GB"/>
        </w:rPr>
      </w:pPr>
      <w:r w:rsidRPr="001F6A97">
        <w:rPr>
          <w:color w:val="000000" w:themeColor="text1"/>
          <w:lang w:val="en-GB"/>
        </w:rPr>
        <w:t>Municipal Corporation for each City comprising an urban area having a population exceeding 100,000 but not exceeding 500,000</w:t>
      </w:r>
    </w:p>
    <w:p w:rsidR="00317451" w:rsidRPr="001F6A97" w:rsidRDefault="00317451" w:rsidP="006748AB">
      <w:pPr>
        <w:pStyle w:val="ListParagraph"/>
        <w:numPr>
          <w:ilvl w:val="0"/>
          <w:numId w:val="48"/>
        </w:numPr>
        <w:spacing w:after="120"/>
        <w:ind w:left="357" w:hanging="357"/>
        <w:contextualSpacing w:val="0"/>
        <w:jc w:val="both"/>
        <w:rPr>
          <w:color w:val="000000" w:themeColor="text1"/>
          <w:lang w:val="en-GB"/>
        </w:rPr>
      </w:pPr>
      <w:r w:rsidRPr="001F6A97">
        <w:rPr>
          <w:color w:val="000000" w:themeColor="text1"/>
          <w:lang w:val="en-GB"/>
        </w:rPr>
        <w:t>Municipal Committee for each Municipality, comprising an urban area having a population exceeding 15,000 but not exceeding 100,000</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User of Water</w:t>
      </w:r>
      <w:r w:rsidRPr="001F6A97">
        <w:rPr>
          <w:color w:val="000000" w:themeColor="text1"/>
          <w:lang w:val="en-GB"/>
        </w:rPr>
        <w:t xml:space="preserve"> - means any natural or artificial person or persons, whether Government owned or controlled or not, who or which uses water for any municipal purpose</w:t>
      </w:r>
    </w:p>
    <w:p w:rsidR="00E97CF5" w:rsidRPr="001F6A97" w:rsidRDefault="006E116C" w:rsidP="00E97CF5">
      <w:pPr>
        <w:spacing w:after="120"/>
        <w:jc w:val="both"/>
        <w:rPr>
          <w:color w:val="000000" w:themeColor="text1"/>
          <w:lang w:val="en-GB"/>
        </w:rPr>
      </w:pPr>
      <w:r w:rsidRPr="001F6A97">
        <w:rPr>
          <w:b/>
          <w:color w:val="059AD8"/>
          <w:lang w:val="en-GB"/>
        </w:rPr>
        <w:t>Village</w:t>
      </w:r>
      <w:r w:rsidRPr="001F6A97">
        <w:rPr>
          <w:color w:val="000000" w:themeColor="text1"/>
          <w:lang w:val="en-GB"/>
        </w:rPr>
        <w:t xml:space="preserve"> - means an integrated and contiguous human habitation commonly identified by a name and includes a dhok, gaown, </w:t>
      </w:r>
      <w:r w:rsidR="00E97CF5" w:rsidRPr="001F6A97">
        <w:rPr>
          <w:color w:val="000000" w:themeColor="text1"/>
          <w:lang w:val="en-GB"/>
        </w:rPr>
        <w:t>killi</w:t>
      </w:r>
      <w:r w:rsidRPr="001F6A97">
        <w:rPr>
          <w:color w:val="000000" w:themeColor="text1"/>
          <w:lang w:val="en-GB"/>
        </w:rPr>
        <w:t xml:space="preserve"> or any other comparable habitation</w:t>
      </w:r>
      <w:r w:rsidR="00E97CF5" w:rsidRPr="001F6A97">
        <w:rPr>
          <w:color w:val="000000" w:themeColor="text1"/>
          <w:lang w:val="en-GB"/>
        </w:rPr>
        <w:t>. There may be one or more Villages / Killies in a Mauza</w:t>
      </w:r>
    </w:p>
    <w:p w:rsidR="006E116C" w:rsidRPr="001F6A97" w:rsidRDefault="006E116C" w:rsidP="006E116C">
      <w:pPr>
        <w:autoSpaceDE w:val="0"/>
        <w:autoSpaceDN w:val="0"/>
        <w:adjustRightInd w:val="0"/>
        <w:spacing w:after="120"/>
        <w:jc w:val="both"/>
        <w:rPr>
          <w:b/>
          <w:color w:val="000000" w:themeColor="text1"/>
          <w:lang w:val="en-GB"/>
        </w:rPr>
      </w:pPr>
      <w:r w:rsidRPr="001F6A97">
        <w:rPr>
          <w:b/>
          <w:color w:val="059AD8"/>
          <w:lang w:val="en-GB"/>
        </w:rPr>
        <w:t>Water and Sewerage Services Provider</w:t>
      </w:r>
      <w:r w:rsidRPr="001F6A97">
        <w:rPr>
          <w:color w:val="000000" w:themeColor="text1"/>
          <w:lang w:val="en-GB"/>
        </w:rPr>
        <w:t xml:space="preserve"> - means</w:t>
      </w:r>
      <w:r w:rsidR="008932ED" w:rsidRPr="001F6A97">
        <w:rPr>
          <w:color w:val="000000" w:themeColor="text1"/>
          <w:lang w:val="en-GB"/>
        </w:rPr>
        <w:t xml:space="preserve"> a</w:t>
      </w:r>
      <w:r w:rsidRPr="001F6A97">
        <w:rPr>
          <w:color w:val="000000" w:themeColor="text1"/>
          <w:lang w:val="en-GB"/>
        </w:rPr>
        <w:t>ny Government or private body established under any law and operating as services providers</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Water Body</w:t>
      </w:r>
      <w:r w:rsidRPr="001F6A97">
        <w:rPr>
          <w:color w:val="000000" w:themeColor="text1"/>
          <w:lang w:val="en-GB"/>
        </w:rPr>
        <w:t xml:space="preserve"> - means both natural and man-made bodies of fresh, brackish, and saline waters, and includes, but is not limited to, aquifers, groundwater, springs, creeks, streams, rivers, ponds, lagoons, water reservoirs and lakes but does not include bodies constructed, developed and used purposely as water treatment facilities, or water storage for recycling and re-use which are integral to process industry or manufacturing</w:t>
      </w:r>
    </w:p>
    <w:p w:rsidR="006E116C" w:rsidRPr="001F6A97" w:rsidRDefault="006E116C" w:rsidP="006E116C">
      <w:pPr>
        <w:spacing w:after="120"/>
        <w:jc w:val="both"/>
        <w:rPr>
          <w:color w:val="000000" w:themeColor="text1"/>
          <w:lang w:val="en-GB"/>
        </w:rPr>
      </w:pPr>
      <w:r w:rsidRPr="001F6A97">
        <w:rPr>
          <w:b/>
          <w:color w:val="059AD8"/>
          <w:lang w:val="en-GB"/>
        </w:rPr>
        <w:t>Water Coverage</w:t>
      </w:r>
      <w:r w:rsidRPr="001F6A97">
        <w:rPr>
          <w:color w:val="000000" w:themeColor="text1"/>
          <w:lang w:val="en-GB"/>
        </w:rPr>
        <w:t>- refers to the proportion of the population that has access to safe drinking water.</w:t>
      </w:r>
    </w:p>
    <w:p w:rsidR="006E116C" w:rsidRPr="001F6A97" w:rsidRDefault="006E116C" w:rsidP="006E116C">
      <w:pPr>
        <w:tabs>
          <w:tab w:val="num" w:pos="1098"/>
        </w:tabs>
        <w:autoSpaceDE w:val="0"/>
        <w:autoSpaceDN w:val="0"/>
        <w:adjustRightInd w:val="0"/>
        <w:spacing w:after="120"/>
        <w:jc w:val="both"/>
        <w:rPr>
          <w:color w:val="000000" w:themeColor="text1"/>
          <w:lang w:val="en-GB"/>
        </w:rPr>
      </w:pPr>
      <w:r w:rsidRPr="001F6A97">
        <w:rPr>
          <w:b/>
          <w:color w:val="059AD8"/>
          <w:lang w:val="en-GB"/>
        </w:rPr>
        <w:t>Water Pollution</w:t>
      </w:r>
      <w:r w:rsidRPr="001F6A97">
        <w:rPr>
          <w:color w:val="000000" w:themeColor="text1"/>
          <w:lang w:val="en-GB"/>
        </w:rPr>
        <w:t xml:space="preserve"> - means any alteration of the physical, chemical, biological, or radiological properties of a water body resulting in the impairment of its purity or quality</w:t>
      </w:r>
    </w:p>
    <w:p w:rsidR="006E116C" w:rsidRPr="001F6A97" w:rsidRDefault="006E116C" w:rsidP="006E116C">
      <w:pPr>
        <w:spacing w:after="120"/>
        <w:jc w:val="both"/>
        <w:rPr>
          <w:color w:val="000000" w:themeColor="text1"/>
          <w:lang w:val="en-GB"/>
        </w:rPr>
      </w:pPr>
      <w:r w:rsidRPr="001F6A97">
        <w:rPr>
          <w:b/>
          <w:color w:val="059AD8"/>
          <w:lang w:val="en-GB"/>
        </w:rPr>
        <w:t>Water Quality</w:t>
      </w:r>
      <w:r w:rsidRPr="001F6A97">
        <w:rPr>
          <w:color w:val="000000" w:themeColor="text1"/>
          <w:lang w:val="en-GB"/>
        </w:rPr>
        <w:t xml:space="preserve"> - means the quality of water</w:t>
      </w:r>
      <w:r w:rsidR="00E97CF5" w:rsidRPr="001F6A97">
        <w:rPr>
          <w:color w:val="000000" w:themeColor="text1"/>
          <w:lang w:val="en-GB"/>
        </w:rPr>
        <w:t>,</w:t>
      </w:r>
      <w:r w:rsidRPr="001F6A97">
        <w:rPr>
          <w:color w:val="000000" w:themeColor="text1"/>
          <w:lang w:val="en-GB"/>
        </w:rPr>
        <w:t xml:space="preserve"> which conforms to the national drinking water quality standards</w:t>
      </w:r>
      <w:r w:rsidR="00E97CF5" w:rsidRPr="001F6A97">
        <w:rPr>
          <w:color w:val="000000" w:themeColor="text1"/>
          <w:lang w:val="en-GB"/>
        </w:rPr>
        <w:t>. It also means water the quality whereof is appropriate as per standards issued by a regulating authority for the purpose for which it is supplied or used</w:t>
      </w:r>
    </w:p>
    <w:p w:rsidR="006E116C" w:rsidRPr="001F6A97" w:rsidRDefault="006E116C" w:rsidP="006E116C">
      <w:pPr>
        <w:spacing w:after="120"/>
        <w:jc w:val="both"/>
        <w:rPr>
          <w:color w:val="000000" w:themeColor="text1"/>
          <w:lang w:val="en-GB"/>
        </w:rPr>
      </w:pPr>
      <w:r w:rsidRPr="001F6A97">
        <w:rPr>
          <w:b/>
          <w:color w:val="059AD8"/>
          <w:lang w:val="en-GB"/>
        </w:rPr>
        <w:t>Water safety planning approach</w:t>
      </w:r>
      <w:r w:rsidRPr="001F6A97">
        <w:rPr>
          <w:color w:val="000000" w:themeColor="text1"/>
          <w:lang w:val="en-GB"/>
        </w:rPr>
        <w:t>- is a plan to ensure the safety of drinking water through the use of a comprehensive risk assessment and risk management approach that encompasses all steps in water supply from catchment to consumer</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Water Service</w:t>
      </w:r>
      <w:r w:rsidRPr="001F6A97">
        <w:rPr>
          <w:color w:val="000000" w:themeColor="text1"/>
          <w:lang w:val="en-GB"/>
        </w:rPr>
        <w:t xml:space="preserve"> - means in general water supply and sewerage services, unless otherwise specified</w:t>
      </w:r>
    </w:p>
    <w:p w:rsidR="006E116C" w:rsidRPr="001F6A97" w:rsidRDefault="006E116C" w:rsidP="006E116C">
      <w:pPr>
        <w:spacing w:after="120"/>
        <w:jc w:val="both"/>
        <w:rPr>
          <w:color w:val="000000" w:themeColor="text1"/>
          <w:lang w:val="en-GB"/>
        </w:rPr>
      </w:pPr>
      <w:r w:rsidRPr="001F6A97">
        <w:rPr>
          <w:b/>
          <w:color w:val="059AD8"/>
          <w:lang w:val="en-GB"/>
        </w:rPr>
        <w:t>Water Supply Services</w:t>
      </w:r>
      <w:r w:rsidRPr="001F6A97">
        <w:rPr>
          <w:color w:val="000000" w:themeColor="text1"/>
          <w:lang w:val="en-GB"/>
        </w:rPr>
        <w:t>- means the appropriation, conveyance, treatment and distribution of municipal water, or water (through withdrawal and abstraction of ground or surface water or harvesting of rainwater) intended to be converted to municipal water</w:t>
      </w:r>
    </w:p>
    <w:p w:rsidR="006E116C" w:rsidRPr="001F6A97" w:rsidRDefault="006E116C" w:rsidP="006E116C">
      <w:pPr>
        <w:tabs>
          <w:tab w:val="num" w:pos="1080"/>
        </w:tabs>
        <w:autoSpaceDE w:val="0"/>
        <w:autoSpaceDN w:val="0"/>
        <w:adjustRightInd w:val="0"/>
        <w:spacing w:after="120"/>
        <w:jc w:val="both"/>
        <w:rPr>
          <w:color w:val="000000" w:themeColor="text1"/>
          <w:lang w:val="en-GB"/>
        </w:rPr>
      </w:pPr>
      <w:r w:rsidRPr="001F6A97">
        <w:rPr>
          <w:b/>
          <w:color w:val="059AD8"/>
          <w:lang w:val="en-GB"/>
        </w:rPr>
        <w:t>Well</w:t>
      </w:r>
      <w:r w:rsidRPr="001F6A97">
        <w:rPr>
          <w:color w:val="000000" w:themeColor="text1"/>
          <w:lang w:val="en-GB"/>
        </w:rPr>
        <w:t>- means a well sunk for the search or abstraction of water by a person or persons for carrying out scientific investigations, exploration, development or management work for the survey and assessment of water resources or for providing water and includes open well, dug well, bore-well, dug-cum-bore-well, tube well and collector well</w:t>
      </w:r>
    </w:p>
    <w:p w:rsidR="00A3144D" w:rsidRPr="001F6A97" w:rsidRDefault="004E0381" w:rsidP="00DF1B08">
      <w:pPr>
        <w:tabs>
          <w:tab w:val="num" w:pos="1080"/>
        </w:tabs>
        <w:autoSpaceDE w:val="0"/>
        <w:autoSpaceDN w:val="0"/>
        <w:adjustRightInd w:val="0"/>
        <w:spacing w:after="120"/>
        <w:jc w:val="both"/>
        <w:rPr>
          <w:color w:val="000000" w:themeColor="text1"/>
          <w:lang w:val="en-GB"/>
        </w:rPr>
      </w:pPr>
      <w:r w:rsidRPr="001F6A97">
        <w:rPr>
          <w:b/>
          <w:color w:val="059AD8"/>
          <w:lang w:val="en-GB"/>
        </w:rPr>
        <w:t>Working Ratio</w:t>
      </w:r>
      <w:r w:rsidRPr="001F6A97">
        <w:rPr>
          <w:color w:val="000000" w:themeColor="text1"/>
          <w:lang w:val="en-GB"/>
        </w:rPr>
        <w:t xml:space="preserve"> – This is the ratio of total operating expenses divided by total operating revenues</w:t>
      </w:r>
    </w:p>
    <w:p w:rsidR="00781ACD" w:rsidRPr="001F6A97" w:rsidRDefault="00781ACD">
      <w:pPr>
        <w:rPr>
          <w:color w:val="000000" w:themeColor="text1"/>
          <w:lang w:val="en-GB"/>
        </w:rPr>
      </w:pPr>
    </w:p>
    <w:p w:rsidR="00821066" w:rsidRPr="001F6A97" w:rsidRDefault="00821066">
      <w:pPr>
        <w:rPr>
          <w:color w:val="000000" w:themeColor="text1"/>
          <w:lang w:val="en-GB"/>
        </w:rPr>
        <w:sectPr w:rsidR="00821066" w:rsidRPr="001F6A97" w:rsidSect="00B303FC">
          <w:pgSz w:w="11901" w:h="16840"/>
          <w:pgMar w:top="1134" w:right="1134" w:bottom="1134" w:left="1134" w:header="709" w:footer="709" w:gutter="0"/>
          <w:cols w:space="708"/>
          <w:titlePg/>
          <w:docGrid w:linePitch="360"/>
        </w:sectPr>
      </w:pPr>
    </w:p>
    <w:p w:rsidR="00781ACD" w:rsidRPr="001F6A97" w:rsidRDefault="00C517E8" w:rsidP="00A7361C">
      <w:pPr>
        <w:pStyle w:val="Heading2"/>
        <w:spacing w:before="0" w:after="0"/>
        <w:rPr>
          <w:rFonts w:asciiTheme="majorHAnsi" w:hAnsiTheme="majorHAnsi"/>
          <w:color w:val="059AD8"/>
          <w:sz w:val="36"/>
          <w:lang w:val="en-GB"/>
        </w:rPr>
      </w:pPr>
      <w:bookmarkStart w:id="516" w:name="_Toc476076508"/>
      <w:r w:rsidRPr="001F6A97">
        <w:rPr>
          <w:rFonts w:asciiTheme="majorHAnsi" w:hAnsiTheme="majorHAnsi"/>
          <w:color w:val="059AD8"/>
          <w:sz w:val="36"/>
          <w:lang w:val="en-GB"/>
        </w:rPr>
        <w:t>Annex 1</w:t>
      </w:r>
      <w:r w:rsidR="00A3144D" w:rsidRPr="001F6A97">
        <w:rPr>
          <w:rFonts w:asciiTheme="majorHAnsi" w:hAnsiTheme="majorHAnsi"/>
          <w:color w:val="059AD8"/>
          <w:sz w:val="36"/>
          <w:lang w:val="en-GB"/>
        </w:rPr>
        <w:t xml:space="preserve"> – Bottleneck A</w:t>
      </w:r>
      <w:r w:rsidR="00A7361C" w:rsidRPr="001F6A97">
        <w:rPr>
          <w:rFonts w:asciiTheme="majorHAnsi" w:hAnsiTheme="majorHAnsi"/>
          <w:color w:val="059AD8"/>
          <w:sz w:val="36"/>
          <w:lang w:val="en-GB"/>
        </w:rPr>
        <w:t xml:space="preserve">nalysis </w:t>
      </w:r>
      <w:r w:rsidR="006B1535" w:rsidRPr="001F6A97">
        <w:rPr>
          <w:rFonts w:asciiTheme="majorHAnsi" w:hAnsiTheme="majorHAnsi"/>
          <w:color w:val="059AD8"/>
          <w:sz w:val="36"/>
          <w:lang w:val="en-GB"/>
        </w:rPr>
        <w:t>– Safely Managed Water Resources</w:t>
      </w:r>
      <w:bookmarkEnd w:id="516"/>
    </w:p>
    <w:p w:rsidR="00781ACD" w:rsidRPr="001F6A97" w:rsidRDefault="00781ACD">
      <w:pPr>
        <w:rPr>
          <w:color w:val="000000" w:themeColor="text1"/>
          <w:lang w:val="en-GB"/>
        </w:rPr>
      </w:pPr>
    </w:p>
    <w:tbl>
      <w:tblPr>
        <w:tblStyle w:val="GridTable2-Accent11"/>
        <w:tblW w:w="13575" w:type="dxa"/>
        <w:tblLayout w:type="fixed"/>
        <w:tblLook w:val="04A0"/>
      </w:tblPr>
      <w:tblGrid>
        <w:gridCol w:w="1668"/>
        <w:gridCol w:w="1842"/>
        <w:gridCol w:w="4040"/>
        <w:gridCol w:w="4040"/>
        <w:gridCol w:w="1985"/>
      </w:tblGrid>
      <w:tr w:rsidR="002C01D3" w:rsidRPr="001F6A97" w:rsidTr="002C01D3">
        <w:trPr>
          <w:cnfStyle w:val="100000000000"/>
        </w:trPr>
        <w:tc>
          <w:tcPr>
            <w:cnfStyle w:val="001000000000"/>
            <w:tcW w:w="1668" w:type="dxa"/>
          </w:tcPr>
          <w:p w:rsidR="002C01D3" w:rsidRPr="001F6A97" w:rsidRDefault="002C01D3" w:rsidP="008025B1">
            <w:pPr>
              <w:rPr>
                <w:bCs w:val="0"/>
                <w:noProof/>
                <w:sz w:val="20"/>
                <w:szCs w:val="20"/>
                <w:lang w:val="en-GB"/>
              </w:rPr>
            </w:pPr>
          </w:p>
        </w:tc>
        <w:tc>
          <w:tcPr>
            <w:tcW w:w="1842" w:type="dxa"/>
          </w:tcPr>
          <w:p w:rsidR="002C01D3" w:rsidRPr="001F6A97" w:rsidRDefault="002C01D3" w:rsidP="008025B1">
            <w:pPr>
              <w:ind w:right="-108"/>
              <w:cnfStyle w:val="100000000000"/>
              <w:rPr>
                <w:bCs w:val="0"/>
                <w:noProof/>
                <w:sz w:val="20"/>
                <w:szCs w:val="20"/>
                <w:lang w:val="en-GB"/>
              </w:rPr>
            </w:pPr>
            <w:r w:rsidRPr="001F6A97">
              <w:rPr>
                <w:bCs w:val="0"/>
                <w:noProof/>
                <w:sz w:val="20"/>
                <w:szCs w:val="20"/>
                <w:lang w:val="en-GB"/>
              </w:rPr>
              <w:t>Determinants</w:t>
            </w:r>
          </w:p>
        </w:tc>
        <w:tc>
          <w:tcPr>
            <w:tcW w:w="4040" w:type="dxa"/>
          </w:tcPr>
          <w:p w:rsidR="002C01D3" w:rsidRPr="001F6A97" w:rsidRDefault="002C01D3" w:rsidP="008025B1">
            <w:pPr>
              <w:cnfStyle w:val="100000000000"/>
              <w:rPr>
                <w:bCs w:val="0"/>
                <w:noProof/>
                <w:sz w:val="20"/>
                <w:szCs w:val="20"/>
                <w:lang w:val="en-GB"/>
              </w:rPr>
            </w:pPr>
            <w:r w:rsidRPr="001F6A97">
              <w:rPr>
                <w:bCs w:val="0"/>
                <w:noProof/>
                <w:sz w:val="20"/>
                <w:szCs w:val="20"/>
                <w:lang w:val="en-GB"/>
              </w:rPr>
              <w:t>Bottlenecks Identified</w:t>
            </w:r>
          </w:p>
        </w:tc>
        <w:tc>
          <w:tcPr>
            <w:tcW w:w="4040" w:type="dxa"/>
          </w:tcPr>
          <w:p w:rsidR="002C01D3" w:rsidRPr="001F6A97" w:rsidRDefault="002C01D3" w:rsidP="008025B1">
            <w:pPr>
              <w:cnfStyle w:val="100000000000"/>
              <w:rPr>
                <w:bCs w:val="0"/>
                <w:noProof/>
                <w:sz w:val="20"/>
                <w:szCs w:val="20"/>
                <w:lang w:val="en-GB"/>
              </w:rPr>
            </w:pPr>
            <w:r w:rsidRPr="001F6A97">
              <w:rPr>
                <w:bCs w:val="0"/>
                <w:noProof/>
                <w:sz w:val="20"/>
                <w:szCs w:val="20"/>
                <w:lang w:val="en-GB"/>
              </w:rPr>
              <w:t>Opportunities Description</w:t>
            </w:r>
          </w:p>
        </w:tc>
        <w:tc>
          <w:tcPr>
            <w:tcW w:w="1985" w:type="dxa"/>
          </w:tcPr>
          <w:p w:rsidR="002C01D3" w:rsidRPr="001F6A97" w:rsidRDefault="002C01D3" w:rsidP="008025B1">
            <w:pPr>
              <w:jc w:val="center"/>
              <w:cnfStyle w:val="100000000000"/>
              <w:rPr>
                <w:bCs w:val="0"/>
                <w:noProof/>
                <w:sz w:val="20"/>
                <w:szCs w:val="20"/>
                <w:lang w:val="en-GB"/>
              </w:rPr>
            </w:pPr>
            <w:r w:rsidRPr="001F6A97">
              <w:rPr>
                <w:bCs w:val="0"/>
                <w:noProof/>
                <w:sz w:val="20"/>
                <w:szCs w:val="20"/>
                <w:lang w:val="en-GB"/>
              </w:rPr>
              <w:t>Priority</w:t>
            </w:r>
          </w:p>
        </w:tc>
      </w:tr>
      <w:tr w:rsidR="002C01D3" w:rsidRPr="001F6A97" w:rsidTr="002C01D3">
        <w:trPr>
          <w:cnfStyle w:val="000000100000"/>
        </w:trPr>
        <w:tc>
          <w:tcPr>
            <w:cnfStyle w:val="001000000000"/>
            <w:tcW w:w="1668" w:type="dxa"/>
            <w:vMerge w:val="restart"/>
          </w:tcPr>
          <w:p w:rsidR="002C01D3" w:rsidRPr="001F6A97" w:rsidRDefault="002C01D3" w:rsidP="008025B1">
            <w:pPr>
              <w:ind w:right="-108"/>
              <w:rPr>
                <w:b w:val="0"/>
                <w:bCs w:val="0"/>
                <w:noProof/>
                <w:sz w:val="20"/>
                <w:szCs w:val="20"/>
                <w:lang w:val="en-GB"/>
              </w:rPr>
            </w:pPr>
            <w:r w:rsidRPr="001F6A97">
              <w:rPr>
                <w:b w:val="0"/>
                <w:bCs w:val="0"/>
                <w:noProof/>
                <w:sz w:val="20"/>
                <w:szCs w:val="20"/>
                <w:lang w:val="en-GB"/>
              </w:rPr>
              <w:t>ENABLING ENVIRONMENT</w:t>
            </w:r>
          </w:p>
        </w:tc>
        <w:tc>
          <w:tcPr>
            <w:tcW w:w="1842" w:type="dxa"/>
          </w:tcPr>
          <w:p w:rsidR="002C01D3" w:rsidRPr="001F6A97" w:rsidRDefault="002C01D3" w:rsidP="008025B1">
            <w:pPr>
              <w:cnfStyle w:val="000000100000"/>
              <w:rPr>
                <w:noProof/>
                <w:sz w:val="20"/>
                <w:szCs w:val="20"/>
                <w:lang w:val="en-GB"/>
              </w:rPr>
            </w:pPr>
            <w:r w:rsidRPr="001F6A97">
              <w:rPr>
                <w:noProof/>
                <w:sz w:val="20"/>
                <w:szCs w:val="20"/>
                <w:lang w:val="en-GB"/>
              </w:rPr>
              <w:t>Social Norms</w:t>
            </w:r>
          </w:p>
        </w:tc>
        <w:tc>
          <w:tcPr>
            <w:tcW w:w="4040" w:type="dxa"/>
          </w:tcPr>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Water is generally considered a free and infinite source, and no voice and accountability mechanism in place for injudicious use of water.</w:t>
            </w:r>
          </w:p>
        </w:tc>
        <w:tc>
          <w:tcPr>
            <w:tcW w:w="4040" w:type="dxa"/>
          </w:tcPr>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political leadership and media shaping the voices for depleting water resources, poor water quality, inapt water management and climate change impacting life. </w:t>
            </w:r>
          </w:p>
        </w:tc>
        <w:tc>
          <w:tcPr>
            <w:tcW w:w="1985" w:type="dxa"/>
          </w:tcPr>
          <w:p w:rsidR="002C01D3" w:rsidRPr="001F6A97" w:rsidRDefault="002C01D3" w:rsidP="008025B1">
            <w:pPr>
              <w:jc w:val="center"/>
              <w:cnfStyle w:val="000000100000"/>
              <w:rPr>
                <w:noProof/>
                <w:sz w:val="20"/>
                <w:szCs w:val="20"/>
                <w:lang w:val="en-GB"/>
              </w:rPr>
            </w:pPr>
            <w:r w:rsidRPr="001F6A97">
              <w:rPr>
                <w:noProof/>
                <w:sz w:val="20"/>
                <w:szCs w:val="20"/>
                <w:lang w:val="en-GB"/>
              </w:rPr>
              <w:t>High</w:t>
            </w:r>
          </w:p>
        </w:tc>
      </w:tr>
      <w:tr w:rsidR="002C01D3" w:rsidRPr="001F6A97" w:rsidTr="002C01D3">
        <w:tc>
          <w:tcPr>
            <w:cnfStyle w:val="001000000000"/>
            <w:tcW w:w="1668" w:type="dxa"/>
            <w:vMerge/>
          </w:tcPr>
          <w:p w:rsidR="002C01D3" w:rsidRPr="001F6A97" w:rsidRDefault="002C01D3" w:rsidP="008025B1">
            <w:pPr>
              <w:rPr>
                <w:b w:val="0"/>
                <w:bCs w:val="0"/>
                <w:noProof/>
                <w:sz w:val="20"/>
                <w:szCs w:val="20"/>
                <w:lang w:val="en-GB"/>
              </w:rPr>
            </w:pPr>
          </w:p>
        </w:tc>
        <w:tc>
          <w:tcPr>
            <w:tcW w:w="1842" w:type="dxa"/>
          </w:tcPr>
          <w:p w:rsidR="002C01D3" w:rsidRPr="001F6A97" w:rsidRDefault="002C01D3" w:rsidP="008025B1">
            <w:pPr>
              <w:cnfStyle w:val="000000000000"/>
              <w:rPr>
                <w:noProof/>
                <w:sz w:val="20"/>
                <w:szCs w:val="20"/>
                <w:lang w:val="en-GB"/>
              </w:rPr>
            </w:pPr>
            <w:r w:rsidRPr="001F6A97">
              <w:rPr>
                <w:noProof/>
                <w:sz w:val="20"/>
                <w:szCs w:val="20"/>
                <w:lang w:val="en-GB"/>
              </w:rPr>
              <w:t>Legislation/ Policy</w:t>
            </w:r>
          </w:p>
        </w:tc>
        <w:tc>
          <w:tcPr>
            <w:tcW w:w="4040" w:type="dxa"/>
          </w:tcPr>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Lack of implementation arrangements/ structures for approved or draft drinking water policies in the provinces. </w:t>
            </w:r>
          </w:p>
          <w:p w:rsidR="002C01D3" w:rsidRPr="001F6A97" w:rsidRDefault="002C01D3" w:rsidP="008025B1">
            <w:pPr>
              <w:cnfStyle w:val="000000000000"/>
              <w:rPr>
                <w:rFonts w:eastAsia="Arial Unicode MS"/>
                <w:noProof/>
                <w:color w:val="000000" w:themeColor="text1"/>
                <w:sz w:val="20"/>
                <w:szCs w:val="20"/>
                <w:lang w:val="en-GB"/>
              </w:rPr>
            </w:pP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legal framework, even under LGA, for drinking water is patchy, weak and fragmented especially around O&amp;M, community participation, and resource allocations criterion. </w:t>
            </w:r>
          </w:p>
        </w:tc>
        <w:tc>
          <w:tcPr>
            <w:tcW w:w="4040" w:type="dxa"/>
          </w:tcPr>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Sindh policies are drafted.</w:t>
            </w:r>
          </w:p>
          <w:p w:rsidR="002C01D3" w:rsidRPr="001F6A97" w:rsidRDefault="002C01D3" w:rsidP="008025B1">
            <w:pPr>
              <w:cnfStyle w:val="000000000000"/>
              <w:rPr>
                <w:rFonts w:eastAsia="Arial Unicode MS"/>
                <w:noProof/>
                <w:color w:val="000000" w:themeColor="text1"/>
                <w:sz w:val="20"/>
                <w:szCs w:val="20"/>
                <w:lang w:val="en-GB"/>
              </w:rPr>
            </w:pP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The Ministry of Planning, Development and Reforms initiating to review existing policies to align with SDGs and national commitments</w:t>
            </w:r>
          </w:p>
          <w:p w:rsidR="002C01D3" w:rsidRPr="001F6A97" w:rsidRDefault="002C01D3" w:rsidP="008025B1">
            <w:pPr>
              <w:cnfStyle w:val="000000000000"/>
              <w:rPr>
                <w:rFonts w:eastAsia="Arial Unicode MS"/>
                <w:noProof/>
                <w:color w:val="000000" w:themeColor="text1"/>
                <w:sz w:val="20"/>
                <w:szCs w:val="20"/>
                <w:lang w:val="en-GB"/>
              </w:rPr>
            </w:pP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Legislative review for drinking water is needed. </w:t>
            </w:r>
          </w:p>
        </w:tc>
        <w:tc>
          <w:tcPr>
            <w:tcW w:w="1985" w:type="dxa"/>
          </w:tcPr>
          <w:p w:rsidR="002C01D3" w:rsidRPr="001F6A97" w:rsidRDefault="002C01D3" w:rsidP="008025B1">
            <w:pPr>
              <w:jc w:val="center"/>
              <w:cnfStyle w:val="000000000000"/>
              <w:rPr>
                <w:noProof/>
                <w:sz w:val="20"/>
                <w:szCs w:val="20"/>
                <w:lang w:val="en-GB"/>
              </w:rPr>
            </w:pPr>
            <w:r w:rsidRPr="001F6A97">
              <w:rPr>
                <w:noProof/>
                <w:sz w:val="20"/>
                <w:szCs w:val="20"/>
                <w:lang w:val="en-GB"/>
              </w:rPr>
              <w:t>High</w:t>
            </w:r>
          </w:p>
        </w:tc>
      </w:tr>
      <w:tr w:rsidR="002C01D3" w:rsidRPr="001F6A97" w:rsidTr="002C01D3">
        <w:trPr>
          <w:cnfStyle w:val="000000100000"/>
        </w:trPr>
        <w:tc>
          <w:tcPr>
            <w:cnfStyle w:val="001000000000"/>
            <w:tcW w:w="1668" w:type="dxa"/>
            <w:vMerge/>
          </w:tcPr>
          <w:p w:rsidR="002C01D3" w:rsidRPr="001F6A97" w:rsidRDefault="002C01D3" w:rsidP="008025B1">
            <w:pPr>
              <w:rPr>
                <w:b w:val="0"/>
                <w:bCs w:val="0"/>
                <w:noProof/>
                <w:sz w:val="20"/>
                <w:szCs w:val="20"/>
                <w:lang w:val="en-GB"/>
              </w:rPr>
            </w:pPr>
          </w:p>
        </w:tc>
        <w:tc>
          <w:tcPr>
            <w:tcW w:w="1842" w:type="dxa"/>
          </w:tcPr>
          <w:p w:rsidR="002C01D3" w:rsidRPr="001F6A97" w:rsidRDefault="002C01D3" w:rsidP="008025B1">
            <w:pPr>
              <w:cnfStyle w:val="000000100000"/>
              <w:rPr>
                <w:noProof/>
                <w:sz w:val="20"/>
                <w:szCs w:val="20"/>
                <w:lang w:val="en-GB"/>
              </w:rPr>
            </w:pPr>
            <w:r w:rsidRPr="001F6A97">
              <w:rPr>
                <w:noProof/>
                <w:sz w:val="20"/>
                <w:szCs w:val="20"/>
                <w:lang w:val="en-GB"/>
              </w:rPr>
              <w:t>Budget/</w:t>
            </w:r>
          </w:p>
          <w:p w:rsidR="002C01D3" w:rsidRPr="001F6A97" w:rsidRDefault="002C01D3" w:rsidP="008025B1">
            <w:pPr>
              <w:cnfStyle w:val="000000100000"/>
              <w:rPr>
                <w:noProof/>
                <w:sz w:val="20"/>
                <w:szCs w:val="20"/>
                <w:lang w:val="en-GB"/>
              </w:rPr>
            </w:pPr>
            <w:r w:rsidRPr="001F6A97">
              <w:rPr>
                <w:noProof/>
                <w:sz w:val="20"/>
                <w:szCs w:val="20"/>
                <w:lang w:val="en-GB"/>
              </w:rPr>
              <w:t>Expenditure</w:t>
            </w:r>
          </w:p>
        </w:tc>
        <w:tc>
          <w:tcPr>
            <w:tcW w:w="4040" w:type="dxa"/>
          </w:tcPr>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Political interests of the government drive the budgetary allocations rather inequities /needs. </w:t>
            </w:r>
          </w:p>
          <w:p w:rsidR="002C01D3" w:rsidRPr="001F6A97" w:rsidRDefault="002C01D3" w:rsidP="008025B1">
            <w:pPr>
              <w:cnfStyle w:val="000000100000"/>
              <w:rPr>
                <w:rFonts w:eastAsia="Arial Unicode MS"/>
                <w:noProof/>
                <w:color w:val="000000" w:themeColor="text1"/>
                <w:sz w:val="20"/>
                <w:szCs w:val="20"/>
                <w:lang w:val="en-GB"/>
              </w:rPr>
            </w:pPr>
          </w:p>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Lack of data in line with SDGs and appropriate planning tools. Need assessment, planning and budgeting is top down- wider community consultations rarely held for  project proposals (PC-1)</w:t>
            </w:r>
          </w:p>
          <w:p w:rsidR="002C01D3" w:rsidRPr="001F6A97" w:rsidRDefault="002C01D3" w:rsidP="008025B1">
            <w:pPr>
              <w:cnfStyle w:val="000000100000"/>
              <w:rPr>
                <w:rFonts w:eastAsia="Arial Unicode MS"/>
                <w:noProof/>
                <w:color w:val="000000" w:themeColor="text1"/>
                <w:sz w:val="20"/>
                <w:szCs w:val="20"/>
                <w:lang w:val="en-GB"/>
              </w:rPr>
            </w:pPr>
          </w:p>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Sectoral WASH expenditure data is not readily accessible and available- including funds spent by CSOs, LG and private sector </w:t>
            </w:r>
          </w:p>
        </w:tc>
        <w:tc>
          <w:tcPr>
            <w:tcW w:w="4040" w:type="dxa"/>
          </w:tcPr>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WASH budget especially for drinking water increasing mostly on water filtration - advocacy with elected representatives to address regional inequities. </w:t>
            </w:r>
          </w:p>
          <w:p w:rsidR="002C01D3" w:rsidRPr="001F6A97" w:rsidRDefault="002C01D3" w:rsidP="008025B1">
            <w:pPr>
              <w:cnfStyle w:val="000000100000"/>
              <w:rPr>
                <w:rFonts w:eastAsia="Arial Unicode MS"/>
                <w:noProof/>
                <w:color w:val="000000" w:themeColor="text1"/>
                <w:sz w:val="20"/>
                <w:szCs w:val="20"/>
                <w:lang w:val="en-GB"/>
              </w:rPr>
            </w:pPr>
          </w:p>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Capacity development of provinces to refer SDGs in provincial budget- Extend support in preparing planning manuals to improve quality of government project proposals (PC1)</w:t>
            </w:r>
          </w:p>
          <w:p w:rsidR="002C01D3" w:rsidRPr="001F6A97" w:rsidRDefault="002C01D3" w:rsidP="008025B1">
            <w:pPr>
              <w:cnfStyle w:val="000000100000"/>
              <w:rPr>
                <w:rFonts w:eastAsia="Arial Unicode MS"/>
                <w:noProof/>
                <w:color w:val="000000" w:themeColor="text1"/>
                <w:sz w:val="20"/>
                <w:szCs w:val="20"/>
                <w:lang w:val="en-GB"/>
              </w:rPr>
            </w:pPr>
          </w:p>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Advocacy with Finance/ P&amp;DD to track WASH expenditures through their existing system, with bifurcation by sector and source of financing. </w:t>
            </w:r>
          </w:p>
        </w:tc>
        <w:tc>
          <w:tcPr>
            <w:tcW w:w="1985" w:type="dxa"/>
          </w:tcPr>
          <w:p w:rsidR="002C01D3" w:rsidRPr="001F6A97" w:rsidRDefault="002C01D3" w:rsidP="008025B1">
            <w:pPr>
              <w:jc w:val="center"/>
              <w:cnfStyle w:val="000000100000"/>
              <w:rPr>
                <w:noProof/>
                <w:sz w:val="20"/>
                <w:szCs w:val="20"/>
                <w:lang w:val="en-GB"/>
              </w:rPr>
            </w:pPr>
            <w:r w:rsidRPr="001F6A97">
              <w:rPr>
                <w:noProof/>
                <w:sz w:val="20"/>
                <w:szCs w:val="20"/>
                <w:lang w:val="en-GB"/>
              </w:rPr>
              <w:t>High+</w:t>
            </w:r>
          </w:p>
        </w:tc>
      </w:tr>
      <w:tr w:rsidR="002C01D3" w:rsidRPr="001F6A97" w:rsidTr="002C01D3">
        <w:tc>
          <w:tcPr>
            <w:cnfStyle w:val="001000000000"/>
            <w:tcW w:w="1668" w:type="dxa"/>
            <w:vMerge/>
          </w:tcPr>
          <w:p w:rsidR="002C01D3" w:rsidRPr="001F6A97" w:rsidRDefault="002C01D3" w:rsidP="008025B1">
            <w:pPr>
              <w:rPr>
                <w:b w:val="0"/>
                <w:bCs w:val="0"/>
                <w:noProof/>
                <w:sz w:val="20"/>
                <w:szCs w:val="20"/>
                <w:lang w:val="en-GB"/>
              </w:rPr>
            </w:pPr>
          </w:p>
        </w:tc>
        <w:tc>
          <w:tcPr>
            <w:tcW w:w="1842" w:type="dxa"/>
          </w:tcPr>
          <w:p w:rsidR="002C01D3" w:rsidRPr="001F6A97" w:rsidRDefault="002C01D3" w:rsidP="008025B1">
            <w:pPr>
              <w:cnfStyle w:val="000000000000"/>
              <w:rPr>
                <w:noProof/>
                <w:sz w:val="20"/>
                <w:szCs w:val="20"/>
                <w:lang w:val="en-GB"/>
              </w:rPr>
            </w:pPr>
            <w:r w:rsidRPr="001F6A97">
              <w:rPr>
                <w:noProof/>
                <w:sz w:val="20"/>
                <w:szCs w:val="20"/>
                <w:lang w:val="en-GB"/>
              </w:rPr>
              <w:t>Management/</w:t>
            </w:r>
          </w:p>
          <w:p w:rsidR="002C01D3" w:rsidRPr="001F6A97" w:rsidRDefault="002C01D3" w:rsidP="008025B1">
            <w:pPr>
              <w:cnfStyle w:val="000000000000"/>
              <w:rPr>
                <w:noProof/>
                <w:sz w:val="20"/>
                <w:szCs w:val="20"/>
                <w:lang w:val="en-GB"/>
              </w:rPr>
            </w:pPr>
            <w:r w:rsidRPr="001F6A97">
              <w:rPr>
                <w:noProof/>
                <w:sz w:val="20"/>
                <w:szCs w:val="20"/>
                <w:lang w:val="en-GB"/>
              </w:rPr>
              <w:t xml:space="preserve">Coordination </w:t>
            </w:r>
          </w:p>
        </w:tc>
        <w:tc>
          <w:tcPr>
            <w:tcW w:w="4040" w:type="dxa"/>
          </w:tcPr>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No single regularity and monitoring authority exist for M&amp;E and reporting of drinking water in the provinces. </w:t>
            </w:r>
          </w:p>
          <w:p w:rsidR="002C01D3" w:rsidRPr="001F6A97" w:rsidRDefault="002C01D3" w:rsidP="008025B1">
            <w:pPr>
              <w:cnfStyle w:val="000000000000"/>
              <w:rPr>
                <w:rFonts w:eastAsia="Arial Unicode MS"/>
                <w:noProof/>
                <w:color w:val="000000" w:themeColor="text1"/>
                <w:sz w:val="20"/>
                <w:szCs w:val="20"/>
                <w:lang w:val="en-GB"/>
              </w:rPr>
            </w:pP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Lack of clarity on roles and responsibilities- multiple institutions/ departments conduct need assessment and execution of drinking water projects with poor coordination and knowledge management </w:t>
            </w:r>
          </w:p>
        </w:tc>
        <w:tc>
          <w:tcPr>
            <w:tcW w:w="4040" w:type="dxa"/>
          </w:tcPr>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development of guidelines for water supply initiatives under new LGA in the province. </w:t>
            </w:r>
          </w:p>
          <w:p w:rsidR="002C01D3" w:rsidRPr="001F6A97" w:rsidRDefault="002C01D3" w:rsidP="008025B1">
            <w:pPr>
              <w:cnfStyle w:val="000000000000"/>
              <w:rPr>
                <w:rFonts w:eastAsia="Arial Unicode MS"/>
                <w:noProof/>
                <w:color w:val="000000" w:themeColor="text1"/>
                <w:sz w:val="20"/>
                <w:szCs w:val="20"/>
                <w:lang w:val="en-GB"/>
              </w:rPr>
            </w:pP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Need for creation of Programme Management Unit or Steering Committee for WASH in the provinces for sector coordination, supervision and monitoring.</w:t>
            </w:r>
          </w:p>
          <w:p w:rsidR="002C01D3" w:rsidRPr="001F6A97" w:rsidRDefault="002C01D3" w:rsidP="008025B1">
            <w:pPr>
              <w:cnfStyle w:val="000000000000"/>
              <w:rPr>
                <w:rFonts w:eastAsia="Arial Unicode MS"/>
                <w:noProof/>
                <w:color w:val="000000" w:themeColor="text1"/>
                <w:sz w:val="20"/>
                <w:szCs w:val="20"/>
                <w:lang w:val="en-GB"/>
              </w:rPr>
            </w:pP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Joint sector reviews needed.</w:t>
            </w:r>
          </w:p>
        </w:tc>
        <w:tc>
          <w:tcPr>
            <w:tcW w:w="1985" w:type="dxa"/>
          </w:tcPr>
          <w:p w:rsidR="002C01D3" w:rsidRPr="001F6A97" w:rsidRDefault="002C01D3" w:rsidP="008025B1">
            <w:pPr>
              <w:jc w:val="center"/>
              <w:cnfStyle w:val="000000000000"/>
              <w:rPr>
                <w:noProof/>
                <w:sz w:val="20"/>
                <w:szCs w:val="20"/>
                <w:lang w:val="en-GB"/>
              </w:rPr>
            </w:pPr>
            <w:r w:rsidRPr="001F6A97">
              <w:rPr>
                <w:noProof/>
                <w:sz w:val="20"/>
                <w:szCs w:val="20"/>
                <w:lang w:val="en-GB"/>
              </w:rPr>
              <w:t>High</w:t>
            </w:r>
          </w:p>
        </w:tc>
      </w:tr>
      <w:tr w:rsidR="002C01D3" w:rsidRPr="001F6A97" w:rsidTr="002C01D3">
        <w:trPr>
          <w:cnfStyle w:val="000000100000"/>
        </w:trPr>
        <w:tc>
          <w:tcPr>
            <w:cnfStyle w:val="001000000000"/>
            <w:tcW w:w="1668" w:type="dxa"/>
            <w:vMerge w:val="restart"/>
          </w:tcPr>
          <w:p w:rsidR="002C01D3" w:rsidRPr="001F6A97" w:rsidRDefault="002C01D3" w:rsidP="008025B1">
            <w:pPr>
              <w:rPr>
                <w:b w:val="0"/>
                <w:bCs w:val="0"/>
                <w:noProof/>
                <w:sz w:val="20"/>
                <w:szCs w:val="20"/>
                <w:lang w:val="en-GB"/>
              </w:rPr>
            </w:pPr>
            <w:r w:rsidRPr="001F6A97">
              <w:rPr>
                <w:b w:val="0"/>
                <w:bCs w:val="0"/>
                <w:noProof/>
                <w:sz w:val="20"/>
                <w:szCs w:val="20"/>
                <w:lang w:val="en-GB"/>
              </w:rPr>
              <w:t>SUPPLY</w:t>
            </w:r>
          </w:p>
        </w:tc>
        <w:tc>
          <w:tcPr>
            <w:tcW w:w="1842" w:type="dxa"/>
          </w:tcPr>
          <w:p w:rsidR="002C01D3" w:rsidRPr="001F6A97" w:rsidRDefault="002C01D3" w:rsidP="008025B1">
            <w:pPr>
              <w:cnfStyle w:val="000000100000"/>
              <w:rPr>
                <w:noProof/>
                <w:sz w:val="20"/>
                <w:szCs w:val="20"/>
                <w:lang w:val="en-GB"/>
              </w:rPr>
            </w:pPr>
            <w:r w:rsidRPr="001F6A97">
              <w:rPr>
                <w:noProof/>
                <w:sz w:val="20"/>
                <w:szCs w:val="20"/>
                <w:lang w:val="en-GB"/>
              </w:rPr>
              <w:t>Availability of essential commodities / inputs</w:t>
            </w:r>
          </w:p>
        </w:tc>
        <w:tc>
          <w:tcPr>
            <w:tcW w:w="4040" w:type="dxa"/>
          </w:tcPr>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Energy crisis: regular breakdown of power supplies and increasing costs limits efficiency of water supply schemes in rural and urban areas. </w:t>
            </w:r>
          </w:p>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communities are unable to pay the burgeoning cost of electricity in rural water supply </w:t>
            </w:r>
          </w:p>
          <w:p w:rsidR="002C01D3" w:rsidRPr="001F6A97" w:rsidRDefault="002C01D3" w:rsidP="008025B1">
            <w:pPr>
              <w:cnfStyle w:val="000000100000"/>
              <w:rPr>
                <w:rFonts w:eastAsia="Arial Unicode MS"/>
                <w:noProof/>
                <w:color w:val="000000" w:themeColor="text1"/>
                <w:sz w:val="20"/>
                <w:szCs w:val="20"/>
                <w:lang w:val="en-GB"/>
              </w:rPr>
            </w:pPr>
          </w:p>
          <w:p w:rsidR="002C01D3" w:rsidRPr="001F6A97" w:rsidRDefault="002C01D3" w:rsidP="008025B1">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Lack of necessary equipment, tools and financing for O&amp;M.</w:t>
            </w:r>
          </w:p>
        </w:tc>
        <w:tc>
          <w:tcPr>
            <w:tcW w:w="4040" w:type="dxa"/>
          </w:tcPr>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Develop provincial &amp; district water supply plans validated by a wide range of stakeholders, defining clear targets, indicators, and budgeted activities. </w:t>
            </w: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Conduct joint sector reviews to track progress. </w:t>
            </w: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Assess and pilot new technological innovations like solar energy, water metering, O&amp;M financing and sustainability- Learning should be documented. </w:t>
            </w:r>
          </w:p>
        </w:tc>
        <w:tc>
          <w:tcPr>
            <w:tcW w:w="1985" w:type="dxa"/>
          </w:tcPr>
          <w:p w:rsidR="002C01D3" w:rsidRPr="001F6A97" w:rsidRDefault="002C01D3" w:rsidP="008025B1">
            <w:pPr>
              <w:jc w:val="center"/>
              <w:cnfStyle w:val="000000100000"/>
              <w:rPr>
                <w:noProof/>
                <w:sz w:val="20"/>
                <w:szCs w:val="20"/>
                <w:lang w:val="en-GB"/>
              </w:rPr>
            </w:pPr>
            <w:r w:rsidRPr="001F6A97">
              <w:rPr>
                <w:noProof/>
                <w:sz w:val="20"/>
                <w:szCs w:val="20"/>
                <w:lang w:val="en-GB"/>
              </w:rPr>
              <w:t>Medium</w:t>
            </w:r>
          </w:p>
        </w:tc>
      </w:tr>
      <w:tr w:rsidR="002C01D3" w:rsidRPr="001F6A97" w:rsidTr="002C01D3">
        <w:tc>
          <w:tcPr>
            <w:cnfStyle w:val="001000000000"/>
            <w:tcW w:w="1668" w:type="dxa"/>
            <w:vMerge/>
          </w:tcPr>
          <w:p w:rsidR="002C01D3" w:rsidRPr="001F6A97" w:rsidRDefault="002C01D3" w:rsidP="008025B1">
            <w:pPr>
              <w:rPr>
                <w:b w:val="0"/>
                <w:bCs w:val="0"/>
                <w:noProof/>
                <w:sz w:val="20"/>
                <w:szCs w:val="20"/>
                <w:lang w:val="en-GB"/>
              </w:rPr>
            </w:pPr>
          </w:p>
        </w:tc>
        <w:tc>
          <w:tcPr>
            <w:tcW w:w="1842" w:type="dxa"/>
          </w:tcPr>
          <w:p w:rsidR="002C01D3" w:rsidRPr="001F6A97" w:rsidRDefault="002C01D3" w:rsidP="008025B1">
            <w:pPr>
              <w:cnfStyle w:val="000000000000"/>
              <w:rPr>
                <w:noProof/>
                <w:sz w:val="20"/>
                <w:szCs w:val="20"/>
                <w:lang w:val="en-GB"/>
              </w:rPr>
            </w:pPr>
            <w:r w:rsidRPr="001F6A97">
              <w:rPr>
                <w:noProof/>
                <w:sz w:val="20"/>
                <w:szCs w:val="20"/>
                <w:lang w:val="en-GB"/>
              </w:rPr>
              <w:t>Access to adequately staffed services, facilities and information</w:t>
            </w:r>
          </w:p>
        </w:tc>
        <w:tc>
          <w:tcPr>
            <w:tcW w:w="4040" w:type="dxa"/>
          </w:tcPr>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Systematic professional capacity development is missing both for urban as well as rural WASH. </w:t>
            </w:r>
          </w:p>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p>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Lack of ageing and efficiency profiling of equipment/ tools and machinery </w:t>
            </w:r>
          </w:p>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p>
          <w:p w:rsidR="002C01D3" w:rsidRPr="001F6A97" w:rsidRDefault="002C01D3" w:rsidP="008025B1">
            <w:pPr>
              <w:pStyle w:val="Text"/>
              <w:spacing w:before="0" w:after="0" w:line="240" w:lineRule="auto"/>
              <w:cnfStyle w:val="000000000000"/>
              <w:rPr>
                <w:rFonts w:ascii="Calibri" w:hAnsi="Calibri"/>
                <w:noProof/>
                <w:sz w:val="20"/>
                <w:szCs w:val="20"/>
                <w:lang w:val="en-GB"/>
              </w:rPr>
            </w:pPr>
            <w:r w:rsidRPr="001F6A97">
              <w:rPr>
                <w:rFonts w:ascii="Calibri" w:eastAsia="Arial Unicode MS" w:hAnsi="Calibri"/>
                <w:noProof/>
                <w:color w:val="000000" w:themeColor="text1"/>
                <w:sz w:val="20"/>
                <w:szCs w:val="20"/>
                <w:lang w:val="en-GB"/>
              </w:rPr>
              <w:t xml:space="preserve">Lack of uniformity on WASH indicators under different HHs surveys and MIS of government and corporate bodies.  </w:t>
            </w:r>
          </w:p>
        </w:tc>
        <w:tc>
          <w:tcPr>
            <w:tcW w:w="4040" w:type="dxa"/>
          </w:tcPr>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capacity assessment of human resources for WASH in the provinces followed by capacity enhancement of training institutes with courses and infrastructure. </w:t>
            </w:r>
          </w:p>
          <w:p w:rsidR="002C01D3" w:rsidRPr="001F6A97" w:rsidRDefault="002C01D3" w:rsidP="008025B1">
            <w:pPr>
              <w:cnfStyle w:val="000000000000"/>
              <w:rPr>
                <w:rFonts w:eastAsia="Arial Unicode MS"/>
                <w:noProof/>
                <w:color w:val="000000" w:themeColor="text1"/>
                <w:sz w:val="20"/>
                <w:szCs w:val="20"/>
                <w:lang w:val="en-GB"/>
              </w:rPr>
            </w:pP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Provincial &amp; district based aging profiling of equipment, tools and machinery.</w:t>
            </w:r>
          </w:p>
          <w:p w:rsidR="002C01D3" w:rsidRPr="001F6A97" w:rsidRDefault="002C01D3" w:rsidP="008025B1">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Create consensus on WASH indicators to be covered in MICS/PSLM as well as MIS and proposed dashboards. </w:t>
            </w:r>
          </w:p>
        </w:tc>
        <w:tc>
          <w:tcPr>
            <w:tcW w:w="1985" w:type="dxa"/>
          </w:tcPr>
          <w:p w:rsidR="002C01D3" w:rsidRPr="001F6A97" w:rsidRDefault="002C01D3" w:rsidP="008025B1">
            <w:pPr>
              <w:jc w:val="center"/>
              <w:cnfStyle w:val="000000000000"/>
              <w:rPr>
                <w:noProof/>
                <w:sz w:val="20"/>
                <w:szCs w:val="20"/>
                <w:lang w:val="en-GB"/>
              </w:rPr>
            </w:pPr>
            <w:r w:rsidRPr="001F6A97">
              <w:rPr>
                <w:noProof/>
                <w:sz w:val="20"/>
                <w:szCs w:val="20"/>
                <w:lang w:val="en-GB"/>
              </w:rPr>
              <w:t>High+</w:t>
            </w:r>
          </w:p>
        </w:tc>
      </w:tr>
      <w:tr w:rsidR="002C01D3" w:rsidRPr="001F6A97" w:rsidTr="002C01D3">
        <w:trPr>
          <w:cnfStyle w:val="000000100000"/>
        </w:trPr>
        <w:tc>
          <w:tcPr>
            <w:cnfStyle w:val="001000000000"/>
            <w:tcW w:w="1668" w:type="dxa"/>
            <w:vMerge w:val="restart"/>
          </w:tcPr>
          <w:p w:rsidR="002C01D3" w:rsidRPr="001F6A97" w:rsidRDefault="002C01D3" w:rsidP="008025B1">
            <w:pPr>
              <w:rPr>
                <w:b w:val="0"/>
                <w:bCs w:val="0"/>
                <w:noProof/>
                <w:sz w:val="20"/>
                <w:szCs w:val="20"/>
                <w:lang w:val="en-GB"/>
              </w:rPr>
            </w:pPr>
            <w:r w:rsidRPr="001F6A97">
              <w:rPr>
                <w:b w:val="0"/>
                <w:bCs w:val="0"/>
                <w:noProof/>
                <w:sz w:val="20"/>
                <w:szCs w:val="20"/>
                <w:lang w:val="en-GB"/>
              </w:rPr>
              <w:t xml:space="preserve">DEMAND </w:t>
            </w:r>
          </w:p>
        </w:tc>
        <w:tc>
          <w:tcPr>
            <w:tcW w:w="1842" w:type="dxa"/>
            <w:vAlign w:val="center"/>
          </w:tcPr>
          <w:p w:rsidR="002C01D3" w:rsidRPr="001F6A97" w:rsidRDefault="002C01D3" w:rsidP="008025B1">
            <w:pPr>
              <w:cnfStyle w:val="000000100000"/>
              <w:rPr>
                <w:noProof/>
                <w:sz w:val="20"/>
                <w:szCs w:val="20"/>
                <w:lang w:val="en-GB"/>
              </w:rPr>
            </w:pPr>
            <w:r w:rsidRPr="001F6A97">
              <w:rPr>
                <w:rFonts w:eastAsia="Arial Unicode MS"/>
                <w:bCs/>
                <w:noProof/>
                <w:color w:val="000000"/>
                <w:kern w:val="24"/>
                <w:sz w:val="20"/>
                <w:szCs w:val="20"/>
                <w:lang w:val="en-GB"/>
              </w:rPr>
              <w:t xml:space="preserve">Financial Access </w:t>
            </w:r>
          </w:p>
        </w:tc>
        <w:tc>
          <w:tcPr>
            <w:tcW w:w="4040" w:type="dxa"/>
          </w:tcPr>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Available funds are not distributed among the districts and tehsils on equity and need basis. </w:t>
            </w: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Lack of information about contributions and resources available from public and private sources. </w:t>
            </w:r>
          </w:p>
        </w:tc>
        <w:tc>
          <w:tcPr>
            <w:tcW w:w="4040" w:type="dxa"/>
          </w:tcPr>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Periodic mapping of inequities for safe water for advocacy with political leadership &amp; donors for resource mobilization. </w:t>
            </w: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Budgetary analysis at the provincial/districts levels for advocacy through PMUs </w:t>
            </w:r>
          </w:p>
        </w:tc>
        <w:tc>
          <w:tcPr>
            <w:tcW w:w="1985" w:type="dxa"/>
          </w:tcPr>
          <w:p w:rsidR="002C01D3" w:rsidRPr="001F6A97" w:rsidRDefault="002C01D3" w:rsidP="008025B1">
            <w:pPr>
              <w:jc w:val="center"/>
              <w:cnfStyle w:val="000000100000"/>
              <w:rPr>
                <w:noProof/>
                <w:sz w:val="20"/>
                <w:szCs w:val="20"/>
                <w:lang w:val="en-GB"/>
              </w:rPr>
            </w:pPr>
            <w:r w:rsidRPr="001F6A97">
              <w:rPr>
                <w:noProof/>
                <w:sz w:val="20"/>
                <w:szCs w:val="20"/>
                <w:lang w:val="en-GB"/>
              </w:rPr>
              <w:t xml:space="preserve">High </w:t>
            </w:r>
          </w:p>
        </w:tc>
      </w:tr>
      <w:tr w:rsidR="002C01D3" w:rsidRPr="001F6A97" w:rsidTr="002C01D3">
        <w:tc>
          <w:tcPr>
            <w:cnfStyle w:val="001000000000"/>
            <w:tcW w:w="1668" w:type="dxa"/>
            <w:vMerge/>
          </w:tcPr>
          <w:p w:rsidR="002C01D3" w:rsidRPr="001F6A97" w:rsidRDefault="002C01D3" w:rsidP="008025B1">
            <w:pPr>
              <w:rPr>
                <w:b w:val="0"/>
                <w:bCs w:val="0"/>
                <w:noProof/>
                <w:sz w:val="20"/>
                <w:szCs w:val="20"/>
                <w:lang w:val="en-GB"/>
              </w:rPr>
            </w:pPr>
          </w:p>
        </w:tc>
        <w:tc>
          <w:tcPr>
            <w:tcW w:w="1842" w:type="dxa"/>
            <w:vAlign w:val="center"/>
          </w:tcPr>
          <w:p w:rsidR="002C01D3" w:rsidRPr="001F6A97" w:rsidRDefault="002C01D3" w:rsidP="008025B1">
            <w:pPr>
              <w:cnfStyle w:val="000000000000"/>
              <w:rPr>
                <w:noProof/>
                <w:sz w:val="20"/>
                <w:szCs w:val="20"/>
                <w:lang w:val="en-GB"/>
              </w:rPr>
            </w:pPr>
            <w:r w:rsidRPr="001F6A97">
              <w:rPr>
                <w:rFonts w:eastAsia="Arial Unicode MS"/>
                <w:bCs/>
                <w:noProof/>
                <w:color w:val="000000"/>
                <w:kern w:val="24"/>
                <w:sz w:val="20"/>
                <w:szCs w:val="20"/>
                <w:lang w:val="en-GB"/>
              </w:rPr>
              <w:t>Social and Cultural Practices and Beliefs</w:t>
            </w:r>
          </w:p>
        </w:tc>
        <w:tc>
          <w:tcPr>
            <w:tcW w:w="4040" w:type="dxa"/>
          </w:tcPr>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Beliefs that water is free and readily available and disempowerment of rights holders including women and children impedes their demand for accountability from WASH service providers</w:t>
            </w:r>
          </w:p>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p>
        </w:tc>
        <w:tc>
          <w:tcPr>
            <w:tcW w:w="4040" w:type="dxa"/>
          </w:tcPr>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Adoption of bottom up sustainable behavioral approaches to generate demand for safely managed water services by ensuring that perspectives, concerns and voices of all, including marginalized groups, are reflected in upstream policy dialogue, decision making, and interventions</w:t>
            </w:r>
          </w:p>
        </w:tc>
        <w:tc>
          <w:tcPr>
            <w:tcW w:w="1985" w:type="dxa"/>
          </w:tcPr>
          <w:p w:rsidR="002C01D3" w:rsidRPr="001F6A97" w:rsidRDefault="002C01D3" w:rsidP="008025B1">
            <w:pPr>
              <w:jc w:val="center"/>
              <w:cnfStyle w:val="000000000000"/>
              <w:rPr>
                <w:noProof/>
                <w:sz w:val="20"/>
                <w:szCs w:val="20"/>
                <w:lang w:val="en-GB"/>
              </w:rPr>
            </w:pPr>
            <w:r w:rsidRPr="001F6A97">
              <w:rPr>
                <w:noProof/>
                <w:sz w:val="20"/>
                <w:szCs w:val="20"/>
                <w:lang w:val="en-GB"/>
              </w:rPr>
              <w:t>High+</w:t>
            </w:r>
          </w:p>
        </w:tc>
      </w:tr>
      <w:tr w:rsidR="002C01D3" w:rsidRPr="001F6A97" w:rsidTr="002C01D3">
        <w:trPr>
          <w:cnfStyle w:val="000000100000"/>
        </w:trPr>
        <w:tc>
          <w:tcPr>
            <w:cnfStyle w:val="001000000000"/>
            <w:tcW w:w="1668" w:type="dxa"/>
            <w:vMerge/>
          </w:tcPr>
          <w:p w:rsidR="002C01D3" w:rsidRPr="001F6A97" w:rsidRDefault="002C01D3" w:rsidP="008025B1">
            <w:pPr>
              <w:rPr>
                <w:b w:val="0"/>
                <w:bCs w:val="0"/>
                <w:noProof/>
                <w:sz w:val="20"/>
                <w:szCs w:val="20"/>
                <w:lang w:val="en-GB"/>
              </w:rPr>
            </w:pPr>
          </w:p>
        </w:tc>
        <w:tc>
          <w:tcPr>
            <w:tcW w:w="1842" w:type="dxa"/>
            <w:vAlign w:val="center"/>
          </w:tcPr>
          <w:p w:rsidR="002C01D3" w:rsidRPr="001F6A97" w:rsidRDefault="002C01D3" w:rsidP="008025B1">
            <w:pPr>
              <w:cnfStyle w:val="000000100000"/>
              <w:rPr>
                <w:noProof/>
                <w:sz w:val="20"/>
                <w:szCs w:val="20"/>
                <w:lang w:val="en-GB"/>
              </w:rPr>
            </w:pPr>
            <w:r w:rsidRPr="001F6A97">
              <w:rPr>
                <w:rFonts w:eastAsia="Arial Unicode MS"/>
                <w:bCs/>
                <w:noProof/>
                <w:color w:val="000000"/>
                <w:kern w:val="24"/>
                <w:sz w:val="20"/>
                <w:szCs w:val="20"/>
                <w:lang w:val="en-GB"/>
              </w:rPr>
              <w:t xml:space="preserve">Continuity of Use </w:t>
            </w:r>
          </w:p>
        </w:tc>
        <w:tc>
          <w:tcPr>
            <w:tcW w:w="4040" w:type="dxa"/>
          </w:tcPr>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The implementation arrangements are not backed with necessary legislation that defines roles and responsibilities of communities &amp; stakeholders around O&amp;M of water infrastructure </w:t>
            </w:r>
          </w:p>
        </w:tc>
        <w:tc>
          <w:tcPr>
            <w:tcW w:w="4040" w:type="dxa"/>
          </w:tcPr>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Strong social mobilization for ownership and accountability.</w:t>
            </w: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p>
          <w:p w:rsidR="002C01D3" w:rsidRPr="001F6A97" w:rsidRDefault="002C01D3" w:rsidP="008025B1">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Conditional cash transfers for nutrition and health programmes be linked with O&amp;M of drinking water and improved sanitation </w:t>
            </w:r>
          </w:p>
        </w:tc>
        <w:tc>
          <w:tcPr>
            <w:tcW w:w="1985" w:type="dxa"/>
          </w:tcPr>
          <w:p w:rsidR="002C01D3" w:rsidRPr="001F6A97" w:rsidRDefault="002C01D3" w:rsidP="008025B1">
            <w:pPr>
              <w:jc w:val="center"/>
              <w:cnfStyle w:val="000000100000"/>
              <w:rPr>
                <w:noProof/>
                <w:sz w:val="20"/>
                <w:szCs w:val="20"/>
                <w:lang w:val="en-GB"/>
              </w:rPr>
            </w:pPr>
            <w:r w:rsidRPr="001F6A97">
              <w:rPr>
                <w:noProof/>
                <w:sz w:val="20"/>
                <w:szCs w:val="20"/>
                <w:lang w:val="en-GB"/>
              </w:rPr>
              <w:t xml:space="preserve">Medium </w:t>
            </w:r>
          </w:p>
        </w:tc>
      </w:tr>
      <w:tr w:rsidR="002C01D3" w:rsidRPr="001F6A97" w:rsidTr="002C01D3">
        <w:tc>
          <w:tcPr>
            <w:cnfStyle w:val="001000000000"/>
            <w:tcW w:w="1668" w:type="dxa"/>
            <w:vAlign w:val="center"/>
          </w:tcPr>
          <w:p w:rsidR="002C01D3" w:rsidRPr="001F6A97" w:rsidRDefault="002C01D3" w:rsidP="008025B1">
            <w:pPr>
              <w:rPr>
                <w:b w:val="0"/>
                <w:bCs w:val="0"/>
                <w:noProof/>
                <w:sz w:val="20"/>
                <w:szCs w:val="20"/>
                <w:lang w:val="en-GB"/>
              </w:rPr>
            </w:pPr>
            <w:r w:rsidRPr="001F6A97">
              <w:rPr>
                <w:b w:val="0"/>
                <w:noProof/>
                <w:sz w:val="20"/>
                <w:szCs w:val="20"/>
                <w:lang w:val="en-GB"/>
              </w:rPr>
              <w:t xml:space="preserve">QUALITY </w:t>
            </w:r>
          </w:p>
        </w:tc>
        <w:tc>
          <w:tcPr>
            <w:tcW w:w="1842" w:type="dxa"/>
            <w:vAlign w:val="center"/>
          </w:tcPr>
          <w:p w:rsidR="002C01D3" w:rsidRPr="001F6A97" w:rsidRDefault="002C01D3" w:rsidP="008025B1">
            <w:pPr>
              <w:cnfStyle w:val="000000000000"/>
              <w:rPr>
                <w:rFonts w:eastAsia="Arial Unicode MS"/>
                <w:bCs/>
                <w:noProof/>
                <w:color w:val="000000"/>
                <w:kern w:val="24"/>
                <w:sz w:val="20"/>
                <w:szCs w:val="20"/>
                <w:lang w:val="en-GB"/>
              </w:rPr>
            </w:pPr>
            <w:r w:rsidRPr="001F6A97">
              <w:rPr>
                <w:rFonts w:eastAsia="Arial Unicode MS"/>
                <w:bCs/>
                <w:noProof/>
                <w:color w:val="000000"/>
                <w:kern w:val="24"/>
                <w:sz w:val="20"/>
                <w:szCs w:val="20"/>
                <w:lang w:val="en-GB"/>
              </w:rPr>
              <w:t xml:space="preserve">Quality </w:t>
            </w:r>
          </w:p>
        </w:tc>
        <w:tc>
          <w:tcPr>
            <w:tcW w:w="4040" w:type="dxa"/>
          </w:tcPr>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Over 80% of drinking water being used is bacterially contaminated as per PCRWR. The NEQS include water &amp; sanitation but not followed largely</w:t>
            </w:r>
          </w:p>
        </w:tc>
        <w:tc>
          <w:tcPr>
            <w:tcW w:w="4040" w:type="dxa"/>
          </w:tcPr>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Review and develop water quality standards in line with international and SDGs needs. </w:t>
            </w:r>
          </w:p>
          <w:p w:rsidR="002C01D3" w:rsidRPr="001F6A97" w:rsidRDefault="002C01D3" w:rsidP="008025B1">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Work with PCRWR to capacitate stakeholders and local organizations on quality </w:t>
            </w:r>
          </w:p>
        </w:tc>
        <w:tc>
          <w:tcPr>
            <w:tcW w:w="1985" w:type="dxa"/>
          </w:tcPr>
          <w:p w:rsidR="002C01D3" w:rsidRPr="001F6A97" w:rsidRDefault="002C01D3" w:rsidP="008025B1">
            <w:pPr>
              <w:jc w:val="center"/>
              <w:cnfStyle w:val="000000000000"/>
              <w:rPr>
                <w:noProof/>
                <w:sz w:val="20"/>
                <w:szCs w:val="20"/>
                <w:lang w:val="en-GB"/>
              </w:rPr>
            </w:pPr>
            <w:r w:rsidRPr="001F6A97">
              <w:rPr>
                <w:noProof/>
                <w:sz w:val="20"/>
                <w:szCs w:val="20"/>
                <w:lang w:val="en-GB"/>
              </w:rPr>
              <w:t>High+</w:t>
            </w:r>
          </w:p>
        </w:tc>
      </w:tr>
    </w:tbl>
    <w:p w:rsidR="00781ACD" w:rsidRPr="001F6A97" w:rsidRDefault="00781ACD" w:rsidP="00781ACD">
      <w:pPr>
        <w:rPr>
          <w:color w:val="000000" w:themeColor="text1"/>
          <w:lang w:val="en-GB"/>
        </w:rPr>
      </w:pPr>
    </w:p>
    <w:p w:rsidR="00781ACD" w:rsidRPr="001F6A97" w:rsidRDefault="000A3A2C" w:rsidP="002C01D3">
      <w:pPr>
        <w:rPr>
          <w:color w:val="000000" w:themeColor="text1"/>
          <w:sz w:val="18"/>
          <w:szCs w:val="18"/>
          <w:lang w:val="en-GB"/>
        </w:rPr>
      </w:pPr>
      <w:r w:rsidRPr="001F6A97">
        <w:rPr>
          <w:color w:val="000000" w:themeColor="text1"/>
          <w:sz w:val="18"/>
          <w:szCs w:val="18"/>
          <w:lang w:val="en-GB"/>
        </w:rPr>
        <w:t xml:space="preserve">(Source: </w:t>
      </w:r>
      <w:r w:rsidR="002C01D3" w:rsidRPr="001F6A97">
        <w:rPr>
          <w:color w:val="000000" w:themeColor="text1"/>
          <w:sz w:val="18"/>
          <w:szCs w:val="18"/>
          <w:lang w:val="en-GB"/>
        </w:rPr>
        <w:t>National Wash Data Diagnostic Study 2016. Ministry of Climate Change, Government of Pakistan</w:t>
      </w:r>
      <w:r w:rsidRPr="001F6A97">
        <w:rPr>
          <w:color w:val="000000" w:themeColor="text1"/>
          <w:sz w:val="18"/>
          <w:szCs w:val="18"/>
          <w:lang w:val="en-GB"/>
        </w:rPr>
        <w:t>)</w:t>
      </w:r>
    </w:p>
    <w:p w:rsidR="00930DCE" w:rsidRPr="001F6A97" w:rsidRDefault="00930DCE">
      <w:pPr>
        <w:rPr>
          <w:color w:val="000000" w:themeColor="text1"/>
          <w:lang w:val="en-GB"/>
        </w:rPr>
      </w:pPr>
    </w:p>
    <w:p w:rsidR="00A22115" w:rsidRPr="001F6A97" w:rsidRDefault="00A22115">
      <w:pPr>
        <w:rPr>
          <w:color w:val="000000" w:themeColor="text1"/>
          <w:lang w:val="en-GB"/>
        </w:rPr>
      </w:pPr>
    </w:p>
    <w:p w:rsidR="008025B1" w:rsidRPr="001F6A97" w:rsidRDefault="008025B1">
      <w:pPr>
        <w:rPr>
          <w:color w:val="000000" w:themeColor="text1"/>
          <w:lang w:val="en-GB"/>
        </w:rPr>
      </w:pPr>
    </w:p>
    <w:p w:rsidR="008025B1" w:rsidRPr="001F6A97" w:rsidRDefault="008025B1" w:rsidP="006B1535">
      <w:pPr>
        <w:pStyle w:val="Heading2"/>
        <w:spacing w:before="0" w:after="0"/>
        <w:rPr>
          <w:rFonts w:asciiTheme="majorHAnsi" w:hAnsiTheme="majorHAnsi"/>
          <w:color w:val="059AD8"/>
          <w:sz w:val="36"/>
          <w:lang w:val="en-GB"/>
        </w:rPr>
      </w:pPr>
      <w:r w:rsidRPr="001F6A97">
        <w:rPr>
          <w:color w:val="000000" w:themeColor="text1"/>
          <w:sz w:val="20"/>
          <w:lang w:val="en-GB"/>
        </w:rPr>
        <w:br w:type="page"/>
      </w:r>
      <w:bookmarkStart w:id="517" w:name="_Toc476076509"/>
      <w:r w:rsidR="006B1535" w:rsidRPr="001F6A97">
        <w:rPr>
          <w:rFonts w:asciiTheme="majorHAnsi" w:hAnsiTheme="majorHAnsi"/>
          <w:color w:val="059AD8"/>
          <w:sz w:val="36"/>
          <w:lang w:val="en-GB"/>
        </w:rPr>
        <w:t>Annex 2 – Bottleneck Analysis – Safely Managed Sanitation Services</w:t>
      </w:r>
      <w:bookmarkEnd w:id="517"/>
    </w:p>
    <w:p w:rsidR="00930DCE" w:rsidRPr="001F6A97" w:rsidRDefault="00930DCE">
      <w:pPr>
        <w:rPr>
          <w:color w:val="000000" w:themeColor="text1"/>
          <w:lang w:val="en-GB"/>
        </w:rPr>
      </w:pPr>
    </w:p>
    <w:tbl>
      <w:tblPr>
        <w:tblStyle w:val="GridTable2-Accent11"/>
        <w:tblW w:w="13575" w:type="dxa"/>
        <w:tblLayout w:type="fixed"/>
        <w:tblLook w:val="04A0"/>
      </w:tblPr>
      <w:tblGrid>
        <w:gridCol w:w="1668"/>
        <w:gridCol w:w="1842"/>
        <w:gridCol w:w="4111"/>
        <w:gridCol w:w="3969"/>
        <w:gridCol w:w="1985"/>
      </w:tblGrid>
      <w:tr w:rsidR="006B1535" w:rsidRPr="001F6A97" w:rsidTr="00A22115">
        <w:trPr>
          <w:cnfStyle w:val="100000000000"/>
        </w:trPr>
        <w:tc>
          <w:tcPr>
            <w:cnfStyle w:val="001000000000"/>
            <w:tcW w:w="1668" w:type="dxa"/>
          </w:tcPr>
          <w:p w:rsidR="006B1535" w:rsidRPr="001F6A97" w:rsidRDefault="006B1535" w:rsidP="004B7D14">
            <w:pPr>
              <w:rPr>
                <w:bCs w:val="0"/>
                <w:noProof/>
                <w:sz w:val="20"/>
                <w:szCs w:val="20"/>
                <w:lang w:val="en-GB"/>
              </w:rPr>
            </w:pPr>
          </w:p>
        </w:tc>
        <w:tc>
          <w:tcPr>
            <w:tcW w:w="1842" w:type="dxa"/>
          </w:tcPr>
          <w:p w:rsidR="006B1535" w:rsidRPr="001F6A97" w:rsidRDefault="006B1535" w:rsidP="004B7D14">
            <w:pPr>
              <w:ind w:right="-108"/>
              <w:cnfStyle w:val="100000000000"/>
              <w:rPr>
                <w:bCs w:val="0"/>
                <w:noProof/>
                <w:sz w:val="20"/>
                <w:szCs w:val="20"/>
                <w:lang w:val="en-GB"/>
              </w:rPr>
            </w:pPr>
            <w:r w:rsidRPr="001F6A97">
              <w:rPr>
                <w:bCs w:val="0"/>
                <w:noProof/>
                <w:sz w:val="20"/>
                <w:szCs w:val="20"/>
                <w:lang w:val="en-GB"/>
              </w:rPr>
              <w:t>Determinants</w:t>
            </w:r>
          </w:p>
        </w:tc>
        <w:tc>
          <w:tcPr>
            <w:tcW w:w="4111" w:type="dxa"/>
          </w:tcPr>
          <w:p w:rsidR="006B1535" w:rsidRPr="001F6A97" w:rsidRDefault="006B1535" w:rsidP="004B7D14">
            <w:pPr>
              <w:cnfStyle w:val="100000000000"/>
              <w:rPr>
                <w:bCs w:val="0"/>
                <w:noProof/>
                <w:sz w:val="20"/>
                <w:szCs w:val="20"/>
                <w:lang w:val="en-GB"/>
              </w:rPr>
            </w:pPr>
            <w:r w:rsidRPr="001F6A97">
              <w:rPr>
                <w:bCs w:val="0"/>
                <w:noProof/>
                <w:sz w:val="20"/>
                <w:szCs w:val="20"/>
                <w:lang w:val="en-GB"/>
              </w:rPr>
              <w:t>Bottlenecks Identified</w:t>
            </w:r>
          </w:p>
        </w:tc>
        <w:tc>
          <w:tcPr>
            <w:tcW w:w="3969" w:type="dxa"/>
          </w:tcPr>
          <w:p w:rsidR="006B1535" w:rsidRPr="001F6A97" w:rsidRDefault="006B1535" w:rsidP="004B7D14">
            <w:pPr>
              <w:cnfStyle w:val="100000000000"/>
              <w:rPr>
                <w:bCs w:val="0"/>
                <w:noProof/>
                <w:sz w:val="20"/>
                <w:szCs w:val="20"/>
                <w:lang w:val="en-GB"/>
              </w:rPr>
            </w:pPr>
            <w:r w:rsidRPr="001F6A97">
              <w:rPr>
                <w:bCs w:val="0"/>
                <w:noProof/>
                <w:sz w:val="20"/>
                <w:szCs w:val="20"/>
                <w:lang w:val="en-GB"/>
              </w:rPr>
              <w:t>Opportunities Description</w:t>
            </w:r>
          </w:p>
        </w:tc>
        <w:tc>
          <w:tcPr>
            <w:tcW w:w="1985" w:type="dxa"/>
          </w:tcPr>
          <w:p w:rsidR="006B1535" w:rsidRPr="001F6A97" w:rsidRDefault="006B1535" w:rsidP="004B7D14">
            <w:pPr>
              <w:jc w:val="center"/>
              <w:cnfStyle w:val="100000000000"/>
              <w:rPr>
                <w:bCs w:val="0"/>
                <w:noProof/>
                <w:sz w:val="20"/>
                <w:szCs w:val="20"/>
                <w:lang w:val="en-GB"/>
              </w:rPr>
            </w:pPr>
            <w:r w:rsidRPr="001F6A97">
              <w:rPr>
                <w:bCs w:val="0"/>
                <w:noProof/>
                <w:sz w:val="20"/>
                <w:szCs w:val="20"/>
                <w:lang w:val="en-GB"/>
              </w:rPr>
              <w:t>Priority</w:t>
            </w:r>
          </w:p>
        </w:tc>
      </w:tr>
      <w:tr w:rsidR="006B1535" w:rsidRPr="001F6A97" w:rsidTr="00A22115">
        <w:trPr>
          <w:cnfStyle w:val="000000100000"/>
        </w:trPr>
        <w:tc>
          <w:tcPr>
            <w:cnfStyle w:val="001000000000"/>
            <w:tcW w:w="1668" w:type="dxa"/>
            <w:vMerge w:val="restart"/>
          </w:tcPr>
          <w:p w:rsidR="006B1535" w:rsidRPr="001F6A97" w:rsidRDefault="006B1535" w:rsidP="004B7D14">
            <w:pPr>
              <w:ind w:right="-108"/>
              <w:rPr>
                <w:b w:val="0"/>
                <w:bCs w:val="0"/>
                <w:noProof/>
                <w:sz w:val="20"/>
                <w:szCs w:val="20"/>
                <w:lang w:val="en-GB"/>
              </w:rPr>
            </w:pPr>
            <w:r w:rsidRPr="001F6A97">
              <w:rPr>
                <w:b w:val="0"/>
                <w:bCs w:val="0"/>
                <w:noProof/>
                <w:sz w:val="20"/>
                <w:szCs w:val="20"/>
                <w:lang w:val="en-GB"/>
              </w:rPr>
              <w:t>ENABLING ENVIRONMENT</w:t>
            </w:r>
          </w:p>
        </w:tc>
        <w:tc>
          <w:tcPr>
            <w:tcW w:w="1842" w:type="dxa"/>
          </w:tcPr>
          <w:p w:rsidR="006B1535" w:rsidRPr="001F6A97" w:rsidRDefault="006B1535" w:rsidP="004B7D14">
            <w:pPr>
              <w:cnfStyle w:val="000000100000"/>
              <w:rPr>
                <w:noProof/>
                <w:sz w:val="20"/>
                <w:szCs w:val="20"/>
                <w:lang w:val="en-GB"/>
              </w:rPr>
            </w:pPr>
            <w:r w:rsidRPr="001F6A97">
              <w:rPr>
                <w:noProof/>
                <w:sz w:val="20"/>
                <w:szCs w:val="20"/>
                <w:lang w:val="en-GB"/>
              </w:rPr>
              <w:t>Social Norms</w:t>
            </w:r>
          </w:p>
        </w:tc>
        <w:tc>
          <w:tcPr>
            <w:tcW w:w="4111" w:type="dxa"/>
          </w:tcPr>
          <w:p w:rsidR="006B1535" w:rsidRPr="001F6A97" w:rsidRDefault="006B1535" w:rsidP="004B7D14">
            <w:pPr>
              <w:pStyle w:val="Text"/>
              <w:spacing w:before="0" w:after="0" w:line="240" w:lineRule="auto"/>
              <w:cnfStyle w:val="000000100000"/>
              <w:rPr>
                <w:rFonts w:ascii="Calibri" w:hAnsi="Calibri"/>
                <w:noProof/>
                <w:sz w:val="20"/>
                <w:szCs w:val="20"/>
                <w:lang w:val="en-GB"/>
              </w:rPr>
            </w:pPr>
            <w:r w:rsidRPr="001F6A97">
              <w:rPr>
                <w:rFonts w:ascii="Calibri" w:eastAsia="Arial Unicode MS" w:hAnsi="Calibri"/>
                <w:noProof/>
                <w:color w:val="000000" w:themeColor="text1"/>
                <w:sz w:val="20"/>
                <w:szCs w:val="20"/>
                <w:lang w:val="en-GB"/>
              </w:rPr>
              <w:t xml:space="preserve">Sanitation is politically less attractive, and its responsibility is taken for granted with communities. </w:t>
            </w:r>
          </w:p>
        </w:tc>
        <w:tc>
          <w:tcPr>
            <w:tcW w:w="3969" w:type="dxa"/>
          </w:tcPr>
          <w:p w:rsidR="006B1535" w:rsidRPr="001F6A97" w:rsidRDefault="006B1535" w:rsidP="004B7D14">
            <w:pPr>
              <w:cnfStyle w:val="000000100000"/>
              <w:rPr>
                <w:noProof/>
                <w:sz w:val="20"/>
                <w:szCs w:val="20"/>
                <w:lang w:val="en-GB"/>
              </w:rPr>
            </w:pPr>
            <w:r w:rsidRPr="001F6A97">
              <w:rPr>
                <w:noProof/>
                <w:sz w:val="20"/>
                <w:szCs w:val="20"/>
                <w:lang w:val="en-GB"/>
              </w:rPr>
              <w:t xml:space="preserve">Increasing knowledge and information about burden of poor sanitation on health and economy. </w:t>
            </w:r>
          </w:p>
        </w:tc>
        <w:tc>
          <w:tcPr>
            <w:tcW w:w="1985" w:type="dxa"/>
          </w:tcPr>
          <w:p w:rsidR="006B1535" w:rsidRPr="001F6A97" w:rsidRDefault="006B1535" w:rsidP="004B7D14">
            <w:pPr>
              <w:jc w:val="center"/>
              <w:cnfStyle w:val="000000100000"/>
              <w:rPr>
                <w:noProof/>
                <w:sz w:val="20"/>
                <w:szCs w:val="20"/>
                <w:lang w:val="en-GB"/>
              </w:rPr>
            </w:pPr>
            <w:r w:rsidRPr="001F6A97">
              <w:rPr>
                <w:noProof/>
                <w:sz w:val="20"/>
                <w:szCs w:val="20"/>
                <w:lang w:val="en-GB"/>
              </w:rPr>
              <w:t>High</w:t>
            </w:r>
          </w:p>
        </w:tc>
      </w:tr>
      <w:tr w:rsidR="006B1535" w:rsidRPr="001F6A97" w:rsidTr="00A22115">
        <w:tc>
          <w:tcPr>
            <w:cnfStyle w:val="001000000000"/>
            <w:tcW w:w="1668" w:type="dxa"/>
            <w:vMerge/>
          </w:tcPr>
          <w:p w:rsidR="006B1535" w:rsidRPr="001F6A97" w:rsidRDefault="006B1535" w:rsidP="004B7D14">
            <w:pPr>
              <w:rPr>
                <w:b w:val="0"/>
                <w:bCs w:val="0"/>
                <w:noProof/>
                <w:sz w:val="20"/>
                <w:szCs w:val="20"/>
                <w:lang w:val="en-GB"/>
              </w:rPr>
            </w:pPr>
          </w:p>
        </w:tc>
        <w:tc>
          <w:tcPr>
            <w:tcW w:w="1842" w:type="dxa"/>
          </w:tcPr>
          <w:p w:rsidR="006B1535" w:rsidRPr="001F6A97" w:rsidRDefault="006B1535" w:rsidP="004B7D14">
            <w:pPr>
              <w:cnfStyle w:val="000000000000"/>
              <w:rPr>
                <w:noProof/>
                <w:sz w:val="20"/>
                <w:szCs w:val="20"/>
                <w:lang w:val="en-GB"/>
              </w:rPr>
            </w:pPr>
            <w:r w:rsidRPr="001F6A97">
              <w:rPr>
                <w:noProof/>
                <w:sz w:val="20"/>
                <w:szCs w:val="20"/>
                <w:lang w:val="en-GB"/>
              </w:rPr>
              <w:t>Legislation/ Policy</w:t>
            </w:r>
          </w:p>
        </w:tc>
        <w:tc>
          <w:tcPr>
            <w:tcW w:w="4111" w:type="dxa"/>
          </w:tcPr>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Lack of comprehensive sanitation frameworks for rural sanitation especially open defecation and hy</w:t>
            </w:r>
            <w:r w:rsidR="009608EE" w:rsidRPr="001F6A97">
              <w:rPr>
                <w:rFonts w:ascii="Calibri" w:eastAsia="Arial Unicode MS" w:hAnsi="Calibri"/>
                <w:noProof/>
                <w:color w:val="000000" w:themeColor="text1"/>
                <w:sz w:val="20"/>
                <w:szCs w:val="20"/>
                <w:lang w:val="en-GB"/>
              </w:rPr>
              <w:t>gienic latrines in the province</w:t>
            </w: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p>
          <w:p w:rsidR="006B1535" w:rsidRPr="001F6A97" w:rsidRDefault="006B1535" w:rsidP="009608EE">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br/>
              <w:t xml:space="preserve">The </w:t>
            </w:r>
            <w:r w:rsidR="009608EE" w:rsidRPr="001F6A97">
              <w:rPr>
                <w:rFonts w:ascii="Calibri" w:eastAsia="Arial Unicode MS" w:hAnsi="Calibri"/>
                <w:noProof/>
                <w:color w:val="000000" w:themeColor="text1"/>
                <w:sz w:val="20"/>
                <w:szCs w:val="20"/>
                <w:lang w:val="en-GB"/>
              </w:rPr>
              <w:t>LGA</w:t>
            </w:r>
            <w:r w:rsidRPr="001F6A97">
              <w:rPr>
                <w:rFonts w:ascii="Calibri" w:eastAsia="Arial Unicode MS" w:hAnsi="Calibri"/>
                <w:noProof/>
                <w:color w:val="000000" w:themeColor="text1"/>
                <w:sz w:val="20"/>
                <w:szCs w:val="20"/>
                <w:lang w:val="en-GB"/>
              </w:rPr>
              <w:t xml:space="preserve">, entrusted sanitation responsibilities, have not fully operational. </w:t>
            </w:r>
          </w:p>
        </w:tc>
        <w:tc>
          <w:tcPr>
            <w:tcW w:w="3969" w:type="dxa"/>
          </w:tcPr>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Th</w:t>
            </w:r>
            <w:r w:rsidR="009608EE" w:rsidRPr="001F6A97">
              <w:rPr>
                <w:rFonts w:ascii="Calibri" w:eastAsia="Arial Unicode MS" w:hAnsi="Calibri"/>
                <w:noProof/>
                <w:color w:val="000000" w:themeColor="text1"/>
                <w:sz w:val="20"/>
                <w:szCs w:val="20"/>
                <w:lang w:val="en-GB"/>
              </w:rPr>
              <w:t>e draft sanitation policyis</w:t>
            </w:r>
            <w:r w:rsidRPr="001F6A97">
              <w:rPr>
                <w:rFonts w:ascii="Calibri" w:eastAsia="Arial Unicode MS" w:hAnsi="Calibri"/>
                <w:noProof/>
                <w:color w:val="000000" w:themeColor="text1"/>
                <w:sz w:val="20"/>
                <w:szCs w:val="20"/>
                <w:lang w:val="en-GB"/>
              </w:rPr>
              <w:t xml:space="preserve"> awaiting approval.. </w:t>
            </w: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The Ministry of Planning, Development and Reforms interested to review the existing policies for alignment with SDGs and national commitments </w:t>
            </w: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p>
          <w:p w:rsidR="006B1535" w:rsidRPr="001F6A97" w:rsidRDefault="009608EE" w:rsidP="004B7D14">
            <w:pPr>
              <w:pStyle w:val="Text"/>
              <w:spacing w:before="0" w:after="0" w:line="240" w:lineRule="auto"/>
              <w:cnfStyle w:val="000000000000"/>
              <w:rPr>
                <w:rFonts w:ascii="Calibri" w:hAnsi="Calibri"/>
                <w:noProof/>
                <w:sz w:val="20"/>
                <w:szCs w:val="20"/>
                <w:lang w:val="en-GB"/>
              </w:rPr>
            </w:pPr>
            <w:r w:rsidRPr="001F6A97">
              <w:rPr>
                <w:rFonts w:ascii="Calibri" w:eastAsia="Arial Unicode MS" w:hAnsi="Calibri"/>
                <w:noProof/>
                <w:color w:val="000000" w:themeColor="text1"/>
                <w:sz w:val="20"/>
                <w:szCs w:val="20"/>
                <w:lang w:val="en-GB"/>
              </w:rPr>
              <w:t>Legislative review</w:t>
            </w:r>
            <w:r w:rsidR="006B1535" w:rsidRPr="001F6A97">
              <w:rPr>
                <w:rFonts w:ascii="Calibri" w:eastAsia="Arial Unicode MS" w:hAnsi="Calibri"/>
                <w:noProof/>
                <w:color w:val="000000" w:themeColor="text1"/>
                <w:sz w:val="20"/>
                <w:szCs w:val="20"/>
                <w:lang w:val="en-GB"/>
              </w:rPr>
              <w:t xml:space="preserve"> for sanitation is needed</w:t>
            </w:r>
          </w:p>
        </w:tc>
        <w:tc>
          <w:tcPr>
            <w:tcW w:w="1985" w:type="dxa"/>
          </w:tcPr>
          <w:p w:rsidR="006B1535" w:rsidRPr="001F6A97" w:rsidRDefault="006B1535" w:rsidP="004B7D14">
            <w:pPr>
              <w:jc w:val="center"/>
              <w:cnfStyle w:val="000000000000"/>
              <w:rPr>
                <w:noProof/>
                <w:sz w:val="20"/>
                <w:szCs w:val="20"/>
                <w:lang w:val="en-GB"/>
              </w:rPr>
            </w:pPr>
            <w:r w:rsidRPr="001F6A97">
              <w:rPr>
                <w:noProof/>
                <w:sz w:val="20"/>
                <w:szCs w:val="20"/>
                <w:lang w:val="en-GB"/>
              </w:rPr>
              <w:t>High</w:t>
            </w:r>
          </w:p>
        </w:tc>
      </w:tr>
      <w:tr w:rsidR="006B1535" w:rsidRPr="001F6A97" w:rsidTr="00A22115">
        <w:trPr>
          <w:cnfStyle w:val="000000100000"/>
        </w:trPr>
        <w:tc>
          <w:tcPr>
            <w:cnfStyle w:val="001000000000"/>
            <w:tcW w:w="1668" w:type="dxa"/>
            <w:vMerge/>
          </w:tcPr>
          <w:p w:rsidR="006B1535" w:rsidRPr="001F6A97" w:rsidRDefault="006B1535" w:rsidP="004B7D14">
            <w:pPr>
              <w:rPr>
                <w:b w:val="0"/>
                <w:bCs w:val="0"/>
                <w:noProof/>
                <w:sz w:val="20"/>
                <w:szCs w:val="20"/>
                <w:lang w:val="en-GB"/>
              </w:rPr>
            </w:pPr>
          </w:p>
        </w:tc>
        <w:tc>
          <w:tcPr>
            <w:tcW w:w="1842" w:type="dxa"/>
          </w:tcPr>
          <w:p w:rsidR="006B1535" w:rsidRPr="001F6A97" w:rsidRDefault="006B1535" w:rsidP="004B7D14">
            <w:pPr>
              <w:cnfStyle w:val="000000100000"/>
              <w:rPr>
                <w:noProof/>
                <w:sz w:val="20"/>
                <w:szCs w:val="20"/>
                <w:lang w:val="en-GB"/>
              </w:rPr>
            </w:pPr>
            <w:r w:rsidRPr="001F6A97">
              <w:rPr>
                <w:noProof/>
                <w:sz w:val="20"/>
                <w:szCs w:val="20"/>
                <w:lang w:val="en-GB"/>
              </w:rPr>
              <w:t>Budget/</w:t>
            </w:r>
          </w:p>
          <w:p w:rsidR="006B1535" w:rsidRPr="001F6A97" w:rsidRDefault="006B1535" w:rsidP="004B7D14">
            <w:pPr>
              <w:cnfStyle w:val="000000100000"/>
              <w:rPr>
                <w:noProof/>
                <w:sz w:val="20"/>
                <w:szCs w:val="20"/>
                <w:lang w:val="en-GB"/>
              </w:rPr>
            </w:pPr>
            <w:r w:rsidRPr="001F6A97">
              <w:rPr>
                <w:noProof/>
                <w:sz w:val="20"/>
                <w:szCs w:val="20"/>
                <w:lang w:val="en-GB"/>
              </w:rPr>
              <w:t>Expenditure</w:t>
            </w:r>
          </w:p>
        </w:tc>
        <w:tc>
          <w:tcPr>
            <w:tcW w:w="4111" w:type="dxa"/>
          </w:tcPr>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Need assessment, planning and budgeting is top down- wider community consultations rarely held for the preparation of project proposals (PC-1)</w:t>
            </w: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Less than 30% of total WASH budget is for sanitation, which is mainly for hardware and drainage. </w:t>
            </w: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p>
          <w:p w:rsidR="006B1535" w:rsidRPr="001F6A97" w:rsidRDefault="006B1535" w:rsidP="004B7D14">
            <w:pPr>
              <w:pStyle w:val="Text"/>
              <w:spacing w:before="0" w:after="0" w:line="240" w:lineRule="auto"/>
              <w:cnfStyle w:val="000000100000"/>
              <w:rPr>
                <w:rFonts w:ascii="Calibri" w:hAnsi="Calibri"/>
                <w:noProof/>
                <w:sz w:val="20"/>
                <w:szCs w:val="20"/>
                <w:lang w:val="en-GB"/>
              </w:rPr>
            </w:pPr>
            <w:r w:rsidRPr="001F6A97">
              <w:rPr>
                <w:rFonts w:ascii="Calibri" w:eastAsia="Arial Unicode MS" w:hAnsi="Calibri"/>
                <w:noProof/>
                <w:color w:val="000000" w:themeColor="text1"/>
                <w:sz w:val="20"/>
                <w:szCs w:val="20"/>
                <w:lang w:val="en-GB"/>
              </w:rPr>
              <w:t>The sanitation expenditures are difficult to track under current financial reporting.</w:t>
            </w:r>
          </w:p>
        </w:tc>
        <w:tc>
          <w:tcPr>
            <w:tcW w:w="3969" w:type="dxa"/>
          </w:tcPr>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The provincial government</w:t>
            </w:r>
            <w:r w:rsidR="009608EE" w:rsidRPr="001F6A97">
              <w:rPr>
                <w:rFonts w:ascii="Calibri" w:eastAsia="Arial Unicode MS" w:hAnsi="Calibri"/>
                <w:noProof/>
                <w:color w:val="000000" w:themeColor="text1"/>
                <w:sz w:val="20"/>
                <w:szCs w:val="20"/>
                <w:lang w:val="en-GB"/>
              </w:rPr>
              <w:t>made allocations under ADPs</w:t>
            </w:r>
            <w:r w:rsidRPr="001F6A97">
              <w:rPr>
                <w:rFonts w:ascii="Calibri" w:eastAsia="Arial Unicode MS" w:hAnsi="Calibri"/>
                <w:noProof/>
                <w:color w:val="000000" w:themeColor="text1"/>
                <w:sz w:val="20"/>
                <w:szCs w:val="20"/>
                <w:lang w:val="en-GB"/>
              </w:rPr>
              <w:t xml:space="preserve"> or partnerships with other agencies for PATS &amp; hygiene.</w:t>
            </w:r>
          </w:p>
          <w:p w:rsidR="006B1535" w:rsidRPr="001F6A97" w:rsidRDefault="006B1535"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br/>
              <w:t>Capacity development of provinces to refer SDGs in provincial budget- Extend support in preparing planning man</w:t>
            </w:r>
            <w:r w:rsidR="009608EE" w:rsidRPr="001F6A97">
              <w:rPr>
                <w:rFonts w:eastAsia="Arial Unicode MS"/>
                <w:noProof/>
                <w:color w:val="000000" w:themeColor="text1"/>
                <w:sz w:val="20"/>
                <w:szCs w:val="20"/>
                <w:lang w:val="en-GB"/>
              </w:rPr>
              <w:t>uals to improve quality of government</w:t>
            </w:r>
            <w:r w:rsidRPr="001F6A97">
              <w:rPr>
                <w:rFonts w:eastAsia="Arial Unicode MS"/>
                <w:noProof/>
                <w:color w:val="000000" w:themeColor="text1"/>
                <w:sz w:val="20"/>
                <w:szCs w:val="20"/>
                <w:lang w:val="en-GB"/>
              </w:rPr>
              <w:t xml:space="preserve"> project proposals (PC1)</w:t>
            </w:r>
          </w:p>
          <w:p w:rsidR="006B1535" w:rsidRPr="001F6A97" w:rsidRDefault="006B1535" w:rsidP="004B7D14">
            <w:pPr>
              <w:cnfStyle w:val="000000100000"/>
              <w:rPr>
                <w:rFonts w:eastAsia="Arial Unicode MS"/>
                <w:noProof/>
                <w:color w:val="000000" w:themeColor="text1"/>
                <w:sz w:val="20"/>
                <w:szCs w:val="20"/>
                <w:lang w:val="en-GB"/>
              </w:rPr>
            </w:pPr>
          </w:p>
          <w:p w:rsidR="006B1535" w:rsidRPr="001F6A97" w:rsidRDefault="006B1535" w:rsidP="004B7D14">
            <w:pPr>
              <w:pStyle w:val="Text"/>
              <w:spacing w:before="0" w:after="0" w:line="240" w:lineRule="auto"/>
              <w:cnfStyle w:val="000000100000"/>
              <w:rPr>
                <w:rFonts w:ascii="Calibri" w:hAnsi="Calibri"/>
                <w:noProof/>
                <w:sz w:val="20"/>
                <w:szCs w:val="20"/>
                <w:lang w:val="en-GB"/>
              </w:rPr>
            </w:pPr>
            <w:r w:rsidRPr="001F6A97">
              <w:rPr>
                <w:rFonts w:ascii="Calibri" w:eastAsia="Arial Unicode MS" w:hAnsi="Calibri"/>
                <w:noProof/>
                <w:color w:val="000000" w:themeColor="text1"/>
                <w:sz w:val="20"/>
                <w:szCs w:val="20"/>
                <w:lang w:val="en-GB"/>
              </w:rPr>
              <w:t>Advocacy with Finance/ P&amp;D</w:t>
            </w:r>
            <w:r w:rsidR="009608EE" w:rsidRPr="001F6A97">
              <w:rPr>
                <w:rFonts w:ascii="Calibri" w:eastAsia="Arial Unicode MS" w:hAnsi="Calibri"/>
                <w:noProof/>
                <w:color w:val="000000" w:themeColor="text1"/>
                <w:sz w:val="20"/>
                <w:szCs w:val="20"/>
                <w:lang w:val="en-GB"/>
              </w:rPr>
              <w:t>D</w:t>
            </w:r>
            <w:r w:rsidRPr="001F6A97">
              <w:rPr>
                <w:rFonts w:ascii="Calibri" w:eastAsia="Arial Unicode MS" w:hAnsi="Calibri"/>
                <w:noProof/>
                <w:color w:val="000000" w:themeColor="text1"/>
                <w:sz w:val="20"/>
                <w:szCs w:val="20"/>
                <w:lang w:val="en-GB"/>
              </w:rPr>
              <w:t>/ PHE</w:t>
            </w:r>
            <w:r w:rsidR="009608EE" w:rsidRPr="001F6A97">
              <w:rPr>
                <w:rFonts w:ascii="Calibri" w:eastAsia="Arial Unicode MS" w:hAnsi="Calibri"/>
                <w:noProof/>
                <w:color w:val="000000" w:themeColor="text1"/>
                <w:sz w:val="20"/>
                <w:szCs w:val="20"/>
                <w:lang w:val="en-GB"/>
              </w:rPr>
              <w:t>&amp;RD</w:t>
            </w:r>
            <w:r w:rsidRPr="001F6A97">
              <w:rPr>
                <w:rFonts w:ascii="Calibri" w:eastAsia="Arial Unicode MS" w:hAnsi="Calibri"/>
                <w:noProof/>
                <w:color w:val="000000" w:themeColor="text1"/>
                <w:sz w:val="20"/>
                <w:szCs w:val="20"/>
                <w:lang w:val="en-GB"/>
              </w:rPr>
              <w:t>D/LG</w:t>
            </w:r>
            <w:r w:rsidR="009608EE" w:rsidRPr="001F6A97">
              <w:rPr>
                <w:rFonts w:ascii="Calibri" w:eastAsia="Arial Unicode MS" w:hAnsi="Calibri"/>
                <w:noProof/>
                <w:color w:val="000000" w:themeColor="text1"/>
                <w:sz w:val="20"/>
                <w:szCs w:val="20"/>
                <w:lang w:val="en-GB"/>
              </w:rPr>
              <w:t>&amp;HTP</w:t>
            </w:r>
            <w:r w:rsidRPr="001F6A97">
              <w:rPr>
                <w:rFonts w:ascii="Calibri" w:eastAsia="Arial Unicode MS" w:hAnsi="Calibri"/>
                <w:noProof/>
                <w:color w:val="000000" w:themeColor="text1"/>
                <w:sz w:val="20"/>
                <w:szCs w:val="20"/>
                <w:lang w:val="en-GB"/>
              </w:rPr>
              <w:t>D to track expenditures through their systems, with bifurcation by sector and source of financing.</w:t>
            </w:r>
          </w:p>
        </w:tc>
        <w:tc>
          <w:tcPr>
            <w:tcW w:w="1985" w:type="dxa"/>
          </w:tcPr>
          <w:p w:rsidR="006B1535" w:rsidRPr="001F6A97" w:rsidRDefault="006B1535" w:rsidP="004B7D14">
            <w:pPr>
              <w:jc w:val="center"/>
              <w:cnfStyle w:val="000000100000"/>
              <w:rPr>
                <w:noProof/>
                <w:sz w:val="20"/>
                <w:szCs w:val="20"/>
                <w:lang w:val="en-GB"/>
              </w:rPr>
            </w:pPr>
            <w:r w:rsidRPr="001F6A97">
              <w:rPr>
                <w:noProof/>
                <w:sz w:val="20"/>
                <w:szCs w:val="20"/>
                <w:lang w:val="en-GB"/>
              </w:rPr>
              <w:t>High+</w:t>
            </w:r>
          </w:p>
        </w:tc>
      </w:tr>
      <w:tr w:rsidR="006B1535" w:rsidRPr="001F6A97" w:rsidTr="00A22115">
        <w:tc>
          <w:tcPr>
            <w:cnfStyle w:val="001000000000"/>
            <w:tcW w:w="1668" w:type="dxa"/>
            <w:vMerge/>
          </w:tcPr>
          <w:p w:rsidR="006B1535" w:rsidRPr="001F6A97" w:rsidRDefault="006B1535" w:rsidP="004B7D14">
            <w:pPr>
              <w:rPr>
                <w:b w:val="0"/>
                <w:bCs w:val="0"/>
                <w:noProof/>
                <w:sz w:val="20"/>
                <w:szCs w:val="20"/>
                <w:lang w:val="en-GB"/>
              </w:rPr>
            </w:pPr>
          </w:p>
        </w:tc>
        <w:tc>
          <w:tcPr>
            <w:tcW w:w="1842" w:type="dxa"/>
          </w:tcPr>
          <w:p w:rsidR="006B1535" w:rsidRPr="001F6A97" w:rsidRDefault="006B1535" w:rsidP="004B7D14">
            <w:pPr>
              <w:cnfStyle w:val="000000000000"/>
              <w:rPr>
                <w:noProof/>
                <w:sz w:val="20"/>
                <w:szCs w:val="20"/>
                <w:lang w:val="en-GB"/>
              </w:rPr>
            </w:pPr>
            <w:r w:rsidRPr="001F6A97">
              <w:rPr>
                <w:noProof/>
                <w:sz w:val="20"/>
                <w:szCs w:val="20"/>
                <w:lang w:val="en-GB"/>
              </w:rPr>
              <w:t>Management/</w:t>
            </w:r>
          </w:p>
          <w:p w:rsidR="006B1535" w:rsidRPr="001F6A97" w:rsidRDefault="006B1535" w:rsidP="004B7D14">
            <w:pPr>
              <w:cnfStyle w:val="000000000000"/>
              <w:rPr>
                <w:noProof/>
                <w:sz w:val="20"/>
                <w:szCs w:val="20"/>
                <w:lang w:val="en-GB"/>
              </w:rPr>
            </w:pPr>
            <w:r w:rsidRPr="001F6A97">
              <w:rPr>
                <w:noProof/>
                <w:sz w:val="20"/>
                <w:szCs w:val="20"/>
                <w:lang w:val="en-GB"/>
              </w:rPr>
              <w:t xml:space="preserve">Coordination </w:t>
            </w:r>
          </w:p>
        </w:tc>
        <w:tc>
          <w:tcPr>
            <w:tcW w:w="4111" w:type="dxa"/>
          </w:tcPr>
          <w:p w:rsidR="006B1535" w:rsidRPr="001F6A97" w:rsidRDefault="006B1535"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No single regularity and monitoring authority exist for M&amp;E and reportin</w:t>
            </w:r>
            <w:r w:rsidR="009608EE" w:rsidRPr="001F6A97">
              <w:rPr>
                <w:rFonts w:eastAsia="Arial Unicode MS"/>
                <w:noProof/>
                <w:color w:val="000000" w:themeColor="text1"/>
                <w:sz w:val="20"/>
                <w:szCs w:val="20"/>
                <w:lang w:val="en-GB"/>
              </w:rPr>
              <w:t>g of sanitation in the province</w:t>
            </w:r>
            <w:r w:rsidRPr="001F6A97">
              <w:rPr>
                <w:rFonts w:eastAsia="Arial Unicode MS"/>
                <w:noProof/>
                <w:color w:val="000000" w:themeColor="text1"/>
                <w:sz w:val="20"/>
                <w:szCs w:val="20"/>
                <w:lang w:val="en-GB"/>
              </w:rPr>
              <w:t xml:space="preserve">. </w:t>
            </w:r>
          </w:p>
          <w:p w:rsidR="006B1535" w:rsidRPr="001F6A97" w:rsidRDefault="006B1535" w:rsidP="004B7D14">
            <w:pPr>
              <w:cnfStyle w:val="000000000000"/>
              <w:rPr>
                <w:rFonts w:eastAsia="Arial Unicode MS"/>
                <w:noProof/>
                <w:color w:val="000000" w:themeColor="text1"/>
                <w:sz w:val="20"/>
                <w:szCs w:val="20"/>
                <w:lang w:val="en-GB"/>
              </w:rPr>
            </w:pPr>
          </w:p>
          <w:p w:rsidR="006B1535" w:rsidRPr="001F6A97" w:rsidRDefault="006B1535" w:rsidP="004B7D14">
            <w:pPr>
              <w:cnfStyle w:val="000000000000"/>
              <w:rPr>
                <w:noProof/>
                <w:sz w:val="20"/>
                <w:szCs w:val="20"/>
                <w:lang w:val="en-GB"/>
              </w:rPr>
            </w:pPr>
            <w:r w:rsidRPr="001F6A97">
              <w:rPr>
                <w:rFonts w:eastAsia="Arial Unicode MS"/>
                <w:noProof/>
                <w:color w:val="000000" w:themeColor="text1"/>
                <w:sz w:val="20"/>
                <w:szCs w:val="20"/>
                <w:lang w:val="en-GB"/>
              </w:rPr>
              <w:t>Lack of clarity on roles and responsibilities- multiple institutions/ departments conduct need assessment and execution of sanitation projects with poor coordination and knowledge management</w:t>
            </w:r>
          </w:p>
        </w:tc>
        <w:tc>
          <w:tcPr>
            <w:tcW w:w="3969" w:type="dxa"/>
          </w:tcPr>
          <w:p w:rsidR="006B1535" w:rsidRPr="001F6A97" w:rsidRDefault="006B1535"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The development of guidelines for sanitat</w:t>
            </w:r>
            <w:r w:rsidR="009608EE" w:rsidRPr="001F6A97">
              <w:rPr>
                <w:rFonts w:eastAsia="Arial Unicode MS"/>
                <w:noProof/>
                <w:color w:val="000000" w:themeColor="text1"/>
                <w:sz w:val="20"/>
                <w:szCs w:val="20"/>
                <w:lang w:val="en-GB"/>
              </w:rPr>
              <w:t>ion interventions under new LGA in the province</w:t>
            </w:r>
            <w:r w:rsidRPr="001F6A97">
              <w:rPr>
                <w:rFonts w:eastAsia="Arial Unicode MS"/>
                <w:noProof/>
                <w:color w:val="000000" w:themeColor="text1"/>
                <w:sz w:val="20"/>
                <w:szCs w:val="20"/>
                <w:lang w:val="en-GB"/>
              </w:rPr>
              <w:t xml:space="preserve">. </w:t>
            </w:r>
          </w:p>
          <w:p w:rsidR="006B1535" w:rsidRPr="001F6A97" w:rsidRDefault="006B1535" w:rsidP="004B7D14">
            <w:pPr>
              <w:cnfStyle w:val="000000000000"/>
              <w:rPr>
                <w:rFonts w:eastAsia="Arial Unicode MS"/>
                <w:noProof/>
                <w:color w:val="000000" w:themeColor="text1"/>
                <w:sz w:val="20"/>
                <w:szCs w:val="20"/>
                <w:lang w:val="en-GB"/>
              </w:rPr>
            </w:pPr>
          </w:p>
          <w:p w:rsidR="006B1535" w:rsidRPr="001F6A97" w:rsidRDefault="006B1535"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Need for creation of Programme Management Unit or Steering Com</w:t>
            </w:r>
            <w:r w:rsidR="009608EE" w:rsidRPr="001F6A97">
              <w:rPr>
                <w:rFonts w:eastAsia="Arial Unicode MS"/>
                <w:noProof/>
                <w:color w:val="000000" w:themeColor="text1"/>
                <w:sz w:val="20"/>
                <w:szCs w:val="20"/>
                <w:lang w:val="en-GB"/>
              </w:rPr>
              <w:t>mittee for WASH in the province</w:t>
            </w:r>
            <w:r w:rsidRPr="001F6A97">
              <w:rPr>
                <w:rFonts w:eastAsia="Arial Unicode MS"/>
                <w:noProof/>
                <w:color w:val="000000" w:themeColor="text1"/>
                <w:sz w:val="20"/>
                <w:szCs w:val="20"/>
                <w:lang w:val="en-GB"/>
              </w:rPr>
              <w:t xml:space="preserve"> for sector coordination, supervision and monitoring.</w:t>
            </w:r>
          </w:p>
          <w:p w:rsidR="006B1535" w:rsidRPr="001F6A97" w:rsidRDefault="006B1535" w:rsidP="004B7D14">
            <w:pPr>
              <w:cnfStyle w:val="000000000000"/>
              <w:rPr>
                <w:rFonts w:eastAsia="Arial Unicode MS"/>
                <w:noProof/>
                <w:color w:val="000000" w:themeColor="text1"/>
                <w:sz w:val="20"/>
                <w:szCs w:val="20"/>
                <w:lang w:val="en-GB"/>
              </w:rPr>
            </w:pPr>
          </w:p>
          <w:p w:rsidR="006B1535" w:rsidRPr="001F6A97" w:rsidRDefault="006B1535" w:rsidP="004B7D14">
            <w:pPr>
              <w:cnfStyle w:val="000000000000"/>
              <w:rPr>
                <w:noProof/>
                <w:sz w:val="20"/>
                <w:szCs w:val="20"/>
                <w:lang w:val="en-GB"/>
              </w:rPr>
            </w:pPr>
            <w:r w:rsidRPr="001F6A97">
              <w:rPr>
                <w:rFonts w:eastAsia="Arial Unicode MS"/>
                <w:noProof/>
                <w:color w:val="000000" w:themeColor="text1"/>
                <w:sz w:val="20"/>
                <w:szCs w:val="20"/>
                <w:lang w:val="en-GB"/>
              </w:rPr>
              <w:t>Joint sector reviews needed.</w:t>
            </w:r>
          </w:p>
        </w:tc>
        <w:tc>
          <w:tcPr>
            <w:tcW w:w="1985" w:type="dxa"/>
          </w:tcPr>
          <w:p w:rsidR="006B1535" w:rsidRPr="001F6A97" w:rsidRDefault="006B1535" w:rsidP="004B7D14">
            <w:pPr>
              <w:jc w:val="center"/>
              <w:cnfStyle w:val="000000000000"/>
              <w:rPr>
                <w:noProof/>
                <w:sz w:val="20"/>
                <w:szCs w:val="20"/>
                <w:lang w:val="en-GB"/>
              </w:rPr>
            </w:pPr>
            <w:r w:rsidRPr="001F6A97">
              <w:rPr>
                <w:noProof/>
                <w:sz w:val="20"/>
                <w:szCs w:val="20"/>
                <w:lang w:val="en-GB"/>
              </w:rPr>
              <w:t>High</w:t>
            </w:r>
          </w:p>
        </w:tc>
      </w:tr>
      <w:tr w:rsidR="006B1535" w:rsidRPr="001F6A97" w:rsidTr="00A22115">
        <w:trPr>
          <w:cnfStyle w:val="000000100000"/>
        </w:trPr>
        <w:tc>
          <w:tcPr>
            <w:cnfStyle w:val="001000000000"/>
            <w:tcW w:w="1668" w:type="dxa"/>
            <w:vMerge w:val="restart"/>
          </w:tcPr>
          <w:p w:rsidR="006B1535" w:rsidRPr="001F6A97" w:rsidRDefault="006B1535" w:rsidP="004B7D14">
            <w:pPr>
              <w:rPr>
                <w:b w:val="0"/>
                <w:bCs w:val="0"/>
                <w:noProof/>
                <w:sz w:val="20"/>
                <w:szCs w:val="20"/>
                <w:lang w:val="en-GB"/>
              </w:rPr>
            </w:pPr>
            <w:r w:rsidRPr="001F6A97">
              <w:rPr>
                <w:b w:val="0"/>
                <w:bCs w:val="0"/>
                <w:noProof/>
                <w:sz w:val="20"/>
                <w:szCs w:val="20"/>
                <w:lang w:val="en-GB"/>
              </w:rPr>
              <w:t>SUPPLY</w:t>
            </w:r>
          </w:p>
        </w:tc>
        <w:tc>
          <w:tcPr>
            <w:tcW w:w="1842" w:type="dxa"/>
          </w:tcPr>
          <w:p w:rsidR="006B1535" w:rsidRPr="001F6A97" w:rsidRDefault="006B1535" w:rsidP="004B7D14">
            <w:pPr>
              <w:cnfStyle w:val="000000100000"/>
              <w:rPr>
                <w:noProof/>
                <w:sz w:val="20"/>
                <w:szCs w:val="20"/>
                <w:lang w:val="en-GB"/>
              </w:rPr>
            </w:pPr>
            <w:r w:rsidRPr="001F6A97">
              <w:rPr>
                <w:noProof/>
                <w:sz w:val="20"/>
                <w:szCs w:val="20"/>
                <w:lang w:val="en-GB"/>
              </w:rPr>
              <w:t>Availability of essential commodities / inputs</w:t>
            </w:r>
          </w:p>
        </w:tc>
        <w:tc>
          <w:tcPr>
            <w:tcW w:w="4111" w:type="dxa"/>
          </w:tcPr>
          <w:p w:rsidR="006B1535" w:rsidRPr="001F6A97" w:rsidRDefault="009608EE"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Less than 10</w:t>
            </w:r>
            <w:r w:rsidR="006B1535" w:rsidRPr="001F6A97">
              <w:rPr>
                <w:rFonts w:eastAsia="Arial Unicode MS"/>
                <w:noProof/>
                <w:color w:val="000000" w:themeColor="text1"/>
                <w:sz w:val="20"/>
                <w:szCs w:val="20"/>
                <w:lang w:val="en-GB"/>
              </w:rPr>
              <w:t xml:space="preserve">% rural population has any drainage system outside their houses. </w:t>
            </w:r>
          </w:p>
          <w:p w:rsidR="006B1535" w:rsidRPr="001F6A97" w:rsidRDefault="006B1535" w:rsidP="004B7D14">
            <w:pPr>
              <w:cnfStyle w:val="000000100000"/>
              <w:rPr>
                <w:rFonts w:eastAsia="Arial Unicode MS"/>
                <w:noProof/>
                <w:color w:val="000000" w:themeColor="text1"/>
                <w:sz w:val="20"/>
                <w:szCs w:val="20"/>
                <w:lang w:val="en-GB"/>
              </w:rPr>
            </w:pPr>
          </w:p>
          <w:p w:rsidR="006B1535" w:rsidRPr="001F6A97" w:rsidRDefault="006B1535"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Lack of necessary machinery and techniques for disposal stations and appropriate wastewater treatments along with financing for O&amp;M </w:t>
            </w:r>
          </w:p>
          <w:p w:rsidR="006B1535" w:rsidRPr="001F6A97" w:rsidRDefault="006B1535" w:rsidP="004B7D14">
            <w:pPr>
              <w:cnfStyle w:val="000000100000"/>
              <w:rPr>
                <w:rFonts w:eastAsia="Arial Unicode MS"/>
                <w:noProof/>
                <w:color w:val="000000" w:themeColor="text1"/>
                <w:sz w:val="20"/>
                <w:szCs w:val="20"/>
                <w:lang w:val="en-GB"/>
              </w:rPr>
            </w:pPr>
          </w:p>
          <w:p w:rsidR="006B1535" w:rsidRPr="001F6A97" w:rsidRDefault="006B1535" w:rsidP="004B7D14">
            <w:pPr>
              <w:cnfStyle w:val="000000100000"/>
              <w:rPr>
                <w:noProof/>
                <w:sz w:val="20"/>
                <w:szCs w:val="20"/>
                <w:lang w:val="en-GB"/>
              </w:rPr>
            </w:pPr>
            <w:r w:rsidRPr="001F6A97">
              <w:rPr>
                <w:rFonts w:eastAsia="Arial Unicode MS"/>
                <w:noProof/>
                <w:color w:val="000000" w:themeColor="text1"/>
                <w:sz w:val="20"/>
                <w:szCs w:val="20"/>
                <w:lang w:val="en-GB"/>
              </w:rPr>
              <w:t xml:space="preserve">Lack of access and availability of sanitation accessories especially to rural communities </w:t>
            </w:r>
          </w:p>
        </w:tc>
        <w:tc>
          <w:tcPr>
            <w:tcW w:w="3969" w:type="dxa"/>
          </w:tcPr>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Develop provincial &amp; district sanitation plans validated by stakeholders, defining clear targets, indicators, and budgeted activities. Conduct joint sector reviews to track progress. </w:t>
            </w: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Pilot and scale up new technological innovations in sanitation marketing,  improved sanitation, wastewater treatment,  O&amp;M financing and sustainability- Learning should be documented.</w:t>
            </w:r>
          </w:p>
        </w:tc>
        <w:tc>
          <w:tcPr>
            <w:tcW w:w="1985" w:type="dxa"/>
          </w:tcPr>
          <w:p w:rsidR="006B1535" w:rsidRPr="001F6A97" w:rsidRDefault="006B1535" w:rsidP="004B7D14">
            <w:pPr>
              <w:jc w:val="center"/>
              <w:cnfStyle w:val="000000100000"/>
              <w:rPr>
                <w:noProof/>
                <w:sz w:val="20"/>
                <w:szCs w:val="20"/>
                <w:lang w:val="en-GB"/>
              </w:rPr>
            </w:pPr>
            <w:r w:rsidRPr="001F6A97">
              <w:rPr>
                <w:noProof/>
                <w:sz w:val="20"/>
                <w:szCs w:val="20"/>
                <w:lang w:val="en-GB"/>
              </w:rPr>
              <w:t>Medium</w:t>
            </w:r>
          </w:p>
        </w:tc>
      </w:tr>
      <w:tr w:rsidR="006B1535" w:rsidRPr="001F6A97" w:rsidTr="00A22115">
        <w:tc>
          <w:tcPr>
            <w:cnfStyle w:val="001000000000"/>
            <w:tcW w:w="1668" w:type="dxa"/>
            <w:vMerge/>
          </w:tcPr>
          <w:p w:rsidR="006B1535" w:rsidRPr="001F6A97" w:rsidRDefault="006B1535" w:rsidP="004B7D14">
            <w:pPr>
              <w:rPr>
                <w:b w:val="0"/>
                <w:bCs w:val="0"/>
                <w:noProof/>
                <w:sz w:val="20"/>
                <w:szCs w:val="20"/>
                <w:lang w:val="en-GB"/>
              </w:rPr>
            </w:pPr>
          </w:p>
        </w:tc>
        <w:tc>
          <w:tcPr>
            <w:tcW w:w="1842" w:type="dxa"/>
          </w:tcPr>
          <w:p w:rsidR="006B1535" w:rsidRPr="001F6A97" w:rsidRDefault="006B1535" w:rsidP="004B7D14">
            <w:pPr>
              <w:cnfStyle w:val="000000000000"/>
              <w:rPr>
                <w:noProof/>
                <w:sz w:val="20"/>
                <w:szCs w:val="20"/>
                <w:lang w:val="en-GB"/>
              </w:rPr>
            </w:pPr>
            <w:r w:rsidRPr="001F6A97">
              <w:rPr>
                <w:noProof/>
                <w:sz w:val="20"/>
                <w:szCs w:val="20"/>
                <w:lang w:val="en-GB"/>
              </w:rPr>
              <w:t>Access to adequately staffed services, facilities and information</w:t>
            </w:r>
          </w:p>
        </w:tc>
        <w:tc>
          <w:tcPr>
            <w:tcW w:w="4111" w:type="dxa"/>
          </w:tcPr>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Systematic capacity development through professional training and mentoring is missing both for urban as well as rural WASH. </w:t>
            </w: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Lack of ag</w:t>
            </w:r>
            <w:r w:rsidR="009608EE" w:rsidRPr="001F6A97">
              <w:rPr>
                <w:rFonts w:ascii="Calibri" w:eastAsia="Arial Unicode MS" w:hAnsi="Calibri"/>
                <w:noProof/>
                <w:color w:val="000000" w:themeColor="text1"/>
                <w:sz w:val="20"/>
                <w:szCs w:val="20"/>
                <w:lang w:val="en-GB"/>
              </w:rPr>
              <w:t>e</w:t>
            </w:r>
            <w:r w:rsidRPr="001F6A97">
              <w:rPr>
                <w:rFonts w:ascii="Calibri" w:eastAsia="Arial Unicode MS" w:hAnsi="Calibri"/>
                <w:noProof/>
                <w:color w:val="000000" w:themeColor="text1"/>
                <w:sz w:val="20"/>
                <w:szCs w:val="20"/>
                <w:lang w:val="en-GB"/>
              </w:rPr>
              <w:t xml:space="preserve">ing and efficiency profiling of equipment/ tools and machinery </w:t>
            </w: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p>
          <w:p w:rsidR="006B1535" w:rsidRPr="001F6A97" w:rsidRDefault="006B1535" w:rsidP="004B7D14">
            <w:pPr>
              <w:pStyle w:val="Text"/>
              <w:spacing w:before="0" w:after="0" w:line="240" w:lineRule="auto"/>
              <w:cnfStyle w:val="000000000000"/>
              <w:rPr>
                <w:rFonts w:ascii="Calibri" w:hAnsi="Calibri"/>
                <w:noProof/>
                <w:sz w:val="20"/>
                <w:szCs w:val="20"/>
                <w:lang w:val="en-GB"/>
              </w:rPr>
            </w:pPr>
            <w:r w:rsidRPr="001F6A97">
              <w:rPr>
                <w:rFonts w:ascii="Calibri" w:eastAsia="Arial Unicode MS" w:hAnsi="Calibri"/>
                <w:noProof/>
                <w:color w:val="000000" w:themeColor="text1"/>
                <w:sz w:val="20"/>
                <w:szCs w:val="20"/>
                <w:lang w:val="en-GB"/>
              </w:rPr>
              <w:t>Lack of uniformity on WASH indicators under differ</w:t>
            </w:r>
            <w:r w:rsidR="009608EE" w:rsidRPr="001F6A97">
              <w:rPr>
                <w:rFonts w:ascii="Calibri" w:eastAsia="Arial Unicode MS" w:hAnsi="Calibri"/>
                <w:noProof/>
                <w:color w:val="000000" w:themeColor="text1"/>
                <w:sz w:val="20"/>
                <w:szCs w:val="20"/>
                <w:lang w:val="en-GB"/>
              </w:rPr>
              <w:t>ent HHs surveys and MIS of government</w:t>
            </w:r>
            <w:r w:rsidRPr="001F6A97">
              <w:rPr>
                <w:rFonts w:ascii="Calibri" w:eastAsia="Arial Unicode MS" w:hAnsi="Calibri"/>
                <w:noProof/>
                <w:color w:val="000000" w:themeColor="text1"/>
                <w:sz w:val="20"/>
                <w:szCs w:val="20"/>
                <w:lang w:val="en-GB"/>
              </w:rPr>
              <w:t xml:space="preserve"> and corporate bodies.  </w:t>
            </w:r>
          </w:p>
        </w:tc>
        <w:tc>
          <w:tcPr>
            <w:tcW w:w="3969" w:type="dxa"/>
          </w:tcPr>
          <w:p w:rsidR="006B1535" w:rsidRPr="001F6A97" w:rsidRDefault="006B1535"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capacity assessment of human resources for WASH in the provinces followed by capacity enhancement of training institutes with courses and infrastructure. </w:t>
            </w:r>
          </w:p>
          <w:p w:rsidR="006B1535" w:rsidRPr="001F6A97" w:rsidRDefault="006B1535"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Provincial &amp; district based ag</w:t>
            </w:r>
            <w:r w:rsidR="009608EE" w:rsidRPr="001F6A97">
              <w:rPr>
                <w:rFonts w:eastAsia="Arial Unicode MS"/>
                <w:noProof/>
                <w:color w:val="000000" w:themeColor="text1"/>
                <w:sz w:val="20"/>
                <w:szCs w:val="20"/>
                <w:lang w:val="en-GB"/>
              </w:rPr>
              <w:t>e</w:t>
            </w:r>
            <w:r w:rsidRPr="001F6A97">
              <w:rPr>
                <w:rFonts w:eastAsia="Arial Unicode MS"/>
                <w:noProof/>
                <w:color w:val="000000" w:themeColor="text1"/>
                <w:sz w:val="20"/>
                <w:szCs w:val="20"/>
                <w:lang w:val="en-GB"/>
              </w:rPr>
              <w:t>ing profiling of equipment, tools and machinery.</w:t>
            </w:r>
          </w:p>
          <w:p w:rsidR="006B1535" w:rsidRPr="001F6A97" w:rsidRDefault="006B1535" w:rsidP="004B7D14">
            <w:pPr>
              <w:cnfStyle w:val="000000000000"/>
              <w:rPr>
                <w:rFonts w:eastAsia="Arial Unicode MS"/>
                <w:noProof/>
                <w:color w:val="000000" w:themeColor="text1"/>
                <w:sz w:val="20"/>
                <w:szCs w:val="20"/>
                <w:lang w:val="en-GB"/>
              </w:rPr>
            </w:pPr>
          </w:p>
          <w:p w:rsidR="006B1535" w:rsidRPr="001F6A97" w:rsidRDefault="006B1535" w:rsidP="004B7D14">
            <w:pPr>
              <w:cnfStyle w:val="000000000000"/>
              <w:rPr>
                <w:noProof/>
                <w:sz w:val="20"/>
                <w:szCs w:val="20"/>
                <w:lang w:val="en-GB"/>
              </w:rPr>
            </w:pPr>
            <w:r w:rsidRPr="001F6A97">
              <w:rPr>
                <w:rFonts w:eastAsia="Arial Unicode MS"/>
                <w:noProof/>
                <w:color w:val="000000" w:themeColor="text1"/>
                <w:sz w:val="20"/>
                <w:szCs w:val="20"/>
                <w:lang w:val="en-GB"/>
              </w:rPr>
              <w:t>Create consensus on WASH indicators to be covered in MICS/PSLM as well as MIS and proposed dashboards.</w:t>
            </w:r>
          </w:p>
        </w:tc>
        <w:tc>
          <w:tcPr>
            <w:tcW w:w="1985" w:type="dxa"/>
          </w:tcPr>
          <w:p w:rsidR="006B1535" w:rsidRPr="001F6A97" w:rsidRDefault="006B1535" w:rsidP="004B7D14">
            <w:pPr>
              <w:jc w:val="center"/>
              <w:cnfStyle w:val="000000000000"/>
              <w:rPr>
                <w:noProof/>
                <w:sz w:val="20"/>
                <w:szCs w:val="20"/>
                <w:lang w:val="en-GB"/>
              </w:rPr>
            </w:pPr>
            <w:r w:rsidRPr="001F6A97">
              <w:rPr>
                <w:noProof/>
                <w:sz w:val="20"/>
                <w:szCs w:val="20"/>
                <w:lang w:val="en-GB"/>
              </w:rPr>
              <w:t>High+</w:t>
            </w:r>
          </w:p>
        </w:tc>
      </w:tr>
      <w:tr w:rsidR="006B1535" w:rsidRPr="001F6A97" w:rsidTr="00A22115">
        <w:trPr>
          <w:cnfStyle w:val="000000100000"/>
        </w:trPr>
        <w:tc>
          <w:tcPr>
            <w:cnfStyle w:val="001000000000"/>
            <w:tcW w:w="1668" w:type="dxa"/>
            <w:vMerge w:val="restart"/>
          </w:tcPr>
          <w:p w:rsidR="006B1535" w:rsidRPr="001F6A97" w:rsidRDefault="006B1535" w:rsidP="004B7D14">
            <w:pPr>
              <w:rPr>
                <w:b w:val="0"/>
                <w:bCs w:val="0"/>
                <w:noProof/>
                <w:sz w:val="20"/>
                <w:szCs w:val="20"/>
                <w:lang w:val="en-GB"/>
              </w:rPr>
            </w:pPr>
            <w:r w:rsidRPr="001F6A97">
              <w:rPr>
                <w:b w:val="0"/>
                <w:bCs w:val="0"/>
                <w:noProof/>
                <w:sz w:val="20"/>
                <w:szCs w:val="20"/>
                <w:lang w:val="en-GB"/>
              </w:rPr>
              <w:t xml:space="preserve">DEMAND </w:t>
            </w:r>
          </w:p>
        </w:tc>
        <w:tc>
          <w:tcPr>
            <w:tcW w:w="1842" w:type="dxa"/>
            <w:vAlign w:val="center"/>
          </w:tcPr>
          <w:p w:rsidR="006B1535" w:rsidRPr="001F6A97" w:rsidRDefault="006B1535" w:rsidP="004B7D14">
            <w:pPr>
              <w:cnfStyle w:val="000000100000"/>
              <w:rPr>
                <w:noProof/>
                <w:sz w:val="20"/>
                <w:szCs w:val="20"/>
                <w:lang w:val="en-GB"/>
              </w:rPr>
            </w:pPr>
            <w:r w:rsidRPr="001F6A97">
              <w:rPr>
                <w:rFonts w:eastAsia="Arial Unicode MS"/>
                <w:bCs/>
                <w:noProof/>
                <w:color w:val="000000"/>
                <w:kern w:val="24"/>
                <w:sz w:val="20"/>
                <w:szCs w:val="20"/>
                <w:lang w:val="en-GB"/>
              </w:rPr>
              <w:t xml:space="preserve">Financial Access </w:t>
            </w:r>
          </w:p>
        </w:tc>
        <w:tc>
          <w:tcPr>
            <w:tcW w:w="4111" w:type="dxa"/>
          </w:tcPr>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Available funds are not distributed among the districts and tehsils on equity and need basis. </w:t>
            </w: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Lack of information about contributions and resources available from public and private sources.</w:t>
            </w:r>
          </w:p>
        </w:tc>
        <w:tc>
          <w:tcPr>
            <w:tcW w:w="3969" w:type="dxa"/>
          </w:tcPr>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Periodic mapping of inequities for improved sanitation for advocacy with political leadership &amp; donors for resource mobilization. </w:t>
            </w: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p>
          <w:p w:rsidR="006B1535" w:rsidRPr="001F6A97" w:rsidRDefault="006B1535"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Budgetary analysis at the provincial/districts levels for advocacy through PMUs </w:t>
            </w:r>
          </w:p>
        </w:tc>
        <w:tc>
          <w:tcPr>
            <w:tcW w:w="1985" w:type="dxa"/>
          </w:tcPr>
          <w:p w:rsidR="006B1535" w:rsidRPr="001F6A97" w:rsidRDefault="006B1535" w:rsidP="004B7D14">
            <w:pPr>
              <w:jc w:val="center"/>
              <w:cnfStyle w:val="000000100000"/>
              <w:rPr>
                <w:noProof/>
                <w:sz w:val="20"/>
                <w:szCs w:val="20"/>
                <w:lang w:val="en-GB"/>
              </w:rPr>
            </w:pPr>
            <w:r w:rsidRPr="001F6A97">
              <w:rPr>
                <w:noProof/>
                <w:sz w:val="20"/>
                <w:szCs w:val="20"/>
                <w:lang w:val="en-GB"/>
              </w:rPr>
              <w:t xml:space="preserve">High </w:t>
            </w:r>
          </w:p>
        </w:tc>
      </w:tr>
      <w:tr w:rsidR="006B1535" w:rsidRPr="001F6A97" w:rsidTr="00A22115">
        <w:tc>
          <w:tcPr>
            <w:cnfStyle w:val="001000000000"/>
            <w:tcW w:w="1668" w:type="dxa"/>
            <w:vMerge/>
          </w:tcPr>
          <w:p w:rsidR="006B1535" w:rsidRPr="001F6A97" w:rsidRDefault="006B1535" w:rsidP="004B7D14">
            <w:pPr>
              <w:rPr>
                <w:b w:val="0"/>
                <w:bCs w:val="0"/>
                <w:noProof/>
                <w:sz w:val="20"/>
                <w:szCs w:val="20"/>
                <w:lang w:val="en-GB"/>
              </w:rPr>
            </w:pPr>
          </w:p>
        </w:tc>
        <w:tc>
          <w:tcPr>
            <w:tcW w:w="1842" w:type="dxa"/>
            <w:vAlign w:val="center"/>
          </w:tcPr>
          <w:p w:rsidR="006B1535" w:rsidRPr="001F6A97" w:rsidRDefault="006B1535" w:rsidP="004B7D14">
            <w:pPr>
              <w:cnfStyle w:val="000000000000"/>
              <w:rPr>
                <w:noProof/>
                <w:sz w:val="20"/>
                <w:szCs w:val="20"/>
                <w:lang w:val="en-GB"/>
              </w:rPr>
            </w:pPr>
            <w:r w:rsidRPr="001F6A97">
              <w:rPr>
                <w:rFonts w:eastAsia="Arial Unicode MS"/>
                <w:bCs/>
                <w:noProof/>
                <w:color w:val="000000"/>
                <w:kern w:val="24"/>
                <w:sz w:val="20"/>
                <w:szCs w:val="20"/>
                <w:lang w:val="en-GB"/>
              </w:rPr>
              <w:t>Social and Cultural Practices and Beliefs</w:t>
            </w:r>
          </w:p>
        </w:tc>
        <w:tc>
          <w:tcPr>
            <w:tcW w:w="4111" w:type="dxa"/>
          </w:tcPr>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Open defecation in rural areas is part of their social behavior and cultural practices. </w:t>
            </w: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Even having knowledge, gap exists in hygiene practices. </w:t>
            </w: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p>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Only 2/3rd of people WASH hands with soap and water. </w:t>
            </w:r>
          </w:p>
        </w:tc>
        <w:tc>
          <w:tcPr>
            <w:tcW w:w="3969" w:type="dxa"/>
          </w:tcPr>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Promote communication for social change initiatives that engage, motivate and empower communities and networks to influence or strengthen social norms and cultural practices that supports long-term sustainable social change for sanitation practices </w:t>
            </w:r>
          </w:p>
        </w:tc>
        <w:tc>
          <w:tcPr>
            <w:tcW w:w="1985" w:type="dxa"/>
          </w:tcPr>
          <w:p w:rsidR="006B1535" w:rsidRPr="001F6A97" w:rsidRDefault="006B1535" w:rsidP="004B7D14">
            <w:pPr>
              <w:jc w:val="center"/>
              <w:cnfStyle w:val="000000000000"/>
              <w:rPr>
                <w:noProof/>
                <w:sz w:val="20"/>
                <w:szCs w:val="20"/>
                <w:lang w:val="en-GB"/>
              </w:rPr>
            </w:pPr>
            <w:r w:rsidRPr="001F6A97">
              <w:rPr>
                <w:noProof/>
                <w:sz w:val="20"/>
                <w:szCs w:val="20"/>
                <w:lang w:val="en-GB"/>
              </w:rPr>
              <w:t>High+</w:t>
            </w:r>
          </w:p>
        </w:tc>
      </w:tr>
      <w:tr w:rsidR="006B1535" w:rsidRPr="001F6A97" w:rsidTr="00A22115">
        <w:trPr>
          <w:cnfStyle w:val="000000100000"/>
        </w:trPr>
        <w:tc>
          <w:tcPr>
            <w:cnfStyle w:val="001000000000"/>
            <w:tcW w:w="1668" w:type="dxa"/>
            <w:vMerge/>
          </w:tcPr>
          <w:p w:rsidR="006B1535" w:rsidRPr="001F6A97" w:rsidRDefault="006B1535" w:rsidP="004B7D14">
            <w:pPr>
              <w:rPr>
                <w:b w:val="0"/>
                <w:bCs w:val="0"/>
                <w:noProof/>
                <w:sz w:val="20"/>
                <w:szCs w:val="20"/>
                <w:lang w:val="en-GB"/>
              </w:rPr>
            </w:pPr>
          </w:p>
        </w:tc>
        <w:tc>
          <w:tcPr>
            <w:tcW w:w="1842" w:type="dxa"/>
            <w:vAlign w:val="center"/>
          </w:tcPr>
          <w:p w:rsidR="006B1535" w:rsidRPr="001F6A97" w:rsidRDefault="006B1535" w:rsidP="004B7D14">
            <w:pPr>
              <w:cnfStyle w:val="000000100000"/>
              <w:rPr>
                <w:noProof/>
                <w:sz w:val="20"/>
                <w:szCs w:val="20"/>
                <w:lang w:val="en-GB"/>
              </w:rPr>
            </w:pPr>
            <w:r w:rsidRPr="001F6A97">
              <w:rPr>
                <w:rFonts w:eastAsia="Arial Unicode MS"/>
                <w:bCs/>
                <w:noProof/>
                <w:color w:val="000000"/>
                <w:kern w:val="24"/>
                <w:sz w:val="20"/>
                <w:szCs w:val="20"/>
                <w:lang w:val="en-GB"/>
              </w:rPr>
              <w:t xml:space="preserve">Continuity of Use </w:t>
            </w:r>
          </w:p>
        </w:tc>
        <w:tc>
          <w:tcPr>
            <w:tcW w:w="4111" w:type="dxa"/>
          </w:tcPr>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The implementation arrangements are not backed with necessary legislation that defines roles and responsibilities of communities around construction, operation and maintenance of sanitation infrastructure for sustainability. </w:t>
            </w:r>
          </w:p>
        </w:tc>
        <w:tc>
          <w:tcPr>
            <w:tcW w:w="3969" w:type="dxa"/>
          </w:tcPr>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Conditional cash transfers for nutrition and health programmes should be linked with sustainability of sanitation &amp; hygiene. </w:t>
            </w: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p>
          <w:p w:rsidR="006B1535" w:rsidRPr="001F6A97" w:rsidRDefault="006B1535" w:rsidP="004B7D14">
            <w:pPr>
              <w:pStyle w:val="Text"/>
              <w:spacing w:before="0" w:after="0" w:line="240" w:lineRule="auto"/>
              <w:cnfStyle w:val="0000001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Strong social mobilization for PATS plus should be integrated into local community programmes. </w:t>
            </w:r>
          </w:p>
        </w:tc>
        <w:tc>
          <w:tcPr>
            <w:tcW w:w="1985" w:type="dxa"/>
          </w:tcPr>
          <w:p w:rsidR="006B1535" w:rsidRPr="001F6A97" w:rsidRDefault="006B1535" w:rsidP="004B7D14">
            <w:pPr>
              <w:jc w:val="center"/>
              <w:cnfStyle w:val="000000100000"/>
              <w:rPr>
                <w:noProof/>
                <w:sz w:val="20"/>
                <w:szCs w:val="20"/>
                <w:lang w:val="en-GB"/>
              </w:rPr>
            </w:pPr>
            <w:r w:rsidRPr="001F6A97">
              <w:rPr>
                <w:noProof/>
                <w:sz w:val="20"/>
                <w:szCs w:val="20"/>
                <w:lang w:val="en-GB"/>
              </w:rPr>
              <w:t xml:space="preserve">Medium </w:t>
            </w:r>
          </w:p>
        </w:tc>
      </w:tr>
      <w:tr w:rsidR="006B1535" w:rsidRPr="001F6A97" w:rsidTr="00A22115">
        <w:tc>
          <w:tcPr>
            <w:cnfStyle w:val="001000000000"/>
            <w:tcW w:w="1668" w:type="dxa"/>
            <w:vAlign w:val="center"/>
          </w:tcPr>
          <w:p w:rsidR="006B1535" w:rsidRPr="001F6A97" w:rsidRDefault="006B1535" w:rsidP="004B7D14">
            <w:pPr>
              <w:rPr>
                <w:b w:val="0"/>
                <w:bCs w:val="0"/>
                <w:noProof/>
                <w:sz w:val="20"/>
                <w:szCs w:val="20"/>
                <w:lang w:val="en-GB"/>
              </w:rPr>
            </w:pPr>
            <w:r w:rsidRPr="001F6A97">
              <w:rPr>
                <w:b w:val="0"/>
                <w:noProof/>
                <w:sz w:val="20"/>
                <w:szCs w:val="20"/>
                <w:lang w:val="en-GB"/>
              </w:rPr>
              <w:t xml:space="preserve">QUALITY </w:t>
            </w:r>
          </w:p>
        </w:tc>
        <w:tc>
          <w:tcPr>
            <w:tcW w:w="1842" w:type="dxa"/>
            <w:vAlign w:val="center"/>
          </w:tcPr>
          <w:p w:rsidR="006B1535" w:rsidRPr="001F6A97" w:rsidRDefault="006B1535" w:rsidP="004B7D14">
            <w:pPr>
              <w:cnfStyle w:val="000000000000"/>
              <w:rPr>
                <w:rFonts w:eastAsia="Arial Unicode MS"/>
                <w:bCs/>
                <w:noProof/>
                <w:color w:val="000000"/>
                <w:kern w:val="24"/>
                <w:sz w:val="20"/>
                <w:szCs w:val="20"/>
                <w:lang w:val="en-GB"/>
              </w:rPr>
            </w:pPr>
            <w:r w:rsidRPr="001F6A97">
              <w:rPr>
                <w:rFonts w:eastAsia="Arial Unicode MS"/>
                <w:bCs/>
                <w:noProof/>
                <w:color w:val="000000"/>
                <w:kern w:val="24"/>
                <w:sz w:val="20"/>
                <w:szCs w:val="20"/>
                <w:lang w:val="en-GB"/>
              </w:rPr>
              <w:t xml:space="preserve">Quality </w:t>
            </w:r>
          </w:p>
        </w:tc>
        <w:tc>
          <w:tcPr>
            <w:tcW w:w="4111" w:type="dxa"/>
          </w:tcPr>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The quality standard of sanitation are not well defined and agreed. The NEQS include sanitation but not followed or practiced widely. </w:t>
            </w:r>
          </w:p>
        </w:tc>
        <w:tc>
          <w:tcPr>
            <w:tcW w:w="3969" w:type="dxa"/>
          </w:tcPr>
          <w:p w:rsidR="006B1535" w:rsidRPr="001F6A97" w:rsidRDefault="006B1535" w:rsidP="004B7D14">
            <w:pPr>
              <w:pStyle w:val="Text"/>
              <w:spacing w:before="0" w:after="0" w:line="240" w:lineRule="auto"/>
              <w:cnfStyle w:val="000000000000"/>
              <w:rPr>
                <w:rFonts w:ascii="Calibri" w:eastAsia="Arial Unicode MS" w:hAnsi="Calibri"/>
                <w:noProof/>
                <w:color w:val="000000" w:themeColor="text1"/>
                <w:sz w:val="20"/>
                <w:szCs w:val="20"/>
                <w:lang w:val="en-GB"/>
              </w:rPr>
            </w:pPr>
            <w:r w:rsidRPr="001F6A97">
              <w:rPr>
                <w:rFonts w:ascii="Calibri" w:eastAsia="Arial Unicode MS" w:hAnsi="Calibri"/>
                <w:noProof/>
                <w:color w:val="000000" w:themeColor="text1"/>
                <w:sz w:val="20"/>
                <w:szCs w:val="20"/>
                <w:lang w:val="en-GB"/>
              </w:rPr>
              <w:t xml:space="preserve">The PATS plus and community programmes should include quality standards linked with improved sanitation as integral component of programme delivery. </w:t>
            </w:r>
          </w:p>
        </w:tc>
        <w:tc>
          <w:tcPr>
            <w:tcW w:w="1985" w:type="dxa"/>
          </w:tcPr>
          <w:p w:rsidR="006B1535" w:rsidRPr="001F6A97" w:rsidRDefault="006B1535" w:rsidP="004B7D14">
            <w:pPr>
              <w:jc w:val="center"/>
              <w:cnfStyle w:val="000000000000"/>
              <w:rPr>
                <w:noProof/>
                <w:sz w:val="20"/>
                <w:szCs w:val="20"/>
                <w:lang w:val="en-GB"/>
              </w:rPr>
            </w:pPr>
            <w:r w:rsidRPr="001F6A97">
              <w:rPr>
                <w:noProof/>
                <w:sz w:val="20"/>
                <w:szCs w:val="20"/>
                <w:lang w:val="en-GB"/>
              </w:rPr>
              <w:t>High+</w:t>
            </w:r>
          </w:p>
        </w:tc>
      </w:tr>
    </w:tbl>
    <w:p w:rsidR="006B1535" w:rsidRPr="001F6A97" w:rsidRDefault="006B1535">
      <w:pPr>
        <w:rPr>
          <w:color w:val="000000" w:themeColor="text1"/>
          <w:lang w:val="en-GB"/>
        </w:rPr>
      </w:pPr>
    </w:p>
    <w:p w:rsidR="00A22115" w:rsidRPr="001F6A97" w:rsidRDefault="00A22115">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A22115" w:rsidRPr="001F6A97" w:rsidRDefault="00A22115">
      <w:pPr>
        <w:rPr>
          <w:color w:val="000000" w:themeColor="text1"/>
          <w:lang w:val="en-GB"/>
        </w:rPr>
      </w:pPr>
    </w:p>
    <w:p w:rsidR="00A22115" w:rsidRPr="001F6A97" w:rsidRDefault="00A22115">
      <w:pPr>
        <w:rPr>
          <w:color w:val="000000" w:themeColor="text1"/>
          <w:lang w:val="en-GB"/>
        </w:rPr>
      </w:pPr>
    </w:p>
    <w:p w:rsidR="009608EE" w:rsidRPr="001F6A97" w:rsidRDefault="009608EE" w:rsidP="009608EE">
      <w:pPr>
        <w:pStyle w:val="Heading2"/>
        <w:spacing w:before="0" w:after="0"/>
        <w:rPr>
          <w:rFonts w:asciiTheme="majorHAnsi" w:hAnsiTheme="majorHAnsi"/>
          <w:color w:val="059AD8"/>
          <w:sz w:val="36"/>
          <w:lang w:val="en-GB"/>
        </w:rPr>
      </w:pPr>
      <w:r w:rsidRPr="001F6A97">
        <w:rPr>
          <w:color w:val="000000" w:themeColor="text1"/>
          <w:lang w:val="en-GB"/>
        </w:rPr>
        <w:br w:type="page"/>
      </w:r>
      <w:bookmarkStart w:id="518" w:name="_Toc476076510"/>
      <w:r w:rsidRPr="001F6A97">
        <w:rPr>
          <w:rFonts w:asciiTheme="majorHAnsi" w:hAnsiTheme="majorHAnsi"/>
          <w:color w:val="059AD8"/>
          <w:sz w:val="36"/>
          <w:lang w:val="en-GB"/>
        </w:rPr>
        <w:t>Annex 3 – Bottleneck Analysis – Institutional WASH</w:t>
      </w:r>
      <w:bookmarkEnd w:id="518"/>
    </w:p>
    <w:p w:rsidR="009608EE" w:rsidRPr="001F6A97" w:rsidRDefault="009608EE">
      <w:pPr>
        <w:rPr>
          <w:color w:val="000000" w:themeColor="text1"/>
          <w:lang w:val="en-GB"/>
        </w:rPr>
      </w:pPr>
    </w:p>
    <w:tbl>
      <w:tblPr>
        <w:tblStyle w:val="GridTable2-Accent11"/>
        <w:tblW w:w="13502" w:type="dxa"/>
        <w:tblInd w:w="73" w:type="dxa"/>
        <w:tblLayout w:type="fixed"/>
        <w:tblLook w:val="04A0"/>
      </w:tblPr>
      <w:tblGrid>
        <w:gridCol w:w="1595"/>
        <w:gridCol w:w="1842"/>
        <w:gridCol w:w="4040"/>
        <w:gridCol w:w="4040"/>
        <w:gridCol w:w="1985"/>
      </w:tblGrid>
      <w:tr w:rsidR="00A22115" w:rsidRPr="001F6A97" w:rsidTr="00A22115">
        <w:trPr>
          <w:cnfStyle w:val="100000000000"/>
          <w:trHeight w:val="144"/>
        </w:trPr>
        <w:tc>
          <w:tcPr>
            <w:cnfStyle w:val="001000000000"/>
            <w:tcW w:w="1595" w:type="dxa"/>
          </w:tcPr>
          <w:p w:rsidR="008C1CBA" w:rsidRPr="001F6A97" w:rsidRDefault="008C1CBA" w:rsidP="004B7D14">
            <w:pPr>
              <w:ind w:right="-108"/>
              <w:rPr>
                <w:bCs w:val="0"/>
                <w:noProof/>
                <w:sz w:val="20"/>
                <w:szCs w:val="20"/>
                <w:lang w:val="en-GB"/>
              </w:rPr>
            </w:pPr>
          </w:p>
        </w:tc>
        <w:tc>
          <w:tcPr>
            <w:tcW w:w="1842" w:type="dxa"/>
          </w:tcPr>
          <w:p w:rsidR="008C1CBA" w:rsidRPr="001F6A97" w:rsidRDefault="008C1CBA" w:rsidP="004B7D14">
            <w:pPr>
              <w:cnfStyle w:val="100000000000"/>
              <w:rPr>
                <w:bCs w:val="0"/>
                <w:noProof/>
                <w:sz w:val="20"/>
                <w:szCs w:val="20"/>
                <w:lang w:val="en-GB"/>
              </w:rPr>
            </w:pPr>
            <w:r w:rsidRPr="001F6A97">
              <w:rPr>
                <w:bCs w:val="0"/>
                <w:noProof/>
                <w:sz w:val="20"/>
                <w:szCs w:val="20"/>
                <w:lang w:val="en-GB"/>
              </w:rPr>
              <w:t>Determinants</w:t>
            </w:r>
          </w:p>
        </w:tc>
        <w:tc>
          <w:tcPr>
            <w:tcW w:w="4040" w:type="dxa"/>
          </w:tcPr>
          <w:p w:rsidR="008C1CBA" w:rsidRPr="001F6A97" w:rsidRDefault="008C1CBA" w:rsidP="004B7D14">
            <w:pPr>
              <w:cnfStyle w:val="100000000000"/>
              <w:rPr>
                <w:bCs w:val="0"/>
                <w:noProof/>
                <w:sz w:val="20"/>
                <w:szCs w:val="20"/>
                <w:lang w:val="en-GB"/>
              </w:rPr>
            </w:pPr>
            <w:r w:rsidRPr="001F6A97">
              <w:rPr>
                <w:bCs w:val="0"/>
                <w:noProof/>
                <w:sz w:val="20"/>
                <w:szCs w:val="20"/>
                <w:lang w:val="en-GB"/>
              </w:rPr>
              <w:t>Bottlenecks Identified</w:t>
            </w:r>
          </w:p>
        </w:tc>
        <w:tc>
          <w:tcPr>
            <w:tcW w:w="4040" w:type="dxa"/>
          </w:tcPr>
          <w:p w:rsidR="008C1CBA" w:rsidRPr="001F6A97" w:rsidRDefault="008C1CBA" w:rsidP="004B7D14">
            <w:pPr>
              <w:cnfStyle w:val="100000000000"/>
              <w:rPr>
                <w:bCs w:val="0"/>
                <w:noProof/>
                <w:sz w:val="20"/>
                <w:szCs w:val="20"/>
                <w:lang w:val="en-GB"/>
              </w:rPr>
            </w:pPr>
            <w:r w:rsidRPr="001F6A97">
              <w:rPr>
                <w:bCs w:val="0"/>
                <w:noProof/>
                <w:sz w:val="20"/>
                <w:szCs w:val="20"/>
                <w:lang w:val="en-GB"/>
              </w:rPr>
              <w:t>Opportunities Description</w:t>
            </w:r>
          </w:p>
        </w:tc>
        <w:tc>
          <w:tcPr>
            <w:tcW w:w="1985" w:type="dxa"/>
          </w:tcPr>
          <w:p w:rsidR="008C1CBA" w:rsidRPr="001F6A97" w:rsidRDefault="008C1CBA" w:rsidP="004B7D14">
            <w:pPr>
              <w:jc w:val="center"/>
              <w:cnfStyle w:val="100000000000"/>
              <w:rPr>
                <w:bCs w:val="0"/>
                <w:noProof/>
                <w:sz w:val="20"/>
                <w:szCs w:val="20"/>
                <w:lang w:val="en-GB"/>
              </w:rPr>
            </w:pPr>
            <w:r w:rsidRPr="001F6A97">
              <w:rPr>
                <w:bCs w:val="0"/>
                <w:noProof/>
                <w:sz w:val="20"/>
                <w:szCs w:val="20"/>
                <w:lang w:val="en-GB"/>
              </w:rPr>
              <w:t>Priority</w:t>
            </w:r>
          </w:p>
        </w:tc>
      </w:tr>
      <w:tr w:rsidR="00A22115" w:rsidRPr="001F6A97" w:rsidTr="00A22115">
        <w:trPr>
          <w:cnfStyle w:val="000000100000"/>
          <w:trHeight w:val="144"/>
        </w:trPr>
        <w:tc>
          <w:tcPr>
            <w:cnfStyle w:val="001000000000"/>
            <w:tcW w:w="1595" w:type="dxa"/>
            <w:vMerge w:val="restart"/>
          </w:tcPr>
          <w:p w:rsidR="008C1CBA" w:rsidRPr="001F6A97" w:rsidRDefault="008C1CBA" w:rsidP="004B7D14">
            <w:pPr>
              <w:ind w:right="-108"/>
              <w:rPr>
                <w:b w:val="0"/>
                <w:bCs w:val="0"/>
                <w:noProof/>
                <w:sz w:val="20"/>
                <w:szCs w:val="20"/>
                <w:lang w:val="en-GB"/>
              </w:rPr>
            </w:pPr>
            <w:r w:rsidRPr="001F6A97">
              <w:rPr>
                <w:b w:val="0"/>
                <w:bCs w:val="0"/>
                <w:noProof/>
                <w:sz w:val="20"/>
                <w:szCs w:val="20"/>
                <w:lang w:val="en-GB"/>
              </w:rPr>
              <w:t>ENABLING ENVIRONMENT</w:t>
            </w:r>
          </w:p>
        </w:tc>
        <w:tc>
          <w:tcPr>
            <w:tcW w:w="1842" w:type="dxa"/>
          </w:tcPr>
          <w:p w:rsidR="008C1CBA" w:rsidRPr="001F6A97" w:rsidRDefault="008C1CBA" w:rsidP="004B7D14">
            <w:pPr>
              <w:cnfStyle w:val="000000100000"/>
              <w:rPr>
                <w:noProof/>
                <w:sz w:val="20"/>
                <w:szCs w:val="20"/>
                <w:lang w:val="en-GB"/>
              </w:rPr>
            </w:pPr>
            <w:r w:rsidRPr="001F6A97">
              <w:rPr>
                <w:noProof/>
                <w:sz w:val="20"/>
                <w:szCs w:val="20"/>
                <w:lang w:val="en-GB"/>
              </w:rPr>
              <w:t>Social Norms</w:t>
            </w:r>
          </w:p>
        </w:tc>
        <w:tc>
          <w:tcPr>
            <w:tcW w:w="4040" w:type="dxa"/>
          </w:tcPr>
          <w:p w:rsidR="008C1CBA" w:rsidRPr="001F6A97" w:rsidRDefault="008C1CBA" w:rsidP="004B7D14">
            <w:pPr>
              <w:cnfStyle w:val="000000100000"/>
              <w:rPr>
                <w:noProof/>
                <w:sz w:val="20"/>
                <w:szCs w:val="20"/>
                <w:lang w:val="en-GB"/>
              </w:rPr>
            </w:pPr>
            <w:r w:rsidRPr="001F6A97">
              <w:rPr>
                <w:rFonts w:eastAsia="Arial Unicode MS"/>
                <w:noProof/>
                <w:color w:val="000000" w:themeColor="text1"/>
                <w:sz w:val="20"/>
                <w:szCs w:val="20"/>
                <w:lang w:val="en-GB"/>
              </w:rPr>
              <w:t>The provision and maintenance of WASH in schools, health facilities and public buildings is considered the responsibilities s of state</w:t>
            </w:r>
          </w:p>
        </w:tc>
        <w:tc>
          <w:tcPr>
            <w:tcW w:w="4040" w:type="dxa"/>
          </w:tcPr>
          <w:p w:rsidR="008C1CBA" w:rsidRPr="001F6A97" w:rsidRDefault="008C1CBA" w:rsidP="004B7D14">
            <w:pPr>
              <w:cnfStyle w:val="000000100000"/>
              <w:rPr>
                <w:noProof/>
                <w:sz w:val="20"/>
                <w:szCs w:val="20"/>
                <w:lang w:val="en-GB"/>
              </w:rPr>
            </w:pPr>
            <w:r w:rsidRPr="001F6A97">
              <w:rPr>
                <w:rFonts w:eastAsia="Arial Unicode MS"/>
                <w:noProof/>
                <w:color w:val="000000" w:themeColor="text1"/>
                <w:sz w:val="20"/>
                <w:szCs w:val="20"/>
                <w:lang w:val="en-GB"/>
              </w:rPr>
              <w:t>The School Management Committees and Health Committees have representation of local communities whom are being capacited through training</w:t>
            </w:r>
          </w:p>
        </w:tc>
        <w:tc>
          <w:tcPr>
            <w:tcW w:w="1985" w:type="dxa"/>
          </w:tcPr>
          <w:p w:rsidR="008C1CBA" w:rsidRPr="001F6A97" w:rsidRDefault="008C1CBA" w:rsidP="004B7D14">
            <w:pPr>
              <w:jc w:val="center"/>
              <w:cnfStyle w:val="000000100000"/>
              <w:rPr>
                <w:noProof/>
                <w:sz w:val="20"/>
                <w:szCs w:val="20"/>
                <w:lang w:val="en-GB"/>
              </w:rPr>
            </w:pPr>
            <w:r w:rsidRPr="001F6A97">
              <w:rPr>
                <w:noProof/>
                <w:sz w:val="20"/>
                <w:szCs w:val="20"/>
                <w:lang w:val="en-GB"/>
              </w:rPr>
              <w:t>High</w:t>
            </w:r>
          </w:p>
        </w:tc>
      </w:tr>
      <w:tr w:rsidR="00A22115" w:rsidRPr="001F6A97" w:rsidTr="00A22115">
        <w:trPr>
          <w:trHeight w:val="144"/>
        </w:trPr>
        <w:tc>
          <w:tcPr>
            <w:cnfStyle w:val="001000000000"/>
            <w:tcW w:w="1595" w:type="dxa"/>
            <w:vMerge/>
          </w:tcPr>
          <w:p w:rsidR="008C1CBA" w:rsidRPr="001F6A97" w:rsidRDefault="008C1CBA" w:rsidP="004B7D14">
            <w:pPr>
              <w:rPr>
                <w:b w:val="0"/>
                <w:bCs w:val="0"/>
                <w:noProof/>
                <w:sz w:val="20"/>
                <w:szCs w:val="20"/>
                <w:lang w:val="en-GB"/>
              </w:rPr>
            </w:pPr>
          </w:p>
        </w:tc>
        <w:tc>
          <w:tcPr>
            <w:tcW w:w="1842" w:type="dxa"/>
          </w:tcPr>
          <w:p w:rsidR="008C1CBA" w:rsidRPr="001F6A97" w:rsidRDefault="008C1CBA" w:rsidP="004B7D14">
            <w:pPr>
              <w:cnfStyle w:val="000000000000"/>
              <w:rPr>
                <w:noProof/>
                <w:sz w:val="20"/>
                <w:szCs w:val="20"/>
                <w:lang w:val="en-GB"/>
              </w:rPr>
            </w:pPr>
            <w:r w:rsidRPr="001F6A97">
              <w:rPr>
                <w:noProof/>
                <w:sz w:val="20"/>
                <w:szCs w:val="20"/>
                <w:lang w:val="en-GB"/>
              </w:rPr>
              <w:t>Legislation/ Policy</w:t>
            </w: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National Education policy 2009, a gu</w:t>
            </w:r>
            <w:r w:rsidR="00A22115" w:rsidRPr="001F6A97">
              <w:rPr>
                <w:rFonts w:eastAsia="Arial Unicode MS"/>
                <w:noProof/>
                <w:color w:val="000000" w:themeColor="text1"/>
                <w:sz w:val="20"/>
                <w:szCs w:val="20"/>
                <w:lang w:val="en-GB"/>
              </w:rPr>
              <w:t>iding document for the province</w:t>
            </w:r>
            <w:r w:rsidRPr="001F6A97">
              <w:rPr>
                <w:rFonts w:eastAsia="Arial Unicode MS"/>
                <w:noProof/>
                <w:color w:val="000000" w:themeColor="text1"/>
                <w:sz w:val="20"/>
                <w:szCs w:val="20"/>
                <w:lang w:val="en-GB"/>
              </w:rPr>
              <w:t xml:space="preserve">, has not described specific interventions for WASH. </w:t>
            </w:r>
          </w:p>
          <w:p w:rsidR="008C1CBA" w:rsidRPr="001F6A97" w:rsidRDefault="008C1CBA" w:rsidP="004B7D14">
            <w:pPr>
              <w:cnfStyle w:val="000000000000"/>
              <w:rPr>
                <w:rFonts w:eastAsia="Arial Unicode MS"/>
                <w:noProof/>
                <w:color w:val="000000" w:themeColor="text1"/>
                <w:sz w:val="20"/>
                <w:szCs w:val="20"/>
                <w:lang w:val="en-GB"/>
              </w:rPr>
            </w:pPr>
          </w:p>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Draft National Policy 2009 and Provincial Health Sector Strategies did not reflect WASH component. </w:t>
            </w:r>
          </w:p>
          <w:p w:rsidR="008C1CBA" w:rsidRPr="001F6A97" w:rsidRDefault="008C1CBA" w:rsidP="004B7D14">
            <w:pPr>
              <w:cnfStyle w:val="000000000000"/>
              <w:rPr>
                <w:rFonts w:eastAsia="Arial Unicode MS"/>
                <w:noProof/>
                <w:color w:val="000000" w:themeColor="text1"/>
                <w:sz w:val="20"/>
                <w:szCs w:val="20"/>
                <w:lang w:val="en-GB"/>
              </w:rPr>
            </w:pPr>
          </w:p>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National housing policy 2001 out-dated, and did not talk about public and work place WASH.</w:t>
            </w:r>
          </w:p>
        </w:tc>
        <w:tc>
          <w:tcPr>
            <w:tcW w:w="4040" w:type="dxa"/>
          </w:tcPr>
          <w:p w:rsidR="008C1CBA" w:rsidRPr="001F6A97" w:rsidRDefault="00A22115"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Provincial Education Sector plan</w:t>
            </w:r>
            <w:r w:rsidR="008C1CBA" w:rsidRPr="001F6A97">
              <w:rPr>
                <w:rFonts w:eastAsia="Arial Unicode MS"/>
                <w:noProof/>
                <w:color w:val="000000" w:themeColor="text1"/>
                <w:sz w:val="20"/>
                <w:szCs w:val="20"/>
                <w:lang w:val="en-GB"/>
              </w:rPr>
              <w:t xml:space="preserve"> emphasized and defined activities for school WASH.</w:t>
            </w:r>
          </w:p>
          <w:p w:rsidR="008C1CBA" w:rsidRPr="001F6A97" w:rsidRDefault="008C1CBA" w:rsidP="004B7D14">
            <w:pPr>
              <w:cnfStyle w:val="000000000000"/>
              <w:rPr>
                <w:rFonts w:eastAsia="Arial Unicode MS"/>
                <w:noProof/>
                <w:color w:val="000000" w:themeColor="text1"/>
                <w:sz w:val="20"/>
                <w:szCs w:val="20"/>
                <w:lang w:val="en-GB"/>
              </w:rPr>
            </w:pPr>
          </w:p>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Engage local representative and communities for legislation/ enforcement of public latrines /WASH at work place. </w:t>
            </w:r>
          </w:p>
        </w:tc>
        <w:tc>
          <w:tcPr>
            <w:tcW w:w="1985" w:type="dxa"/>
          </w:tcPr>
          <w:p w:rsidR="008C1CBA" w:rsidRPr="001F6A97" w:rsidRDefault="008C1CBA" w:rsidP="004B7D14">
            <w:pPr>
              <w:jc w:val="center"/>
              <w:cnfStyle w:val="000000000000"/>
              <w:rPr>
                <w:noProof/>
                <w:sz w:val="20"/>
                <w:szCs w:val="20"/>
                <w:lang w:val="en-GB"/>
              </w:rPr>
            </w:pPr>
            <w:r w:rsidRPr="001F6A97">
              <w:rPr>
                <w:noProof/>
                <w:sz w:val="20"/>
                <w:szCs w:val="20"/>
                <w:lang w:val="en-GB"/>
              </w:rPr>
              <w:t>High</w:t>
            </w:r>
          </w:p>
        </w:tc>
      </w:tr>
      <w:tr w:rsidR="00A22115" w:rsidRPr="001F6A97" w:rsidTr="00A22115">
        <w:trPr>
          <w:cnfStyle w:val="000000100000"/>
          <w:trHeight w:val="1850"/>
        </w:trPr>
        <w:tc>
          <w:tcPr>
            <w:cnfStyle w:val="001000000000"/>
            <w:tcW w:w="1595" w:type="dxa"/>
            <w:vMerge/>
          </w:tcPr>
          <w:p w:rsidR="008C1CBA" w:rsidRPr="001F6A97" w:rsidRDefault="008C1CBA" w:rsidP="004B7D14">
            <w:pPr>
              <w:rPr>
                <w:b w:val="0"/>
                <w:bCs w:val="0"/>
                <w:noProof/>
                <w:sz w:val="20"/>
                <w:szCs w:val="20"/>
                <w:lang w:val="en-GB"/>
              </w:rPr>
            </w:pPr>
          </w:p>
        </w:tc>
        <w:tc>
          <w:tcPr>
            <w:tcW w:w="1842" w:type="dxa"/>
          </w:tcPr>
          <w:p w:rsidR="008C1CBA" w:rsidRPr="001F6A97" w:rsidRDefault="008C1CBA" w:rsidP="004B7D14">
            <w:pPr>
              <w:cnfStyle w:val="000000100000"/>
              <w:rPr>
                <w:noProof/>
                <w:sz w:val="20"/>
                <w:szCs w:val="20"/>
                <w:lang w:val="en-GB"/>
              </w:rPr>
            </w:pPr>
            <w:r w:rsidRPr="001F6A97">
              <w:rPr>
                <w:noProof/>
                <w:sz w:val="20"/>
                <w:szCs w:val="20"/>
                <w:lang w:val="en-GB"/>
              </w:rPr>
              <w:t>Budget/</w:t>
            </w:r>
          </w:p>
          <w:p w:rsidR="008C1CBA" w:rsidRPr="001F6A97" w:rsidRDefault="008C1CBA" w:rsidP="004B7D14">
            <w:pPr>
              <w:cnfStyle w:val="000000100000"/>
              <w:rPr>
                <w:noProof/>
                <w:sz w:val="20"/>
                <w:szCs w:val="20"/>
                <w:lang w:val="en-GB"/>
              </w:rPr>
            </w:pPr>
            <w:r w:rsidRPr="001F6A97">
              <w:rPr>
                <w:noProof/>
                <w:sz w:val="20"/>
                <w:szCs w:val="20"/>
                <w:lang w:val="en-GB"/>
              </w:rPr>
              <w:t>Expenditure</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Fragmented information about budget allocated and spent on WASH in schools- that is mostly with missing facilities. </w:t>
            </w:r>
          </w:p>
          <w:p w:rsidR="00A22115" w:rsidRPr="001F6A97" w:rsidRDefault="00A22115"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No budgetary information about WASH in health facilities.</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No budgetary information about public toilets. </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Increase budget for missing facilities in </w:t>
            </w:r>
            <w:r w:rsidR="00A22115" w:rsidRPr="001F6A97">
              <w:rPr>
                <w:rFonts w:eastAsia="Arial Unicode MS"/>
                <w:noProof/>
                <w:color w:val="000000" w:themeColor="text1"/>
                <w:sz w:val="20"/>
                <w:szCs w:val="20"/>
                <w:lang w:val="en-GB"/>
              </w:rPr>
              <w:t xml:space="preserve">the </w:t>
            </w:r>
            <w:r w:rsidRPr="001F6A97">
              <w:rPr>
                <w:rFonts w:eastAsia="Arial Unicode MS"/>
                <w:noProof/>
                <w:color w:val="000000" w:themeColor="text1"/>
                <w:sz w:val="20"/>
                <w:szCs w:val="20"/>
                <w:lang w:val="en-GB"/>
              </w:rPr>
              <w:t xml:space="preserve">province – advocacy for WASH specific budget in education/schools. </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Engage with PPHI and health department for reporting on WASH budget in health facilities</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Advocate LG for specific budget on public toilets</w:t>
            </w:r>
          </w:p>
        </w:tc>
        <w:tc>
          <w:tcPr>
            <w:tcW w:w="1985" w:type="dxa"/>
          </w:tcPr>
          <w:p w:rsidR="008C1CBA" w:rsidRPr="001F6A97" w:rsidRDefault="008C1CBA" w:rsidP="004B7D14">
            <w:pPr>
              <w:jc w:val="center"/>
              <w:cnfStyle w:val="000000100000"/>
              <w:rPr>
                <w:noProof/>
                <w:sz w:val="20"/>
                <w:szCs w:val="20"/>
                <w:lang w:val="en-GB"/>
              </w:rPr>
            </w:pPr>
            <w:r w:rsidRPr="001F6A97">
              <w:rPr>
                <w:noProof/>
                <w:sz w:val="20"/>
                <w:szCs w:val="20"/>
                <w:lang w:val="en-GB"/>
              </w:rPr>
              <w:t>High</w:t>
            </w:r>
          </w:p>
        </w:tc>
      </w:tr>
      <w:tr w:rsidR="00A22115" w:rsidRPr="001F6A97" w:rsidTr="00A22115">
        <w:trPr>
          <w:trHeight w:val="144"/>
        </w:trPr>
        <w:tc>
          <w:tcPr>
            <w:cnfStyle w:val="001000000000"/>
            <w:tcW w:w="1595" w:type="dxa"/>
            <w:vMerge/>
          </w:tcPr>
          <w:p w:rsidR="008C1CBA" w:rsidRPr="001F6A97" w:rsidRDefault="008C1CBA" w:rsidP="004B7D14">
            <w:pPr>
              <w:rPr>
                <w:b w:val="0"/>
                <w:bCs w:val="0"/>
                <w:noProof/>
                <w:sz w:val="20"/>
                <w:szCs w:val="20"/>
                <w:lang w:val="en-GB"/>
              </w:rPr>
            </w:pPr>
          </w:p>
        </w:tc>
        <w:tc>
          <w:tcPr>
            <w:tcW w:w="1842" w:type="dxa"/>
          </w:tcPr>
          <w:p w:rsidR="008C1CBA" w:rsidRPr="001F6A97" w:rsidRDefault="008C1CBA" w:rsidP="004B7D14">
            <w:pPr>
              <w:cnfStyle w:val="000000000000"/>
              <w:rPr>
                <w:noProof/>
                <w:sz w:val="20"/>
                <w:szCs w:val="20"/>
                <w:lang w:val="en-GB"/>
              </w:rPr>
            </w:pPr>
            <w:r w:rsidRPr="001F6A97">
              <w:rPr>
                <w:noProof/>
                <w:sz w:val="20"/>
                <w:szCs w:val="20"/>
                <w:lang w:val="en-GB"/>
              </w:rPr>
              <w:t>Management/</w:t>
            </w:r>
          </w:p>
          <w:p w:rsidR="008C1CBA" w:rsidRPr="001F6A97" w:rsidRDefault="008C1CBA" w:rsidP="004B7D14">
            <w:pPr>
              <w:cnfStyle w:val="000000000000"/>
              <w:rPr>
                <w:noProof/>
                <w:sz w:val="20"/>
                <w:szCs w:val="20"/>
                <w:lang w:val="en-GB"/>
              </w:rPr>
            </w:pPr>
            <w:r w:rsidRPr="001F6A97">
              <w:rPr>
                <w:noProof/>
                <w:sz w:val="20"/>
                <w:szCs w:val="20"/>
                <w:lang w:val="en-GB"/>
              </w:rPr>
              <w:t xml:space="preserve">Coordination </w:t>
            </w:r>
          </w:p>
        </w:tc>
        <w:tc>
          <w:tcPr>
            <w:tcW w:w="4040" w:type="dxa"/>
          </w:tcPr>
          <w:p w:rsidR="008C1CBA" w:rsidRPr="001F6A97" w:rsidRDefault="008C1CBA" w:rsidP="004B7D14">
            <w:pPr>
              <w:cnfStyle w:val="000000000000"/>
              <w:rPr>
                <w:noProof/>
                <w:sz w:val="20"/>
                <w:szCs w:val="20"/>
                <w:lang w:val="en-GB"/>
              </w:rPr>
            </w:pPr>
            <w:r w:rsidRPr="001F6A97">
              <w:rPr>
                <w:rFonts w:eastAsia="Arial Unicode MS"/>
                <w:noProof/>
                <w:color w:val="000000" w:themeColor="text1"/>
                <w:sz w:val="20"/>
                <w:szCs w:val="20"/>
                <w:lang w:val="en-GB"/>
              </w:rPr>
              <w:t>Poor coordination mechanism between health, education, PHE</w:t>
            </w:r>
            <w:r w:rsidR="00A22115" w:rsidRPr="001F6A97">
              <w:rPr>
                <w:rFonts w:eastAsia="Arial Unicode MS"/>
                <w:noProof/>
                <w:color w:val="000000" w:themeColor="text1"/>
                <w:sz w:val="20"/>
                <w:szCs w:val="20"/>
                <w:lang w:val="en-GB"/>
              </w:rPr>
              <w:t>&amp;RD</w:t>
            </w:r>
            <w:r w:rsidRPr="001F6A97">
              <w:rPr>
                <w:rFonts w:eastAsia="Arial Unicode MS"/>
                <w:noProof/>
                <w:color w:val="000000" w:themeColor="text1"/>
                <w:sz w:val="20"/>
                <w:szCs w:val="20"/>
                <w:lang w:val="en-GB"/>
              </w:rPr>
              <w:t>D and LG</w:t>
            </w:r>
            <w:r w:rsidR="00A22115" w:rsidRPr="001F6A97">
              <w:rPr>
                <w:rFonts w:eastAsia="Arial Unicode MS"/>
                <w:noProof/>
                <w:color w:val="000000" w:themeColor="text1"/>
                <w:sz w:val="20"/>
                <w:szCs w:val="20"/>
                <w:lang w:val="en-GB"/>
              </w:rPr>
              <w:t>&amp;HTPD</w:t>
            </w:r>
            <w:r w:rsidRPr="001F6A97">
              <w:rPr>
                <w:rFonts w:eastAsia="Arial Unicode MS"/>
                <w:noProof/>
                <w:color w:val="000000" w:themeColor="text1"/>
                <w:sz w:val="20"/>
                <w:szCs w:val="20"/>
                <w:lang w:val="en-GB"/>
              </w:rPr>
              <w:t xml:space="preserve"> around institutional WASH at the national, provincial and district levels.  The district WASH committees have lack of necessary legislative backing and upward reporting to single body. </w:t>
            </w: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The programme management unit for WASH should be advocated for setting up at the provincial level with line reporting from education, health, LG</w:t>
            </w:r>
            <w:r w:rsidR="00A22115" w:rsidRPr="001F6A97">
              <w:rPr>
                <w:rFonts w:eastAsia="Arial Unicode MS"/>
                <w:noProof/>
                <w:color w:val="000000" w:themeColor="text1"/>
                <w:sz w:val="20"/>
                <w:szCs w:val="20"/>
                <w:lang w:val="en-GB"/>
              </w:rPr>
              <w:t>&amp;HTPD</w:t>
            </w:r>
            <w:r w:rsidRPr="001F6A97">
              <w:rPr>
                <w:rFonts w:eastAsia="Arial Unicode MS"/>
                <w:noProof/>
                <w:color w:val="000000" w:themeColor="text1"/>
                <w:sz w:val="20"/>
                <w:szCs w:val="20"/>
                <w:lang w:val="en-GB"/>
              </w:rPr>
              <w:t xml:space="preserve"> and PHE</w:t>
            </w:r>
            <w:r w:rsidR="00A22115" w:rsidRPr="001F6A97">
              <w:rPr>
                <w:rFonts w:eastAsia="Arial Unicode MS"/>
                <w:noProof/>
                <w:color w:val="000000" w:themeColor="text1"/>
                <w:sz w:val="20"/>
                <w:szCs w:val="20"/>
                <w:lang w:val="en-GB"/>
              </w:rPr>
              <w:t>&amp;RD</w:t>
            </w:r>
            <w:r w:rsidRPr="001F6A97">
              <w:rPr>
                <w:rFonts w:eastAsia="Arial Unicode MS"/>
                <w:noProof/>
                <w:color w:val="000000" w:themeColor="text1"/>
                <w:sz w:val="20"/>
                <w:szCs w:val="20"/>
                <w:lang w:val="en-GB"/>
              </w:rPr>
              <w:t>D, P&amp;</w:t>
            </w:r>
            <w:r w:rsidR="00A22115" w:rsidRPr="001F6A97">
              <w:rPr>
                <w:rFonts w:eastAsia="Arial Unicode MS"/>
                <w:noProof/>
                <w:color w:val="000000" w:themeColor="text1"/>
                <w:sz w:val="20"/>
                <w:szCs w:val="20"/>
                <w:lang w:val="en-GB"/>
              </w:rPr>
              <w:t>D</w:t>
            </w:r>
            <w:r w:rsidRPr="001F6A97">
              <w:rPr>
                <w:rFonts w:eastAsia="Arial Unicode MS"/>
                <w:noProof/>
                <w:color w:val="000000" w:themeColor="text1"/>
                <w:sz w:val="20"/>
                <w:szCs w:val="20"/>
                <w:lang w:val="en-GB"/>
              </w:rPr>
              <w:t>D and environment with reporting from districts and TMAs.</w:t>
            </w:r>
          </w:p>
          <w:p w:rsidR="008C1CBA" w:rsidRPr="001F6A97" w:rsidRDefault="008C1CBA" w:rsidP="004B7D14">
            <w:pPr>
              <w:cnfStyle w:val="000000000000"/>
              <w:rPr>
                <w:noProof/>
                <w:sz w:val="20"/>
                <w:szCs w:val="20"/>
                <w:lang w:val="en-GB"/>
              </w:rPr>
            </w:pPr>
            <w:r w:rsidRPr="001F6A97">
              <w:rPr>
                <w:noProof/>
                <w:sz w:val="20"/>
                <w:szCs w:val="20"/>
                <w:lang w:val="en-GB"/>
              </w:rPr>
              <w:t xml:space="preserve">The provincial government advocated for endorsing ToRs of district WASH committees </w:t>
            </w:r>
          </w:p>
        </w:tc>
        <w:tc>
          <w:tcPr>
            <w:tcW w:w="1985" w:type="dxa"/>
          </w:tcPr>
          <w:p w:rsidR="008C1CBA" w:rsidRPr="001F6A97" w:rsidRDefault="008C1CBA" w:rsidP="004B7D14">
            <w:pPr>
              <w:jc w:val="center"/>
              <w:cnfStyle w:val="000000000000"/>
              <w:rPr>
                <w:noProof/>
                <w:sz w:val="20"/>
                <w:szCs w:val="20"/>
                <w:lang w:val="en-GB"/>
              </w:rPr>
            </w:pPr>
            <w:r w:rsidRPr="001F6A97">
              <w:rPr>
                <w:noProof/>
                <w:sz w:val="20"/>
                <w:szCs w:val="20"/>
                <w:lang w:val="en-GB"/>
              </w:rPr>
              <w:t>High</w:t>
            </w:r>
          </w:p>
        </w:tc>
      </w:tr>
      <w:tr w:rsidR="00A22115" w:rsidRPr="001F6A97" w:rsidTr="00A22115">
        <w:trPr>
          <w:cnfStyle w:val="000000100000"/>
          <w:trHeight w:val="144"/>
        </w:trPr>
        <w:tc>
          <w:tcPr>
            <w:cnfStyle w:val="001000000000"/>
            <w:tcW w:w="1595" w:type="dxa"/>
            <w:vMerge w:val="restart"/>
          </w:tcPr>
          <w:p w:rsidR="008C1CBA" w:rsidRPr="001F6A97" w:rsidRDefault="008C1CBA" w:rsidP="004B7D14">
            <w:pPr>
              <w:rPr>
                <w:b w:val="0"/>
                <w:bCs w:val="0"/>
                <w:noProof/>
                <w:sz w:val="20"/>
                <w:szCs w:val="20"/>
                <w:lang w:val="en-GB"/>
              </w:rPr>
            </w:pPr>
            <w:r w:rsidRPr="001F6A97">
              <w:rPr>
                <w:b w:val="0"/>
                <w:bCs w:val="0"/>
                <w:noProof/>
                <w:sz w:val="20"/>
                <w:szCs w:val="20"/>
                <w:lang w:val="en-GB"/>
              </w:rPr>
              <w:t>SUPPLY</w:t>
            </w:r>
          </w:p>
        </w:tc>
        <w:tc>
          <w:tcPr>
            <w:tcW w:w="1842" w:type="dxa"/>
          </w:tcPr>
          <w:p w:rsidR="008C1CBA" w:rsidRPr="001F6A97" w:rsidRDefault="008C1CBA" w:rsidP="004B7D14">
            <w:pPr>
              <w:cnfStyle w:val="000000100000"/>
              <w:rPr>
                <w:noProof/>
                <w:sz w:val="20"/>
                <w:szCs w:val="20"/>
                <w:lang w:val="en-GB"/>
              </w:rPr>
            </w:pPr>
            <w:r w:rsidRPr="001F6A97">
              <w:rPr>
                <w:noProof/>
                <w:sz w:val="20"/>
                <w:szCs w:val="20"/>
                <w:lang w:val="en-GB"/>
              </w:rPr>
              <w:t>Availability of essential commodities / inputs</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Lack of necessary data/ information from health facilities, school WASH and public toilets about availability of WASH including accessories like soap, detergent, etc.</w:t>
            </w:r>
          </w:p>
          <w:p w:rsidR="00A22115" w:rsidRPr="001F6A97" w:rsidRDefault="00A22115" w:rsidP="004B7D14">
            <w:pPr>
              <w:cnfStyle w:val="000000100000"/>
              <w:rPr>
                <w:rFonts w:eastAsia="Arial Unicode MS"/>
                <w:noProof/>
                <w:color w:val="000000" w:themeColor="text1"/>
                <w:sz w:val="20"/>
                <w:szCs w:val="20"/>
                <w:lang w:val="en-GB"/>
              </w:rPr>
            </w:pPr>
          </w:p>
          <w:p w:rsidR="008C1CBA" w:rsidRPr="001F6A97" w:rsidRDefault="008C1CBA" w:rsidP="00A22115">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Lack of accessibility</w:t>
            </w:r>
            <w:r w:rsidR="00A22115" w:rsidRPr="001F6A97">
              <w:rPr>
                <w:rFonts w:eastAsia="Arial Unicode MS"/>
                <w:noProof/>
                <w:color w:val="000000" w:themeColor="text1"/>
                <w:sz w:val="20"/>
                <w:szCs w:val="20"/>
                <w:lang w:val="en-GB"/>
              </w:rPr>
              <w:t xml:space="preserve"> in WinS-</w:t>
            </w:r>
            <w:r w:rsidRPr="001F6A97">
              <w:rPr>
                <w:rFonts w:eastAsia="Arial Unicode MS"/>
                <w:noProof/>
                <w:color w:val="000000" w:themeColor="text1"/>
                <w:sz w:val="20"/>
                <w:szCs w:val="20"/>
                <w:lang w:val="en-GB"/>
              </w:rPr>
              <w:t xml:space="preserve"> WASH in health and WASH in public and work place. </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Create a database for availability of inputs/ commodities for monitoring by the SMCs/ health service providers and relevant department periodically. </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Develop accessibility guidelines including designs, manuals and training for accessible WASH. </w:t>
            </w:r>
          </w:p>
        </w:tc>
        <w:tc>
          <w:tcPr>
            <w:tcW w:w="1985" w:type="dxa"/>
          </w:tcPr>
          <w:p w:rsidR="008C1CBA" w:rsidRPr="001F6A97" w:rsidRDefault="008C1CBA" w:rsidP="004B7D14">
            <w:pPr>
              <w:jc w:val="center"/>
              <w:cnfStyle w:val="000000100000"/>
              <w:rPr>
                <w:noProof/>
                <w:sz w:val="20"/>
                <w:szCs w:val="20"/>
                <w:lang w:val="en-GB"/>
              </w:rPr>
            </w:pPr>
            <w:r w:rsidRPr="001F6A97">
              <w:rPr>
                <w:noProof/>
                <w:sz w:val="20"/>
                <w:szCs w:val="20"/>
                <w:lang w:val="en-GB"/>
              </w:rPr>
              <w:t>High</w:t>
            </w:r>
          </w:p>
        </w:tc>
      </w:tr>
      <w:tr w:rsidR="00A22115" w:rsidRPr="001F6A97" w:rsidTr="00A22115">
        <w:trPr>
          <w:trHeight w:val="144"/>
        </w:trPr>
        <w:tc>
          <w:tcPr>
            <w:cnfStyle w:val="001000000000"/>
            <w:tcW w:w="1595" w:type="dxa"/>
            <w:vMerge/>
          </w:tcPr>
          <w:p w:rsidR="008C1CBA" w:rsidRPr="001F6A97" w:rsidRDefault="008C1CBA" w:rsidP="004B7D14">
            <w:pPr>
              <w:rPr>
                <w:b w:val="0"/>
                <w:bCs w:val="0"/>
                <w:noProof/>
                <w:sz w:val="20"/>
                <w:szCs w:val="20"/>
                <w:lang w:val="en-GB"/>
              </w:rPr>
            </w:pPr>
          </w:p>
        </w:tc>
        <w:tc>
          <w:tcPr>
            <w:tcW w:w="1842" w:type="dxa"/>
          </w:tcPr>
          <w:p w:rsidR="008C1CBA" w:rsidRPr="001F6A97" w:rsidRDefault="008C1CBA" w:rsidP="004B7D14">
            <w:pPr>
              <w:cnfStyle w:val="000000000000"/>
              <w:rPr>
                <w:noProof/>
                <w:sz w:val="20"/>
                <w:szCs w:val="20"/>
                <w:lang w:val="en-GB"/>
              </w:rPr>
            </w:pPr>
            <w:r w:rsidRPr="001F6A97">
              <w:rPr>
                <w:noProof/>
                <w:sz w:val="20"/>
                <w:szCs w:val="20"/>
                <w:lang w:val="en-GB"/>
              </w:rPr>
              <w:t>Access to adequately staffed services, facilities and information</w:t>
            </w: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Ad-hoc training of schoolteachers and health facility staff around WASH. </w:t>
            </w:r>
          </w:p>
          <w:p w:rsidR="008C1CBA" w:rsidRPr="001F6A97" w:rsidRDefault="008C1CBA" w:rsidP="004B7D14">
            <w:pPr>
              <w:cnfStyle w:val="000000000000"/>
              <w:rPr>
                <w:rFonts w:eastAsia="Arial Unicode MS"/>
                <w:noProof/>
                <w:color w:val="000000" w:themeColor="text1"/>
                <w:sz w:val="20"/>
                <w:szCs w:val="20"/>
                <w:lang w:val="en-GB"/>
              </w:rPr>
            </w:pPr>
          </w:p>
          <w:p w:rsidR="008C1CBA" w:rsidRPr="001F6A97" w:rsidRDefault="008C1CBA" w:rsidP="00A22115">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current </w:t>
            </w:r>
            <w:r w:rsidR="00A22115" w:rsidRPr="001F6A97">
              <w:rPr>
                <w:rFonts w:eastAsia="Arial Unicode MS"/>
                <w:noProof/>
                <w:color w:val="000000" w:themeColor="text1"/>
                <w:sz w:val="20"/>
                <w:szCs w:val="20"/>
                <w:lang w:val="en-GB"/>
              </w:rPr>
              <w:t>S</w:t>
            </w:r>
            <w:r w:rsidRPr="001F6A97">
              <w:rPr>
                <w:rFonts w:eastAsia="Arial Unicode MS"/>
                <w:noProof/>
                <w:color w:val="000000" w:themeColor="text1"/>
                <w:sz w:val="20"/>
                <w:szCs w:val="20"/>
                <w:lang w:val="en-GB"/>
              </w:rPr>
              <w:t xml:space="preserve">EMIS, </w:t>
            </w:r>
            <w:r w:rsidR="00A22115" w:rsidRPr="001F6A97">
              <w:rPr>
                <w:rFonts w:eastAsia="Arial Unicode MS"/>
                <w:noProof/>
                <w:color w:val="000000" w:themeColor="text1"/>
                <w:sz w:val="20"/>
                <w:szCs w:val="20"/>
                <w:lang w:val="en-GB"/>
              </w:rPr>
              <w:t>DH</w:t>
            </w:r>
            <w:r w:rsidRPr="001F6A97">
              <w:rPr>
                <w:rFonts w:eastAsia="Arial Unicode MS"/>
                <w:noProof/>
                <w:color w:val="000000" w:themeColor="text1"/>
                <w:sz w:val="20"/>
                <w:szCs w:val="20"/>
                <w:lang w:val="en-GB"/>
              </w:rPr>
              <w:t xml:space="preserve">IS and MIS provide insufficient information about WASH. No information about public toilets is available </w:t>
            </w: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Collaborate with education and health departments to integrate the capacity assessment of WASH under their staff appraisal and development. </w:t>
            </w:r>
          </w:p>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Engagement with education, health and LG department to integrate WASH information in </w:t>
            </w:r>
            <w:r w:rsidR="00A22115" w:rsidRPr="001F6A97">
              <w:rPr>
                <w:rFonts w:eastAsia="Arial Unicode MS"/>
                <w:noProof/>
                <w:color w:val="000000" w:themeColor="text1"/>
                <w:sz w:val="20"/>
                <w:szCs w:val="20"/>
                <w:lang w:val="en-GB"/>
              </w:rPr>
              <w:t>SEMIS, DHIS and MIS</w:t>
            </w:r>
            <w:r w:rsidRPr="001F6A97">
              <w:rPr>
                <w:rFonts w:eastAsia="Arial Unicode MS"/>
                <w:noProof/>
                <w:color w:val="000000" w:themeColor="text1"/>
                <w:sz w:val="20"/>
                <w:szCs w:val="20"/>
                <w:lang w:val="en-GB"/>
              </w:rPr>
              <w:t xml:space="preserve">.  Add public toilets in the LG surveys. </w:t>
            </w:r>
          </w:p>
        </w:tc>
        <w:tc>
          <w:tcPr>
            <w:tcW w:w="1985" w:type="dxa"/>
          </w:tcPr>
          <w:p w:rsidR="008C1CBA" w:rsidRPr="001F6A97" w:rsidRDefault="008C1CBA" w:rsidP="004B7D14">
            <w:pPr>
              <w:jc w:val="center"/>
              <w:cnfStyle w:val="000000000000"/>
              <w:rPr>
                <w:noProof/>
                <w:sz w:val="20"/>
                <w:szCs w:val="20"/>
                <w:lang w:val="en-GB"/>
              </w:rPr>
            </w:pPr>
            <w:r w:rsidRPr="001F6A97">
              <w:rPr>
                <w:noProof/>
                <w:sz w:val="20"/>
                <w:szCs w:val="20"/>
                <w:lang w:val="en-GB"/>
              </w:rPr>
              <w:t>High+</w:t>
            </w:r>
          </w:p>
        </w:tc>
      </w:tr>
      <w:tr w:rsidR="00A22115" w:rsidRPr="001F6A97" w:rsidTr="00A22115">
        <w:trPr>
          <w:cnfStyle w:val="000000100000"/>
          <w:trHeight w:val="1758"/>
        </w:trPr>
        <w:tc>
          <w:tcPr>
            <w:cnfStyle w:val="001000000000"/>
            <w:tcW w:w="1595" w:type="dxa"/>
            <w:vMerge w:val="restart"/>
          </w:tcPr>
          <w:p w:rsidR="008C1CBA" w:rsidRPr="001F6A97" w:rsidRDefault="008C1CBA" w:rsidP="004B7D14">
            <w:pPr>
              <w:rPr>
                <w:b w:val="0"/>
                <w:bCs w:val="0"/>
                <w:noProof/>
                <w:sz w:val="20"/>
                <w:szCs w:val="20"/>
                <w:lang w:val="en-GB"/>
              </w:rPr>
            </w:pPr>
            <w:r w:rsidRPr="001F6A97">
              <w:rPr>
                <w:b w:val="0"/>
                <w:bCs w:val="0"/>
                <w:noProof/>
                <w:sz w:val="20"/>
                <w:szCs w:val="20"/>
                <w:lang w:val="en-GB"/>
              </w:rPr>
              <w:t xml:space="preserve">DEMAND </w:t>
            </w:r>
          </w:p>
        </w:tc>
        <w:tc>
          <w:tcPr>
            <w:tcW w:w="1842" w:type="dxa"/>
            <w:vAlign w:val="center"/>
          </w:tcPr>
          <w:p w:rsidR="008C1CBA" w:rsidRPr="001F6A97" w:rsidRDefault="008C1CBA" w:rsidP="004B7D14">
            <w:pPr>
              <w:cnfStyle w:val="000000100000"/>
              <w:rPr>
                <w:noProof/>
                <w:sz w:val="20"/>
                <w:szCs w:val="20"/>
                <w:lang w:val="en-GB"/>
              </w:rPr>
            </w:pPr>
            <w:r w:rsidRPr="001F6A97">
              <w:rPr>
                <w:rFonts w:eastAsia="Arial Unicode MS"/>
                <w:bCs/>
                <w:noProof/>
                <w:color w:val="000000"/>
                <w:kern w:val="24"/>
                <w:sz w:val="20"/>
                <w:szCs w:val="20"/>
                <w:lang w:val="en-GB"/>
              </w:rPr>
              <w:t xml:space="preserve">Financial Access </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Lack of necessary information at provincial and district levels about WASH expenditures at schools, BHUs and public places- community contributions under SMCs for WASH are not reported.</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Engage with Education, Health and LG departments to compile and collate information about expenditures made on WASH either through public funds or community or private sources periodically. </w:t>
            </w:r>
          </w:p>
        </w:tc>
        <w:tc>
          <w:tcPr>
            <w:tcW w:w="1985" w:type="dxa"/>
          </w:tcPr>
          <w:p w:rsidR="008C1CBA" w:rsidRPr="001F6A97" w:rsidRDefault="008C1CBA" w:rsidP="004B7D14">
            <w:pPr>
              <w:jc w:val="center"/>
              <w:cnfStyle w:val="000000100000"/>
              <w:rPr>
                <w:noProof/>
                <w:sz w:val="20"/>
                <w:szCs w:val="20"/>
                <w:lang w:val="en-GB"/>
              </w:rPr>
            </w:pPr>
            <w:r w:rsidRPr="001F6A97">
              <w:rPr>
                <w:noProof/>
                <w:sz w:val="20"/>
                <w:szCs w:val="20"/>
                <w:lang w:val="en-GB"/>
              </w:rPr>
              <w:t xml:space="preserve">High </w:t>
            </w:r>
          </w:p>
        </w:tc>
      </w:tr>
      <w:tr w:rsidR="00A22115" w:rsidRPr="001F6A97" w:rsidTr="00A22115">
        <w:trPr>
          <w:trHeight w:val="144"/>
        </w:trPr>
        <w:tc>
          <w:tcPr>
            <w:cnfStyle w:val="001000000000"/>
            <w:tcW w:w="1595" w:type="dxa"/>
            <w:vMerge/>
          </w:tcPr>
          <w:p w:rsidR="008C1CBA" w:rsidRPr="001F6A97" w:rsidRDefault="008C1CBA" w:rsidP="004B7D14">
            <w:pPr>
              <w:rPr>
                <w:b w:val="0"/>
                <w:bCs w:val="0"/>
                <w:noProof/>
                <w:sz w:val="20"/>
                <w:szCs w:val="20"/>
                <w:lang w:val="en-GB"/>
              </w:rPr>
            </w:pPr>
          </w:p>
        </w:tc>
        <w:tc>
          <w:tcPr>
            <w:tcW w:w="1842" w:type="dxa"/>
            <w:vAlign w:val="center"/>
          </w:tcPr>
          <w:p w:rsidR="008C1CBA" w:rsidRPr="001F6A97" w:rsidRDefault="008C1CBA" w:rsidP="004B7D14">
            <w:pPr>
              <w:cnfStyle w:val="000000000000"/>
              <w:rPr>
                <w:noProof/>
                <w:sz w:val="20"/>
                <w:szCs w:val="20"/>
                <w:lang w:val="en-GB"/>
              </w:rPr>
            </w:pPr>
            <w:r w:rsidRPr="001F6A97">
              <w:rPr>
                <w:rFonts w:eastAsia="Arial Unicode MS"/>
                <w:bCs/>
                <w:noProof/>
                <w:color w:val="000000"/>
                <w:kern w:val="24"/>
                <w:sz w:val="20"/>
                <w:szCs w:val="20"/>
                <w:lang w:val="en-GB"/>
              </w:rPr>
              <w:t>Social and Cultural Practices and Beliefs</w:t>
            </w: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Cleanliness of WASH facilities is considered a delegated job to specific people. </w:t>
            </w:r>
          </w:p>
          <w:p w:rsidR="00A22115" w:rsidRPr="001F6A97" w:rsidRDefault="00A22115" w:rsidP="004B7D14">
            <w:pPr>
              <w:cnfStyle w:val="000000000000"/>
              <w:rPr>
                <w:rFonts w:eastAsia="Arial Unicode MS"/>
                <w:noProof/>
                <w:color w:val="000000" w:themeColor="text1"/>
                <w:sz w:val="20"/>
                <w:szCs w:val="20"/>
                <w:lang w:val="en-GB"/>
              </w:rPr>
            </w:pPr>
          </w:p>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Facility and Community based hygiene is rarely recognized as collective responsibility of people and service providers. </w:t>
            </w: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An innovative mix of communication tools, channels, and approaches to promote positive and measurable hygiene practices targeting schools &amp; health facility workers should be employed</w:t>
            </w:r>
          </w:p>
          <w:p w:rsidR="008C1CBA" w:rsidRPr="001F6A97" w:rsidRDefault="008C1CBA" w:rsidP="004B7D14">
            <w:pPr>
              <w:cnfStyle w:val="000000000000"/>
              <w:rPr>
                <w:rFonts w:eastAsia="Arial Unicode MS"/>
                <w:noProof/>
                <w:color w:val="000000" w:themeColor="text1"/>
                <w:sz w:val="20"/>
                <w:szCs w:val="20"/>
                <w:lang w:val="en-GB"/>
              </w:rPr>
            </w:pPr>
          </w:p>
          <w:p w:rsidR="008C1CBA" w:rsidRPr="001F6A97" w:rsidRDefault="008C1CBA" w:rsidP="004B7D14">
            <w:pPr>
              <w:cnfStyle w:val="000000000000"/>
              <w:rPr>
                <w:rFonts w:eastAsia="Arial Unicode MS"/>
                <w:noProof/>
                <w:color w:val="000000" w:themeColor="text1"/>
                <w:sz w:val="20"/>
                <w:szCs w:val="20"/>
                <w:lang w:val="en-GB"/>
              </w:rPr>
            </w:pPr>
          </w:p>
        </w:tc>
        <w:tc>
          <w:tcPr>
            <w:tcW w:w="1985" w:type="dxa"/>
          </w:tcPr>
          <w:p w:rsidR="008C1CBA" w:rsidRPr="001F6A97" w:rsidRDefault="008C1CBA" w:rsidP="004B7D14">
            <w:pPr>
              <w:jc w:val="center"/>
              <w:cnfStyle w:val="000000000000"/>
              <w:rPr>
                <w:noProof/>
                <w:sz w:val="20"/>
                <w:szCs w:val="20"/>
                <w:lang w:val="en-GB"/>
              </w:rPr>
            </w:pPr>
            <w:r w:rsidRPr="001F6A97">
              <w:rPr>
                <w:noProof/>
                <w:sz w:val="20"/>
                <w:szCs w:val="20"/>
                <w:lang w:val="en-GB"/>
              </w:rPr>
              <w:t>High+</w:t>
            </w:r>
          </w:p>
        </w:tc>
      </w:tr>
      <w:tr w:rsidR="00A22115" w:rsidRPr="001F6A97" w:rsidTr="00A22115">
        <w:trPr>
          <w:cnfStyle w:val="000000100000"/>
          <w:trHeight w:val="144"/>
        </w:trPr>
        <w:tc>
          <w:tcPr>
            <w:cnfStyle w:val="001000000000"/>
            <w:tcW w:w="1595" w:type="dxa"/>
            <w:vMerge/>
          </w:tcPr>
          <w:p w:rsidR="008C1CBA" w:rsidRPr="001F6A97" w:rsidRDefault="008C1CBA" w:rsidP="004B7D14">
            <w:pPr>
              <w:rPr>
                <w:b w:val="0"/>
                <w:bCs w:val="0"/>
                <w:noProof/>
                <w:sz w:val="20"/>
                <w:szCs w:val="20"/>
                <w:lang w:val="en-GB"/>
              </w:rPr>
            </w:pPr>
          </w:p>
        </w:tc>
        <w:tc>
          <w:tcPr>
            <w:tcW w:w="1842" w:type="dxa"/>
            <w:vAlign w:val="center"/>
          </w:tcPr>
          <w:p w:rsidR="008C1CBA" w:rsidRPr="001F6A97" w:rsidRDefault="008C1CBA" w:rsidP="004B7D14">
            <w:pPr>
              <w:cnfStyle w:val="000000100000"/>
              <w:rPr>
                <w:noProof/>
                <w:sz w:val="20"/>
                <w:szCs w:val="20"/>
                <w:lang w:val="en-GB"/>
              </w:rPr>
            </w:pPr>
            <w:r w:rsidRPr="001F6A97">
              <w:rPr>
                <w:rFonts w:eastAsia="Arial Unicode MS"/>
                <w:bCs/>
                <w:noProof/>
                <w:color w:val="000000"/>
                <w:kern w:val="24"/>
                <w:sz w:val="20"/>
                <w:szCs w:val="20"/>
                <w:lang w:val="en-GB"/>
              </w:rPr>
              <w:t xml:space="preserve">Continuity of Use </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The SMCs and School WASH clubs exist in majority of places but less confient about audit issues like procurement of soaps, acceesories, etc.</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The health committees seek curative services with little emphasis on preventive and hygiene aspects. </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Poor advocacy for public toilets by the local organizations.  </w:t>
            </w:r>
          </w:p>
        </w:tc>
        <w:tc>
          <w:tcPr>
            <w:tcW w:w="4040" w:type="dxa"/>
          </w:tcPr>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Capacitate SMCs and WASH clubs for promotion of hygiene practices including accessories for hand washing and improved sanitation, etc. </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Innovative approach of conditional cash transfers for nutrition and health programmes should be linked with improved sanitation and hygiene. </w:t>
            </w:r>
          </w:p>
          <w:p w:rsidR="008C1CBA" w:rsidRPr="001F6A97" w:rsidRDefault="008C1CBA" w:rsidP="004B7D14">
            <w:pPr>
              <w:cnfStyle w:val="000000100000"/>
              <w:rPr>
                <w:rFonts w:eastAsia="Arial Unicode MS"/>
                <w:noProof/>
                <w:color w:val="000000" w:themeColor="text1"/>
                <w:sz w:val="20"/>
                <w:szCs w:val="20"/>
                <w:lang w:val="en-GB"/>
              </w:rPr>
            </w:pPr>
          </w:p>
          <w:p w:rsidR="008C1CBA" w:rsidRPr="001F6A97" w:rsidRDefault="008C1CBA" w:rsidP="004B7D14">
            <w:pPr>
              <w:cnfStyle w:val="0000001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PATS plus approaches should be integrated into local development initiatives and scaling up of nutrition programme of Government. </w:t>
            </w:r>
          </w:p>
        </w:tc>
        <w:tc>
          <w:tcPr>
            <w:tcW w:w="1985" w:type="dxa"/>
          </w:tcPr>
          <w:p w:rsidR="008C1CBA" w:rsidRPr="001F6A97" w:rsidRDefault="008C1CBA" w:rsidP="004B7D14">
            <w:pPr>
              <w:jc w:val="center"/>
              <w:cnfStyle w:val="000000100000"/>
              <w:rPr>
                <w:noProof/>
                <w:sz w:val="20"/>
                <w:szCs w:val="20"/>
                <w:lang w:val="en-GB"/>
              </w:rPr>
            </w:pPr>
            <w:r w:rsidRPr="001F6A97">
              <w:rPr>
                <w:noProof/>
                <w:sz w:val="20"/>
                <w:szCs w:val="20"/>
                <w:lang w:val="en-GB"/>
              </w:rPr>
              <w:t xml:space="preserve">Medium </w:t>
            </w:r>
          </w:p>
        </w:tc>
      </w:tr>
      <w:tr w:rsidR="00A22115" w:rsidRPr="001F6A97" w:rsidTr="00A22115">
        <w:trPr>
          <w:trHeight w:val="2226"/>
        </w:trPr>
        <w:tc>
          <w:tcPr>
            <w:cnfStyle w:val="001000000000"/>
            <w:tcW w:w="1595" w:type="dxa"/>
            <w:vAlign w:val="center"/>
          </w:tcPr>
          <w:p w:rsidR="008C1CBA" w:rsidRPr="001F6A97" w:rsidRDefault="008C1CBA" w:rsidP="004B7D14">
            <w:pPr>
              <w:rPr>
                <w:b w:val="0"/>
                <w:bCs w:val="0"/>
                <w:noProof/>
                <w:sz w:val="20"/>
                <w:szCs w:val="20"/>
                <w:lang w:val="en-GB"/>
              </w:rPr>
            </w:pPr>
            <w:r w:rsidRPr="001F6A97">
              <w:rPr>
                <w:b w:val="0"/>
                <w:noProof/>
                <w:sz w:val="20"/>
                <w:szCs w:val="20"/>
                <w:lang w:val="en-GB"/>
              </w:rPr>
              <w:t xml:space="preserve">QUALITY </w:t>
            </w:r>
          </w:p>
        </w:tc>
        <w:tc>
          <w:tcPr>
            <w:tcW w:w="1842" w:type="dxa"/>
            <w:vAlign w:val="center"/>
          </w:tcPr>
          <w:p w:rsidR="008C1CBA" w:rsidRPr="001F6A97" w:rsidRDefault="008C1CBA" w:rsidP="004B7D14">
            <w:pPr>
              <w:cnfStyle w:val="000000000000"/>
              <w:rPr>
                <w:rFonts w:eastAsia="Arial Unicode MS"/>
                <w:bCs/>
                <w:noProof/>
                <w:color w:val="000000"/>
                <w:kern w:val="24"/>
                <w:sz w:val="20"/>
                <w:szCs w:val="20"/>
                <w:lang w:val="en-GB"/>
              </w:rPr>
            </w:pPr>
            <w:r w:rsidRPr="001F6A97">
              <w:rPr>
                <w:rFonts w:eastAsia="Arial Unicode MS"/>
                <w:bCs/>
                <w:noProof/>
                <w:color w:val="000000"/>
                <w:kern w:val="24"/>
                <w:sz w:val="20"/>
                <w:szCs w:val="20"/>
                <w:lang w:val="en-GB"/>
              </w:rPr>
              <w:t xml:space="preserve">Quality </w:t>
            </w: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Draft WinS quality standards in schools and minimum service delivery standards including WASH in health facilities exist but not being implemented and monitored. </w:t>
            </w:r>
          </w:p>
          <w:p w:rsidR="008C1CBA" w:rsidRPr="001F6A97" w:rsidRDefault="008C1CBA" w:rsidP="004B7D14">
            <w:pPr>
              <w:cnfStyle w:val="000000000000"/>
              <w:rPr>
                <w:rFonts w:eastAsia="Arial Unicode MS"/>
                <w:noProof/>
                <w:color w:val="000000" w:themeColor="text1"/>
                <w:sz w:val="20"/>
                <w:szCs w:val="20"/>
                <w:lang w:val="en-GB"/>
              </w:rPr>
            </w:pPr>
          </w:p>
          <w:p w:rsidR="008C1CBA" w:rsidRPr="001F6A97" w:rsidRDefault="008C1CBA" w:rsidP="004B7D14">
            <w:pPr>
              <w:cnfStyle w:val="000000000000"/>
              <w:rPr>
                <w:rFonts w:eastAsia="Arial Unicode MS"/>
                <w:noProof/>
                <w:color w:val="000000" w:themeColor="text1"/>
                <w:sz w:val="20"/>
                <w:szCs w:val="20"/>
                <w:lang w:val="en-GB"/>
              </w:rPr>
            </w:pPr>
          </w:p>
        </w:tc>
        <w:tc>
          <w:tcPr>
            <w:tcW w:w="4040" w:type="dxa"/>
          </w:tcPr>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 xml:space="preserve">Develop and finalize WinS quality standards with respective department of education and other stakeholders in the provinces. </w:t>
            </w:r>
          </w:p>
          <w:p w:rsidR="008C1CBA" w:rsidRPr="001F6A97" w:rsidRDefault="008C1CBA" w:rsidP="004B7D14">
            <w:pPr>
              <w:cnfStyle w:val="000000000000"/>
              <w:rPr>
                <w:rFonts w:eastAsia="Arial Unicode MS"/>
                <w:noProof/>
                <w:color w:val="000000" w:themeColor="text1"/>
                <w:sz w:val="20"/>
                <w:szCs w:val="20"/>
                <w:lang w:val="en-GB"/>
              </w:rPr>
            </w:pPr>
          </w:p>
          <w:p w:rsidR="008C1CBA" w:rsidRPr="001F6A97" w:rsidRDefault="008C1CBA" w:rsidP="004B7D14">
            <w:pPr>
              <w:cnfStyle w:val="000000000000"/>
              <w:rPr>
                <w:rFonts w:eastAsia="Arial Unicode MS"/>
                <w:noProof/>
                <w:color w:val="000000" w:themeColor="text1"/>
                <w:sz w:val="20"/>
                <w:szCs w:val="20"/>
                <w:lang w:val="en-GB"/>
              </w:rPr>
            </w:pPr>
            <w:r w:rsidRPr="001F6A97">
              <w:rPr>
                <w:rFonts w:eastAsia="Arial Unicode MS"/>
                <w:noProof/>
                <w:color w:val="000000" w:themeColor="text1"/>
                <w:sz w:val="20"/>
                <w:szCs w:val="20"/>
                <w:lang w:val="en-GB"/>
              </w:rPr>
              <w:t>Engage health departments to finalize and implement WASH related standard at PHC facility developed by Pakistan standard</w:t>
            </w:r>
            <w:r w:rsidR="00A22115" w:rsidRPr="001F6A97">
              <w:rPr>
                <w:rFonts w:eastAsia="Arial Unicode MS"/>
                <w:noProof/>
                <w:color w:val="000000" w:themeColor="text1"/>
                <w:sz w:val="20"/>
                <w:szCs w:val="20"/>
                <w:lang w:val="en-GB"/>
              </w:rPr>
              <w:t>s</w:t>
            </w:r>
            <w:r w:rsidRPr="001F6A97">
              <w:rPr>
                <w:rFonts w:eastAsia="Arial Unicode MS"/>
                <w:noProof/>
                <w:color w:val="000000" w:themeColor="text1"/>
                <w:sz w:val="20"/>
                <w:szCs w:val="20"/>
                <w:lang w:val="en-GB"/>
              </w:rPr>
              <w:t xml:space="preserve"> and quality control authority </w:t>
            </w:r>
          </w:p>
        </w:tc>
        <w:tc>
          <w:tcPr>
            <w:tcW w:w="1985" w:type="dxa"/>
          </w:tcPr>
          <w:p w:rsidR="008C1CBA" w:rsidRPr="001F6A97" w:rsidRDefault="008C1CBA" w:rsidP="004B7D14">
            <w:pPr>
              <w:cnfStyle w:val="000000000000"/>
              <w:rPr>
                <w:noProof/>
                <w:sz w:val="20"/>
                <w:szCs w:val="20"/>
                <w:lang w:val="en-GB"/>
              </w:rPr>
            </w:pPr>
            <w:r w:rsidRPr="001F6A97">
              <w:rPr>
                <w:noProof/>
                <w:sz w:val="20"/>
                <w:szCs w:val="20"/>
                <w:lang w:val="en-GB"/>
              </w:rPr>
              <w:t>High+</w:t>
            </w:r>
          </w:p>
        </w:tc>
      </w:tr>
    </w:tbl>
    <w:p w:rsidR="009608EE" w:rsidRPr="001F6A97" w:rsidRDefault="009608EE">
      <w:pPr>
        <w:rPr>
          <w:color w:val="000000" w:themeColor="text1"/>
          <w:lang w:val="en-GB"/>
        </w:rPr>
      </w:pPr>
    </w:p>
    <w:p w:rsidR="009608EE" w:rsidRPr="001F6A97" w:rsidRDefault="00A22115">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A22115" w:rsidRPr="001F6A97" w:rsidRDefault="00A22115">
      <w:pPr>
        <w:rPr>
          <w:color w:val="000000" w:themeColor="text1"/>
          <w:lang w:val="en-GB"/>
        </w:rPr>
      </w:pPr>
    </w:p>
    <w:p w:rsidR="00A22115" w:rsidRPr="001F6A97" w:rsidRDefault="00A22115">
      <w:pPr>
        <w:rPr>
          <w:color w:val="000000" w:themeColor="text1"/>
          <w:lang w:val="en-GB"/>
        </w:rPr>
      </w:pPr>
    </w:p>
    <w:p w:rsidR="00930DCE" w:rsidRPr="001F6A97" w:rsidRDefault="00930DCE">
      <w:pPr>
        <w:rPr>
          <w:color w:val="000000" w:themeColor="text1"/>
          <w:lang w:val="en-GB"/>
        </w:rPr>
      </w:pPr>
    </w:p>
    <w:p w:rsidR="00CB7619" w:rsidRPr="001F6A97" w:rsidRDefault="00CB7619" w:rsidP="00930DCE">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519" w:name="_Toc476076511"/>
      <w:bookmarkStart w:id="520" w:name="_Toc262813505"/>
      <w:bookmarkStart w:id="521" w:name="_Toc262813501"/>
      <w:r w:rsidR="00856D00" w:rsidRPr="001F6A97">
        <w:rPr>
          <w:rFonts w:asciiTheme="majorHAnsi" w:hAnsiTheme="majorHAnsi"/>
          <w:color w:val="059AD8"/>
          <w:sz w:val="36"/>
          <w:lang w:val="en-GB"/>
        </w:rPr>
        <w:t>Annex 4</w:t>
      </w:r>
      <w:r w:rsidR="006C2A75" w:rsidRPr="001F6A97">
        <w:rPr>
          <w:rFonts w:asciiTheme="majorHAnsi" w:hAnsiTheme="majorHAnsi"/>
          <w:color w:val="059AD8"/>
          <w:sz w:val="36"/>
          <w:lang w:val="en-GB"/>
        </w:rPr>
        <w:t xml:space="preserve"> – </w:t>
      </w:r>
      <w:r w:rsidR="006940D5" w:rsidRPr="001F6A97">
        <w:rPr>
          <w:rFonts w:asciiTheme="majorHAnsi" w:hAnsiTheme="majorHAnsi"/>
          <w:color w:val="059AD8"/>
          <w:sz w:val="36"/>
          <w:lang w:val="en-GB"/>
        </w:rPr>
        <w:t>Access to Improved Water by Quintiles</w:t>
      </w:r>
      <w:bookmarkEnd w:id="519"/>
    </w:p>
    <w:p w:rsidR="00CB7619" w:rsidRPr="001F6A97" w:rsidRDefault="00CB7619" w:rsidP="00CB7619">
      <w:pPr>
        <w:rPr>
          <w:color w:val="000000" w:themeColor="text1"/>
          <w:lang w:val="en-GB"/>
        </w:rPr>
      </w:pPr>
    </w:p>
    <w:bookmarkEnd w:id="520"/>
    <w:bookmarkEnd w:id="521"/>
    <w:tbl>
      <w:tblPr>
        <w:tblStyle w:val="GridTable2-Accent11"/>
        <w:tblW w:w="13866" w:type="dxa"/>
        <w:tblLook w:val="04A0"/>
      </w:tblPr>
      <w:tblGrid>
        <w:gridCol w:w="1308"/>
        <w:gridCol w:w="859"/>
        <w:gridCol w:w="539"/>
        <w:gridCol w:w="791"/>
        <w:gridCol w:w="517"/>
        <w:gridCol w:w="828"/>
        <w:gridCol w:w="652"/>
        <w:gridCol w:w="859"/>
        <w:gridCol w:w="539"/>
        <w:gridCol w:w="791"/>
        <w:gridCol w:w="517"/>
        <w:gridCol w:w="828"/>
        <w:gridCol w:w="652"/>
        <w:gridCol w:w="859"/>
        <w:gridCol w:w="539"/>
        <w:gridCol w:w="791"/>
        <w:gridCol w:w="517"/>
        <w:gridCol w:w="828"/>
        <w:gridCol w:w="652"/>
      </w:tblGrid>
      <w:tr w:rsidR="006940D5" w:rsidRPr="001F6A97" w:rsidTr="006940D5">
        <w:trPr>
          <w:cnfStyle w:val="100000000000"/>
          <w:trHeight w:val="232"/>
        </w:trPr>
        <w:tc>
          <w:tcPr>
            <w:cnfStyle w:val="001000000000"/>
            <w:tcW w:w="1308" w:type="dxa"/>
            <w:noWrap/>
            <w:hideMark/>
          </w:tcPr>
          <w:p w:rsidR="006940D5" w:rsidRPr="001F6A97" w:rsidRDefault="006940D5" w:rsidP="004B7D14">
            <w:pPr>
              <w:jc w:val="center"/>
              <w:rPr>
                <w:rFonts w:eastAsia="Times New Roman"/>
                <w:b w:val="0"/>
                <w:noProof/>
                <w:color w:val="000000" w:themeColor="text1"/>
                <w:sz w:val="18"/>
                <w:szCs w:val="18"/>
                <w:lang w:val="en-GB"/>
              </w:rPr>
            </w:pPr>
          </w:p>
        </w:tc>
        <w:tc>
          <w:tcPr>
            <w:tcW w:w="4186" w:type="dxa"/>
            <w:gridSpan w:val="6"/>
            <w:noWrap/>
            <w:hideMark/>
          </w:tcPr>
          <w:p w:rsidR="006940D5" w:rsidRPr="001F6A97" w:rsidRDefault="006940D5" w:rsidP="004B7D14">
            <w:pPr>
              <w:jc w:val="center"/>
              <w:cnfStyle w:val="100000000000"/>
              <w:rPr>
                <w:rFonts w:eastAsia="Times New Roman"/>
                <w:b w:val="0"/>
                <w:noProof/>
                <w:color w:val="000000" w:themeColor="text1"/>
                <w:sz w:val="18"/>
                <w:szCs w:val="18"/>
                <w:lang w:val="en-GB"/>
              </w:rPr>
            </w:pPr>
            <w:r w:rsidRPr="001F6A97">
              <w:rPr>
                <w:rFonts w:eastAsia="Times New Roman"/>
                <w:noProof/>
                <w:color w:val="000000" w:themeColor="text1"/>
                <w:sz w:val="18"/>
                <w:szCs w:val="18"/>
                <w:lang w:val="en-GB"/>
              </w:rPr>
              <w:t>Overall</w:t>
            </w:r>
          </w:p>
        </w:tc>
        <w:tc>
          <w:tcPr>
            <w:tcW w:w="4186" w:type="dxa"/>
            <w:gridSpan w:val="6"/>
            <w:noWrap/>
            <w:hideMark/>
          </w:tcPr>
          <w:p w:rsidR="006940D5" w:rsidRPr="001F6A97" w:rsidRDefault="006940D5" w:rsidP="004B7D14">
            <w:pPr>
              <w:jc w:val="center"/>
              <w:cnfStyle w:val="100000000000"/>
              <w:rPr>
                <w:rFonts w:eastAsia="Times New Roman"/>
                <w:b w:val="0"/>
                <w:noProof/>
                <w:color w:val="000000" w:themeColor="text1"/>
                <w:sz w:val="18"/>
                <w:szCs w:val="18"/>
                <w:lang w:val="en-GB"/>
              </w:rPr>
            </w:pPr>
            <w:r w:rsidRPr="001F6A97">
              <w:rPr>
                <w:rFonts w:eastAsia="Times New Roman"/>
                <w:noProof/>
                <w:color w:val="000000" w:themeColor="text1"/>
                <w:sz w:val="18"/>
                <w:szCs w:val="18"/>
                <w:lang w:val="en-GB"/>
              </w:rPr>
              <w:t>Rural</w:t>
            </w:r>
          </w:p>
        </w:tc>
        <w:tc>
          <w:tcPr>
            <w:tcW w:w="4186" w:type="dxa"/>
            <w:gridSpan w:val="6"/>
            <w:noWrap/>
            <w:hideMark/>
          </w:tcPr>
          <w:p w:rsidR="006940D5" w:rsidRPr="001F6A97" w:rsidRDefault="006940D5" w:rsidP="004B7D14">
            <w:pPr>
              <w:jc w:val="center"/>
              <w:cnfStyle w:val="100000000000"/>
              <w:rPr>
                <w:rFonts w:eastAsia="Times New Roman"/>
                <w:b w:val="0"/>
                <w:noProof/>
                <w:color w:val="000000" w:themeColor="text1"/>
                <w:sz w:val="18"/>
                <w:szCs w:val="18"/>
                <w:lang w:val="en-GB"/>
              </w:rPr>
            </w:pPr>
            <w:r w:rsidRPr="001F6A97">
              <w:rPr>
                <w:rFonts w:eastAsia="Times New Roman"/>
                <w:noProof/>
                <w:color w:val="000000" w:themeColor="text1"/>
                <w:sz w:val="18"/>
                <w:szCs w:val="18"/>
                <w:lang w:val="en-GB"/>
              </w:rPr>
              <w:t>Urban</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noProof/>
                <w:color w:val="000000" w:themeColor="text1"/>
                <w:sz w:val="18"/>
                <w:szCs w:val="18"/>
                <w:lang w:val="en-GB"/>
              </w:rPr>
            </w:pPr>
          </w:p>
        </w:tc>
        <w:tc>
          <w:tcPr>
            <w:tcW w:w="859"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Poorest</w:t>
            </w:r>
          </w:p>
        </w:tc>
        <w:tc>
          <w:tcPr>
            <w:tcW w:w="539"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2nd</w:t>
            </w:r>
          </w:p>
        </w:tc>
        <w:tc>
          <w:tcPr>
            <w:tcW w:w="791"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Middle</w:t>
            </w:r>
          </w:p>
        </w:tc>
        <w:tc>
          <w:tcPr>
            <w:tcW w:w="517"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4th</w:t>
            </w:r>
          </w:p>
        </w:tc>
        <w:tc>
          <w:tcPr>
            <w:tcW w:w="828"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Richest</w:t>
            </w:r>
          </w:p>
        </w:tc>
        <w:tc>
          <w:tcPr>
            <w:tcW w:w="652"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Total</w:t>
            </w:r>
          </w:p>
        </w:tc>
        <w:tc>
          <w:tcPr>
            <w:tcW w:w="859"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Poorest</w:t>
            </w:r>
          </w:p>
        </w:tc>
        <w:tc>
          <w:tcPr>
            <w:tcW w:w="539"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2nd</w:t>
            </w:r>
          </w:p>
        </w:tc>
        <w:tc>
          <w:tcPr>
            <w:tcW w:w="791"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Middle</w:t>
            </w:r>
          </w:p>
        </w:tc>
        <w:tc>
          <w:tcPr>
            <w:tcW w:w="517"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4th</w:t>
            </w:r>
          </w:p>
        </w:tc>
        <w:tc>
          <w:tcPr>
            <w:tcW w:w="828"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Richest</w:t>
            </w:r>
          </w:p>
        </w:tc>
        <w:tc>
          <w:tcPr>
            <w:tcW w:w="652"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Total</w:t>
            </w:r>
          </w:p>
        </w:tc>
        <w:tc>
          <w:tcPr>
            <w:tcW w:w="859"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Poorest</w:t>
            </w:r>
          </w:p>
        </w:tc>
        <w:tc>
          <w:tcPr>
            <w:tcW w:w="539"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2nd</w:t>
            </w:r>
          </w:p>
        </w:tc>
        <w:tc>
          <w:tcPr>
            <w:tcW w:w="791"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Middle</w:t>
            </w:r>
          </w:p>
        </w:tc>
        <w:tc>
          <w:tcPr>
            <w:tcW w:w="517"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4th</w:t>
            </w:r>
          </w:p>
        </w:tc>
        <w:tc>
          <w:tcPr>
            <w:tcW w:w="828"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Richest</w:t>
            </w:r>
          </w:p>
        </w:tc>
        <w:tc>
          <w:tcPr>
            <w:tcW w:w="652" w:type="dxa"/>
            <w:noWrap/>
            <w:vAlign w:val="center"/>
            <w:hideMark/>
          </w:tcPr>
          <w:p w:rsidR="006940D5" w:rsidRPr="001F6A97" w:rsidRDefault="006940D5" w:rsidP="006940D5">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Total</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bCs w:val="0"/>
                <w:noProof/>
                <w:color w:val="000000" w:themeColor="text1"/>
                <w:sz w:val="18"/>
                <w:szCs w:val="18"/>
                <w:lang w:val="en-GB"/>
              </w:rPr>
            </w:pPr>
            <w:r w:rsidRPr="001F6A97">
              <w:rPr>
                <w:rFonts w:eastAsia="Times New Roman"/>
                <w:noProof/>
                <w:color w:val="000000" w:themeColor="text1"/>
                <w:sz w:val="18"/>
                <w:szCs w:val="18"/>
                <w:lang w:val="en-GB"/>
              </w:rPr>
              <w:t>Pakistan</w:t>
            </w:r>
          </w:p>
        </w:tc>
        <w:tc>
          <w:tcPr>
            <w:tcW w:w="859" w:type="dxa"/>
            <w:noWrap/>
            <w:vAlign w:val="center"/>
            <w:hideMark/>
          </w:tcPr>
          <w:p w:rsidR="006940D5" w:rsidRPr="001F6A97" w:rsidRDefault="006940D5" w:rsidP="006940D5">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81</w:t>
            </w:r>
          </w:p>
        </w:tc>
        <w:tc>
          <w:tcPr>
            <w:tcW w:w="539" w:type="dxa"/>
            <w:noWrap/>
            <w:vAlign w:val="center"/>
            <w:hideMark/>
          </w:tcPr>
          <w:p w:rsidR="006940D5" w:rsidRPr="001F6A97" w:rsidRDefault="006940D5" w:rsidP="006940D5">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87</w:t>
            </w:r>
          </w:p>
        </w:tc>
        <w:tc>
          <w:tcPr>
            <w:tcW w:w="791" w:type="dxa"/>
            <w:noWrap/>
            <w:vAlign w:val="center"/>
            <w:hideMark/>
          </w:tcPr>
          <w:p w:rsidR="006940D5" w:rsidRPr="001F6A97" w:rsidRDefault="006940D5" w:rsidP="006940D5">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89</w:t>
            </w:r>
          </w:p>
        </w:tc>
        <w:tc>
          <w:tcPr>
            <w:tcW w:w="517" w:type="dxa"/>
            <w:noWrap/>
            <w:vAlign w:val="center"/>
            <w:hideMark/>
          </w:tcPr>
          <w:p w:rsidR="006940D5" w:rsidRPr="001F6A97" w:rsidRDefault="006940D5" w:rsidP="006940D5">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89</w:t>
            </w:r>
          </w:p>
        </w:tc>
        <w:tc>
          <w:tcPr>
            <w:tcW w:w="828" w:type="dxa"/>
            <w:noWrap/>
            <w:vAlign w:val="center"/>
            <w:hideMark/>
          </w:tcPr>
          <w:p w:rsidR="006940D5" w:rsidRPr="001F6A97" w:rsidRDefault="006940D5" w:rsidP="006940D5">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86</w:t>
            </w:r>
          </w:p>
        </w:tc>
        <w:tc>
          <w:tcPr>
            <w:tcW w:w="652" w:type="dxa"/>
            <w:noWrap/>
            <w:vAlign w:val="center"/>
            <w:hideMark/>
          </w:tcPr>
          <w:p w:rsidR="006940D5" w:rsidRPr="001F6A97" w:rsidRDefault="006940D5" w:rsidP="006940D5">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86</w:t>
            </w:r>
          </w:p>
        </w:tc>
        <w:tc>
          <w:tcPr>
            <w:tcW w:w="859"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78</w:t>
            </w:r>
          </w:p>
        </w:tc>
        <w:tc>
          <w:tcPr>
            <w:tcW w:w="539"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86</w:t>
            </w:r>
          </w:p>
        </w:tc>
        <w:tc>
          <w:tcPr>
            <w:tcW w:w="791"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88</w:t>
            </w:r>
          </w:p>
        </w:tc>
        <w:tc>
          <w:tcPr>
            <w:tcW w:w="517"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90</w:t>
            </w:r>
          </w:p>
        </w:tc>
        <w:tc>
          <w:tcPr>
            <w:tcW w:w="828"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87</w:t>
            </w:r>
          </w:p>
        </w:tc>
        <w:tc>
          <w:tcPr>
            <w:tcW w:w="859"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90</w:t>
            </w:r>
          </w:p>
        </w:tc>
        <w:tc>
          <w:tcPr>
            <w:tcW w:w="539"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86</w:t>
            </w:r>
          </w:p>
        </w:tc>
        <w:tc>
          <w:tcPr>
            <w:tcW w:w="791"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88</w:t>
            </w:r>
          </w:p>
        </w:tc>
        <w:tc>
          <w:tcPr>
            <w:tcW w:w="517"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86</w:t>
            </w:r>
          </w:p>
        </w:tc>
        <w:tc>
          <w:tcPr>
            <w:tcW w:w="828"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81</w:t>
            </w:r>
          </w:p>
        </w:tc>
        <w:tc>
          <w:tcPr>
            <w:tcW w:w="652" w:type="dxa"/>
            <w:noWrap/>
            <w:vAlign w:val="center"/>
            <w:hideMark/>
          </w:tcPr>
          <w:p w:rsidR="006940D5" w:rsidRPr="001F6A97" w:rsidRDefault="006940D5" w:rsidP="006940D5">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86</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noProof/>
                <w:color w:val="000000" w:themeColor="text1"/>
                <w:sz w:val="18"/>
                <w:szCs w:val="18"/>
                <w:lang w:val="en-GB"/>
              </w:rPr>
              <w:t>Sindh</w:t>
            </w:r>
          </w:p>
        </w:tc>
        <w:tc>
          <w:tcPr>
            <w:tcW w:w="859"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74</w:t>
            </w:r>
          </w:p>
        </w:tc>
        <w:tc>
          <w:tcPr>
            <w:tcW w:w="539"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87</w:t>
            </w:r>
          </w:p>
        </w:tc>
        <w:tc>
          <w:tcPr>
            <w:tcW w:w="791"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87</w:t>
            </w:r>
          </w:p>
        </w:tc>
        <w:tc>
          <w:tcPr>
            <w:tcW w:w="517"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89</w:t>
            </w:r>
          </w:p>
        </w:tc>
        <w:tc>
          <w:tcPr>
            <w:tcW w:w="828"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94</w:t>
            </w:r>
          </w:p>
        </w:tc>
        <w:tc>
          <w:tcPr>
            <w:tcW w:w="652"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86</w:t>
            </w:r>
          </w:p>
        </w:tc>
        <w:tc>
          <w:tcPr>
            <w:tcW w:w="859"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63</w:t>
            </w:r>
          </w:p>
        </w:tc>
        <w:tc>
          <w:tcPr>
            <w:tcW w:w="539"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82</w:t>
            </w:r>
          </w:p>
        </w:tc>
        <w:tc>
          <w:tcPr>
            <w:tcW w:w="791"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87</w:t>
            </w:r>
          </w:p>
        </w:tc>
        <w:tc>
          <w:tcPr>
            <w:tcW w:w="517"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89</w:t>
            </w:r>
          </w:p>
        </w:tc>
        <w:tc>
          <w:tcPr>
            <w:tcW w:w="828"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94</w:t>
            </w:r>
          </w:p>
        </w:tc>
        <w:tc>
          <w:tcPr>
            <w:tcW w:w="652"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83</w:t>
            </w:r>
          </w:p>
        </w:tc>
        <w:tc>
          <w:tcPr>
            <w:tcW w:w="859"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88</w:t>
            </w:r>
          </w:p>
        </w:tc>
        <w:tc>
          <w:tcPr>
            <w:tcW w:w="539"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81</w:t>
            </w:r>
          </w:p>
        </w:tc>
        <w:tc>
          <w:tcPr>
            <w:tcW w:w="791"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89</w:t>
            </w:r>
          </w:p>
        </w:tc>
        <w:tc>
          <w:tcPr>
            <w:tcW w:w="517"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93</w:t>
            </w:r>
          </w:p>
        </w:tc>
        <w:tc>
          <w:tcPr>
            <w:tcW w:w="828"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94</w:t>
            </w:r>
          </w:p>
        </w:tc>
        <w:tc>
          <w:tcPr>
            <w:tcW w:w="652" w:type="dxa"/>
            <w:noWrap/>
            <w:vAlign w:val="center"/>
            <w:hideMark/>
          </w:tcPr>
          <w:p w:rsidR="006940D5" w:rsidRPr="001F6A97" w:rsidRDefault="006940D5" w:rsidP="006940D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89</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Tharparkar</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33</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38</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65</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79</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Thatta</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37</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63</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73</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37</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45</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79</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Umerkot</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48</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54</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81</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43</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52</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56</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59</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64</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53</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Sujawal</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55</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65</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78</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71</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63</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55</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64</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66</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80</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Jacobabad</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72</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74</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81</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37</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Mirpur Kh</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63</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76</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63</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71</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77</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69</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78</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Jamshoro</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54</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77</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80</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52</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74</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85</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Shahdadkot</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81</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79</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83</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53</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71</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Karachi</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72</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74</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68</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74</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72</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Dadu</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Hyderabad</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85</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85</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Badin</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Sukkur</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85</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Sanghar</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Kashmore</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Khairpur</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TM Khan</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Shaheed B</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All</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Matiari</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Shikarpur</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Larkana</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r>
      <w:tr w:rsidR="006940D5" w:rsidRPr="001F6A97" w:rsidTr="006940D5">
        <w:trPr>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Ghotki</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791"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652" w:type="dxa"/>
            <w:noWrap/>
            <w:vAlign w:val="center"/>
            <w:hideMark/>
          </w:tcPr>
          <w:p w:rsidR="006940D5" w:rsidRPr="001F6A97" w:rsidRDefault="006940D5" w:rsidP="006940D5">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r>
      <w:tr w:rsidR="006940D5" w:rsidRPr="001F6A97" w:rsidTr="006940D5">
        <w:trPr>
          <w:cnfStyle w:val="000000100000"/>
          <w:trHeight w:val="232"/>
        </w:trPr>
        <w:tc>
          <w:tcPr>
            <w:cnfStyle w:val="001000000000"/>
            <w:tcW w:w="1308" w:type="dxa"/>
            <w:noWrap/>
            <w:hideMark/>
          </w:tcPr>
          <w:p w:rsidR="006940D5" w:rsidRPr="001F6A97" w:rsidRDefault="006940D5" w:rsidP="004B7D14">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Naushahro</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5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39"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1"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517"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828"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6940D5" w:rsidRPr="001F6A97" w:rsidRDefault="006940D5" w:rsidP="006940D5">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r>
    </w:tbl>
    <w:p w:rsidR="006940D5" w:rsidRPr="001F6A97" w:rsidRDefault="006940D5" w:rsidP="00073372">
      <w:pPr>
        <w:rPr>
          <w:color w:val="000000" w:themeColor="text1"/>
          <w:lang w:val="en-GB"/>
        </w:rPr>
      </w:pPr>
    </w:p>
    <w:p w:rsidR="006940D5" w:rsidRPr="001F6A97" w:rsidRDefault="006940D5" w:rsidP="00073372">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6940D5" w:rsidRPr="001F6A97" w:rsidRDefault="006940D5" w:rsidP="00073372">
      <w:pPr>
        <w:rPr>
          <w:color w:val="000000" w:themeColor="text1"/>
          <w:lang w:val="en-GB"/>
        </w:rPr>
      </w:pPr>
    </w:p>
    <w:p w:rsidR="006940D5" w:rsidRPr="001F6A97" w:rsidRDefault="006940D5" w:rsidP="00073372">
      <w:pPr>
        <w:rPr>
          <w:color w:val="000000" w:themeColor="text1"/>
          <w:lang w:val="en-GB"/>
        </w:rPr>
      </w:pPr>
    </w:p>
    <w:p w:rsidR="006940D5" w:rsidRPr="001F6A97" w:rsidRDefault="006940D5" w:rsidP="006940D5">
      <w:pPr>
        <w:pStyle w:val="Heading2"/>
        <w:spacing w:before="0" w:after="0"/>
        <w:rPr>
          <w:rFonts w:asciiTheme="majorHAnsi" w:hAnsiTheme="majorHAnsi"/>
          <w:color w:val="059AD8"/>
          <w:sz w:val="36"/>
          <w:lang w:val="en-GB"/>
        </w:rPr>
      </w:pPr>
      <w:r w:rsidRPr="001F6A97">
        <w:rPr>
          <w:color w:val="000000" w:themeColor="text1"/>
          <w:lang w:val="en-GB"/>
        </w:rPr>
        <w:br w:type="page"/>
      </w:r>
      <w:bookmarkStart w:id="522" w:name="_Toc476076512"/>
      <w:r w:rsidRPr="001F6A97">
        <w:rPr>
          <w:rFonts w:asciiTheme="majorHAnsi" w:hAnsiTheme="majorHAnsi"/>
          <w:color w:val="059AD8"/>
          <w:sz w:val="36"/>
          <w:lang w:val="en-GB"/>
        </w:rPr>
        <w:t>Annex 5 – Access to Piped Water by Quintiles</w:t>
      </w:r>
      <w:bookmarkEnd w:id="522"/>
    </w:p>
    <w:p w:rsidR="006940D5" w:rsidRPr="001F6A97" w:rsidRDefault="006940D5" w:rsidP="006940D5">
      <w:pPr>
        <w:rPr>
          <w:color w:val="000000" w:themeColor="text1"/>
          <w:lang w:val="en-GB"/>
        </w:rPr>
      </w:pPr>
    </w:p>
    <w:tbl>
      <w:tblPr>
        <w:tblStyle w:val="GridTable2-Accent11"/>
        <w:tblW w:w="13077" w:type="dxa"/>
        <w:tblLook w:val="04A0"/>
      </w:tblPr>
      <w:tblGrid>
        <w:gridCol w:w="3310"/>
        <w:gridCol w:w="1662"/>
        <w:gridCol w:w="1621"/>
        <w:gridCol w:w="1621"/>
        <w:gridCol w:w="1621"/>
        <w:gridCol w:w="1621"/>
        <w:gridCol w:w="1621"/>
      </w:tblGrid>
      <w:tr w:rsidR="004B7D14" w:rsidRPr="001F6A97" w:rsidTr="005F2D81">
        <w:trPr>
          <w:cnfStyle w:val="100000000000"/>
          <w:trHeight w:val="271"/>
        </w:trPr>
        <w:tc>
          <w:tcPr>
            <w:cnfStyle w:val="001000000000"/>
            <w:tcW w:w="3310" w:type="dxa"/>
            <w:noWrap/>
            <w:hideMark/>
          </w:tcPr>
          <w:p w:rsidR="004B7D14" w:rsidRPr="001F6A97" w:rsidRDefault="004B7D14" w:rsidP="004B7D14">
            <w:pPr>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Area</w:t>
            </w:r>
          </w:p>
        </w:tc>
        <w:tc>
          <w:tcPr>
            <w:tcW w:w="1662" w:type="dxa"/>
            <w:noWrap/>
            <w:vAlign w:val="center"/>
            <w:hideMark/>
          </w:tcPr>
          <w:p w:rsidR="004B7D14" w:rsidRPr="001F6A97" w:rsidRDefault="004B7D14" w:rsidP="005F2D81">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Poorest</w:t>
            </w:r>
          </w:p>
        </w:tc>
        <w:tc>
          <w:tcPr>
            <w:tcW w:w="1621" w:type="dxa"/>
            <w:noWrap/>
            <w:vAlign w:val="center"/>
            <w:hideMark/>
          </w:tcPr>
          <w:p w:rsidR="004B7D14" w:rsidRPr="001F6A97" w:rsidRDefault="004B7D14" w:rsidP="005F2D81">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Second</w:t>
            </w:r>
          </w:p>
        </w:tc>
        <w:tc>
          <w:tcPr>
            <w:tcW w:w="1621" w:type="dxa"/>
            <w:noWrap/>
            <w:vAlign w:val="center"/>
            <w:hideMark/>
          </w:tcPr>
          <w:p w:rsidR="004B7D14" w:rsidRPr="001F6A97" w:rsidRDefault="004B7D14" w:rsidP="005F2D81">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Middle</w:t>
            </w:r>
          </w:p>
        </w:tc>
        <w:tc>
          <w:tcPr>
            <w:tcW w:w="1621" w:type="dxa"/>
            <w:noWrap/>
            <w:vAlign w:val="center"/>
            <w:hideMark/>
          </w:tcPr>
          <w:p w:rsidR="004B7D14" w:rsidRPr="001F6A97" w:rsidRDefault="004B7D14" w:rsidP="005F2D81">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Fourth</w:t>
            </w:r>
          </w:p>
        </w:tc>
        <w:tc>
          <w:tcPr>
            <w:tcW w:w="1621" w:type="dxa"/>
            <w:noWrap/>
            <w:vAlign w:val="center"/>
            <w:hideMark/>
          </w:tcPr>
          <w:p w:rsidR="004B7D14" w:rsidRPr="001F6A97" w:rsidRDefault="004B7D14" w:rsidP="005F2D81">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Richest</w:t>
            </w:r>
          </w:p>
        </w:tc>
        <w:tc>
          <w:tcPr>
            <w:tcW w:w="1621" w:type="dxa"/>
            <w:noWrap/>
            <w:vAlign w:val="center"/>
            <w:hideMark/>
          </w:tcPr>
          <w:p w:rsidR="004B7D14" w:rsidRPr="001F6A97" w:rsidRDefault="004B7D14" w:rsidP="005F2D81">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Total</w:t>
            </w:r>
          </w:p>
        </w:tc>
      </w:tr>
      <w:tr w:rsidR="004B7D14" w:rsidRPr="001F6A97" w:rsidTr="005F2D81">
        <w:trPr>
          <w:cnfStyle w:val="000000100000"/>
          <w:trHeight w:val="232"/>
        </w:trPr>
        <w:tc>
          <w:tcPr>
            <w:cnfStyle w:val="001000000000"/>
            <w:tcW w:w="3310" w:type="dxa"/>
            <w:noWrap/>
            <w:hideMark/>
          </w:tcPr>
          <w:p w:rsidR="004B7D14" w:rsidRPr="001F6A97" w:rsidRDefault="004B7D14" w:rsidP="004B7D14">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Pakistan</w:t>
            </w:r>
          </w:p>
        </w:tc>
        <w:tc>
          <w:tcPr>
            <w:tcW w:w="1662" w:type="dxa"/>
            <w:noWrap/>
            <w:vAlign w:val="center"/>
            <w:hideMark/>
          </w:tcPr>
          <w:p w:rsidR="004B7D14" w:rsidRPr="001F6A97" w:rsidRDefault="004B7D14" w:rsidP="005F2D81">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9.9</w:t>
            </w:r>
          </w:p>
        </w:tc>
        <w:tc>
          <w:tcPr>
            <w:tcW w:w="1621" w:type="dxa"/>
            <w:noWrap/>
            <w:vAlign w:val="center"/>
            <w:hideMark/>
          </w:tcPr>
          <w:p w:rsidR="004B7D14" w:rsidRPr="001F6A97" w:rsidRDefault="004B7D14" w:rsidP="005F2D81">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21.0</w:t>
            </w:r>
          </w:p>
        </w:tc>
        <w:tc>
          <w:tcPr>
            <w:tcW w:w="1621" w:type="dxa"/>
            <w:noWrap/>
            <w:vAlign w:val="center"/>
            <w:hideMark/>
          </w:tcPr>
          <w:p w:rsidR="004B7D14" w:rsidRPr="001F6A97" w:rsidRDefault="004B7D14" w:rsidP="005F2D81">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24.9</w:t>
            </w:r>
          </w:p>
        </w:tc>
        <w:tc>
          <w:tcPr>
            <w:tcW w:w="1621" w:type="dxa"/>
            <w:noWrap/>
            <w:vAlign w:val="center"/>
            <w:hideMark/>
          </w:tcPr>
          <w:p w:rsidR="004B7D14" w:rsidRPr="001F6A97" w:rsidRDefault="004B7D14" w:rsidP="005F2D81">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36.4</w:t>
            </w:r>
          </w:p>
        </w:tc>
        <w:tc>
          <w:tcPr>
            <w:tcW w:w="1621" w:type="dxa"/>
            <w:noWrap/>
            <w:vAlign w:val="center"/>
            <w:hideMark/>
          </w:tcPr>
          <w:p w:rsidR="004B7D14" w:rsidRPr="001F6A97" w:rsidRDefault="004B7D14" w:rsidP="005F2D81">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32.5</w:t>
            </w:r>
          </w:p>
        </w:tc>
        <w:tc>
          <w:tcPr>
            <w:tcW w:w="1621" w:type="dxa"/>
            <w:noWrap/>
            <w:vAlign w:val="center"/>
            <w:hideMark/>
          </w:tcPr>
          <w:p w:rsidR="004B7D14" w:rsidRPr="001F6A97" w:rsidRDefault="004B7D14" w:rsidP="005F2D81">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25.2</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Sindh</w:t>
            </w:r>
          </w:p>
        </w:tc>
        <w:tc>
          <w:tcPr>
            <w:tcW w:w="1662" w:type="dxa"/>
            <w:noWrap/>
            <w:vAlign w:val="center"/>
            <w:hideMark/>
          </w:tcPr>
          <w:p w:rsidR="005F2D81" w:rsidRPr="001F6A97" w:rsidRDefault="005F2D81" w:rsidP="005F2D81">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6.0</w:t>
            </w:r>
          </w:p>
        </w:tc>
        <w:tc>
          <w:tcPr>
            <w:tcW w:w="1621" w:type="dxa"/>
            <w:noWrap/>
            <w:vAlign w:val="center"/>
            <w:hideMark/>
          </w:tcPr>
          <w:p w:rsidR="005F2D81" w:rsidRPr="001F6A97" w:rsidRDefault="005F2D81" w:rsidP="005F2D81">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19.0</w:t>
            </w:r>
          </w:p>
        </w:tc>
        <w:tc>
          <w:tcPr>
            <w:tcW w:w="1621" w:type="dxa"/>
            <w:noWrap/>
            <w:vAlign w:val="center"/>
            <w:hideMark/>
          </w:tcPr>
          <w:p w:rsidR="005F2D81" w:rsidRPr="001F6A97" w:rsidRDefault="005F2D81" w:rsidP="005F2D81">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37.6</w:t>
            </w:r>
          </w:p>
        </w:tc>
        <w:tc>
          <w:tcPr>
            <w:tcW w:w="1621" w:type="dxa"/>
            <w:noWrap/>
            <w:vAlign w:val="center"/>
            <w:hideMark/>
          </w:tcPr>
          <w:p w:rsidR="005F2D81" w:rsidRPr="001F6A97" w:rsidRDefault="005F2D81" w:rsidP="005F2D81">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59.1</w:t>
            </w:r>
          </w:p>
        </w:tc>
        <w:tc>
          <w:tcPr>
            <w:tcW w:w="1621" w:type="dxa"/>
            <w:noWrap/>
            <w:vAlign w:val="center"/>
            <w:hideMark/>
          </w:tcPr>
          <w:p w:rsidR="005F2D81" w:rsidRPr="001F6A97" w:rsidRDefault="005F2D81" w:rsidP="005F2D81">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58.0</w:t>
            </w:r>
          </w:p>
        </w:tc>
        <w:tc>
          <w:tcPr>
            <w:tcW w:w="1621" w:type="dxa"/>
            <w:noWrap/>
            <w:vAlign w:val="center"/>
            <w:hideMark/>
          </w:tcPr>
          <w:p w:rsidR="005F2D81" w:rsidRPr="001F6A97" w:rsidRDefault="005F2D81" w:rsidP="005F2D81">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35.6</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Shikarpur</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0.5</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Larkana</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0.5</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Jacobabad</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Kashmore</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0.5</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3.5</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2.9</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Khairpur</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Allah Yar</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4.6</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Matiari</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3.3</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Ghotki</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4.6</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4.5</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11.4</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5.1</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Tharparkar</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0.4</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21.1</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5.4</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Mohammad Khan</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16.2</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5.8</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Shaheed Benazir Abad</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3.4</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3.9</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Sanghar</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10.9</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6.6</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Shahdadkot</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5.5</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3.8</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16.6</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Sujawal</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Naushahro Feroze</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21.8</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10.6</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Badin</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5.5</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6.5</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27.1</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11.5</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Dadu</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19.6</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15.6</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Umerkot</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12.8</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24.8</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39.2</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22.2</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Thatta</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0.3</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49.2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22.9</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Sukkur</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11.5</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20.9</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28.2</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39.1</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24.1</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Mirpur Khas</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19.4</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39.2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61.9</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27.0</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Jamshoro</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21.6</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37.4</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53.0</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53.7</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58.3</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45.6</w:t>
            </w:r>
          </w:p>
        </w:tc>
      </w:tr>
      <w:tr w:rsidR="005F2D81" w:rsidRPr="001F6A97" w:rsidTr="005F2D81">
        <w:trPr>
          <w:cnfStyle w:val="000000100000"/>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Hyderabad</w:t>
            </w:r>
          </w:p>
        </w:tc>
        <w:tc>
          <w:tcPr>
            <w:tcW w:w="1662"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69.0</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70.2</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64.3</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71.7</w:t>
            </w:r>
          </w:p>
        </w:tc>
        <w:tc>
          <w:tcPr>
            <w:tcW w:w="1621" w:type="dxa"/>
            <w:noWrap/>
            <w:vAlign w:val="center"/>
            <w:hideMark/>
          </w:tcPr>
          <w:p w:rsidR="005F2D81" w:rsidRPr="001F6A97" w:rsidRDefault="005F2D81" w:rsidP="005F2D81">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60.3</w:t>
            </w:r>
          </w:p>
        </w:tc>
      </w:tr>
      <w:tr w:rsidR="005F2D81" w:rsidRPr="001F6A97" w:rsidTr="005F2D81">
        <w:trPr>
          <w:trHeight w:val="232"/>
        </w:trPr>
        <w:tc>
          <w:tcPr>
            <w:cnfStyle w:val="001000000000"/>
            <w:tcW w:w="3310" w:type="dxa"/>
            <w:noWrap/>
            <w:hideMark/>
          </w:tcPr>
          <w:p w:rsidR="005F2D81" w:rsidRPr="001F6A97" w:rsidRDefault="005F2D81"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Karachi</w:t>
            </w:r>
          </w:p>
        </w:tc>
        <w:tc>
          <w:tcPr>
            <w:tcW w:w="1662"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79.2</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64.8</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84.3</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94.8</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87.8</w:t>
            </w:r>
          </w:p>
        </w:tc>
        <w:tc>
          <w:tcPr>
            <w:tcW w:w="1621" w:type="dxa"/>
            <w:noWrap/>
            <w:vAlign w:val="center"/>
            <w:hideMark/>
          </w:tcPr>
          <w:p w:rsidR="005F2D81" w:rsidRPr="001F6A97" w:rsidRDefault="005F2D81" w:rsidP="005F2D81">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81.9</w:t>
            </w:r>
          </w:p>
        </w:tc>
      </w:tr>
    </w:tbl>
    <w:p w:rsidR="006940D5" w:rsidRPr="001F6A97" w:rsidRDefault="006940D5" w:rsidP="00073372">
      <w:pPr>
        <w:rPr>
          <w:color w:val="000000" w:themeColor="text1"/>
          <w:lang w:val="en-GB"/>
        </w:rPr>
      </w:pPr>
    </w:p>
    <w:p w:rsidR="005F2D81" w:rsidRPr="001F6A97" w:rsidRDefault="005F2D81" w:rsidP="005F2D81">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6940D5" w:rsidRPr="001F6A97" w:rsidRDefault="006940D5" w:rsidP="00073372">
      <w:pPr>
        <w:rPr>
          <w:color w:val="000000" w:themeColor="text1"/>
          <w:lang w:val="en-GB"/>
        </w:rPr>
      </w:pPr>
    </w:p>
    <w:p w:rsidR="006940D5" w:rsidRPr="001F6A97" w:rsidRDefault="006940D5" w:rsidP="00073372">
      <w:pPr>
        <w:rPr>
          <w:color w:val="000000" w:themeColor="text1"/>
          <w:lang w:val="en-GB"/>
        </w:rPr>
      </w:pPr>
    </w:p>
    <w:p w:rsidR="006940D5" w:rsidRPr="001F6A97" w:rsidRDefault="005F2D81" w:rsidP="00704418">
      <w:pPr>
        <w:pStyle w:val="Heading2"/>
        <w:spacing w:before="0" w:after="0"/>
        <w:rPr>
          <w:rFonts w:asciiTheme="majorHAnsi" w:hAnsiTheme="majorHAnsi"/>
          <w:color w:val="059AD8"/>
          <w:sz w:val="36"/>
          <w:lang w:val="en-GB"/>
        </w:rPr>
      </w:pPr>
      <w:r w:rsidRPr="001F6A97">
        <w:rPr>
          <w:color w:val="000000" w:themeColor="text1"/>
          <w:lang w:val="en-GB"/>
        </w:rPr>
        <w:br w:type="page"/>
      </w:r>
      <w:bookmarkStart w:id="523" w:name="_Toc476076513"/>
      <w:r w:rsidRPr="001F6A97">
        <w:rPr>
          <w:rFonts w:asciiTheme="majorHAnsi" w:hAnsiTheme="majorHAnsi"/>
          <w:color w:val="059AD8"/>
          <w:sz w:val="36"/>
          <w:lang w:val="en-GB"/>
        </w:rPr>
        <w:t xml:space="preserve">Annex 6 – </w:t>
      </w:r>
      <w:r w:rsidR="0044625C" w:rsidRPr="001F6A97">
        <w:rPr>
          <w:rFonts w:asciiTheme="majorHAnsi" w:hAnsiTheme="majorHAnsi"/>
          <w:color w:val="059AD8"/>
          <w:sz w:val="36"/>
          <w:lang w:val="en-GB"/>
        </w:rPr>
        <w:t>Water Q</w:t>
      </w:r>
      <w:r w:rsidR="00704418" w:rsidRPr="001F6A97">
        <w:rPr>
          <w:rFonts w:asciiTheme="majorHAnsi" w:hAnsiTheme="majorHAnsi"/>
          <w:color w:val="059AD8"/>
          <w:sz w:val="36"/>
          <w:lang w:val="en-GB"/>
        </w:rPr>
        <w:t>uality and SDG Target for Water</w:t>
      </w:r>
      <w:bookmarkEnd w:id="523"/>
    </w:p>
    <w:p w:rsidR="005F2D81" w:rsidRPr="001F6A97" w:rsidRDefault="005F2D81" w:rsidP="00073372">
      <w:pPr>
        <w:rPr>
          <w:color w:val="000000" w:themeColor="text1"/>
          <w:lang w:val="en-GB"/>
        </w:rPr>
      </w:pPr>
    </w:p>
    <w:tbl>
      <w:tblPr>
        <w:tblStyle w:val="GridTable2-Accent11"/>
        <w:tblW w:w="13697" w:type="dxa"/>
        <w:tblLayout w:type="fixed"/>
        <w:tblLook w:val="04A0"/>
      </w:tblPr>
      <w:tblGrid>
        <w:gridCol w:w="2425"/>
        <w:gridCol w:w="1418"/>
        <w:gridCol w:w="1417"/>
        <w:gridCol w:w="1276"/>
        <w:gridCol w:w="1276"/>
        <w:gridCol w:w="1231"/>
        <w:gridCol w:w="1462"/>
        <w:gridCol w:w="1984"/>
        <w:gridCol w:w="1202"/>
        <w:gridCol w:w="6"/>
      </w:tblGrid>
      <w:tr w:rsidR="006713BA" w:rsidRPr="001F6A97" w:rsidTr="006713BA">
        <w:trPr>
          <w:cnfStyle w:val="100000000000"/>
          <w:trHeight w:val="284"/>
        </w:trPr>
        <w:tc>
          <w:tcPr>
            <w:cnfStyle w:val="001000000000"/>
            <w:tcW w:w="2425" w:type="dxa"/>
            <w:vMerge w:val="restart"/>
            <w:noWrap/>
            <w:hideMark/>
          </w:tcPr>
          <w:p w:rsidR="006713BA" w:rsidRPr="001F6A97" w:rsidRDefault="006713BA" w:rsidP="00C970BA">
            <w:pPr>
              <w:rPr>
                <w:rFonts w:eastAsia="Times New Roman"/>
                <w:noProof/>
                <w:color w:val="000000" w:themeColor="text1"/>
                <w:sz w:val="18"/>
                <w:szCs w:val="18"/>
                <w:lang w:val="en-GB"/>
              </w:rPr>
            </w:pPr>
          </w:p>
        </w:tc>
        <w:tc>
          <w:tcPr>
            <w:tcW w:w="1418" w:type="dxa"/>
            <w:vMerge w:val="restart"/>
            <w:noWrap/>
            <w:hideMark/>
          </w:tcPr>
          <w:p w:rsidR="006713BA" w:rsidRPr="001F6A97" w:rsidRDefault="006713BA" w:rsidP="006713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 xml:space="preserve"> No Treatment for Drinking - PDHS 12-13 </w:t>
            </w:r>
          </w:p>
        </w:tc>
        <w:tc>
          <w:tcPr>
            <w:tcW w:w="1417" w:type="dxa"/>
            <w:vMerge w:val="restart"/>
            <w:noWrap/>
            <w:hideMark/>
          </w:tcPr>
          <w:p w:rsidR="006713BA" w:rsidRPr="001F6A97" w:rsidRDefault="006713BA" w:rsidP="006713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 Appropriate Treatment for Drinking  - PDHS 12-13</w:t>
            </w:r>
          </w:p>
        </w:tc>
        <w:tc>
          <w:tcPr>
            <w:tcW w:w="1276" w:type="dxa"/>
            <w:vMerge w:val="restart"/>
            <w:noWrap/>
            <w:hideMark/>
          </w:tcPr>
          <w:p w:rsidR="006713BA" w:rsidRPr="001F6A97" w:rsidRDefault="006713BA" w:rsidP="006713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 Improved Water</w:t>
            </w:r>
          </w:p>
        </w:tc>
        <w:tc>
          <w:tcPr>
            <w:tcW w:w="1276" w:type="dxa"/>
            <w:vMerge w:val="restart"/>
            <w:hideMark/>
          </w:tcPr>
          <w:p w:rsidR="006713BA" w:rsidRPr="001F6A97" w:rsidRDefault="006713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 xml:space="preserve">Water Accessible </w:t>
            </w:r>
          </w:p>
        </w:tc>
        <w:tc>
          <w:tcPr>
            <w:tcW w:w="1231" w:type="dxa"/>
            <w:vMerge w:val="restart"/>
            <w:hideMark/>
          </w:tcPr>
          <w:p w:rsidR="006713BA" w:rsidRPr="001F6A97" w:rsidRDefault="006713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Water Available in Premises</w:t>
            </w:r>
          </w:p>
        </w:tc>
        <w:tc>
          <w:tcPr>
            <w:tcW w:w="3446" w:type="dxa"/>
            <w:gridSpan w:val="2"/>
            <w:noWrap/>
            <w:hideMark/>
          </w:tcPr>
          <w:p w:rsidR="006713BA" w:rsidRPr="001F6A97" w:rsidRDefault="006713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PCRWR </w:t>
            </w:r>
          </w:p>
        </w:tc>
        <w:tc>
          <w:tcPr>
            <w:tcW w:w="1208" w:type="dxa"/>
            <w:gridSpan w:val="2"/>
            <w:vMerge w:val="restart"/>
            <w:hideMark/>
          </w:tcPr>
          <w:p w:rsidR="006713BA" w:rsidRPr="001F6A97" w:rsidRDefault="006713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Safely Managed Water at HHs Level</w:t>
            </w:r>
          </w:p>
        </w:tc>
      </w:tr>
      <w:tr w:rsidR="006713BA" w:rsidRPr="001F6A97" w:rsidTr="006713BA">
        <w:trPr>
          <w:cnfStyle w:val="000000100000"/>
          <w:trHeight w:val="762"/>
        </w:trPr>
        <w:tc>
          <w:tcPr>
            <w:cnfStyle w:val="001000000000"/>
            <w:tcW w:w="2425" w:type="dxa"/>
            <w:vMerge/>
            <w:noWrap/>
            <w:hideMark/>
          </w:tcPr>
          <w:p w:rsidR="006713BA" w:rsidRPr="001F6A97" w:rsidRDefault="006713BA" w:rsidP="00C970BA">
            <w:pPr>
              <w:rPr>
                <w:rFonts w:eastAsia="Times New Roman"/>
                <w:noProof/>
                <w:color w:val="000000" w:themeColor="text1"/>
                <w:sz w:val="18"/>
                <w:szCs w:val="18"/>
                <w:lang w:val="en-GB"/>
              </w:rPr>
            </w:pPr>
          </w:p>
        </w:tc>
        <w:tc>
          <w:tcPr>
            <w:tcW w:w="1418" w:type="dxa"/>
            <w:vMerge/>
            <w:hideMark/>
          </w:tcPr>
          <w:p w:rsidR="006713BA" w:rsidRPr="001F6A97" w:rsidRDefault="006713BA" w:rsidP="00C970BA">
            <w:pPr>
              <w:cnfStyle w:val="000000100000"/>
              <w:rPr>
                <w:rFonts w:eastAsia="Times New Roman"/>
                <w:b/>
                <w:bCs/>
                <w:noProof/>
                <w:color w:val="000000" w:themeColor="text1"/>
                <w:sz w:val="18"/>
                <w:szCs w:val="18"/>
                <w:lang w:val="en-GB"/>
              </w:rPr>
            </w:pPr>
          </w:p>
        </w:tc>
        <w:tc>
          <w:tcPr>
            <w:tcW w:w="1417" w:type="dxa"/>
            <w:vMerge/>
            <w:hideMark/>
          </w:tcPr>
          <w:p w:rsidR="006713BA" w:rsidRPr="001F6A97" w:rsidRDefault="006713BA" w:rsidP="00C970BA">
            <w:pPr>
              <w:cnfStyle w:val="000000100000"/>
              <w:rPr>
                <w:rFonts w:eastAsia="Times New Roman"/>
                <w:b/>
                <w:bCs/>
                <w:noProof/>
                <w:color w:val="000000" w:themeColor="text1"/>
                <w:sz w:val="18"/>
                <w:szCs w:val="18"/>
                <w:lang w:val="en-GB"/>
              </w:rPr>
            </w:pPr>
          </w:p>
        </w:tc>
        <w:tc>
          <w:tcPr>
            <w:tcW w:w="1276" w:type="dxa"/>
            <w:vMerge/>
            <w:hideMark/>
          </w:tcPr>
          <w:p w:rsidR="006713BA" w:rsidRPr="001F6A97" w:rsidRDefault="006713BA" w:rsidP="00C970BA">
            <w:pPr>
              <w:cnfStyle w:val="000000100000"/>
              <w:rPr>
                <w:rFonts w:eastAsia="Times New Roman"/>
                <w:b/>
                <w:bCs/>
                <w:noProof/>
                <w:color w:val="000000" w:themeColor="text1"/>
                <w:sz w:val="18"/>
                <w:szCs w:val="18"/>
                <w:lang w:val="en-GB"/>
              </w:rPr>
            </w:pPr>
          </w:p>
        </w:tc>
        <w:tc>
          <w:tcPr>
            <w:tcW w:w="1276" w:type="dxa"/>
            <w:vMerge/>
            <w:hideMark/>
          </w:tcPr>
          <w:p w:rsidR="006713BA" w:rsidRPr="001F6A97" w:rsidRDefault="006713BA" w:rsidP="00C970BA">
            <w:pPr>
              <w:cnfStyle w:val="000000100000"/>
              <w:rPr>
                <w:rFonts w:eastAsia="Times New Roman"/>
                <w:b/>
                <w:bCs/>
                <w:noProof/>
                <w:color w:val="000000" w:themeColor="text1"/>
                <w:sz w:val="18"/>
                <w:szCs w:val="18"/>
                <w:lang w:val="en-GB"/>
              </w:rPr>
            </w:pPr>
          </w:p>
        </w:tc>
        <w:tc>
          <w:tcPr>
            <w:tcW w:w="1231" w:type="dxa"/>
            <w:vMerge/>
            <w:hideMark/>
          </w:tcPr>
          <w:p w:rsidR="006713BA" w:rsidRPr="001F6A97" w:rsidRDefault="006713BA" w:rsidP="00C970BA">
            <w:pPr>
              <w:cnfStyle w:val="000000100000"/>
              <w:rPr>
                <w:rFonts w:eastAsia="Times New Roman"/>
                <w:b/>
                <w:bCs/>
                <w:noProof/>
                <w:color w:val="000000" w:themeColor="text1"/>
                <w:sz w:val="18"/>
                <w:szCs w:val="18"/>
                <w:lang w:val="en-GB"/>
              </w:rPr>
            </w:pPr>
          </w:p>
        </w:tc>
        <w:tc>
          <w:tcPr>
            <w:tcW w:w="1462" w:type="dxa"/>
            <w:hideMark/>
          </w:tcPr>
          <w:p w:rsidR="006713BA" w:rsidRPr="001F6A97" w:rsidRDefault="006713BA" w:rsidP="00C970BA">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Bacterial Contamination</w:t>
            </w:r>
          </w:p>
        </w:tc>
        <w:tc>
          <w:tcPr>
            <w:tcW w:w="1984" w:type="dxa"/>
            <w:hideMark/>
          </w:tcPr>
          <w:p w:rsidR="006713BA" w:rsidRPr="001F6A97" w:rsidRDefault="006713BA" w:rsidP="00C970BA">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Contamination factor (% Safe)(100-col-8)</w:t>
            </w:r>
          </w:p>
        </w:tc>
        <w:tc>
          <w:tcPr>
            <w:tcW w:w="1208" w:type="dxa"/>
            <w:gridSpan w:val="2"/>
            <w:vMerge/>
            <w:hideMark/>
          </w:tcPr>
          <w:p w:rsidR="006713BA" w:rsidRPr="001F6A97" w:rsidRDefault="006713BA" w:rsidP="00C970BA">
            <w:pPr>
              <w:cnfStyle w:val="000000100000"/>
              <w:rPr>
                <w:rFonts w:eastAsia="Times New Roman"/>
                <w:b/>
                <w:bCs/>
                <w:noProof/>
                <w:color w:val="000000" w:themeColor="text1"/>
                <w:sz w:val="18"/>
                <w:szCs w:val="18"/>
                <w:lang w:val="en-GB"/>
              </w:rPr>
            </w:pPr>
          </w:p>
        </w:tc>
      </w:tr>
      <w:tr w:rsidR="006713BA" w:rsidRPr="001F6A97" w:rsidTr="006713BA">
        <w:trPr>
          <w:gridAfter w:val="1"/>
          <w:wAfter w:w="6" w:type="dxa"/>
          <w:trHeight w:val="320"/>
        </w:trPr>
        <w:tc>
          <w:tcPr>
            <w:cnfStyle w:val="001000000000"/>
            <w:tcW w:w="2425" w:type="dxa"/>
            <w:noWrap/>
            <w:hideMark/>
          </w:tcPr>
          <w:p w:rsidR="006713BA" w:rsidRPr="001F6A97" w:rsidRDefault="006713BA" w:rsidP="00C970BA">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Pakistan</w:t>
            </w:r>
          </w:p>
        </w:tc>
        <w:tc>
          <w:tcPr>
            <w:tcW w:w="1418" w:type="dxa"/>
            <w:noWrap/>
            <w:vAlign w:val="center"/>
            <w:hideMark/>
          </w:tcPr>
          <w:p w:rsidR="006713BA" w:rsidRPr="001F6A97" w:rsidRDefault="006713BA" w:rsidP="006713BA">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89.9</w:t>
            </w:r>
          </w:p>
        </w:tc>
        <w:tc>
          <w:tcPr>
            <w:tcW w:w="1417" w:type="dxa"/>
            <w:noWrap/>
            <w:vAlign w:val="center"/>
            <w:hideMark/>
          </w:tcPr>
          <w:p w:rsidR="006713BA" w:rsidRPr="001F6A97" w:rsidRDefault="006713BA" w:rsidP="006713BA">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8.0</w:t>
            </w:r>
          </w:p>
        </w:tc>
        <w:tc>
          <w:tcPr>
            <w:tcW w:w="1276" w:type="dxa"/>
            <w:noWrap/>
            <w:vAlign w:val="center"/>
            <w:hideMark/>
          </w:tcPr>
          <w:p w:rsidR="006713BA" w:rsidRPr="001F6A97" w:rsidRDefault="006713BA" w:rsidP="006713BA">
            <w:pPr>
              <w:jc w:val="center"/>
              <w:cnfStyle w:val="0000000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86</w:t>
            </w:r>
          </w:p>
        </w:tc>
        <w:tc>
          <w:tcPr>
            <w:tcW w:w="1276" w:type="dxa"/>
            <w:noWrap/>
            <w:vAlign w:val="center"/>
            <w:hideMark/>
          </w:tcPr>
          <w:p w:rsidR="006713BA" w:rsidRPr="001F6A97" w:rsidRDefault="006713BA" w:rsidP="006713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85.5</w:t>
            </w:r>
          </w:p>
        </w:tc>
        <w:tc>
          <w:tcPr>
            <w:tcW w:w="1231" w:type="dxa"/>
            <w:noWrap/>
            <w:vAlign w:val="center"/>
            <w:hideMark/>
          </w:tcPr>
          <w:p w:rsidR="006713BA" w:rsidRPr="001F6A97" w:rsidRDefault="006713BA" w:rsidP="006713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78.0</w:t>
            </w:r>
          </w:p>
        </w:tc>
        <w:tc>
          <w:tcPr>
            <w:tcW w:w="1462" w:type="dxa"/>
            <w:noWrap/>
            <w:vAlign w:val="center"/>
            <w:hideMark/>
          </w:tcPr>
          <w:p w:rsidR="006713BA" w:rsidRPr="001F6A97" w:rsidRDefault="006713BA" w:rsidP="006713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68</w:t>
            </w:r>
          </w:p>
        </w:tc>
        <w:tc>
          <w:tcPr>
            <w:tcW w:w="1984" w:type="dxa"/>
            <w:noWrap/>
            <w:vAlign w:val="center"/>
            <w:hideMark/>
          </w:tcPr>
          <w:p w:rsidR="006713BA" w:rsidRPr="001F6A97" w:rsidRDefault="006713BA" w:rsidP="006713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32</w:t>
            </w:r>
          </w:p>
        </w:tc>
        <w:tc>
          <w:tcPr>
            <w:tcW w:w="1202" w:type="dxa"/>
            <w:noWrap/>
            <w:vAlign w:val="center"/>
            <w:hideMark/>
          </w:tcPr>
          <w:p w:rsidR="006713BA" w:rsidRPr="001F6A97" w:rsidRDefault="006713BA" w:rsidP="006713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25.0</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Sindh</w:t>
            </w:r>
          </w:p>
        </w:tc>
        <w:tc>
          <w:tcPr>
            <w:tcW w:w="1418"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80.1</w:t>
            </w:r>
          </w:p>
        </w:tc>
        <w:tc>
          <w:tcPr>
            <w:tcW w:w="1417"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16.5</w:t>
            </w:r>
          </w:p>
        </w:tc>
        <w:tc>
          <w:tcPr>
            <w:tcW w:w="1276"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86</w:t>
            </w:r>
          </w:p>
        </w:tc>
        <w:tc>
          <w:tcPr>
            <w:tcW w:w="1276"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86.1</w:t>
            </w:r>
          </w:p>
        </w:tc>
        <w:tc>
          <w:tcPr>
            <w:tcW w:w="1231"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74.0</w:t>
            </w:r>
          </w:p>
        </w:tc>
        <w:tc>
          <w:tcPr>
            <w:tcW w:w="1462"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39.0</w:t>
            </w:r>
          </w:p>
        </w:tc>
        <w:tc>
          <w:tcPr>
            <w:tcW w:w="1984"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61</w:t>
            </w:r>
          </w:p>
        </w:tc>
        <w:tc>
          <w:tcPr>
            <w:tcW w:w="1202" w:type="dxa"/>
            <w:noWrap/>
            <w:vAlign w:val="center"/>
            <w:hideMark/>
          </w:tcPr>
          <w:p w:rsidR="006713BA" w:rsidRPr="001F6A97" w:rsidRDefault="006713BA" w:rsidP="006713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45.1</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Badin</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93.2</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4.4</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90.9</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32.1</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81</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26.0</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Dadu</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83.2</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91.5</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44.6</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68</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30.3</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Ghotki</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99.2</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99.5</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96.4</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85.0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14.5</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Hyderabad</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75.5</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17.7</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90.4</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78.4</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40.9</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59</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46.4</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Jacobabad</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74</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74.0</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55.4</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53.2</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Jamshoro</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77.8</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64.5</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78</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50.3</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Karachi</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58.3</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38.4</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84.4</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82.8</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39.56</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50.0</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Kashmore</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97.9</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84.9</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Khairpur</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97.4</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75.4</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56.6</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Larkana</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99.3</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26.2</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74</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70.8</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Matiari</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98.7</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78</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37.0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63</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49.1</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Mirpur Khas</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91.2</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76</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77.2</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35</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51.5</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48</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17.0</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Naushahro Feroze</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98.6</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97.7</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56.0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44</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43.0</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Sanghar</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87.1</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12.9</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95.8</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68.1</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85</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57.9</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Shahdadkot</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83</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83.5</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22.6</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93</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21.0</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Shaheed Benazir Abad</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99.1</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97.6</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89.2</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90</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80.3</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Shikarpur</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100.0</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98.6</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67.0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33</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32.5</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Sukkur</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84.5</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92.4</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65.6</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19.50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80.5</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52.8</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Allah Yar</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98.3</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58.3</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58.3</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Mohammad Khan</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95.3</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96.3</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84.3</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89</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75.0</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Tharparkar</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91.5</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16.8</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35</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30.8</w:t>
            </w:r>
          </w:p>
        </w:tc>
      </w:tr>
      <w:tr w:rsidR="006713BA" w:rsidRPr="001F6A97" w:rsidTr="006713BA">
        <w:trPr>
          <w:gridAfter w:val="1"/>
          <w:cnfStyle w:val="000000100000"/>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Thatta</w:t>
            </w:r>
          </w:p>
        </w:tc>
        <w:tc>
          <w:tcPr>
            <w:tcW w:w="1418"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96.1</w:t>
            </w:r>
          </w:p>
        </w:tc>
        <w:tc>
          <w:tcPr>
            <w:tcW w:w="1417"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w:t>
            </w:r>
          </w:p>
        </w:tc>
        <w:tc>
          <w:tcPr>
            <w:tcW w:w="1276"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64.7</w:t>
            </w:r>
          </w:p>
        </w:tc>
        <w:tc>
          <w:tcPr>
            <w:tcW w:w="1231"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52.6</w:t>
            </w:r>
          </w:p>
        </w:tc>
        <w:tc>
          <w:tcPr>
            <w:tcW w:w="146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1984"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1202" w:type="dxa"/>
            <w:noWrap/>
            <w:vAlign w:val="center"/>
            <w:hideMark/>
          </w:tcPr>
          <w:p w:rsidR="006713BA" w:rsidRPr="001F6A97" w:rsidRDefault="006713BA" w:rsidP="006713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51.5</w:t>
            </w:r>
          </w:p>
        </w:tc>
      </w:tr>
      <w:tr w:rsidR="006713BA" w:rsidRPr="001F6A97" w:rsidTr="006713BA">
        <w:trPr>
          <w:gridAfter w:val="1"/>
          <w:wAfter w:w="6" w:type="dxa"/>
          <w:trHeight w:val="227"/>
        </w:trPr>
        <w:tc>
          <w:tcPr>
            <w:cnfStyle w:val="001000000000"/>
            <w:tcW w:w="2425" w:type="dxa"/>
            <w:noWrap/>
            <w:hideMark/>
          </w:tcPr>
          <w:p w:rsidR="006713BA" w:rsidRPr="001F6A97" w:rsidRDefault="006713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Umerkot</w:t>
            </w:r>
          </w:p>
        </w:tc>
        <w:tc>
          <w:tcPr>
            <w:tcW w:w="1418"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1417"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w:t>
            </w:r>
          </w:p>
        </w:tc>
        <w:tc>
          <w:tcPr>
            <w:tcW w:w="1276"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62.5</w:t>
            </w:r>
          </w:p>
        </w:tc>
        <w:tc>
          <w:tcPr>
            <w:tcW w:w="1231"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42.8</w:t>
            </w:r>
          </w:p>
        </w:tc>
        <w:tc>
          <w:tcPr>
            <w:tcW w:w="146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12.0</w:t>
            </w:r>
          </w:p>
        </w:tc>
        <w:tc>
          <w:tcPr>
            <w:tcW w:w="1984"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88</w:t>
            </w:r>
          </w:p>
        </w:tc>
        <w:tc>
          <w:tcPr>
            <w:tcW w:w="1202" w:type="dxa"/>
            <w:noWrap/>
            <w:vAlign w:val="center"/>
            <w:hideMark/>
          </w:tcPr>
          <w:p w:rsidR="006713BA" w:rsidRPr="001F6A97" w:rsidRDefault="006713BA" w:rsidP="006713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37.7</w:t>
            </w:r>
          </w:p>
        </w:tc>
      </w:tr>
    </w:tbl>
    <w:p w:rsidR="005F2D81" w:rsidRPr="001F6A97" w:rsidRDefault="005F2D81" w:rsidP="00073372">
      <w:pPr>
        <w:rPr>
          <w:color w:val="000000" w:themeColor="text1"/>
          <w:lang w:val="en-GB"/>
        </w:rPr>
      </w:pPr>
    </w:p>
    <w:p w:rsidR="006940D5" w:rsidRPr="001F6A97" w:rsidRDefault="00475D97" w:rsidP="00073372">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FA0704" w:rsidRPr="001F6A97" w:rsidRDefault="00FA0704" w:rsidP="004F367B">
      <w:pPr>
        <w:rPr>
          <w:color w:val="000000" w:themeColor="text1"/>
          <w:lang w:val="en-GB"/>
        </w:rPr>
      </w:pPr>
    </w:p>
    <w:p w:rsidR="00475D97" w:rsidRPr="001F6A97" w:rsidRDefault="00475D97" w:rsidP="009C7E7E">
      <w:pPr>
        <w:pStyle w:val="Heading2"/>
        <w:spacing w:before="0" w:after="0"/>
        <w:rPr>
          <w:rFonts w:asciiTheme="majorHAnsi" w:hAnsiTheme="majorHAnsi"/>
          <w:color w:val="059AD8"/>
          <w:sz w:val="36"/>
          <w:lang w:val="en-GB"/>
        </w:rPr>
      </w:pPr>
      <w:r w:rsidRPr="001F6A97">
        <w:rPr>
          <w:color w:val="000000" w:themeColor="text1"/>
          <w:lang w:val="en-GB"/>
        </w:rPr>
        <w:br w:type="page"/>
      </w:r>
      <w:bookmarkStart w:id="524" w:name="_Toc476076514"/>
      <w:r w:rsidR="00704418" w:rsidRPr="001F6A97">
        <w:rPr>
          <w:rFonts w:asciiTheme="majorHAnsi" w:hAnsiTheme="majorHAnsi"/>
          <w:color w:val="059AD8"/>
          <w:sz w:val="36"/>
          <w:lang w:val="en-GB"/>
        </w:rPr>
        <w:t>Annex 7 – Access to Improved Sanitation by Quintiles</w:t>
      </w:r>
      <w:bookmarkEnd w:id="524"/>
    </w:p>
    <w:p w:rsidR="00475D97" w:rsidRPr="001F6A97" w:rsidRDefault="00475D97" w:rsidP="009C7E7E">
      <w:pPr>
        <w:jc w:val="center"/>
        <w:rPr>
          <w:b/>
          <w:color w:val="000000" w:themeColor="text1"/>
          <w:lang w:val="en-GB"/>
        </w:rPr>
      </w:pPr>
    </w:p>
    <w:tbl>
      <w:tblPr>
        <w:tblStyle w:val="GridTable2-Accent11"/>
        <w:tblW w:w="13692" w:type="dxa"/>
        <w:tblLook w:val="04A0"/>
      </w:tblPr>
      <w:tblGrid>
        <w:gridCol w:w="1094"/>
        <w:gridCol w:w="869"/>
        <w:gridCol w:w="539"/>
        <w:gridCol w:w="796"/>
        <w:gridCol w:w="522"/>
        <w:gridCol w:w="828"/>
        <w:gridCol w:w="652"/>
        <w:gridCol w:w="859"/>
        <w:gridCol w:w="539"/>
        <w:gridCol w:w="796"/>
        <w:gridCol w:w="522"/>
        <w:gridCol w:w="828"/>
        <w:gridCol w:w="652"/>
        <w:gridCol w:w="859"/>
        <w:gridCol w:w="539"/>
        <w:gridCol w:w="796"/>
        <w:gridCol w:w="522"/>
        <w:gridCol w:w="828"/>
        <w:gridCol w:w="652"/>
      </w:tblGrid>
      <w:tr w:rsidR="009C7E7E" w:rsidRPr="001F6A97" w:rsidTr="009C7E7E">
        <w:trPr>
          <w:cnfStyle w:val="100000000000"/>
          <w:trHeight w:val="228"/>
        </w:trPr>
        <w:tc>
          <w:tcPr>
            <w:cnfStyle w:val="001000000000"/>
            <w:tcW w:w="1094" w:type="dxa"/>
            <w:noWrap/>
            <w:hideMark/>
          </w:tcPr>
          <w:p w:rsidR="009C7E7E" w:rsidRPr="001F6A97" w:rsidRDefault="009C7E7E" w:rsidP="009C7E7E">
            <w:pPr>
              <w:jc w:val="center"/>
              <w:rPr>
                <w:rFonts w:eastAsia="Times New Roman"/>
                <w:noProof/>
                <w:color w:val="000000" w:themeColor="text1"/>
                <w:sz w:val="18"/>
                <w:szCs w:val="18"/>
                <w:lang w:val="en-GB"/>
              </w:rPr>
            </w:pPr>
          </w:p>
        </w:tc>
        <w:tc>
          <w:tcPr>
            <w:tcW w:w="4206" w:type="dxa"/>
            <w:gridSpan w:val="6"/>
            <w:noWrap/>
            <w:hideMark/>
          </w:tcPr>
          <w:p w:rsidR="009C7E7E" w:rsidRPr="001F6A97" w:rsidRDefault="009C7E7E" w:rsidP="009C7E7E">
            <w:pPr>
              <w:jc w:val="center"/>
              <w:cnfStyle w:val="100000000000"/>
              <w:rPr>
                <w:rFonts w:eastAsia="Times New Roman"/>
                <w:noProof/>
                <w:color w:val="000000" w:themeColor="text1"/>
                <w:sz w:val="18"/>
                <w:szCs w:val="18"/>
                <w:lang w:val="en-GB"/>
              </w:rPr>
            </w:pPr>
            <w:r w:rsidRPr="001F6A97">
              <w:rPr>
                <w:rFonts w:eastAsia="Times New Roman"/>
                <w:bCs w:val="0"/>
                <w:noProof/>
                <w:color w:val="000000" w:themeColor="text1"/>
                <w:sz w:val="18"/>
                <w:szCs w:val="18"/>
                <w:lang w:val="en-GB"/>
              </w:rPr>
              <w:t>Overall</w:t>
            </w:r>
          </w:p>
        </w:tc>
        <w:tc>
          <w:tcPr>
            <w:tcW w:w="4196" w:type="dxa"/>
            <w:gridSpan w:val="6"/>
            <w:noWrap/>
            <w:hideMark/>
          </w:tcPr>
          <w:p w:rsidR="009C7E7E" w:rsidRPr="001F6A97" w:rsidRDefault="009C7E7E" w:rsidP="009C7E7E">
            <w:pPr>
              <w:jc w:val="center"/>
              <w:cnfStyle w:val="100000000000"/>
              <w:rPr>
                <w:rFonts w:eastAsia="Times New Roman"/>
                <w:noProof/>
                <w:color w:val="000000" w:themeColor="text1"/>
                <w:sz w:val="18"/>
                <w:szCs w:val="18"/>
                <w:lang w:val="en-GB"/>
              </w:rPr>
            </w:pPr>
            <w:r w:rsidRPr="001F6A97">
              <w:rPr>
                <w:rFonts w:eastAsia="Times New Roman"/>
                <w:bCs w:val="0"/>
                <w:noProof/>
                <w:color w:val="000000" w:themeColor="text1"/>
                <w:sz w:val="18"/>
                <w:szCs w:val="18"/>
                <w:lang w:val="en-GB"/>
              </w:rPr>
              <w:t>Rural</w:t>
            </w:r>
          </w:p>
        </w:tc>
        <w:tc>
          <w:tcPr>
            <w:tcW w:w="4196" w:type="dxa"/>
            <w:gridSpan w:val="6"/>
            <w:noWrap/>
            <w:hideMark/>
          </w:tcPr>
          <w:p w:rsidR="009C7E7E" w:rsidRPr="001F6A97" w:rsidRDefault="009C7E7E" w:rsidP="009C7E7E">
            <w:pPr>
              <w:jc w:val="center"/>
              <w:cnfStyle w:val="100000000000"/>
              <w:rPr>
                <w:rFonts w:eastAsia="Times New Roman"/>
                <w:noProof/>
                <w:color w:val="000000" w:themeColor="text1"/>
                <w:sz w:val="18"/>
                <w:szCs w:val="18"/>
                <w:lang w:val="en-GB"/>
              </w:rPr>
            </w:pPr>
            <w:r w:rsidRPr="001F6A97">
              <w:rPr>
                <w:rFonts w:eastAsia="Times New Roman"/>
                <w:bCs w:val="0"/>
                <w:noProof/>
                <w:color w:val="000000" w:themeColor="text1"/>
                <w:sz w:val="18"/>
                <w:szCs w:val="18"/>
                <w:lang w:val="en-GB"/>
              </w:rPr>
              <w:t>Urban</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District</w:t>
            </w:r>
          </w:p>
        </w:tc>
        <w:tc>
          <w:tcPr>
            <w:tcW w:w="869"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Poorest</w:t>
            </w:r>
          </w:p>
        </w:tc>
        <w:tc>
          <w:tcPr>
            <w:tcW w:w="539"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2nd</w:t>
            </w:r>
          </w:p>
        </w:tc>
        <w:tc>
          <w:tcPr>
            <w:tcW w:w="796"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Middle</w:t>
            </w:r>
          </w:p>
        </w:tc>
        <w:tc>
          <w:tcPr>
            <w:tcW w:w="522"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4th</w:t>
            </w:r>
          </w:p>
        </w:tc>
        <w:tc>
          <w:tcPr>
            <w:tcW w:w="828"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Richest</w:t>
            </w:r>
          </w:p>
        </w:tc>
        <w:tc>
          <w:tcPr>
            <w:tcW w:w="652"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Total</w:t>
            </w:r>
          </w:p>
        </w:tc>
        <w:tc>
          <w:tcPr>
            <w:tcW w:w="859"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Poorest</w:t>
            </w:r>
          </w:p>
        </w:tc>
        <w:tc>
          <w:tcPr>
            <w:tcW w:w="539"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2nd</w:t>
            </w:r>
          </w:p>
        </w:tc>
        <w:tc>
          <w:tcPr>
            <w:tcW w:w="796"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Middle</w:t>
            </w:r>
          </w:p>
        </w:tc>
        <w:tc>
          <w:tcPr>
            <w:tcW w:w="522"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4th</w:t>
            </w:r>
          </w:p>
        </w:tc>
        <w:tc>
          <w:tcPr>
            <w:tcW w:w="828"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Richest</w:t>
            </w:r>
          </w:p>
        </w:tc>
        <w:tc>
          <w:tcPr>
            <w:tcW w:w="652"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Total</w:t>
            </w:r>
          </w:p>
        </w:tc>
        <w:tc>
          <w:tcPr>
            <w:tcW w:w="859"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Poorest</w:t>
            </w:r>
          </w:p>
        </w:tc>
        <w:tc>
          <w:tcPr>
            <w:tcW w:w="539"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2nd</w:t>
            </w:r>
          </w:p>
        </w:tc>
        <w:tc>
          <w:tcPr>
            <w:tcW w:w="796"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Middle</w:t>
            </w:r>
          </w:p>
        </w:tc>
        <w:tc>
          <w:tcPr>
            <w:tcW w:w="522"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4th</w:t>
            </w:r>
          </w:p>
        </w:tc>
        <w:tc>
          <w:tcPr>
            <w:tcW w:w="828"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Richest</w:t>
            </w:r>
          </w:p>
        </w:tc>
        <w:tc>
          <w:tcPr>
            <w:tcW w:w="652" w:type="dxa"/>
            <w:noWrap/>
            <w:vAlign w:val="center"/>
            <w:hideMark/>
          </w:tcPr>
          <w:p w:rsidR="009C7E7E" w:rsidRPr="001F6A97" w:rsidRDefault="009C7E7E" w:rsidP="009C7E7E">
            <w:pPr>
              <w:jc w:val="center"/>
              <w:cnfStyle w:val="000000100000"/>
              <w:rPr>
                <w:rFonts w:eastAsia="Times New Roman"/>
                <w:b/>
                <w:bCs/>
                <w:noProof/>
                <w:color w:val="000000" w:themeColor="text1"/>
                <w:sz w:val="18"/>
                <w:szCs w:val="18"/>
                <w:lang w:val="en-GB"/>
              </w:rPr>
            </w:pPr>
            <w:r w:rsidRPr="001F6A97">
              <w:rPr>
                <w:rFonts w:eastAsia="Times New Roman"/>
                <w:b/>
                <w:bCs/>
                <w:noProof/>
                <w:color w:val="000000" w:themeColor="text1"/>
                <w:sz w:val="18"/>
                <w:szCs w:val="18"/>
                <w:lang w:val="en-GB"/>
              </w:rPr>
              <w:t>Total</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Pakistan</w:t>
            </w:r>
          </w:p>
        </w:tc>
        <w:tc>
          <w:tcPr>
            <w:tcW w:w="869"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20</w:t>
            </w:r>
          </w:p>
        </w:tc>
        <w:tc>
          <w:tcPr>
            <w:tcW w:w="539"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45</w:t>
            </w:r>
          </w:p>
        </w:tc>
        <w:tc>
          <w:tcPr>
            <w:tcW w:w="796"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63</w:t>
            </w:r>
          </w:p>
        </w:tc>
        <w:tc>
          <w:tcPr>
            <w:tcW w:w="522"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77</w:t>
            </w:r>
          </w:p>
        </w:tc>
        <w:tc>
          <w:tcPr>
            <w:tcW w:w="828"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82</w:t>
            </w:r>
          </w:p>
        </w:tc>
        <w:tc>
          <w:tcPr>
            <w:tcW w:w="652"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57</w:t>
            </w:r>
          </w:p>
        </w:tc>
        <w:tc>
          <w:tcPr>
            <w:tcW w:w="859"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15</w:t>
            </w:r>
          </w:p>
        </w:tc>
        <w:tc>
          <w:tcPr>
            <w:tcW w:w="539"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29</w:t>
            </w:r>
          </w:p>
        </w:tc>
        <w:tc>
          <w:tcPr>
            <w:tcW w:w="796"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47</w:t>
            </w:r>
          </w:p>
        </w:tc>
        <w:tc>
          <w:tcPr>
            <w:tcW w:w="522"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63</w:t>
            </w:r>
          </w:p>
        </w:tc>
        <w:tc>
          <w:tcPr>
            <w:tcW w:w="828"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77</w:t>
            </w:r>
          </w:p>
        </w:tc>
        <w:tc>
          <w:tcPr>
            <w:tcW w:w="652"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46</w:t>
            </w:r>
          </w:p>
        </w:tc>
        <w:tc>
          <w:tcPr>
            <w:tcW w:w="859"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58</w:t>
            </w:r>
          </w:p>
        </w:tc>
        <w:tc>
          <w:tcPr>
            <w:tcW w:w="539"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75</w:t>
            </w:r>
          </w:p>
        </w:tc>
        <w:tc>
          <w:tcPr>
            <w:tcW w:w="796"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82</w:t>
            </w:r>
          </w:p>
        </w:tc>
        <w:tc>
          <w:tcPr>
            <w:tcW w:w="522"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85</w:t>
            </w:r>
          </w:p>
        </w:tc>
        <w:tc>
          <w:tcPr>
            <w:tcW w:w="828"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84</w:t>
            </w:r>
          </w:p>
        </w:tc>
        <w:tc>
          <w:tcPr>
            <w:tcW w:w="652" w:type="dxa"/>
            <w:noWrap/>
            <w:vAlign w:val="center"/>
            <w:hideMark/>
          </w:tcPr>
          <w:p w:rsidR="009C7E7E" w:rsidRPr="001F6A97" w:rsidRDefault="009C7E7E" w:rsidP="009C7E7E">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77</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Sindh</w:t>
            </w:r>
          </w:p>
        </w:tc>
        <w:tc>
          <w:tcPr>
            <w:tcW w:w="869"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11</w:t>
            </w:r>
          </w:p>
        </w:tc>
        <w:tc>
          <w:tcPr>
            <w:tcW w:w="539"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20</w:t>
            </w:r>
          </w:p>
        </w:tc>
        <w:tc>
          <w:tcPr>
            <w:tcW w:w="796"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48</w:t>
            </w:r>
          </w:p>
        </w:tc>
        <w:tc>
          <w:tcPr>
            <w:tcW w:w="522"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68</w:t>
            </w:r>
          </w:p>
        </w:tc>
        <w:tc>
          <w:tcPr>
            <w:tcW w:w="828"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65</w:t>
            </w:r>
          </w:p>
        </w:tc>
        <w:tc>
          <w:tcPr>
            <w:tcW w:w="652"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42</w:t>
            </w:r>
          </w:p>
        </w:tc>
        <w:tc>
          <w:tcPr>
            <w:tcW w:w="859"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w:t>
            </w:r>
          </w:p>
        </w:tc>
        <w:tc>
          <w:tcPr>
            <w:tcW w:w="539"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11</w:t>
            </w:r>
          </w:p>
        </w:tc>
        <w:tc>
          <w:tcPr>
            <w:tcW w:w="796"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w:t>
            </w:r>
          </w:p>
        </w:tc>
        <w:tc>
          <w:tcPr>
            <w:tcW w:w="522"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12</w:t>
            </w:r>
          </w:p>
        </w:tc>
        <w:tc>
          <w:tcPr>
            <w:tcW w:w="828"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w:t>
            </w:r>
          </w:p>
        </w:tc>
        <w:tc>
          <w:tcPr>
            <w:tcW w:w="652"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w:t>
            </w:r>
          </w:p>
        </w:tc>
        <w:tc>
          <w:tcPr>
            <w:tcW w:w="859"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44</w:t>
            </w:r>
          </w:p>
        </w:tc>
        <w:tc>
          <w:tcPr>
            <w:tcW w:w="539"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70</w:t>
            </w:r>
          </w:p>
        </w:tc>
        <w:tc>
          <w:tcPr>
            <w:tcW w:w="796"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81</w:t>
            </w:r>
          </w:p>
        </w:tc>
        <w:tc>
          <w:tcPr>
            <w:tcW w:w="522"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83</w:t>
            </w:r>
          </w:p>
        </w:tc>
        <w:tc>
          <w:tcPr>
            <w:tcW w:w="828"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72</w:t>
            </w:r>
          </w:p>
        </w:tc>
        <w:tc>
          <w:tcPr>
            <w:tcW w:w="652" w:type="dxa"/>
            <w:noWrap/>
            <w:vAlign w:val="center"/>
            <w:hideMark/>
          </w:tcPr>
          <w:p w:rsidR="009C7E7E" w:rsidRPr="001F6A97" w:rsidRDefault="009C7E7E" w:rsidP="009C7E7E">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70</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Larkana</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Naushahro</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Dadu</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Shikarpur</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Matiari</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Sujawal</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Tharparka</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All</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Umerkot</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Jacobabad</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Badin</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48</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Shaheed B</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34</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41</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Jamshoro</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Thatta</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33</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51</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Khairpur</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Sanghar</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Shahdadko</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Sukkur</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Moh</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Kashmore</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37</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36</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44</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Ghotki</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Hyderabad</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w:t>
            </w:r>
          </w:p>
        </w:tc>
      </w:tr>
      <w:tr w:rsidR="009C7E7E" w:rsidRPr="001F6A97" w:rsidTr="009C7E7E">
        <w:trPr>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Mirpur Kh</w:t>
            </w:r>
          </w:p>
        </w:tc>
        <w:tc>
          <w:tcPr>
            <w:tcW w:w="86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33</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30</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29</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33</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27</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w:t>
            </w:r>
          </w:p>
        </w:tc>
        <w:tc>
          <w:tcPr>
            <w:tcW w:w="85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41</w:t>
            </w:r>
          </w:p>
        </w:tc>
        <w:tc>
          <w:tcPr>
            <w:tcW w:w="539"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w:t>
            </w:r>
          </w:p>
        </w:tc>
        <w:tc>
          <w:tcPr>
            <w:tcW w:w="796"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49</w:t>
            </w:r>
          </w:p>
        </w:tc>
        <w:tc>
          <w:tcPr>
            <w:tcW w:w="52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44</w:t>
            </w:r>
          </w:p>
        </w:tc>
        <w:tc>
          <w:tcPr>
            <w:tcW w:w="828"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48</w:t>
            </w:r>
          </w:p>
        </w:tc>
        <w:tc>
          <w:tcPr>
            <w:tcW w:w="652" w:type="dxa"/>
            <w:noWrap/>
            <w:vAlign w:val="center"/>
            <w:hideMark/>
          </w:tcPr>
          <w:p w:rsidR="009C7E7E" w:rsidRPr="001F6A97" w:rsidRDefault="009C7E7E" w:rsidP="009C7E7E">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48</w:t>
            </w:r>
          </w:p>
        </w:tc>
      </w:tr>
      <w:tr w:rsidR="009C7E7E" w:rsidRPr="001F6A97" w:rsidTr="009C7E7E">
        <w:trPr>
          <w:cnfStyle w:val="000000100000"/>
          <w:trHeight w:val="228"/>
        </w:trPr>
        <w:tc>
          <w:tcPr>
            <w:cnfStyle w:val="001000000000"/>
            <w:tcW w:w="1094" w:type="dxa"/>
            <w:noWrap/>
            <w:hideMark/>
          </w:tcPr>
          <w:p w:rsidR="009C7E7E" w:rsidRPr="001F6A97" w:rsidRDefault="009C7E7E"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Karachi</w:t>
            </w:r>
          </w:p>
        </w:tc>
        <w:tc>
          <w:tcPr>
            <w:tcW w:w="86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98</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97</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56</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58</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67</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w:t>
            </w:r>
          </w:p>
        </w:tc>
        <w:tc>
          <w:tcPr>
            <w:tcW w:w="85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539"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796"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c>
          <w:tcPr>
            <w:tcW w:w="52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828"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652" w:type="dxa"/>
            <w:noWrap/>
            <w:vAlign w:val="center"/>
            <w:hideMark/>
          </w:tcPr>
          <w:p w:rsidR="009C7E7E" w:rsidRPr="001F6A97" w:rsidRDefault="009C7E7E" w:rsidP="009C7E7E">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99</w:t>
            </w:r>
          </w:p>
        </w:tc>
      </w:tr>
    </w:tbl>
    <w:p w:rsidR="00475D97" w:rsidRPr="001F6A97" w:rsidRDefault="00475D97" w:rsidP="004F367B">
      <w:pPr>
        <w:rPr>
          <w:color w:val="000000" w:themeColor="text1"/>
          <w:lang w:val="en-GB"/>
        </w:rPr>
      </w:pPr>
    </w:p>
    <w:p w:rsidR="00475D97" w:rsidRPr="001F6A97" w:rsidRDefault="009C7E7E" w:rsidP="004F367B">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475D97" w:rsidRPr="001F6A97" w:rsidRDefault="00475D97" w:rsidP="004F367B">
      <w:pPr>
        <w:rPr>
          <w:color w:val="000000" w:themeColor="text1"/>
          <w:lang w:val="en-GB"/>
        </w:rPr>
      </w:pPr>
    </w:p>
    <w:p w:rsidR="009C7E7E" w:rsidRPr="001F6A97" w:rsidRDefault="009C7E7E" w:rsidP="00C970BA">
      <w:pPr>
        <w:pStyle w:val="Heading2"/>
        <w:spacing w:before="0" w:after="0"/>
        <w:rPr>
          <w:rFonts w:asciiTheme="majorHAnsi" w:hAnsiTheme="majorHAnsi"/>
          <w:color w:val="059AD8"/>
          <w:sz w:val="36"/>
          <w:lang w:val="en-GB"/>
        </w:rPr>
      </w:pPr>
      <w:r w:rsidRPr="001F6A97">
        <w:rPr>
          <w:color w:val="000000" w:themeColor="text1"/>
          <w:lang w:val="en-GB"/>
        </w:rPr>
        <w:br w:type="page"/>
      </w:r>
      <w:bookmarkStart w:id="525" w:name="_Toc476076515"/>
      <w:r w:rsidR="00C970BA" w:rsidRPr="001F6A97">
        <w:rPr>
          <w:rFonts w:asciiTheme="majorHAnsi" w:hAnsiTheme="majorHAnsi"/>
          <w:color w:val="059AD8"/>
          <w:sz w:val="36"/>
          <w:lang w:val="en-GB"/>
        </w:rPr>
        <w:t xml:space="preserve">Annex 8 – </w:t>
      </w:r>
      <w:r w:rsidR="006364FE" w:rsidRPr="001F6A97">
        <w:rPr>
          <w:rFonts w:asciiTheme="majorHAnsi" w:hAnsiTheme="majorHAnsi"/>
          <w:color w:val="059AD8"/>
          <w:sz w:val="36"/>
          <w:lang w:val="en-GB"/>
        </w:rPr>
        <w:t>No Toilet (</w:t>
      </w:r>
      <w:r w:rsidR="00C970BA" w:rsidRPr="001F6A97">
        <w:rPr>
          <w:rFonts w:asciiTheme="majorHAnsi" w:hAnsiTheme="majorHAnsi"/>
          <w:color w:val="059AD8"/>
          <w:sz w:val="36"/>
          <w:lang w:val="en-GB"/>
        </w:rPr>
        <w:t>Open Defecation</w:t>
      </w:r>
      <w:r w:rsidR="006364FE" w:rsidRPr="001F6A97">
        <w:rPr>
          <w:rFonts w:asciiTheme="majorHAnsi" w:hAnsiTheme="majorHAnsi"/>
          <w:color w:val="059AD8"/>
          <w:sz w:val="36"/>
          <w:lang w:val="en-GB"/>
        </w:rPr>
        <w:t>)</w:t>
      </w:r>
      <w:r w:rsidR="00C970BA" w:rsidRPr="001F6A97">
        <w:rPr>
          <w:rFonts w:asciiTheme="majorHAnsi" w:hAnsiTheme="majorHAnsi"/>
          <w:color w:val="059AD8"/>
          <w:sz w:val="36"/>
          <w:lang w:val="en-GB"/>
        </w:rPr>
        <w:t xml:space="preserve"> by Quintiles</w:t>
      </w:r>
      <w:bookmarkEnd w:id="525"/>
    </w:p>
    <w:p w:rsidR="009C7E7E" w:rsidRPr="001F6A97" w:rsidRDefault="009C7E7E" w:rsidP="004F367B">
      <w:pPr>
        <w:rPr>
          <w:color w:val="000000" w:themeColor="text1"/>
          <w:lang w:val="en-GB"/>
        </w:rPr>
      </w:pPr>
    </w:p>
    <w:tbl>
      <w:tblPr>
        <w:tblStyle w:val="GridTable2-Accent11"/>
        <w:tblW w:w="13346" w:type="dxa"/>
        <w:tblLook w:val="04A0"/>
      </w:tblPr>
      <w:tblGrid>
        <w:gridCol w:w="3088"/>
        <w:gridCol w:w="1276"/>
        <w:gridCol w:w="1238"/>
        <w:gridCol w:w="1238"/>
        <w:gridCol w:w="1238"/>
        <w:gridCol w:w="1258"/>
        <w:gridCol w:w="1238"/>
        <w:gridCol w:w="1343"/>
        <w:gridCol w:w="1429"/>
      </w:tblGrid>
      <w:tr w:rsidR="00C970BA" w:rsidRPr="001F6A97" w:rsidTr="00C970BA">
        <w:trPr>
          <w:cnfStyle w:val="100000000000"/>
          <w:trHeight w:val="269"/>
        </w:trPr>
        <w:tc>
          <w:tcPr>
            <w:cnfStyle w:val="001000000000"/>
            <w:tcW w:w="3088" w:type="dxa"/>
            <w:noWrap/>
            <w:hideMark/>
          </w:tcPr>
          <w:p w:rsidR="00C970BA" w:rsidRPr="001F6A97" w:rsidRDefault="00C970BA" w:rsidP="00C970BA">
            <w:pPr>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Area</w:t>
            </w:r>
          </w:p>
        </w:tc>
        <w:tc>
          <w:tcPr>
            <w:tcW w:w="1276"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Poorest</w:t>
            </w:r>
          </w:p>
        </w:tc>
        <w:tc>
          <w:tcPr>
            <w:tcW w:w="1238"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Second</w:t>
            </w:r>
          </w:p>
        </w:tc>
        <w:tc>
          <w:tcPr>
            <w:tcW w:w="1238"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Middle</w:t>
            </w:r>
          </w:p>
        </w:tc>
        <w:tc>
          <w:tcPr>
            <w:tcW w:w="1238"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Fourth</w:t>
            </w:r>
          </w:p>
        </w:tc>
        <w:tc>
          <w:tcPr>
            <w:tcW w:w="1258"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Richest</w:t>
            </w:r>
          </w:p>
        </w:tc>
        <w:tc>
          <w:tcPr>
            <w:tcW w:w="1238"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Total</w:t>
            </w:r>
          </w:p>
        </w:tc>
        <w:tc>
          <w:tcPr>
            <w:tcW w:w="1343"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Literate</w:t>
            </w:r>
          </w:p>
        </w:tc>
        <w:tc>
          <w:tcPr>
            <w:tcW w:w="1429" w:type="dxa"/>
            <w:noWrap/>
            <w:vAlign w:val="center"/>
            <w:hideMark/>
          </w:tcPr>
          <w:p w:rsidR="00C970BA" w:rsidRPr="001F6A97" w:rsidRDefault="00C970BA" w:rsidP="00C970BA">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Illiterate</w:t>
            </w:r>
          </w:p>
        </w:tc>
      </w:tr>
      <w:tr w:rsidR="00C970BA" w:rsidRPr="001F6A97" w:rsidTr="00C970BA">
        <w:trPr>
          <w:cnfStyle w:val="000000100000"/>
          <w:trHeight w:val="269"/>
        </w:trPr>
        <w:tc>
          <w:tcPr>
            <w:cnfStyle w:val="001000000000"/>
            <w:tcW w:w="3088" w:type="dxa"/>
            <w:noWrap/>
            <w:hideMark/>
          </w:tcPr>
          <w:p w:rsidR="00C970BA" w:rsidRPr="001F6A97" w:rsidRDefault="00C970BA" w:rsidP="00C970BA">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Pakistan</w:t>
            </w:r>
          </w:p>
        </w:tc>
        <w:tc>
          <w:tcPr>
            <w:tcW w:w="1276"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39.8</w:t>
            </w:r>
          </w:p>
        </w:tc>
        <w:tc>
          <w:tcPr>
            <w:tcW w:w="1238"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17.7</w:t>
            </w:r>
          </w:p>
        </w:tc>
        <w:tc>
          <w:tcPr>
            <w:tcW w:w="1238"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6.7</w:t>
            </w:r>
          </w:p>
        </w:tc>
        <w:tc>
          <w:tcPr>
            <w:tcW w:w="1238"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2.2</w:t>
            </w:r>
          </w:p>
        </w:tc>
        <w:tc>
          <w:tcPr>
            <w:tcW w:w="1258"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0.9</w:t>
            </w:r>
          </w:p>
        </w:tc>
        <w:tc>
          <w:tcPr>
            <w:tcW w:w="1238"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13.0</w:t>
            </w:r>
          </w:p>
        </w:tc>
        <w:tc>
          <w:tcPr>
            <w:tcW w:w="1343"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6.2</w:t>
            </w:r>
          </w:p>
        </w:tc>
        <w:tc>
          <w:tcPr>
            <w:tcW w:w="1429" w:type="dxa"/>
            <w:noWrap/>
            <w:vAlign w:val="center"/>
            <w:hideMark/>
          </w:tcPr>
          <w:p w:rsidR="00C970BA" w:rsidRPr="001F6A97" w:rsidRDefault="00C970BA" w:rsidP="00C970BA">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20.9</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Sindh</w:t>
            </w:r>
          </w:p>
        </w:tc>
        <w:tc>
          <w:tcPr>
            <w:tcW w:w="1276"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24.7</w:t>
            </w:r>
          </w:p>
        </w:tc>
        <w:tc>
          <w:tcPr>
            <w:tcW w:w="1238"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9.5</w:t>
            </w:r>
          </w:p>
        </w:tc>
        <w:tc>
          <w:tcPr>
            <w:tcW w:w="1238"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1.8</w:t>
            </w:r>
          </w:p>
        </w:tc>
        <w:tc>
          <w:tcPr>
            <w:tcW w:w="1238"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0.4</w:t>
            </w:r>
          </w:p>
        </w:tc>
        <w:tc>
          <w:tcPr>
            <w:tcW w:w="1258"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0.6</w:t>
            </w:r>
          </w:p>
        </w:tc>
        <w:tc>
          <w:tcPr>
            <w:tcW w:w="1238"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7.5</w:t>
            </w:r>
          </w:p>
        </w:tc>
        <w:tc>
          <w:tcPr>
            <w:tcW w:w="1343"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3.0</w:t>
            </w:r>
          </w:p>
        </w:tc>
        <w:tc>
          <w:tcPr>
            <w:tcW w:w="1429" w:type="dxa"/>
            <w:noWrap/>
            <w:vAlign w:val="center"/>
            <w:hideMark/>
          </w:tcPr>
          <w:p w:rsidR="00C970BA" w:rsidRPr="001F6A97" w:rsidRDefault="00C970BA" w:rsidP="00C970BA">
            <w:pPr>
              <w:jc w:val="center"/>
              <w:cnfStyle w:val="0000000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12.7</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Jacobabad</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22.7</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7.3</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7.6</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2.9</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Kashmore</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3.4</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12.4</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4.3</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7.7</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7.2</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Shikarpur</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9.1</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2.9</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0.7</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4.5</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5.9</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Larkana</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0.4</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0.5</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Shahdadkot</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0.3</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0.6</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0.7</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Sukkur</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15.6</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3.6</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3.8</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Ghotki</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4.5</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2.6</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3.5</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Khairpur</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13.5</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0.5</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4.1</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1.8</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5.3</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Naushahro Feroze</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21.3</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3.4</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4.6</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2.0</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9.6</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Shaheed Benazir Abad</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10.3</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3.8</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3.3</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Dadu</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28.9</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6.6</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0.6</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8.1</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6.0</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15.2</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Jamshoro</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50.8</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24.5</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8.5</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4.9</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0.7</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16.8</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6.4</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24.8</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Hyderabad</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24.3</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0.4</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0.7</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5.3</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10.0</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Allah Yar</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10.5</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4.8</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5.5</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Tando Mohammad Khan</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11.8</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15.8</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6.1</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4.2</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7.7</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Matiari</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43.2</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31.5</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12.1</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9.5</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22.2</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12.9</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28.3</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Badin</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22.5</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24.9</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25.7</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14.8</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17.7</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8.4</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21.5</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Thatta</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39.7</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44.2</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30.5</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8.6</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29.1</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19.9</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31.4</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Sujawal</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32.2</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34.0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55.0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54.8</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25.1</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40.8</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22.2</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46.4</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Sanghar</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17.6</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12.6</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17.3</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0.2</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9.4</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3.0</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14.6</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Mirpur Khas</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15.0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24.8</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17.5</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7.0</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12.6</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5.2</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17.1</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Umerkot</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62.0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57.4</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45.9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28.5</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7.3</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39.5</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23.9</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46.7</w:t>
            </w:r>
          </w:p>
        </w:tc>
      </w:tr>
      <w:tr w:rsidR="00C970BA" w:rsidRPr="001F6A97" w:rsidTr="00C970BA">
        <w:trPr>
          <w:cnfStyle w:val="000000100000"/>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Tharparkar</w:t>
            </w:r>
          </w:p>
        </w:tc>
        <w:tc>
          <w:tcPr>
            <w:tcW w:w="1276"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42.8</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57.5</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32.6</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47.3</w:t>
            </w:r>
          </w:p>
        </w:tc>
        <w:tc>
          <w:tcPr>
            <w:tcW w:w="125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19.6</w:t>
            </w:r>
          </w:p>
        </w:tc>
        <w:tc>
          <w:tcPr>
            <w:tcW w:w="1238"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43.8</w:t>
            </w:r>
          </w:p>
        </w:tc>
        <w:tc>
          <w:tcPr>
            <w:tcW w:w="1343"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34.9</w:t>
            </w:r>
          </w:p>
        </w:tc>
        <w:tc>
          <w:tcPr>
            <w:tcW w:w="1429" w:type="dxa"/>
            <w:noWrap/>
            <w:vAlign w:val="center"/>
            <w:hideMark/>
          </w:tcPr>
          <w:p w:rsidR="00C970BA" w:rsidRPr="001F6A97" w:rsidRDefault="00C970BA" w:rsidP="00C970BA">
            <w:pPr>
              <w:jc w:val="center"/>
              <w:cnfStyle w:val="0000001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48.5</w:t>
            </w:r>
          </w:p>
        </w:tc>
      </w:tr>
      <w:tr w:rsidR="00C970BA" w:rsidRPr="001F6A97" w:rsidTr="00C970BA">
        <w:trPr>
          <w:trHeight w:val="226"/>
        </w:trPr>
        <w:tc>
          <w:tcPr>
            <w:cnfStyle w:val="001000000000"/>
            <w:tcW w:w="3088" w:type="dxa"/>
            <w:noWrap/>
            <w:hideMark/>
          </w:tcPr>
          <w:p w:rsidR="00C970BA" w:rsidRPr="001F6A97" w:rsidRDefault="00C970BA" w:rsidP="00C970BA">
            <w:pPr>
              <w:rPr>
                <w:rFonts w:eastAsia="Times New Roman"/>
                <w:b w:val="0"/>
                <w:noProof/>
                <w:color w:val="000000" w:themeColor="text1"/>
                <w:sz w:val="18"/>
                <w:szCs w:val="18"/>
                <w:lang w:val="en-GB"/>
              </w:rPr>
            </w:pPr>
            <w:r w:rsidRPr="001F6A97">
              <w:rPr>
                <w:rFonts w:eastAsia="Times New Roman"/>
                <w:b w:val="0"/>
                <w:noProof/>
                <w:color w:val="000000" w:themeColor="text1"/>
                <w:sz w:val="18"/>
                <w:szCs w:val="18"/>
                <w:lang w:val="en-GB"/>
              </w:rPr>
              <w:t>Karachi</w:t>
            </w:r>
          </w:p>
        </w:tc>
        <w:tc>
          <w:tcPr>
            <w:tcW w:w="1276"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0.9</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0.7</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0.4</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5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0.0</w:t>
            </w:r>
          </w:p>
        </w:tc>
        <w:tc>
          <w:tcPr>
            <w:tcW w:w="1238"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0.4</w:t>
            </w:r>
          </w:p>
        </w:tc>
        <w:tc>
          <w:tcPr>
            <w:tcW w:w="1343"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0.3</w:t>
            </w:r>
          </w:p>
        </w:tc>
        <w:tc>
          <w:tcPr>
            <w:tcW w:w="1429" w:type="dxa"/>
            <w:noWrap/>
            <w:vAlign w:val="center"/>
            <w:hideMark/>
          </w:tcPr>
          <w:p w:rsidR="00C970BA" w:rsidRPr="001F6A97" w:rsidRDefault="00C970BA" w:rsidP="00C970BA">
            <w:pPr>
              <w:jc w:val="center"/>
              <w:cnfStyle w:val="000000000000"/>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0.8</w:t>
            </w:r>
          </w:p>
        </w:tc>
      </w:tr>
    </w:tbl>
    <w:p w:rsidR="009C7E7E" w:rsidRPr="001F6A97" w:rsidRDefault="009C7E7E" w:rsidP="004F367B">
      <w:pPr>
        <w:rPr>
          <w:color w:val="000000" w:themeColor="text1"/>
          <w:lang w:val="en-GB"/>
        </w:rPr>
      </w:pPr>
    </w:p>
    <w:p w:rsidR="009C7E7E" w:rsidRPr="001F6A97" w:rsidRDefault="00C970BA" w:rsidP="004F367B">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C970BA" w:rsidRPr="001F6A97" w:rsidRDefault="00C970BA" w:rsidP="004F367B">
      <w:pPr>
        <w:rPr>
          <w:color w:val="000000" w:themeColor="text1"/>
          <w:lang w:val="en-GB"/>
        </w:rPr>
      </w:pPr>
    </w:p>
    <w:p w:rsidR="00C970BA" w:rsidRPr="001F6A97" w:rsidRDefault="00C970BA" w:rsidP="004F367B">
      <w:pPr>
        <w:rPr>
          <w:color w:val="000000" w:themeColor="text1"/>
          <w:lang w:val="en-GB"/>
        </w:rPr>
      </w:pPr>
    </w:p>
    <w:p w:rsidR="00C970BA" w:rsidRPr="001F6A97" w:rsidRDefault="00C970BA" w:rsidP="00A15EF5">
      <w:pPr>
        <w:pStyle w:val="Heading2"/>
        <w:spacing w:before="0" w:after="0"/>
        <w:rPr>
          <w:rFonts w:asciiTheme="majorHAnsi" w:hAnsiTheme="majorHAnsi"/>
          <w:color w:val="059AD8"/>
          <w:sz w:val="36"/>
          <w:lang w:val="en-GB"/>
        </w:rPr>
      </w:pPr>
      <w:r w:rsidRPr="001F6A97">
        <w:rPr>
          <w:color w:val="000000" w:themeColor="text1"/>
          <w:lang w:val="en-GB"/>
        </w:rPr>
        <w:br w:type="page"/>
      </w:r>
      <w:bookmarkStart w:id="526" w:name="_Toc476076516"/>
      <w:r w:rsidRPr="001F6A97">
        <w:rPr>
          <w:rFonts w:asciiTheme="majorHAnsi" w:hAnsiTheme="majorHAnsi"/>
          <w:color w:val="059AD8"/>
          <w:sz w:val="36"/>
          <w:lang w:val="en-GB"/>
        </w:rPr>
        <w:t>Annex 9 – Hand Washing and SDG Target for Sanitation</w:t>
      </w:r>
      <w:bookmarkEnd w:id="526"/>
    </w:p>
    <w:p w:rsidR="00C970BA" w:rsidRPr="001F6A97" w:rsidRDefault="00C970BA" w:rsidP="004F367B">
      <w:pPr>
        <w:rPr>
          <w:color w:val="000000" w:themeColor="text1"/>
          <w:lang w:val="en-GB"/>
        </w:rPr>
      </w:pPr>
    </w:p>
    <w:tbl>
      <w:tblPr>
        <w:tblStyle w:val="GridTable2-Accent11"/>
        <w:tblW w:w="13322" w:type="dxa"/>
        <w:tblLook w:val="04A0"/>
      </w:tblPr>
      <w:tblGrid>
        <w:gridCol w:w="2885"/>
        <w:gridCol w:w="1881"/>
        <w:gridCol w:w="2227"/>
        <w:gridCol w:w="2307"/>
        <w:gridCol w:w="2106"/>
        <w:gridCol w:w="1916"/>
      </w:tblGrid>
      <w:tr w:rsidR="00A15EF5" w:rsidRPr="001F6A97" w:rsidTr="00A15EF5">
        <w:trPr>
          <w:cnfStyle w:val="100000000000"/>
          <w:trHeight w:val="217"/>
        </w:trPr>
        <w:tc>
          <w:tcPr>
            <w:cnfStyle w:val="001000000000"/>
            <w:tcW w:w="2885" w:type="dxa"/>
            <w:noWrap/>
            <w:hideMark/>
          </w:tcPr>
          <w:p w:rsidR="00A15EF5" w:rsidRPr="001F6A97" w:rsidRDefault="00A15EF5" w:rsidP="0044625C">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 xml:space="preserve">Districts /Regions </w:t>
            </w:r>
          </w:p>
        </w:tc>
        <w:tc>
          <w:tcPr>
            <w:tcW w:w="1881" w:type="dxa"/>
            <w:hideMark/>
          </w:tcPr>
          <w:p w:rsidR="00A15EF5" w:rsidRPr="001F6A97" w:rsidRDefault="00A15EF5" w:rsidP="0044625C">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Improved Sanitation</w:t>
            </w:r>
          </w:p>
        </w:tc>
        <w:tc>
          <w:tcPr>
            <w:tcW w:w="2227" w:type="dxa"/>
            <w:hideMark/>
          </w:tcPr>
          <w:p w:rsidR="00A15EF5" w:rsidRPr="001F6A97" w:rsidRDefault="00A15EF5" w:rsidP="0044625C">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 Pop Water and Soap for hand washing DHS</w:t>
            </w:r>
          </w:p>
        </w:tc>
        <w:tc>
          <w:tcPr>
            <w:tcW w:w="2307" w:type="dxa"/>
            <w:hideMark/>
          </w:tcPr>
          <w:p w:rsidR="00A15EF5" w:rsidRPr="001F6A97" w:rsidRDefault="00A15EF5" w:rsidP="0044625C">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Safely Managed Sanitation At HHs after applying hand wash factor</w:t>
            </w:r>
          </w:p>
        </w:tc>
        <w:tc>
          <w:tcPr>
            <w:tcW w:w="2106" w:type="dxa"/>
            <w:noWrap/>
            <w:hideMark/>
          </w:tcPr>
          <w:p w:rsidR="00A15EF5" w:rsidRPr="001F6A97" w:rsidRDefault="00A15EF5" w:rsidP="0044625C">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%age from DHS Not Share toilet with other households</w:t>
            </w:r>
          </w:p>
        </w:tc>
        <w:tc>
          <w:tcPr>
            <w:tcW w:w="1916" w:type="dxa"/>
            <w:hideMark/>
          </w:tcPr>
          <w:p w:rsidR="00A15EF5" w:rsidRPr="001F6A97" w:rsidRDefault="00A15EF5" w:rsidP="0044625C">
            <w:pPr>
              <w:jc w:val="center"/>
              <w:cnfStyle w:val="100000000000"/>
              <w:rPr>
                <w:rFonts w:eastAsia="Times New Roman"/>
                <w:bCs w:val="0"/>
                <w:noProof/>
                <w:color w:val="000000" w:themeColor="text1"/>
                <w:sz w:val="18"/>
                <w:szCs w:val="18"/>
                <w:lang w:val="en-GB"/>
              </w:rPr>
            </w:pPr>
            <w:r w:rsidRPr="001F6A97">
              <w:rPr>
                <w:rFonts w:eastAsia="Times New Roman"/>
                <w:bCs w:val="0"/>
                <w:noProof/>
                <w:color w:val="000000" w:themeColor="text1"/>
                <w:sz w:val="18"/>
                <w:szCs w:val="18"/>
                <w:lang w:val="en-GB"/>
              </w:rPr>
              <w:t>Safely Managed  Sanitation After applying not shared factor</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eastAsia="Times New Roman"/>
                <w:noProof/>
                <w:color w:val="000000" w:themeColor="text1"/>
                <w:sz w:val="18"/>
                <w:szCs w:val="18"/>
                <w:lang w:val="en-GB"/>
              </w:rPr>
            </w:pPr>
            <w:r w:rsidRPr="001F6A97">
              <w:rPr>
                <w:rFonts w:eastAsia="Times New Roman"/>
                <w:noProof/>
                <w:color w:val="000000" w:themeColor="text1"/>
                <w:sz w:val="18"/>
                <w:szCs w:val="18"/>
                <w:lang w:val="en-GB"/>
              </w:rPr>
              <w:t>Pakistan</w:t>
            </w:r>
          </w:p>
        </w:tc>
        <w:tc>
          <w:tcPr>
            <w:tcW w:w="1881" w:type="dxa"/>
            <w:noWrap/>
            <w:vAlign w:val="center"/>
            <w:hideMark/>
          </w:tcPr>
          <w:p w:rsidR="00A15EF5" w:rsidRPr="001F6A97" w:rsidRDefault="00A15EF5" w:rsidP="00A15EF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56.2</w:t>
            </w:r>
          </w:p>
        </w:tc>
        <w:tc>
          <w:tcPr>
            <w:tcW w:w="2227" w:type="dxa"/>
            <w:noWrap/>
            <w:vAlign w:val="center"/>
            <w:hideMark/>
          </w:tcPr>
          <w:p w:rsidR="00A15EF5" w:rsidRPr="001F6A97" w:rsidRDefault="00A15EF5" w:rsidP="00A15EF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63.8</w:t>
            </w:r>
          </w:p>
        </w:tc>
        <w:tc>
          <w:tcPr>
            <w:tcW w:w="2307" w:type="dxa"/>
            <w:noWrap/>
            <w:vAlign w:val="center"/>
            <w:hideMark/>
          </w:tcPr>
          <w:p w:rsidR="00A15EF5" w:rsidRPr="001F6A97" w:rsidRDefault="00A15EF5" w:rsidP="00A15EF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35.9</w:t>
            </w:r>
          </w:p>
        </w:tc>
        <w:tc>
          <w:tcPr>
            <w:tcW w:w="2106" w:type="dxa"/>
            <w:noWrap/>
            <w:vAlign w:val="center"/>
            <w:hideMark/>
          </w:tcPr>
          <w:p w:rsidR="00A15EF5" w:rsidRPr="001F6A97" w:rsidRDefault="00A15EF5" w:rsidP="00A15EF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87.3</w:t>
            </w:r>
          </w:p>
        </w:tc>
        <w:tc>
          <w:tcPr>
            <w:tcW w:w="1916" w:type="dxa"/>
            <w:noWrap/>
            <w:vAlign w:val="center"/>
            <w:hideMark/>
          </w:tcPr>
          <w:p w:rsidR="00A15EF5" w:rsidRPr="001F6A97" w:rsidRDefault="00A15EF5" w:rsidP="00A15EF5">
            <w:pPr>
              <w:jc w:val="center"/>
              <w:cnfStyle w:val="000000100000"/>
              <w:rPr>
                <w:rFonts w:eastAsia="Times New Roman"/>
                <w:b/>
                <w:noProof/>
                <w:color w:val="000000" w:themeColor="text1"/>
                <w:sz w:val="18"/>
                <w:szCs w:val="18"/>
                <w:lang w:val="en-GB"/>
              </w:rPr>
            </w:pPr>
            <w:r w:rsidRPr="001F6A97">
              <w:rPr>
                <w:rFonts w:eastAsia="Times New Roman"/>
                <w:b/>
                <w:noProof/>
                <w:color w:val="000000" w:themeColor="text1"/>
                <w:sz w:val="18"/>
                <w:szCs w:val="18"/>
                <w:lang w:val="en-GB"/>
              </w:rPr>
              <w:t>31.3</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Sindh</w:t>
            </w:r>
          </w:p>
        </w:tc>
        <w:tc>
          <w:tcPr>
            <w:tcW w:w="1881" w:type="dxa"/>
            <w:noWrap/>
            <w:vAlign w:val="center"/>
            <w:hideMark/>
          </w:tcPr>
          <w:p w:rsidR="00A15EF5" w:rsidRPr="001F6A97" w:rsidRDefault="00A15EF5" w:rsidP="00A15EF5">
            <w:pPr>
              <w:jc w:val="center"/>
              <w:cnfStyle w:val="000000000000"/>
              <w:rPr>
                <w:rFonts w:ascii="Cambria" w:eastAsia="Times New Roman" w:hAnsi="Cambria"/>
                <w:b/>
                <w:noProof/>
                <w:color w:val="000000"/>
                <w:sz w:val="18"/>
                <w:szCs w:val="18"/>
                <w:lang w:val="en-GB"/>
              </w:rPr>
            </w:pPr>
            <w:r w:rsidRPr="001F6A97">
              <w:rPr>
                <w:rFonts w:ascii="Cambria" w:eastAsia="Times New Roman" w:hAnsi="Cambria"/>
                <w:b/>
                <w:noProof/>
                <w:color w:val="000000"/>
                <w:sz w:val="18"/>
                <w:szCs w:val="18"/>
                <w:lang w:val="en-GB"/>
              </w:rPr>
              <w:t>36.7</w:t>
            </w:r>
          </w:p>
        </w:tc>
        <w:tc>
          <w:tcPr>
            <w:tcW w:w="2227" w:type="dxa"/>
            <w:noWrap/>
            <w:vAlign w:val="center"/>
            <w:hideMark/>
          </w:tcPr>
          <w:p w:rsidR="00A15EF5" w:rsidRPr="001F6A97" w:rsidRDefault="00A15EF5" w:rsidP="00A15EF5">
            <w:pPr>
              <w:jc w:val="center"/>
              <w:cnfStyle w:val="000000000000"/>
              <w:rPr>
                <w:rFonts w:ascii="Cambria" w:eastAsia="Times New Roman" w:hAnsi="Cambria"/>
                <w:b/>
                <w:noProof/>
                <w:color w:val="000000"/>
                <w:sz w:val="18"/>
                <w:szCs w:val="18"/>
                <w:lang w:val="en-GB"/>
              </w:rPr>
            </w:pPr>
            <w:r w:rsidRPr="001F6A97">
              <w:rPr>
                <w:rFonts w:ascii="Cambria" w:eastAsia="Times New Roman" w:hAnsi="Cambria"/>
                <w:b/>
                <w:noProof/>
                <w:color w:val="000000"/>
                <w:sz w:val="18"/>
                <w:szCs w:val="18"/>
                <w:lang w:val="en-GB"/>
              </w:rPr>
              <w:t>50.9</w:t>
            </w:r>
          </w:p>
        </w:tc>
        <w:tc>
          <w:tcPr>
            <w:tcW w:w="2307" w:type="dxa"/>
            <w:noWrap/>
            <w:vAlign w:val="center"/>
            <w:hideMark/>
          </w:tcPr>
          <w:p w:rsidR="00A15EF5" w:rsidRPr="001F6A97" w:rsidRDefault="00A15EF5" w:rsidP="00A15EF5">
            <w:pPr>
              <w:jc w:val="center"/>
              <w:cnfStyle w:val="000000000000"/>
              <w:rPr>
                <w:rFonts w:ascii="Cambria" w:eastAsia="Times New Roman" w:hAnsi="Cambria"/>
                <w:b/>
                <w:noProof/>
                <w:color w:val="000000"/>
                <w:sz w:val="18"/>
                <w:szCs w:val="18"/>
                <w:lang w:val="en-GB"/>
              </w:rPr>
            </w:pPr>
            <w:r w:rsidRPr="001F6A97">
              <w:rPr>
                <w:rFonts w:ascii="Cambria" w:eastAsia="Times New Roman" w:hAnsi="Cambria"/>
                <w:b/>
                <w:noProof/>
                <w:color w:val="000000"/>
                <w:sz w:val="18"/>
                <w:szCs w:val="18"/>
                <w:lang w:val="en-GB"/>
              </w:rPr>
              <w:t>18.7</w:t>
            </w:r>
          </w:p>
        </w:tc>
        <w:tc>
          <w:tcPr>
            <w:tcW w:w="2106" w:type="dxa"/>
            <w:noWrap/>
            <w:vAlign w:val="center"/>
            <w:hideMark/>
          </w:tcPr>
          <w:p w:rsidR="00A15EF5" w:rsidRPr="001F6A97" w:rsidRDefault="00A15EF5" w:rsidP="00A15EF5">
            <w:pPr>
              <w:jc w:val="center"/>
              <w:cnfStyle w:val="000000000000"/>
              <w:rPr>
                <w:rFonts w:ascii="Cambria" w:eastAsia="Times New Roman" w:hAnsi="Cambria"/>
                <w:b/>
                <w:noProof/>
                <w:color w:val="000000"/>
                <w:sz w:val="18"/>
                <w:szCs w:val="18"/>
                <w:lang w:val="en-GB"/>
              </w:rPr>
            </w:pPr>
            <w:r w:rsidRPr="001F6A97">
              <w:rPr>
                <w:rFonts w:ascii="Cambria" w:eastAsia="Times New Roman" w:hAnsi="Cambria"/>
                <w:b/>
                <w:noProof/>
                <w:color w:val="000000"/>
                <w:sz w:val="18"/>
                <w:szCs w:val="18"/>
                <w:lang w:val="en-GB"/>
              </w:rPr>
              <w:t>92.5</w:t>
            </w:r>
          </w:p>
        </w:tc>
        <w:tc>
          <w:tcPr>
            <w:tcW w:w="1916" w:type="dxa"/>
            <w:noWrap/>
            <w:vAlign w:val="center"/>
            <w:hideMark/>
          </w:tcPr>
          <w:p w:rsidR="00A15EF5" w:rsidRPr="001F6A97" w:rsidRDefault="00A15EF5" w:rsidP="00A15EF5">
            <w:pPr>
              <w:jc w:val="center"/>
              <w:cnfStyle w:val="000000000000"/>
              <w:rPr>
                <w:rFonts w:ascii="Cambria" w:eastAsia="Times New Roman" w:hAnsi="Cambria"/>
                <w:b/>
                <w:noProof/>
                <w:color w:val="000000"/>
                <w:sz w:val="18"/>
                <w:szCs w:val="18"/>
                <w:lang w:val="en-GB"/>
              </w:rPr>
            </w:pPr>
            <w:r w:rsidRPr="001F6A97">
              <w:rPr>
                <w:rFonts w:ascii="Cambria" w:eastAsia="Times New Roman" w:hAnsi="Cambria"/>
                <w:b/>
                <w:noProof/>
                <w:color w:val="000000"/>
                <w:sz w:val="18"/>
                <w:szCs w:val="18"/>
                <w:lang w:val="en-GB"/>
              </w:rPr>
              <w:t>17.3</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Tando Mohammad Khan</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13.0</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0.0</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0.0</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0.0</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Sujawal</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1.3</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0.0</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0.0</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Matiari</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2.4</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6.3</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0.1</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100.0</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0.1</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Dadu</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44.1</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0.4</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74.2</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0.3</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Naushahro Feroze</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43.5</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0.4</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86.2</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0.4</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Jamshoro</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7.2</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6.6</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0.5</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54.0</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0.3</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Umerkot</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5.1</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10.5</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0.5</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23.8</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0.1</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Tharparkar</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1.6</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35.7</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0.6</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77.1</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0.4</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Tando Allah Yar</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4.5</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18.0</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0.8</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77.6</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0.6</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Larkana</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1.8</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52.9</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100.0</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Badin</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5.8</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20.8</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1.2</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79.6</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Shikarpur</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2.8</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43.1</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1.2</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89.5</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1.1</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Kashmore</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17.2</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11.6</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2.0</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0.0</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Jacobabad</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6.3</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32.4</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2.0</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56.1</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1.1</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Shaheed Benazir Abad</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7.4</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37.5</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2.8</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70.9</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2.0</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Khairpur</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9.0</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33.5</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3.0</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93.2</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2.8</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Thatta</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8.0</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38.4</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3.1</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80.8</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2.5</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Sanghar</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10.0</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34.9</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3.5</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83.5</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2.9</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Shahdadkot</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11.0</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43.1</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4.8</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73.9</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3.5</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Sukkur</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11.2</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51.1</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5.7</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95.8</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5.5</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Ghotki</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16.0</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42.8</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6.8</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79.8</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5.5</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Mirpur Khas</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29.2</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28.1</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8.2</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81.9</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6.7</w:t>
            </w:r>
          </w:p>
        </w:tc>
      </w:tr>
      <w:tr w:rsidR="00A15EF5" w:rsidRPr="001F6A97" w:rsidTr="00A15EF5">
        <w:trPr>
          <w:cnfStyle w:val="000000100000"/>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Hyderabad</w:t>
            </w:r>
          </w:p>
        </w:tc>
        <w:tc>
          <w:tcPr>
            <w:tcW w:w="1881"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21.3</w:t>
            </w:r>
          </w:p>
        </w:tc>
        <w:tc>
          <w:tcPr>
            <w:tcW w:w="222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61.6</w:t>
            </w:r>
          </w:p>
        </w:tc>
        <w:tc>
          <w:tcPr>
            <w:tcW w:w="2307"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13.1</w:t>
            </w:r>
          </w:p>
        </w:tc>
        <w:tc>
          <w:tcPr>
            <w:tcW w:w="210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94.6</w:t>
            </w:r>
          </w:p>
        </w:tc>
        <w:tc>
          <w:tcPr>
            <w:tcW w:w="1916" w:type="dxa"/>
            <w:noWrap/>
            <w:vAlign w:val="center"/>
            <w:hideMark/>
          </w:tcPr>
          <w:p w:rsidR="00A15EF5" w:rsidRPr="001F6A97" w:rsidRDefault="00A15EF5" w:rsidP="00A15EF5">
            <w:pPr>
              <w:jc w:val="center"/>
              <w:cnfStyle w:val="0000001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12.4</w:t>
            </w:r>
          </w:p>
        </w:tc>
      </w:tr>
      <w:tr w:rsidR="00A15EF5" w:rsidRPr="001F6A97" w:rsidTr="00A15EF5">
        <w:trPr>
          <w:trHeight w:val="217"/>
        </w:trPr>
        <w:tc>
          <w:tcPr>
            <w:cnfStyle w:val="001000000000"/>
            <w:tcW w:w="2885" w:type="dxa"/>
            <w:noWrap/>
            <w:hideMark/>
          </w:tcPr>
          <w:p w:rsidR="00A15EF5" w:rsidRPr="001F6A97" w:rsidRDefault="00A15EF5" w:rsidP="0044625C">
            <w:pPr>
              <w:rPr>
                <w:rFonts w:ascii="Cambria" w:eastAsia="Times New Roman" w:hAnsi="Cambria"/>
                <w:b w:val="0"/>
                <w:noProof/>
                <w:color w:val="000000"/>
                <w:sz w:val="18"/>
                <w:szCs w:val="18"/>
                <w:lang w:val="en-GB"/>
              </w:rPr>
            </w:pPr>
            <w:r w:rsidRPr="001F6A97">
              <w:rPr>
                <w:rFonts w:ascii="Cambria" w:eastAsia="Times New Roman" w:hAnsi="Cambria"/>
                <w:b w:val="0"/>
                <w:noProof/>
                <w:color w:val="000000"/>
                <w:sz w:val="18"/>
                <w:szCs w:val="18"/>
                <w:lang w:val="en-GB"/>
              </w:rPr>
              <w:t>Karachi</w:t>
            </w:r>
          </w:p>
        </w:tc>
        <w:tc>
          <w:tcPr>
            <w:tcW w:w="1881"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96.7</w:t>
            </w:r>
          </w:p>
        </w:tc>
        <w:tc>
          <w:tcPr>
            <w:tcW w:w="222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94.0</w:t>
            </w:r>
          </w:p>
        </w:tc>
        <w:tc>
          <w:tcPr>
            <w:tcW w:w="2307"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90.9</w:t>
            </w:r>
          </w:p>
        </w:tc>
        <w:tc>
          <w:tcPr>
            <w:tcW w:w="210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98.7</w:t>
            </w:r>
          </w:p>
        </w:tc>
        <w:tc>
          <w:tcPr>
            <w:tcW w:w="1916" w:type="dxa"/>
            <w:noWrap/>
            <w:vAlign w:val="center"/>
            <w:hideMark/>
          </w:tcPr>
          <w:p w:rsidR="00A15EF5" w:rsidRPr="001F6A97" w:rsidRDefault="00A15EF5" w:rsidP="00A15EF5">
            <w:pPr>
              <w:jc w:val="center"/>
              <w:cnfStyle w:val="000000000000"/>
              <w:rPr>
                <w:rFonts w:ascii="Cambria" w:eastAsia="Times New Roman" w:hAnsi="Cambria"/>
                <w:noProof/>
                <w:color w:val="000000"/>
                <w:sz w:val="18"/>
                <w:szCs w:val="18"/>
                <w:lang w:val="en-GB"/>
              </w:rPr>
            </w:pPr>
            <w:r w:rsidRPr="001F6A97">
              <w:rPr>
                <w:rFonts w:ascii="Cambria" w:eastAsia="Times New Roman" w:hAnsi="Cambria"/>
                <w:noProof/>
                <w:color w:val="000000"/>
                <w:sz w:val="18"/>
                <w:szCs w:val="18"/>
                <w:lang w:val="en-GB"/>
              </w:rPr>
              <w:t>89.7</w:t>
            </w:r>
          </w:p>
        </w:tc>
      </w:tr>
    </w:tbl>
    <w:p w:rsidR="00C970BA" w:rsidRPr="001F6A97" w:rsidRDefault="00C970BA" w:rsidP="004F367B">
      <w:pPr>
        <w:rPr>
          <w:color w:val="000000" w:themeColor="text1"/>
          <w:lang w:val="en-GB"/>
        </w:rPr>
      </w:pPr>
    </w:p>
    <w:p w:rsidR="00A15EF5" w:rsidRPr="001F6A97" w:rsidRDefault="00A15EF5" w:rsidP="004F367B">
      <w:pPr>
        <w:rPr>
          <w:color w:val="000000" w:themeColor="text1"/>
          <w:lang w:val="en-GB"/>
        </w:rPr>
      </w:pPr>
      <w:r w:rsidRPr="001F6A97">
        <w:rPr>
          <w:color w:val="000000" w:themeColor="text1"/>
          <w:sz w:val="18"/>
          <w:szCs w:val="18"/>
          <w:lang w:val="en-GB"/>
        </w:rPr>
        <w:t>(Source: National Wash Data Diagnostic Study 2016. Ministry of Climate Change, Government of Pakistan)</w:t>
      </w:r>
    </w:p>
    <w:p w:rsidR="00A15EF5" w:rsidRPr="001F6A97" w:rsidRDefault="00A15EF5" w:rsidP="004F367B">
      <w:pPr>
        <w:rPr>
          <w:color w:val="000000" w:themeColor="text1"/>
          <w:lang w:val="en-GB"/>
        </w:rPr>
      </w:pPr>
    </w:p>
    <w:p w:rsidR="00A15EF5" w:rsidRPr="001F6A97" w:rsidRDefault="00A15EF5" w:rsidP="004F367B">
      <w:pPr>
        <w:rPr>
          <w:color w:val="000000" w:themeColor="text1"/>
          <w:lang w:val="en-GB"/>
        </w:rPr>
      </w:pPr>
    </w:p>
    <w:p w:rsidR="00FA0704" w:rsidRPr="001F6A97" w:rsidRDefault="00FA0704" w:rsidP="00CB798A">
      <w:pPr>
        <w:rPr>
          <w:color w:val="000000" w:themeColor="text1"/>
          <w:lang w:val="en-GB"/>
        </w:rPr>
      </w:pPr>
    </w:p>
    <w:p w:rsidR="00FA0704" w:rsidRPr="001F6A97" w:rsidRDefault="00FA0704" w:rsidP="00CB798A">
      <w:pPr>
        <w:rPr>
          <w:color w:val="000000" w:themeColor="text1"/>
          <w:lang w:val="en-GB"/>
        </w:rPr>
        <w:sectPr w:rsidR="00FA0704" w:rsidRPr="001F6A97" w:rsidSect="00821066">
          <w:pgSz w:w="16840" w:h="11901" w:orient="landscape"/>
          <w:pgMar w:top="1134" w:right="1134" w:bottom="1134" w:left="1134" w:header="709" w:footer="709" w:gutter="0"/>
          <w:cols w:space="708"/>
          <w:titlePg/>
          <w:docGrid w:linePitch="360"/>
        </w:sectPr>
      </w:pPr>
    </w:p>
    <w:p w:rsidR="00CB798A" w:rsidRPr="001F6A97" w:rsidRDefault="00A15EF5" w:rsidP="00F811C2">
      <w:pPr>
        <w:pStyle w:val="Heading2"/>
        <w:spacing w:before="0" w:after="0"/>
        <w:rPr>
          <w:rFonts w:asciiTheme="majorHAnsi" w:hAnsiTheme="majorHAnsi"/>
          <w:color w:val="059AD8"/>
          <w:sz w:val="36"/>
          <w:lang w:val="en-GB"/>
        </w:rPr>
      </w:pPr>
      <w:bookmarkStart w:id="527" w:name="_Toc476076517"/>
      <w:r w:rsidRPr="001F6A97">
        <w:rPr>
          <w:rFonts w:asciiTheme="majorHAnsi" w:hAnsiTheme="majorHAnsi"/>
          <w:color w:val="059AD8"/>
          <w:sz w:val="36"/>
          <w:lang w:val="en-GB"/>
        </w:rPr>
        <w:t>Annex 10</w:t>
      </w:r>
      <w:r w:rsidR="00F811C2" w:rsidRPr="001F6A97">
        <w:rPr>
          <w:rFonts w:asciiTheme="majorHAnsi" w:hAnsiTheme="majorHAnsi"/>
          <w:color w:val="059AD8"/>
          <w:sz w:val="36"/>
          <w:lang w:val="en-GB"/>
        </w:rPr>
        <w:t xml:space="preserve"> – Zones of Irrigation Development</w:t>
      </w:r>
      <w:bookmarkEnd w:id="527"/>
    </w:p>
    <w:p w:rsidR="00F811C2" w:rsidRPr="001F6A97" w:rsidRDefault="00F811C2">
      <w:pPr>
        <w:rPr>
          <w:color w:val="000000" w:themeColor="text1"/>
          <w:lang w:val="en-GB"/>
        </w:rPr>
      </w:pPr>
    </w:p>
    <w:p w:rsidR="00F811C2" w:rsidRPr="001F6A97" w:rsidRDefault="00F811C2">
      <w:pPr>
        <w:rPr>
          <w:color w:val="000000" w:themeColor="text1"/>
          <w:lang w:val="en-GB"/>
        </w:rPr>
      </w:pPr>
    </w:p>
    <w:p w:rsidR="00F811C2" w:rsidRPr="001F6A97" w:rsidRDefault="00961EA3">
      <w:pPr>
        <w:rPr>
          <w:color w:val="000000" w:themeColor="text1"/>
          <w:lang w:val="en-GB"/>
        </w:rPr>
      </w:pPr>
      <w:r w:rsidRPr="001F6A97">
        <w:rPr>
          <w:noProof/>
          <w:color w:val="000000" w:themeColor="text1"/>
        </w:rPr>
        <w:drawing>
          <wp:inline distT="0" distB="0" distL="0" distR="0">
            <wp:extent cx="6116955" cy="7926705"/>
            <wp:effectExtent l="0" t="0" r="444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116955" cy="7926705"/>
                    </a:xfrm>
                    <a:prstGeom prst="rect">
                      <a:avLst/>
                    </a:prstGeom>
                  </pic:spPr>
                </pic:pic>
              </a:graphicData>
            </a:graphic>
          </wp:inline>
        </w:drawing>
      </w:r>
    </w:p>
    <w:p w:rsidR="00CB798A" w:rsidRPr="001F6A97" w:rsidRDefault="00F811C2">
      <w:pPr>
        <w:rPr>
          <w:color w:val="000000" w:themeColor="text1"/>
          <w:sz w:val="18"/>
          <w:lang w:val="en-GB"/>
        </w:rPr>
      </w:pPr>
      <w:r w:rsidRPr="001F6A97">
        <w:rPr>
          <w:color w:val="000000" w:themeColor="text1"/>
          <w:sz w:val="18"/>
          <w:lang w:val="en-GB"/>
        </w:rPr>
        <w:t>(Source: FAO, AQUASTAT 2011)</w:t>
      </w:r>
    </w:p>
    <w:p w:rsidR="00450A48" w:rsidRPr="001F6A97" w:rsidRDefault="00450A48">
      <w:pPr>
        <w:rPr>
          <w:color w:val="000000" w:themeColor="text1"/>
          <w:lang w:val="en-GB"/>
        </w:rPr>
      </w:pPr>
    </w:p>
    <w:p w:rsidR="00450A48" w:rsidRPr="001F6A97" w:rsidRDefault="00450A48" w:rsidP="00435E63">
      <w:pPr>
        <w:pStyle w:val="Heading2"/>
        <w:spacing w:before="0" w:after="0"/>
        <w:rPr>
          <w:rFonts w:asciiTheme="majorHAnsi" w:hAnsiTheme="majorHAnsi"/>
          <w:color w:val="059AD8"/>
          <w:sz w:val="36"/>
          <w:lang w:val="en-GB"/>
        </w:rPr>
      </w:pPr>
      <w:r w:rsidRPr="001F6A97">
        <w:rPr>
          <w:color w:val="000000" w:themeColor="text1"/>
          <w:sz w:val="24"/>
          <w:szCs w:val="24"/>
          <w:lang w:val="en-GB"/>
        </w:rPr>
        <w:br w:type="column"/>
      </w:r>
      <w:bookmarkStart w:id="528" w:name="_Toc476076518"/>
      <w:r w:rsidR="00A15EF5" w:rsidRPr="001F6A97">
        <w:rPr>
          <w:rFonts w:asciiTheme="majorHAnsi" w:hAnsiTheme="majorHAnsi"/>
          <w:color w:val="059AD8"/>
          <w:sz w:val="36"/>
          <w:lang w:val="en-GB"/>
        </w:rPr>
        <w:t>Annex 11</w:t>
      </w:r>
      <w:r w:rsidR="00435E63" w:rsidRPr="001F6A97">
        <w:rPr>
          <w:rFonts w:asciiTheme="majorHAnsi" w:hAnsiTheme="majorHAnsi"/>
          <w:color w:val="059AD8"/>
          <w:sz w:val="36"/>
          <w:lang w:val="en-GB"/>
        </w:rPr>
        <w:t xml:space="preserve"> – Zones of Salinity and Water Logging</w:t>
      </w:r>
      <w:bookmarkEnd w:id="528"/>
    </w:p>
    <w:p w:rsidR="00450A48" w:rsidRPr="001F6A97" w:rsidRDefault="00450A48">
      <w:pPr>
        <w:rPr>
          <w:color w:val="000000" w:themeColor="text1"/>
          <w:lang w:val="en-GB"/>
        </w:rPr>
      </w:pPr>
    </w:p>
    <w:p w:rsidR="00450A48" w:rsidRPr="001F6A97" w:rsidRDefault="00450A48">
      <w:pPr>
        <w:rPr>
          <w:color w:val="000000" w:themeColor="text1"/>
          <w:lang w:val="en-GB"/>
        </w:rPr>
      </w:pPr>
    </w:p>
    <w:p w:rsidR="00450A48" w:rsidRPr="001F6A97" w:rsidRDefault="00435E63">
      <w:pPr>
        <w:rPr>
          <w:color w:val="000000" w:themeColor="text1"/>
          <w:lang w:val="en-GB"/>
        </w:rPr>
      </w:pPr>
      <w:r w:rsidRPr="001F6A97">
        <w:rPr>
          <w:noProof/>
          <w:color w:val="000000" w:themeColor="text1"/>
        </w:rPr>
        <w:drawing>
          <wp:inline distT="0" distB="0" distL="0" distR="0">
            <wp:extent cx="6116955" cy="5883275"/>
            <wp:effectExtent l="0" t="0" r="444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6-04-10 at 16.04.58.png"/>
                    <pic:cNvPicPr/>
                  </pic:nvPicPr>
                  <pic:blipFill rotWithShape="1">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7581"/>
                    <a:stretch/>
                  </pic:blipFill>
                  <pic:spPr bwMode="auto">
                    <a:xfrm>
                      <a:off x="0" y="0"/>
                      <a:ext cx="6116955" cy="58832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450A48" w:rsidRPr="001F6A97" w:rsidRDefault="00450A48">
      <w:pPr>
        <w:rPr>
          <w:color w:val="000000" w:themeColor="text1"/>
          <w:lang w:val="en-GB"/>
        </w:rPr>
      </w:pPr>
    </w:p>
    <w:p w:rsidR="00435E63" w:rsidRPr="001F6A97" w:rsidRDefault="00435E63">
      <w:pPr>
        <w:rPr>
          <w:color w:val="000000" w:themeColor="text1"/>
          <w:sz w:val="18"/>
          <w:szCs w:val="18"/>
          <w:lang w:val="en-GB"/>
        </w:rPr>
      </w:pPr>
      <w:r w:rsidRPr="001F6A97">
        <w:rPr>
          <w:color w:val="000000" w:themeColor="text1"/>
          <w:sz w:val="18"/>
          <w:szCs w:val="18"/>
          <w:lang w:val="en-GB"/>
        </w:rPr>
        <w:t>(Source: Land use Atlas of Pakistan, 2009. Ministry of Environment, Government of Pakistan)</w:t>
      </w:r>
    </w:p>
    <w:p w:rsidR="00450A48" w:rsidRPr="001F6A97" w:rsidRDefault="00450A4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rsidP="00C517E8">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529" w:name="_Toc476076519"/>
      <w:r w:rsidR="00A15EF5" w:rsidRPr="001F6A97">
        <w:rPr>
          <w:rFonts w:asciiTheme="majorHAnsi" w:hAnsiTheme="majorHAnsi"/>
          <w:color w:val="059AD8"/>
          <w:sz w:val="36"/>
          <w:lang w:val="en-GB"/>
        </w:rPr>
        <w:t>Annex 12</w:t>
      </w:r>
      <w:r w:rsidRPr="001F6A97">
        <w:rPr>
          <w:rFonts w:asciiTheme="majorHAnsi" w:hAnsiTheme="majorHAnsi"/>
          <w:color w:val="059AD8"/>
          <w:sz w:val="36"/>
          <w:lang w:val="en-GB"/>
        </w:rPr>
        <w:t xml:space="preserve"> – Proposed Water Reservoirs for Karachi</w:t>
      </w:r>
      <w:bookmarkEnd w:id="529"/>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r w:rsidRPr="001F6A97">
        <w:rPr>
          <w:noProof/>
          <w:color w:val="000000" w:themeColor="text1"/>
        </w:rPr>
        <w:drawing>
          <wp:inline distT="0" distB="0" distL="0" distR="0">
            <wp:extent cx="6116955" cy="4211955"/>
            <wp:effectExtent l="0" t="0" r="444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roposed Water Reservoirs Karachi.png"/>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211955"/>
                    </a:xfrm>
                    <a:prstGeom prst="rect">
                      <a:avLst/>
                    </a:prstGeom>
                  </pic:spPr>
                </pic:pic>
              </a:graphicData>
            </a:graphic>
          </wp:inline>
        </w:drawing>
      </w:r>
    </w:p>
    <w:p w:rsidR="00C517E8" w:rsidRPr="001F6A97" w:rsidRDefault="00C517E8">
      <w:pPr>
        <w:rPr>
          <w:color w:val="000000" w:themeColor="text1"/>
          <w:lang w:val="en-GB"/>
        </w:rPr>
      </w:pPr>
      <w:r w:rsidRPr="001F6A97">
        <w:rPr>
          <w:color w:val="000000" w:themeColor="text1"/>
          <w:sz w:val="18"/>
          <w:szCs w:val="18"/>
          <w:lang w:val="en-GB"/>
        </w:rPr>
        <w:t xml:space="preserve">(Source: </w:t>
      </w:r>
      <w:r w:rsidRPr="001F6A97">
        <w:rPr>
          <w:sz w:val="18"/>
          <w:szCs w:val="18"/>
          <w:lang w:val="en-GB"/>
        </w:rPr>
        <w:t>Karachi Strategic Development Plan 2020. Master Plan Group of Offices, City District Government Karachi)</w:t>
      </w: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rsidP="00C517E8">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530" w:name="_Toc476076520"/>
      <w:r w:rsidR="00A15EF5" w:rsidRPr="001F6A97">
        <w:rPr>
          <w:rFonts w:asciiTheme="majorHAnsi" w:hAnsiTheme="majorHAnsi"/>
          <w:color w:val="059AD8"/>
          <w:sz w:val="36"/>
          <w:lang w:val="en-GB"/>
        </w:rPr>
        <w:t>Annex 13</w:t>
      </w:r>
      <w:r w:rsidRPr="001F6A97">
        <w:rPr>
          <w:rFonts w:asciiTheme="majorHAnsi" w:hAnsiTheme="majorHAnsi"/>
          <w:color w:val="059AD8"/>
          <w:sz w:val="36"/>
          <w:lang w:val="en-GB"/>
        </w:rPr>
        <w:t xml:space="preserve"> – Proposed Sewage Treatment Plants in Karachi</w:t>
      </w:r>
      <w:bookmarkEnd w:id="530"/>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r w:rsidRPr="001F6A97">
        <w:rPr>
          <w:noProof/>
          <w:color w:val="000000" w:themeColor="text1"/>
        </w:rPr>
        <w:drawing>
          <wp:inline distT="0" distB="0" distL="0" distR="0">
            <wp:extent cx="6116955" cy="4210050"/>
            <wp:effectExtent l="0" t="0" r="444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roposed Sewage Treatment Plants Karachi.png"/>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210050"/>
                    </a:xfrm>
                    <a:prstGeom prst="rect">
                      <a:avLst/>
                    </a:prstGeom>
                  </pic:spPr>
                </pic:pic>
              </a:graphicData>
            </a:graphic>
          </wp:inline>
        </w:drawing>
      </w:r>
    </w:p>
    <w:p w:rsidR="00C517E8" w:rsidRPr="001F6A97" w:rsidRDefault="00C517E8">
      <w:pPr>
        <w:rPr>
          <w:color w:val="000000" w:themeColor="text1"/>
          <w:lang w:val="en-GB"/>
        </w:rPr>
      </w:pPr>
      <w:r w:rsidRPr="001F6A97">
        <w:rPr>
          <w:color w:val="000000" w:themeColor="text1"/>
          <w:sz w:val="18"/>
          <w:szCs w:val="18"/>
          <w:lang w:val="en-GB"/>
        </w:rPr>
        <w:t xml:space="preserve">(Source: </w:t>
      </w:r>
      <w:r w:rsidRPr="001F6A97">
        <w:rPr>
          <w:sz w:val="18"/>
          <w:szCs w:val="18"/>
          <w:lang w:val="en-GB"/>
        </w:rPr>
        <w:t>Karachi Strategic Development Plan 2020. Master Plan Group of Offices, City District Government Karachi)</w:t>
      </w: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rsidP="0000029A">
      <w:pPr>
        <w:pStyle w:val="Heading2"/>
        <w:spacing w:before="0" w:after="0"/>
        <w:rPr>
          <w:rFonts w:asciiTheme="majorHAnsi" w:hAnsiTheme="majorHAnsi"/>
          <w:color w:val="059AD8"/>
          <w:sz w:val="36"/>
          <w:lang w:val="en-GB"/>
        </w:rPr>
      </w:pPr>
      <w:r w:rsidRPr="001F6A97">
        <w:rPr>
          <w:color w:val="000000" w:themeColor="text1"/>
          <w:lang w:val="en-GB"/>
        </w:rPr>
        <w:br w:type="column"/>
      </w:r>
      <w:bookmarkStart w:id="531" w:name="_Toc476076521"/>
      <w:r w:rsidR="00A15EF5" w:rsidRPr="001F6A97">
        <w:rPr>
          <w:rFonts w:asciiTheme="majorHAnsi" w:hAnsiTheme="majorHAnsi"/>
          <w:color w:val="059AD8"/>
          <w:sz w:val="36"/>
          <w:lang w:val="en-GB"/>
        </w:rPr>
        <w:t>Annex 14</w:t>
      </w:r>
      <w:r w:rsidRPr="001F6A97">
        <w:rPr>
          <w:rFonts w:asciiTheme="majorHAnsi" w:hAnsiTheme="majorHAnsi"/>
          <w:color w:val="059AD8"/>
          <w:sz w:val="36"/>
          <w:lang w:val="en-GB"/>
        </w:rPr>
        <w:t xml:space="preserve"> – Proposed Garbage Transfer Stations for Karachi</w:t>
      </w:r>
      <w:bookmarkEnd w:id="531"/>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r w:rsidRPr="001F6A97">
        <w:rPr>
          <w:noProof/>
          <w:color w:val="000000" w:themeColor="text1"/>
        </w:rPr>
        <w:drawing>
          <wp:inline distT="0" distB="0" distL="0" distR="0">
            <wp:extent cx="6116955" cy="4212590"/>
            <wp:effectExtent l="0" t="0" r="4445"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roposed Garbage Transfer Stations Karachi.png"/>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116955" cy="4212590"/>
                    </a:xfrm>
                    <a:prstGeom prst="rect">
                      <a:avLst/>
                    </a:prstGeom>
                  </pic:spPr>
                </pic:pic>
              </a:graphicData>
            </a:graphic>
          </wp:inline>
        </w:drawing>
      </w:r>
    </w:p>
    <w:p w:rsidR="00C517E8" w:rsidRPr="001F6A97" w:rsidRDefault="00C517E8">
      <w:pPr>
        <w:rPr>
          <w:color w:val="000000" w:themeColor="text1"/>
          <w:lang w:val="en-GB"/>
        </w:rPr>
      </w:pPr>
      <w:r w:rsidRPr="001F6A97">
        <w:rPr>
          <w:color w:val="000000" w:themeColor="text1"/>
          <w:sz w:val="18"/>
          <w:szCs w:val="18"/>
          <w:lang w:val="en-GB"/>
        </w:rPr>
        <w:t xml:space="preserve">(Source: </w:t>
      </w:r>
      <w:r w:rsidRPr="001F6A97">
        <w:rPr>
          <w:sz w:val="18"/>
          <w:szCs w:val="18"/>
          <w:lang w:val="en-GB"/>
        </w:rPr>
        <w:t>Karachi Strategic Development Plan 2020. Master Plan Group of Offices, City District Government Karachi)</w:t>
      </w:r>
    </w:p>
    <w:p w:rsidR="00C517E8" w:rsidRPr="001F6A97" w:rsidRDefault="00C517E8">
      <w:pPr>
        <w:rPr>
          <w:color w:val="000000" w:themeColor="text1"/>
          <w:lang w:val="en-GB"/>
        </w:rPr>
      </w:pPr>
    </w:p>
    <w:p w:rsidR="00C517E8" w:rsidRPr="001F6A97" w:rsidRDefault="00C517E8">
      <w:pPr>
        <w:rPr>
          <w:color w:val="000000" w:themeColor="text1"/>
          <w:lang w:val="en-GB"/>
        </w:rPr>
      </w:pPr>
    </w:p>
    <w:p w:rsidR="00C517E8" w:rsidRPr="001F6A97" w:rsidRDefault="00C517E8">
      <w:pPr>
        <w:rPr>
          <w:color w:val="000000" w:themeColor="text1"/>
          <w:lang w:val="en-GB"/>
        </w:rPr>
      </w:pPr>
    </w:p>
    <w:p w:rsidR="00435E63" w:rsidRPr="001F6A97" w:rsidRDefault="00435E63">
      <w:pPr>
        <w:rPr>
          <w:color w:val="000000" w:themeColor="text1"/>
          <w:lang w:val="en-GB"/>
        </w:rPr>
      </w:pPr>
    </w:p>
    <w:p w:rsidR="00BA6086" w:rsidRPr="001F6A97" w:rsidRDefault="00BA6086">
      <w:pPr>
        <w:rPr>
          <w:color w:val="000000" w:themeColor="text1"/>
          <w:sz w:val="18"/>
          <w:lang w:val="en-GB"/>
        </w:rPr>
      </w:pPr>
    </w:p>
    <w:p w:rsidR="00BA6086" w:rsidRPr="001F6A97" w:rsidRDefault="00BA6086">
      <w:pPr>
        <w:rPr>
          <w:color w:val="000000" w:themeColor="text1"/>
          <w:lang w:val="en-GB"/>
        </w:rPr>
        <w:sectPr w:rsidR="00BA6086" w:rsidRPr="001F6A97" w:rsidSect="00FA0704">
          <w:pgSz w:w="11901" w:h="16840"/>
          <w:pgMar w:top="1134" w:right="1134" w:bottom="1134" w:left="1134" w:header="709" w:footer="709" w:gutter="0"/>
          <w:cols w:space="708"/>
          <w:titlePg/>
          <w:docGrid w:linePitch="360"/>
        </w:sectPr>
      </w:pPr>
    </w:p>
    <w:p w:rsidR="0019377F" w:rsidRPr="001F6A97" w:rsidRDefault="00A15EF5" w:rsidP="0019377F">
      <w:pPr>
        <w:pStyle w:val="Heading2"/>
        <w:spacing w:before="0" w:after="0"/>
        <w:rPr>
          <w:rFonts w:asciiTheme="majorHAnsi" w:hAnsiTheme="majorHAnsi"/>
          <w:color w:val="059AD8"/>
          <w:sz w:val="36"/>
          <w:lang w:val="en-GB"/>
        </w:rPr>
      </w:pPr>
      <w:bookmarkStart w:id="532" w:name="_Toc476076522"/>
      <w:r w:rsidRPr="001F6A97">
        <w:rPr>
          <w:rFonts w:asciiTheme="majorHAnsi" w:hAnsiTheme="majorHAnsi"/>
          <w:color w:val="059AD8"/>
          <w:sz w:val="36"/>
          <w:lang w:val="en-GB"/>
        </w:rPr>
        <w:t>Annex 15</w:t>
      </w:r>
      <w:r w:rsidR="0019377F" w:rsidRPr="001F6A97">
        <w:rPr>
          <w:rFonts w:asciiTheme="majorHAnsi" w:hAnsiTheme="majorHAnsi"/>
          <w:color w:val="059AD8"/>
          <w:sz w:val="36"/>
          <w:lang w:val="en-GB"/>
        </w:rPr>
        <w:t xml:space="preserve"> – </w:t>
      </w:r>
      <w:r w:rsidR="003375E4" w:rsidRPr="001F6A97">
        <w:rPr>
          <w:rFonts w:asciiTheme="majorHAnsi" w:hAnsiTheme="majorHAnsi"/>
          <w:color w:val="059AD8"/>
          <w:sz w:val="36"/>
          <w:lang w:val="en-GB"/>
        </w:rPr>
        <w:t>Stakeholder Analysis</w:t>
      </w:r>
      <w:bookmarkEnd w:id="532"/>
    </w:p>
    <w:p w:rsidR="00243DF7" w:rsidRPr="001F6A97" w:rsidRDefault="00243DF7">
      <w:pPr>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2"/>
        <w:spacing w:before="0" w:after="0"/>
        <w:rPr>
          <w:rFonts w:asciiTheme="majorHAnsi" w:hAnsiTheme="majorHAnsi"/>
          <w:color w:val="059AD8"/>
          <w:sz w:val="36"/>
          <w:lang w:val="en-GB"/>
        </w:rPr>
      </w:pPr>
      <w:bookmarkStart w:id="533" w:name="_Toc476076523"/>
      <w:r w:rsidRPr="001F6A97">
        <w:rPr>
          <w:rFonts w:asciiTheme="majorHAnsi" w:hAnsiTheme="majorHAnsi"/>
          <w:color w:val="059AD8"/>
          <w:sz w:val="36"/>
          <w:lang w:val="en-GB"/>
        </w:rPr>
        <w:t>Stakeholder Interviews</w:t>
      </w:r>
      <w:bookmarkEnd w:id="533"/>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As part of the consultation process to develop the Sindh Sector Development Plan for WASH, several key stakeholders were consulted. The synthesis from this process is provided below.</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34" w:name="_Toc476076524"/>
      <w:r w:rsidRPr="001F6A97">
        <w:rPr>
          <w:color w:val="059AD8"/>
          <w:sz w:val="28"/>
          <w:lang w:val="en-GB"/>
        </w:rPr>
        <w:t>Pakistan Council for Research in Water Resources</w:t>
      </w:r>
      <w:bookmarkEnd w:id="534"/>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Pakistan Council of Research in Water Resources (PCRWR) is an apex autonomous research organisation established with the objective to conduct, organise, coordinate and promote research in all aspects of water resources. PCRWR was established in 1964, under a resolution and named as Irrigation, Drainage and Flood Control Research Council (IDFCRC) under the Ministry of Natural Resources. It was brought under the control of Ministry of Science and Technology in 1970. The Council was renamed as Pakistan Council of Research in Water Resources (PCRWR) in 1985. Since its inception, PCRWR has played its role as a national research organization by undertaking and promoting applied as well as basic research in various disciplines of water sector, more specifically, irrigation, drainage, surface and groundwater management, groundwater recharge, watershed management, desertification control, rainwater harvesting, , water quality assessment and monitoring, drinking water, industrial water, sewerage management and development of innovative water resource management, conservation and quality improvement technologies, etc.</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PCRWR is mandated to conduct, organise, co-ordinate and promote research in all fields of water resources engineering, planning and management, so as to optimally use the available land and water resources and to help achieve sustainability in the agricultural sector.</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water quality monitoring mechanism</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Poor dissemination of available knowledge (huge water quality data with PCRWR) among professionals for informed decision making</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Vast area of Sindh (about two-thirds) has brackish groundwater leading to no alternatives but costly surface water schemes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Low priority of government on health and hygiene</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There is no check on effluent disposal into canals. The water in canals may be used for drinking and other household purposes in the downstream. This practice may have huge health impacts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a need to take informed decisions in implementing water supply schemes while keeping water quality data in view</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conservation techniques should be promoted particularly rain water harvesting</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Low cost technological solutions need to be developed and adopted (indigenous bio-sand filters and arsenic removal filters) for rural areas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Health and hygiene awareness should be made part of every scheme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Untreated waste should not be disposed of into water bodies, particularly into canals which are the only sources of water supply in rural areas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Irrigation department should make responsible for canal water quality</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35" w:name="_Toc476076525"/>
      <w:r w:rsidRPr="001F6A97">
        <w:rPr>
          <w:color w:val="059AD8"/>
          <w:sz w:val="28"/>
          <w:lang w:val="en-GB"/>
        </w:rPr>
        <w:t>Sindh Environmental Protection Agency</w:t>
      </w:r>
      <w:bookmarkEnd w:id="535"/>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Environmental and Alternate Energy Department was established in October 2002 through a cabinet order to supervise, administer and look after its subordinate directorates including Sindh Environmental Protection Agency and Alternative Energy Wing. The Sindh Environmental Protection Agency was established in July 1989 and has been working since then for the protection, rehabilitation, preservation and improvement of the environment It has two regional offices one each at Sukkur and Hyderabad while at Karachi it has a full-fledge analytical and testing laboratory.</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financial and human resources in the sector</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Less sensitisation and lack of priority on wastewater treatment</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capacity of EPA in monitoring and enforcing effluent standards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Unplanned housing/industrial development making infrastructure planning more difficult and costly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Burning of solid waste is on the increase by street sweepers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Unplanned and uncontrolled cattle dens are making the sanitary conditions even worse</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An ecological study needs to be done for any significant change in cropping pattern (cotton reduced to 44% in Ghotki district) for better understanding of social and environmental impacts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should be separate policy for ground water abstraction/control</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logging should be addressed on priority to save/recover the most fertile lands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Being a source of contamination; soakage pits should be banned in high water table areas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Private sector should also be encouraged and sensitised to tackle environmental issues on priority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environmental mitigation measures should be properly estimated and anticipated costs should be reflected in every PC-I</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need to sensitise the policy makers on environmental related issues and hazards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r w:rsidRPr="001F6A97">
        <w:rPr>
          <w:color w:val="000000" w:themeColor="text1"/>
          <w:lang w:val="en-GB"/>
        </w:rPr>
        <w:br w:type="column"/>
      </w:r>
      <w:bookmarkStart w:id="536" w:name="_Toc476076526"/>
      <w:r w:rsidRPr="001F6A97">
        <w:rPr>
          <w:color w:val="059AD8"/>
          <w:sz w:val="28"/>
          <w:lang w:val="en-GB"/>
        </w:rPr>
        <w:t>Sindh Planning and Development and Special Initiatives Department</w:t>
      </w:r>
      <w:bookmarkEnd w:id="536"/>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P&amp;DD is the main planning department for the Government of Sindh.</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Capacity issue of professionals in the sector</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sensitisation and lack of ownership in development works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General tendency of over-design of schemes and thereby increasing costs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Project management is a critical issue in designing and executing water and sanitation schemes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Casual approach to project costing and planning as reflected through PC-1s (missing drawings, implementation plan and beneficiaries etc)</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Avoid duplication of efforts and resources by improving coordination among key players in the sector</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schemes should be demand driven and should be well within the local context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schemes involving lower O&amp;M costs should be preferred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 workable implementation plan should be a part of every scheme design (PC-1) to adequately monitor progress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Due to scarce financial resources; water and sanitation schemes need to design and implement wisely and optimally</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37" w:name="_Toc476076527"/>
      <w:r w:rsidRPr="001F6A97">
        <w:rPr>
          <w:color w:val="059AD8"/>
          <w:sz w:val="28"/>
          <w:lang w:val="en-GB"/>
        </w:rPr>
        <w:t>Public Health Engineering and Rural Development Department</w:t>
      </w:r>
      <w:bookmarkEnd w:id="537"/>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This is the main stakeholder responsible for execution of rural water supply and sanitation schemes.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Non-availability of potable ground water in most of Sindh</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allocation of funds for O&amp;M of completed schemes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capacity of local government department – both technical and financial- for taking over water supply and sanitation schemes completed and implemented by PHED</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Due to absence of electric connection, many completed water supply and sanitation schemes are non-functional</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should be one organisation / department for both project execution and post completion O&amp;M</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schemes should be so designed that these could be completed in one year. The release of funds in subsequent years has always been a problem</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funds allocated for a scheme should be made available (released) at the start of the fiscal year</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Electric connection for water supply and sanitation schemes should be given on priority basis. No scheme should be approved without approval of required electric connection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need to establish a proper PHE wing in LG&amp;RD having a pool of good engineers (transferred from PHED or newly recruited)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Adequate funds should be allocated for O&amp;M of the completed schemes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38" w:name="_Toc476076528"/>
      <w:r w:rsidRPr="001F6A97">
        <w:rPr>
          <w:color w:val="059AD8"/>
          <w:sz w:val="28"/>
          <w:lang w:val="en-GB"/>
        </w:rPr>
        <w:t>Directorate of Urban Policy and Strategic Planning</w:t>
      </w:r>
      <w:bookmarkEnd w:id="538"/>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Government of Sindh has established the Directorate of Urban Policy and Strategic Planning (UP&amp;SP) in the Planning and Development Department, with the mandate to plan for sustainable urban development in the province to realise the objectives of economic growth, planned infrastructure development - dictated by a strong policy and regulatory regime and to also address inequities caused by intra-urban and regional disparities. In order to achieve these objectives the Directorate has adopted a multi-pronged approach that includes preparation of policies, plans and projects - as well as discourse with the citizenry and the intellectuals.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Roles and responsibilities at various levels are vague and duplicating leading to diffused accountability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The lack of capacity of public sector officials in taking right decisions and setting priorities for budget allocations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and sanitation tariffs are too low to cover cost of service delivery that in turn leads to further deterioration of services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 the Sindh context, untreated wastewater, currently being disposed of into sea, may also be looked into while developing WASH sector policies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Instead of new schemes, budget allocation for on-goings schemes should be done on priority to ensure timely completion and to avoid cost over-run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and sanitation sector policy should be synergetic with other related policies particular the health policies for having consolidated effects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Sustainable Development Goals (SDGs) should be accounted for while developing Water and sanitation sector policies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O&amp;M mechanism of Water and sanitation schemes need to be strengthened as brick and mortar type schemes are normally the priority of policy makers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Emphasis should also be taken to complete PC-IV proforma which provides a sound basis to allocate proper O&amp;M funds for a completed scheme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No new scheme should be included in ADP for a particular area unless and until on-going schemes are completed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Monitoring mechanism needs to be strengthened for effective development</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r w:rsidRPr="001F6A97">
        <w:rPr>
          <w:color w:val="000000" w:themeColor="text1"/>
          <w:lang w:val="en-GB"/>
        </w:rPr>
        <w:br w:type="column"/>
      </w:r>
      <w:bookmarkStart w:id="539" w:name="_Toc476076529"/>
      <w:r w:rsidRPr="001F6A97">
        <w:rPr>
          <w:color w:val="059AD8"/>
          <w:sz w:val="28"/>
          <w:lang w:val="en-GB"/>
        </w:rPr>
        <w:t>Education Department – Reform Support Unit</w:t>
      </w:r>
      <w:bookmarkEnd w:id="539"/>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establishment of Reform Support Unit (RSU) was conceptualised as a means to build the institutional capability of the Department of Education. The very rationale of this programme is to streamline the existing edifice of education delivery and provide policy inputs for future advancement of education growth both in terms of access and quality. The institutional structure of RSU comprises of three wings: policy wing; monitoring and evaluation wing; and EMIS wing. The policy wing provides inputs for policy formulation and develops institutional memory of the department. The monitoring and evaluation wing develops reporting mechanisms as well as conducts evaluation of different interventions of Department of Education. The results of evaluations are ploughed back into policy. The existing structure of the Sindh Education Management System (SEMIS) has been made an integral part of the RSU as a first step to have a reliable and timely data for further policy formulation. The RSU is also envisioned as a forum to provide a platform for donor coordination as a measure to synchronise different donor's resources and efforts in a consolidated vision of educational excellence.</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funding resources for the sector</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A large majority of schools are without water and sanitation facilities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Wrong priorities for allocation of development funds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Capacity constraints in the water and sanitation sector</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Low cost technological models should be introduced, particularly for rural schools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Aggressive awareness campaign should be launched regarding health impacts of poor sanitation and absence of proper hygiene practices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Teaching curricula should be included in health and hygiene issues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and sanitation sector should not go in isolation rather linkages should be developed with other sectors particularly health and education</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0" w:name="_Toc476076530"/>
      <w:r w:rsidRPr="001F6A97">
        <w:rPr>
          <w:color w:val="059AD8"/>
          <w:sz w:val="28"/>
          <w:lang w:val="en-GB"/>
        </w:rPr>
        <w:t>Karachi Water Supply and Sewerage Board</w:t>
      </w:r>
      <w:bookmarkEnd w:id="540"/>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Karachi Water &amp; Sewerage Board is a service based consumer oriented organisation responsible for production, transmission and distribution of potable water to the citizens of Karachi, managing sewerage systems within the city to ensure hygienic environment, development of scheme to cover short falls in services and collection of revenues for sustained economic viability.</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Huge population influx in Karachi from all over Pakistan; putting more pressure on available water and sanitation services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Ever widening demand and supply water gap in Karachi</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quality is a big issue in Sindh, as most of the available ground water is brackish</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Karachi should be given separate water quota other than for Sindh; as it is termed as mini Pakistan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Climate change aspects need to be considered for all future developments in water and sanitation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utilities need to adapt climate smart measures in their planning</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More storage reservoirs and dams are needed to capture increased water flows as a result of increased glacier melting</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Domestic and municipal water consumptions account for only 5% even then we are facing scarcity. There is need to prioritise competitive water uses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More than 90% of available water is being used for agriculture (irrigation) with centuries old methods leading to huge losses. There is need to employ more water efficient irrigation methods and to conserve water for other uses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 xml:space="preserve">Like water apportion award, we should have an interprovincial drinking water apportion award </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Wastewater recycling should be made on priority with needed treatment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 rural areas we should introduce low cost wastewater solutions like floating gardens (constructed wetlands)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need to sensitise policy makers (politicians) on water and sanitation issues and allocation of necessary funds and resources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quality needs to be monitored on regular basis. Accordingly, a robust monitoring plan should be developed at provincial level</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1" w:name="_Toc476076531"/>
      <w:r w:rsidRPr="001F6A97">
        <w:rPr>
          <w:color w:val="059AD8"/>
          <w:sz w:val="28"/>
          <w:lang w:val="en-GB"/>
        </w:rPr>
        <w:t>Sindh Solid Waste Management Board</w:t>
      </w:r>
      <w:bookmarkEnd w:id="541"/>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Sindh Solid Waste Management Board was established under the The Sindh Solid Waste Management Board Act, 2014 to provide for the establishment of a Board called as the “Sindh Solid Waste Management Board” for the collection and disposal of solid and other waste in the Province of Sindh.</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will and dedication of public sector officials in efficient service delivery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Wrong priority of funds allocation for development works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Capacity constraints of water and sanitation professionals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overall goal should be to improve environment for uplifting quality of life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Ideally solid waste management should be the purview of one entity dedicated for water and sanitation services. But solid waste should be handled by a separate entity other than water and sanitation service provider under the current circumstances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should be dedicated water and sewerage board at each Administrative Division level (similar to KW&amp;SB). As water and sanitation services have upstream (if water source is in other district) and downstream (wastewater is disposed into a water body) effect, it needs macro level management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role of divisional boards would be to give policy and set directions. Whereas districts would be responsible for actual service delivery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 separate section should be dedicated on solid waste in Sanitation Policy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Adequate linkages should be suggested in policy with other areas (social, economic, health, environment etc.)</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2" w:name="_Toc476076532"/>
      <w:r w:rsidRPr="001F6A97">
        <w:rPr>
          <w:color w:val="059AD8"/>
          <w:sz w:val="28"/>
          <w:lang w:val="en-GB"/>
        </w:rPr>
        <w:t>North Sindh Urban Services Corporation</w:t>
      </w:r>
      <w:bookmarkEnd w:id="542"/>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North Sindh Urban Services Corporation has been established under the Companies Ordinance 1984 for the secondary cities of the Northern cluster of Sindh Province. This Urban Services Corporation aims to aggregate participating Tehsil Municipal Administration’s (TMAs) water supply, waste water and solid waste management operation in a single institution to leverage economies of scale, introduce new skills and management, and increase focus on operations, maintenance and financial management. Presently, NSUSC is being implemented in 7 cities (Sukkur/New Sukkur, Rohri, Khairpur Mirs, Shikarpur, Larkana, Jacobabad and Ghotki).</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Political Interference leading to compromised decision making</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capacity of sector officials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allocation of financial resources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Insufficient machinery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quality issue</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will among professionals and internal rift – impact negatively in achieving sector targets and objectives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Mass awareness is needed particularly for effective water and sanitation services particularly for solid waste management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Need to change the mind set of public – water and sanitation services are not free and need cost recovery for sustainability and further improvement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Sensitisation and awareness campaigns should make use of schools, notables and public gatherings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Improve water and sanitation tariff to cover at least operational costs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Discourage free or even subsidised WSS services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Seek customised technological solutions to meet local requirements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Establish customers’ care centre for quickly addressing public complaints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Develop and implement SOPs for each process/step in WSS service delivery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Involve /engage press and media proactively for disseminating of development activities, constraints and seek public support</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r w:rsidRPr="001F6A97">
        <w:rPr>
          <w:color w:val="000000" w:themeColor="text1"/>
          <w:lang w:val="en-GB"/>
        </w:rPr>
        <w:br w:type="column"/>
      </w:r>
      <w:bookmarkStart w:id="543" w:name="_Toc476076533"/>
      <w:r w:rsidRPr="001F6A97">
        <w:rPr>
          <w:color w:val="059AD8"/>
          <w:sz w:val="28"/>
          <w:lang w:val="en-GB"/>
        </w:rPr>
        <w:t>Cantonment Board Malir</w:t>
      </w:r>
      <w:bookmarkEnd w:id="543"/>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Malir Cantonment is administratively governed through "Cantonment Board Malir", a Local Body by its charter, under the jurisdiction of Ministry of Defence, through the Military Lands and Cantonment Department, headed by a Director General. The governance of the Cantonment Board derives authority from the Cantonment Act, 1924 and rules and regulations made thereunder. The cantonment maintains its own infrastructure of water supply, electricity and is outside the jurisdiction of City District Government Karachi.</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No water pricing mechanism</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solid waste dumping sites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No or inadequate wastewater treatment</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Wastewater reuse needs to be encouraged after proper treatment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Cost recovery of water and sanitation services should be ensured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Close monitoring and keen follow up of development works should be made on priority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Coordination mechanism among various water and sanitation sector stakeholders should be improved for expeditious outputs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Dedicated dumping sites should be made available for solid waste disposal</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quality monitoring should be made a part of the overall development agenda</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Filter plants need to be installed in areas where normal water supply schemes are not economically feasible</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4" w:name="_Toc476076534"/>
      <w:r w:rsidRPr="001F6A97">
        <w:rPr>
          <w:color w:val="059AD8"/>
          <w:sz w:val="28"/>
          <w:lang w:val="en-GB"/>
        </w:rPr>
        <w:t>Hyderabad Water and Sanitation Agency</w:t>
      </w:r>
      <w:bookmarkEnd w:id="544"/>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Hyderabad WASA is the main utility for Hyderabad City.</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Haphazard development in absence of any master plan at city level</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Low cost recovery leading towards ever deteriorating water and sanitation services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awareness among consumers towards better use of water and sanitation services, (leakages, garbage dumping in sewers, illegal water connections and pumping through main lines etc.)</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The development projects are politically motivated thus jeopardise or at least compromise the true demand</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Change of government is detrimental to on-going schemes; as the new government has its own priorities. Resultantly the on-going schemes are inordinately delayed and in most cases are cost over-runs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br w:type="column"/>
      </w: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City wide master planning needs to done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funding once allocated for a scheme should be properly ensured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on-going schemes should have priority in receipt of development funds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Adequate funds should be allocated for water treatment (chemicals) facilities to ensure supply of potable water to consumers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Public awareness on water and sanitation services, cost recovery and other related issues should be aggressively followed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Dignitaries should be involved for effective dissemination of key motivating messages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At national level, the awareness campaign (like of polio) should be launched particularly for water conservation, health impacts and on cost recovery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metering should be promoted as a critical demand management tool</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and sanitation sector should be reformed at city level by separating and designating responsibilities of Production, Distribution and Maintenance to three different entities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Capacity building of water professionals should be made on regular basis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Cash crunched water utilities should be given bailout package by government to make them financially self-sufficient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Legal authority should be given to water utilities for enforcing its policy (illegal water and sewer connections) and boosting cost recovery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Consumers’ survey should be conducted on regular intervals to gauge the utilities outreach and level of services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Effluent should be treated on priority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storage capacity should be increased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Governance of water sector institutions should be improved for efficient services delivery</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5" w:name="_Toc476076535"/>
      <w:r w:rsidRPr="001F6A97">
        <w:rPr>
          <w:color w:val="059AD8"/>
          <w:sz w:val="28"/>
          <w:lang w:val="en-GB"/>
        </w:rPr>
        <w:t>NED Engineering University of Engineering and Technology</w:t>
      </w:r>
      <w:bookmarkEnd w:id="545"/>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NED University of Engineering and Technology, was established in March 1977 under an Act of the Provincial Assembly of Sindh after upgrading of the former NED Government Engineering College, which was set up in 1922. The NED University is thus one of the oldest institutions in Pakistan for teaching and producing Engineering graduates.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Overexploitation of groundwater which is threatening the water balance</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scarcity forces migration to other places which are not yet water scarce areas but could lead to further water stress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Most of the water and sanitation infrastructure is old and hampering effective service delivery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Irrational water pricing causes poor level of service and enhance corruption</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Most of water supply schemes are politically motivated rather than cope with the actual needs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availability and demand gap is widening day by day due to increased population and lack of proper planning</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Wastewater should be treated and managed at source for cost effectiveness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Pipe leakages should be addressed on priority; as these not only lead to huge wastage of treated water but also a continuous source of pollutions in overall water supply network</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Groundwater abstraction needs to be controlled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More storage reservoirs and dams need to be built to adequately cater for variations in water availability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water and sanitation management for urban and rural should be designed with respect to social, cultural and economic context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need to define a clear ownership of various water bodies for better monitoring of water resources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should be a mechanism for regular technological updating and capacity building of sector professionals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Accountability needs to be strengthened at all levels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Reduce discretionary powers as a policy measure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 xml:space="preserve"> High moral values need to be inculcated among people from all walks of life through enhanced awareness and behavioural change campaigns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need to raise awareness on current water challenges (scarcity, conservation and climate change effect etc.)</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Systems should be so designed that water theft (through pumps and illegal connections) is minimised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Solid waste should be taken as a resource and accordingly be reused or recycled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Introduce policy of award and penalty at all levels to promote accountability and efficient service delivery</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6" w:name="_Toc476076536"/>
      <w:r w:rsidRPr="001F6A97">
        <w:rPr>
          <w:color w:val="059AD8"/>
          <w:sz w:val="28"/>
          <w:lang w:val="en-GB"/>
        </w:rPr>
        <w:t>Mehran University of Engineering Technology</w:t>
      </w:r>
      <w:bookmarkEnd w:id="546"/>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Pakistan Centre for Advanced Studies in Water (PCAS-W) has been established at the Mehran University of Engineering and Technology (MUET) Jamshoro under the Cooperative Agreement signed with USAID on Dec. 12, 2014 for five years. The USAID-funded Pakistan Centre for Advanced Studies MUET in water is a state of the art and modern applied research centre. PCAS-W is a world class education and applied research centre dedicated to resolving Pakistan’s water crises through applied research, developing specialist human resources and technologies; academia-industry collaboration; and policy formulation. The centres will generate cost-effective and sustainable solutions to Pakistan’s challenges related to water and educating the next generation of scientists, engineers, and policy makers through innovative academic programmes in water that are focused on applied research.</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 xml:space="preserve">Water Quality is a serious issue and is being grossly neglected by concerned agencies. </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treatment measures are not adequate, particularly in water treatment plants, (case of H-WASA), treatment process is being compromised (lesser degree of sedimentation, inadequate flocculation – adding no coagulant- and inappropriate filtration and absence of chlorination). Such a situation is leading to serious health risks for the consumers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The machinery is in dilapidated situation due to no or deferred O&amp;M</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There is no robust mechanism of monitoring and oversight</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There is need to improve accountability with proper check and balance arrangements in place</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Insufficient cost recovery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Embedded corruption in the system</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Rural urban migration – needs to be studied in context of push and pull factors as water is also a push factor. Urban areas are already water stressed and any additional population influx could further aggravate the situation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mapping in terms of its availability / scarcity needs to be done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Population settlements should be adoptive of water availability /scarcity context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governance needs to be strengthened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Availability of water should be taken as a right and access should accordingly be universal (for all)</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Increase water and sewerage tariff to cover operational expenditures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Community Participation should be through the entire project cycle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Raising awareness on water borne diseases and its linkage with provision of water and sanitation services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Mechanism should be in place for wider dissemination of R&amp;D findings in the sector</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Promote low cost technologies in the sector</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 the context of growing water scarcity, wastewater re-cycling should be an option</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7" w:name="_Toc476076537"/>
      <w:r w:rsidRPr="001F6A97">
        <w:rPr>
          <w:color w:val="059AD8"/>
          <w:sz w:val="28"/>
          <w:lang w:val="en-GB"/>
        </w:rPr>
        <w:t>National Rural Support Programme</w:t>
      </w:r>
      <w:bookmarkEnd w:id="547"/>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Established in 1991, National Rural Support Programme (NRSP) is the largest Rural Support Programme in the country in terms of outreach, staff and development activities. It is a not for profit organisation registered under Section 42 of Companies Ordinance 1984.</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NRSP's mandate is to alleviate poverty by harnessing people's potential and undertake development activities in Pakistan. It has a presence in 61 Districts in all the four Provinces including Azad Jammu and Kashmir through Regional Offices and Field Offices. NRSP is currently working with more than 2.9 million poor households organised into a network of 185,766 Community Organisations. With sustained incremental growth, it is emerging as Pakistan's leading engine for poverty reduction and rural development.</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quality is a major issue in Sindh context</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coordination among various actors in the sector; leading to overlapping and duplication of resources and efforts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There is no mechanism to monitor the sector issues and progress in a coherent way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low cost solution in rural localities particularly in sparsely populated areas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Health and Hygiene should be an integral part of all schemes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Exclusive yet mandatory funds need to be allocated for health and hygiene (soft component) in water and sanitation schemes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An integrated approach (water, sanitation, health and hygiene) should be adopted; as schemes meeting such criteria appeared to be more sustainable and long lasting</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IEC material needs to be developed for use of improved quality water</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Behaviour change is a key in sanitation and solid waste management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ODF needs to be promoted by sensitising communities on related health issues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At district level, a water and sanitation coordination committee should be formulated to assess the need, monitor progress in sector and liaise with/ among participating organisations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should be central database for the sector to know precisely who is doing what and where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For civil society organisations working in the sector; increased level of government support is critical for efficient service delivery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More effective tools (school teachers, LHVs) need to be developed for sensitising the communities on health and hygiene related issues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Softer issues should be promoted through smart messages in the media</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8" w:name="_Toc476076538"/>
      <w:r w:rsidRPr="001F6A97">
        <w:rPr>
          <w:color w:val="059AD8"/>
          <w:sz w:val="28"/>
          <w:lang w:val="en-GB"/>
        </w:rPr>
        <w:t>Sindh Rural Support Organisation</w:t>
      </w:r>
      <w:bookmarkEnd w:id="548"/>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Established in 2003, the Sindh Rural Support Organisation (SRSO) is the major Rural Support Programme in Northern Sindh. It is a not-for-profit organisation registered under Section 42 of the Companies Ordinance 1984. SRSO is present in 10 districts, namely Sukkur, Khairpur, Ghotki, Nausharo Feroze, Shaheed Banazirabad, Shikarpur, Jacobabad, Larkana, Kashmore-Kandhkot, and Qambar-Shadadkot. The mandate of SRSO is to alleviate poverty by harnessing the people’s potential and to undertake development activities in Sindh.</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Poor implementation of policy, developmental activities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horizontal and vertical linkages in the water and sanitation sector</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consultation with key stakeholders in development planning</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Politically motivated schemes having lesser impact in overall service coverage</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Inadequate government writ in implementing its policy measures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Community involvement and their active participation are critical for success of projects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Communities’ voice could be integrated through community based organisations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a need to formulate a rural development policy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All developments in rural areas should broadly follow the principles and guidelines given in policy documents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Village Development Plans (VDPs) should be prepared for each village and should adhere to the general guidelines given in the rural development policy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Channel more financial resources in the water and sanitation sector</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Discourage/avoid construction of open drains as these are a source of pollution and contamination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Government officers should be given a tenure posting to avoid political influence (no threat of transfer) and promote accountability (have to leave the job after certain time)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Capacity building of professionals involved in the sector is of paramount importance and requires due attention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Sector planning should be done at national/provincial level and all development should follow the macro level planning</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Hygiene is a critical issue and community should be sensitised in the context of health impacts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Governance in the sector needs to be improved by giving civil society organisations a more proactive role in planning, monitoring and execution of public sector projects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Access to information for public sector projects should be encouraged /promoted</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49" w:name="_Toc476076539"/>
      <w:r w:rsidRPr="001F6A97">
        <w:rPr>
          <w:color w:val="059AD8"/>
          <w:sz w:val="28"/>
          <w:lang w:val="en-GB"/>
        </w:rPr>
        <w:t>Research and Development Foundation</w:t>
      </w:r>
      <w:bookmarkEnd w:id="549"/>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organisation was established and registered in the year 2002 at Hyderabad with the objective to innovate social solutions against long standing problems through action research and creating impacts on lives and livelihoods of the less privileged sections of the society. The organisation was established by young and energetic development professionals who believed in values of transparency, accountability and equality. The organisation started its operations as a volunteer effort in its formative phase but later on since 2008 it started implement development projects in collaboration with funding agencies and humanitarian organisations. Hence by 2008, a formal structure of the organisation evolved and professional staff were hired to carry out the projects. The organisation is being looked after by an elected Board of Directors.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Brackish ground water in almost two-thirds of the province makes water supply schemes costly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Communities are forced to access brackish water in the absence of any water supply scheme</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Poor consultation with communities in case of public sector schemes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Most of the sector schemes are not demand driven; as such more likely to fail when these are handed over to communities for post completion O&amp;M</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b/>
          <w:color w:val="000000" w:themeColor="text1"/>
          <w:lang w:val="en-GB"/>
        </w:rPr>
      </w:pPr>
      <w:r w:rsidRPr="001F6A97">
        <w:rPr>
          <w:color w:val="000000" w:themeColor="text1"/>
          <w:lang w:val="en-GB"/>
        </w:rPr>
        <w:t>Promote low cost technologies like bio-sand filters</w:t>
      </w:r>
    </w:p>
    <w:p w:rsidR="003375E4" w:rsidRPr="001F6A97" w:rsidRDefault="003375E4" w:rsidP="00E83937">
      <w:pPr>
        <w:pStyle w:val="ListParagraph"/>
        <w:numPr>
          <w:ilvl w:val="0"/>
          <w:numId w:val="130"/>
        </w:numPr>
        <w:jc w:val="both"/>
        <w:rPr>
          <w:b/>
          <w:color w:val="000000" w:themeColor="text1"/>
          <w:lang w:val="en-GB"/>
        </w:rPr>
      </w:pPr>
      <w:r w:rsidRPr="001F6A97">
        <w:rPr>
          <w:color w:val="000000" w:themeColor="text1"/>
          <w:lang w:val="en-GB"/>
        </w:rPr>
        <w:t>Solar based technologies should be introduced in rural areas to reduce operational cost and achieve sustainability of schemes</w:t>
      </w:r>
    </w:p>
    <w:p w:rsidR="003375E4" w:rsidRPr="001F6A97" w:rsidRDefault="003375E4" w:rsidP="00E83937">
      <w:pPr>
        <w:pStyle w:val="ListParagraph"/>
        <w:numPr>
          <w:ilvl w:val="0"/>
          <w:numId w:val="130"/>
        </w:numPr>
        <w:jc w:val="both"/>
        <w:rPr>
          <w:b/>
          <w:color w:val="000000" w:themeColor="text1"/>
          <w:lang w:val="en-GB"/>
        </w:rPr>
      </w:pPr>
      <w:r w:rsidRPr="001F6A97">
        <w:rPr>
          <w:color w:val="000000" w:themeColor="text1"/>
          <w:lang w:val="en-GB"/>
        </w:rPr>
        <w:t>ODF sanitation approach should be intensified</w:t>
      </w:r>
    </w:p>
    <w:p w:rsidR="003375E4" w:rsidRPr="001F6A97" w:rsidRDefault="003375E4" w:rsidP="00E83937">
      <w:pPr>
        <w:pStyle w:val="ListParagraph"/>
        <w:numPr>
          <w:ilvl w:val="0"/>
          <w:numId w:val="130"/>
        </w:numPr>
        <w:jc w:val="both"/>
        <w:rPr>
          <w:b/>
          <w:color w:val="000000" w:themeColor="text1"/>
          <w:lang w:val="en-GB"/>
        </w:rPr>
      </w:pPr>
      <w:r w:rsidRPr="001F6A97">
        <w:rPr>
          <w:color w:val="000000" w:themeColor="text1"/>
          <w:lang w:val="en-GB"/>
        </w:rPr>
        <w:t>CLTS may be strengthened and consolidated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More resources should be injected in the sector</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50" w:name="_Toc476076540"/>
      <w:r w:rsidRPr="001F6A97">
        <w:rPr>
          <w:color w:val="059AD8"/>
          <w:sz w:val="28"/>
          <w:lang w:val="en-GB"/>
        </w:rPr>
        <w:t>HANDS</w:t>
      </w:r>
      <w:bookmarkEnd w:id="550"/>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Health and Nutrition Development Society (HANDS) was founded in 1979.HANDS has evolved since then as one of the largest Non-Profit Organisation of the country with an integrated development model. HANDS has a network of 30 offices across the country and has access to more than 16.2 million population in nearly 20,274 villages/settlements in 34 districts of Pakistan. HANDS strength is 18 volunteer Board Members, more than 1502 full time staff and nearly one million community based volunteers of 5205 medium and small size organisations.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In urban areas, slums and poor settlements are often neglected for water and sanitation services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Very low coverage of sanitation in rural areas of Sindh has huge health implications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Water utilities lack in needed policy and regulation with regards to cover slum areas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and sanitation sector should also not only be capable of responding to disasters but should also get prepared for such events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 rural areas CLTS model should be promoted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Low cost sanitation models should be designed and implemented for universal sanitation coverage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Every water utility should have an exclusive policy to expand its outreach in slums and katchi abadies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and sanitation services should be provided in an integrated way (water, sanitation, solid waste and wastewater treatment) where possible</w:t>
      </w:r>
    </w:p>
    <w:p w:rsidR="003375E4" w:rsidRPr="001F6A97" w:rsidRDefault="003375E4" w:rsidP="00E83937">
      <w:pPr>
        <w:pStyle w:val="ListParagraph"/>
        <w:numPr>
          <w:ilvl w:val="0"/>
          <w:numId w:val="130"/>
        </w:numPr>
        <w:jc w:val="both"/>
        <w:rPr>
          <w:b/>
          <w:color w:val="000000" w:themeColor="text1"/>
          <w:lang w:val="en-GB"/>
        </w:rPr>
      </w:pPr>
      <w:r w:rsidRPr="001F6A97">
        <w:rPr>
          <w:color w:val="000000" w:themeColor="text1"/>
          <w:lang w:val="en-GB"/>
        </w:rPr>
        <w:t>The sector plans and policy should have a strong monitoring mechanism to gauge progress and to take corrective measures during course of implementation</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51" w:name="_Toc476076541"/>
      <w:r w:rsidRPr="001F6A97">
        <w:rPr>
          <w:color w:val="059AD8"/>
          <w:sz w:val="28"/>
          <w:lang w:val="en-GB"/>
        </w:rPr>
        <w:t>WaterAid Pakistan</w:t>
      </w:r>
      <w:bookmarkEnd w:id="551"/>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WaterAid launched its programme in Pakistan in 2006. It has helped marginalised communities establish sustainable water supplies and sanitation services. It has also influenced government policy-makers to serve the interests of vulnerable people. WaterAid's strategy in Pakistan is to work through local partners to improve hygiene behaviour and ensure people have access to water supply and sanitation services, with a special emphasis on innovative approaches, participatory methods, women and other vulnerable groups, hygiene promotion, monitoring and evaluation, and sustainability. WaterAid is working with seven partner organisations in seven districts of Sindh, Punjab and Khyber Pakhtunkhwa to bring change in the lives of those living without safe water and sanitation.</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Monitoring of water quality is a critical issue and often neglected despite huge health impacts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Health and hygiene do not get proper attention in water and sanitation sector</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Demand management by service provider does not get proper attention leading to water scarcity in already water stressed environment</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Security mapping needs to be done and updated periodically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conservation technologies should be promoted (rainwater harvesting, ground water recharging etc.)</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Donors should build capacity of the government with particular focus on policy and reforming the sector</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An integrated approach needs to be followed in the water and sanitation sector. End of pipe solutions (effluent treatment) should also get priority in overall development agenda/ planning</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District level water and sanitation coordination mechanism needs to be developed for developing synergies and avoiding overlapping of resources and efforts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Strengthen implementation monitoring mechanism for development effectiveness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Central database for water and sanitation sector need to be maintained at district/provincial level for generating updated reports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should be time bound targets at all levels (policy, implementation, service providers, increasing access etc.)</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52" w:name="_Toc476076542"/>
      <w:r w:rsidRPr="001F6A97">
        <w:rPr>
          <w:color w:val="059AD8"/>
          <w:sz w:val="28"/>
          <w:lang w:val="en-GB"/>
        </w:rPr>
        <w:t>Plan Pakistan</w:t>
      </w:r>
      <w:bookmarkEnd w:id="552"/>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Plan is an International, Child Centred Community Development Organisation with no religious, political, or government affiliation. Plan Pakistan is a member of its global network of 66 Countries working with 10 million children, women and men. Plan Pakistan began its programmes in Pakistan in 1997 and its work covers around 150 communities, benefiting about 50,000 children under the areas of health, education, livelihood, child and gender rights, and disaster risk reduction and response. Plan implements its programmes and projects at the grassroots level in Health, Education, Water and Sanitation, Income Generation, and Building Relations.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capacity of services provider in synergetic planning and implementation</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Absence (or insufficient) of central database of the water and sanitation sector</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Negligible attention on wastewater treatment</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support funds (for logistics, travel, equipment, stationery etc.) in public sector entities, leading to inefficient services delivery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Ambiguity and confusion in sector jargons (ODF, CLTS, PATS etc.)</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Need to develop workable coordination among sector actors particularly among donors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CLTS approach should be effectively followed for expanding access to safe sanitation services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 villages that have successfully achieved ODF status should be given water supply schemes on priority as an incentive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There is a need to develop ground water monitoring to regulate abstraction of this scarce resource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Water and sanitation sector should be viewed in totality (keeping in view, other developments, environment and social aspects) for sustainability of interventions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Encourage re-use of water through treatment</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ODF campaign should be followed religiously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Appropriate tools should be employed for awareness raising and behaviour change; these include use of LHWs, School teachers, UC Secretaries, and children. The capacity should accordingly be built for persons involved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BHU doctors should also be involved in ODF campaign; as they can better highlight health impacts of poor sanitation conditions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 dedicated unit should be established at provincial level to monitor progress of milestones identified in water and sanitation policy/strategy</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Uniformity and consistency – with clear definitions- should be made in sector Acronyms to avoid confusion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Consistent approach (with similar incentives, subsidies etc.) should be followed, at least in the same district; in implementing various programmes in an area to avoid implementation confusion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Academia should involve in the water and sanitation sector particularly for finding low cost solutions for water, sanitation and wastewater treatment</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53" w:name="_Toc476076543"/>
      <w:r w:rsidRPr="001F6A97">
        <w:rPr>
          <w:color w:val="059AD8"/>
          <w:sz w:val="28"/>
          <w:lang w:val="en-GB"/>
        </w:rPr>
        <w:t>Asian Development Bank</w:t>
      </w:r>
      <w:bookmarkEnd w:id="553"/>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Asian Development Bank (ADB) was conceived in the early 1960s as a financial institution that would be Asian in character and foster economic growth and cooperation in one of the poorest regions in the world. ADB assists its members, and partners, by providing loans, technical assistance, grants, and equity investments to promote social and economic development.</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challenges were identified and recommendations made during the consultation.</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Challenges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Diffused responsibilities in the sector leading to inefficient services and lack of accountability</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Absence of any anchor/ focal department at district level (to whom interested parties/donors could directly interact)</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Lack of political will to implement the development agenda</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Wrong priorities in allocation of funds and resources</w:t>
      </w:r>
    </w:p>
    <w:p w:rsidR="003375E4" w:rsidRPr="001F6A97" w:rsidRDefault="003375E4" w:rsidP="00E83937">
      <w:pPr>
        <w:pStyle w:val="ListParagraph"/>
        <w:numPr>
          <w:ilvl w:val="0"/>
          <w:numId w:val="129"/>
        </w:numPr>
        <w:jc w:val="both"/>
        <w:rPr>
          <w:color w:val="000000" w:themeColor="text1"/>
          <w:lang w:val="en-GB"/>
        </w:rPr>
      </w:pPr>
      <w:r w:rsidRPr="001F6A97">
        <w:rPr>
          <w:color w:val="000000" w:themeColor="text1"/>
          <w:lang w:val="en-GB"/>
        </w:rPr>
        <w:t>Capacity building gaps among the policy makers, institutions and civil society organisations</w:t>
      </w:r>
    </w:p>
    <w:p w:rsidR="003375E4" w:rsidRPr="001F6A97" w:rsidRDefault="003375E4" w:rsidP="003375E4">
      <w:pPr>
        <w:jc w:val="both"/>
        <w:rPr>
          <w:color w:val="000000" w:themeColor="text1"/>
          <w:lang w:val="en-GB"/>
        </w:rPr>
      </w:pPr>
    </w:p>
    <w:p w:rsidR="003375E4" w:rsidRPr="001F6A97" w:rsidRDefault="003375E4" w:rsidP="003375E4">
      <w:pPr>
        <w:jc w:val="both"/>
        <w:rPr>
          <w:b/>
          <w:color w:val="059AD8"/>
          <w:lang w:val="en-GB"/>
        </w:rPr>
      </w:pPr>
      <w:r w:rsidRPr="001F6A97">
        <w:rPr>
          <w:b/>
          <w:color w:val="059AD8"/>
          <w:lang w:val="en-GB"/>
        </w:rPr>
        <w:t>Recommendations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Overall management/ governance of water and sanitation sector needs to be strengthened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In urban context, provision of water and sanitation services should be well integrated with the overall urban sector planning. Sector development in isolation would be bound to fail or ineffective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Political leadership needs to be sensitised on water and sanitation sector’s needs and requirements through awareness raising, dialogue and exposure visits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Need to find political champions among the policy makers and critical mass within the system to bring required change in a sustainable fashion</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Different governance/ management structure for rural and urban areas in water and sanitation sector should be kept in mind while doing development planning</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 synergetic approach should be followed in policy measures for water and sanitation sector (Considering urban planning, environment, education and other related sectors)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Performance benchmarking in the sector needs to be introduced. Accordingly, the sector institutions should be rewarded/penalised</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Monitoring of sector should be strengthened by introducing crispy and measureable indicators</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An output based budgeting needs to be done</w:t>
      </w:r>
    </w:p>
    <w:p w:rsidR="003375E4" w:rsidRPr="001F6A97" w:rsidRDefault="003375E4" w:rsidP="00E83937">
      <w:pPr>
        <w:pStyle w:val="ListParagraph"/>
        <w:numPr>
          <w:ilvl w:val="0"/>
          <w:numId w:val="130"/>
        </w:numPr>
        <w:jc w:val="both"/>
        <w:rPr>
          <w:color w:val="000000" w:themeColor="text1"/>
          <w:lang w:val="en-GB"/>
        </w:rPr>
      </w:pPr>
      <w:r w:rsidRPr="001F6A97">
        <w:rPr>
          <w:color w:val="000000" w:themeColor="text1"/>
          <w:lang w:val="en-GB"/>
        </w:rPr>
        <w:t>Academia also be sensitised to play its active role in water and sanitation sector through R&amp;D and technological innovations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2"/>
        <w:spacing w:before="0" w:after="0"/>
        <w:rPr>
          <w:rFonts w:asciiTheme="majorHAnsi" w:hAnsiTheme="majorHAnsi"/>
          <w:color w:val="059AD8"/>
          <w:sz w:val="36"/>
          <w:lang w:val="en-GB"/>
        </w:rPr>
      </w:pPr>
      <w:bookmarkStart w:id="554" w:name="_Toc476076544"/>
      <w:r w:rsidRPr="001F6A97">
        <w:rPr>
          <w:rFonts w:asciiTheme="majorHAnsi" w:hAnsiTheme="majorHAnsi"/>
          <w:color w:val="059AD8"/>
          <w:sz w:val="36"/>
          <w:lang w:val="en-GB"/>
        </w:rPr>
        <w:t>Focus Group Discussions</w:t>
      </w:r>
      <w:bookmarkEnd w:id="554"/>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Over 50 Focus Group Discussions (FGDs) were held with students, teachers, local councillors, community members, LHWs etc to gauge their views about water and sanitation in the province. These FGDs were undertaken in Hyderabad, Sanghar, Dadu and Gadap Town in Karachi.</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following key themes emerged from the FGDs.</w:t>
      </w: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55" w:name="_Toc445112146"/>
      <w:bookmarkStart w:id="556" w:name="_Toc476076545"/>
      <w:r w:rsidRPr="001F6A97">
        <w:rPr>
          <w:color w:val="059AD8"/>
          <w:sz w:val="28"/>
          <w:lang w:val="en-GB"/>
        </w:rPr>
        <w:t>Water</w:t>
      </w:r>
      <w:bookmarkEnd w:id="555"/>
      <w:bookmarkEnd w:id="556"/>
    </w:p>
    <w:p w:rsidR="003375E4" w:rsidRPr="001F6A97" w:rsidRDefault="003375E4" w:rsidP="003375E4">
      <w:pPr>
        <w:jc w:val="both"/>
        <w:rPr>
          <w:color w:val="000000" w:themeColor="text1"/>
          <w:lang w:val="en-GB"/>
        </w:rPr>
      </w:pPr>
      <w:r w:rsidRPr="001F6A97">
        <w:rPr>
          <w:color w:val="000000" w:themeColor="text1"/>
          <w:lang w:val="en-GB"/>
        </w:rPr>
        <w:t>A mixed trend of piped water supply and ground water pumping has been observed. Cities i.e. Hyderabad, Karachi and some areas of Dadu have water supply connections. However, towns/small cities i.e. Mithi, Shahdad Pur (Sanghar) rely entirely on ground water. In rural areas, ground water is the major source, while dug wells (particularly in Tharparkar) and canal water are other sources. Complaints of old laid water supply lines; water contamination (bad smell, taste and colour) and brackish water are very common. Filtration plants have been installed in big cities and towns. However, timely maintenance (Cartridge replacement) of these filters remains a question mark. Furthermore, delay in construction of development projects has also observed i.e. water filtration plant in village Tando Fazal, Hyderabad is under construction since the last one and half year and, while a city level filtration plant in Shahdadpur Sanghar is under construction since the last two years. A trend of purchasing drinking water at the rate of PKR 20-30 per can (10-20 litres) has also been observed in urban areas. Hepatitis and jaundice diseases are found in all of the interviewed communities.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57" w:name="_Toc445112147"/>
      <w:bookmarkStart w:id="558" w:name="_Toc476076546"/>
      <w:r w:rsidRPr="001F6A97">
        <w:rPr>
          <w:color w:val="059AD8"/>
          <w:sz w:val="28"/>
          <w:lang w:val="en-GB"/>
        </w:rPr>
        <w:t>Sewerage/Drainage</w:t>
      </w:r>
      <w:bookmarkEnd w:id="557"/>
      <w:bookmarkEnd w:id="558"/>
    </w:p>
    <w:p w:rsidR="003375E4" w:rsidRPr="001F6A97" w:rsidRDefault="003375E4" w:rsidP="003375E4">
      <w:pPr>
        <w:jc w:val="both"/>
        <w:rPr>
          <w:color w:val="000000" w:themeColor="text1"/>
          <w:lang w:val="en-GB"/>
        </w:rPr>
      </w:pPr>
      <w:r w:rsidRPr="001F6A97">
        <w:rPr>
          <w:color w:val="000000" w:themeColor="text1"/>
          <w:lang w:val="en-GB"/>
        </w:rPr>
        <w:t xml:space="preserve">Piped sewerage is available in most of the urban areas of Karachi, Hyderabad, Dadu and Shadadpur (Sanghar). However, there are common issues of overflowing of sewerage gutters. There are two major factors that lead to this situation 1) desilting of gutter/sewerage line has not been performed regularly; 2) natural gravity is not available for sewage flow and lines are connected with sewerage wells that throw water to the main trunk line by way of a motor pump - however, due to load-shedding or disconnection (because of over-dues) of electricity from motor-pumps, this system is not functional. Furthermore, open drains exist in some areas of Dadu, Shadadpur (Sanghar) and Mithi, and in entire rural areas. However, in urban areas drains are paved while in rural areas unpaved drains are common. It is generally observed that waste water flows directly to canals without any treatment in urban areas, while in rural areas it is flows to the streets (if drain system doesn’t exist) or to the fields (if drain system exists). </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59" w:name="_Toc445112148"/>
      <w:bookmarkStart w:id="560" w:name="_Toc476076547"/>
      <w:r w:rsidRPr="001F6A97">
        <w:rPr>
          <w:color w:val="059AD8"/>
          <w:sz w:val="28"/>
          <w:lang w:val="en-GB"/>
        </w:rPr>
        <w:t>Toilets</w:t>
      </w:r>
      <w:bookmarkEnd w:id="559"/>
      <w:bookmarkEnd w:id="560"/>
    </w:p>
    <w:p w:rsidR="003375E4" w:rsidRPr="001F6A97" w:rsidRDefault="003375E4" w:rsidP="003375E4">
      <w:pPr>
        <w:jc w:val="both"/>
        <w:rPr>
          <w:color w:val="000000" w:themeColor="text1"/>
          <w:lang w:val="en-GB"/>
        </w:rPr>
      </w:pPr>
      <w:r w:rsidRPr="001F6A97">
        <w:rPr>
          <w:color w:val="000000" w:themeColor="text1"/>
          <w:lang w:val="en-GB"/>
        </w:rPr>
        <w:t>Household toilets are available in almost all of the urban areas except urban slums (Bhagri Mohalla Dadu). Majority of these toilets are connected directly with sewerage lines or open drains. However, toilets connected with septic tanks also exist in urban areas. In larger villages, household level toilets exist above 50%, while in smaller villages/hamlets the concept of household toilet is not common or its need appreciated. The members of households without toilets defecate in the open. Furthermore, toilets in rural areas are mostly connected with unpaved pits and infrequently with septic tanks.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61" w:name="_Toc445112149"/>
      <w:bookmarkStart w:id="562" w:name="_Toc476076548"/>
      <w:r w:rsidRPr="001F6A97">
        <w:rPr>
          <w:color w:val="059AD8"/>
          <w:sz w:val="28"/>
          <w:lang w:val="en-GB"/>
        </w:rPr>
        <w:t>Solid Waste Management</w:t>
      </w:r>
      <w:bookmarkEnd w:id="561"/>
      <w:bookmarkEnd w:id="562"/>
    </w:p>
    <w:p w:rsidR="003375E4" w:rsidRPr="001F6A97" w:rsidRDefault="003375E4" w:rsidP="003375E4">
      <w:pPr>
        <w:jc w:val="both"/>
        <w:rPr>
          <w:color w:val="000000" w:themeColor="text1"/>
          <w:lang w:val="en-GB"/>
        </w:rPr>
      </w:pPr>
      <w:r w:rsidRPr="001F6A97">
        <w:rPr>
          <w:color w:val="000000" w:themeColor="text1"/>
          <w:lang w:val="en-GB"/>
        </w:rPr>
        <w:t>Urban areas have been served with solid waste management services by the Government. However, non availability of street level dumping stations or trolleys are very common complaints. Generally, garbage is dumped in empty plots from where it is collected in a range of time between 2 days to a month. Furthermore, regular sweeping of streets is very uncommon in small cities/towns i.e. Dadu and Mithi. There are no solid waste services in rural areas. In larger villages, communities themselves allot a place for dumping solid waste and very occasionally burn it.</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63" w:name="_Toc445112150"/>
      <w:bookmarkStart w:id="564" w:name="_Toc476076549"/>
      <w:r w:rsidRPr="001F6A97">
        <w:rPr>
          <w:color w:val="059AD8"/>
          <w:sz w:val="28"/>
          <w:lang w:val="en-GB"/>
        </w:rPr>
        <w:t>Hand Washing</w:t>
      </w:r>
      <w:bookmarkEnd w:id="563"/>
      <w:bookmarkEnd w:id="564"/>
    </w:p>
    <w:p w:rsidR="003375E4" w:rsidRPr="001F6A97" w:rsidRDefault="003375E4" w:rsidP="003375E4">
      <w:pPr>
        <w:jc w:val="both"/>
        <w:rPr>
          <w:color w:val="000000" w:themeColor="text1"/>
          <w:lang w:val="en-GB"/>
        </w:rPr>
      </w:pPr>
      <w:r w:rsidRPr="001F6A97">
        <w:rPr>
          <w:color w:val="000000" w:themeColor="text1"/>
          <w:lang w:val="en-GB"/>
        </w:rPr>
        <w:t>Regular hand washing with soap before eating and after toilet is not above 50%. However, washing hands with water only or occasionally hand washing with soap is common. In FGDs with LHWs, it was revealed that hand washing before breastfeeding by lactating women is not common.</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65" w:name="_Toc445112151"/>
      <w:bookmarkStart w:id="566" w:name="_Toc476076550"/>
      <w:r w:rsidRPr="001F6A97">
        <w:rPr>
          <w:color w:val="059AD8"/>
          <w:sz w:val="28"/>
          <w:lang w:val="en-GB"/>
        </w:rPr>
        <w:t>Governance</w:t>
      </w:r>
      <w:bookmarkEnd w:id="565"/>
      <w:bookmarkEnd w:id="566"/>
    </w:p>
    <w:p w:rsidR="003375E4" w:rsidRPr="001F6A97" w:rsidRDefault="003375E4" w:rsidP="003375E4">
      <w:pPr>
        <w:jc w:val="both"/>
        <w:rPr>
          <w:color w:val="000000" w:themeColor="text1"/>
          <w:lang w:val="en-GB"/>
        </w:rPr>
      </w:pPr>
      <w:r w:rsidRPr="001F6A97">
        <w:rPr>
          <w:color w:val="000000" w:themeColor="text1"/>
          <w:lang w:val="en-GB"/>
        </w:rPr>
        <w:t>Generally, the community doesn’t show their satisfaction from WASH services by the government. However, the newly elected local government representatives prioritise WASH issues. But these elected representatives are not clear about their role as per the SLGA 2013.</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67" w:name="_Toc445112152"/>
      <w:bookmarkStart w:id="568" w:name="_Toc476076551"/>
      <w:r w:rsidRPr="001F6A97">
        <w:rPr>
          <w:color w:val="059AD8"/>
          <w:sz w:val="28"/>
          <w:lang w:val="en-GB"/>
        </w:rPr>
        <w:t>NGOs Initiatives</w:t>
      </w:r>
      <w:bookmarkEnd w:id="567"/>
      <w:bookmarkEnd w:id="568"/>
    </w:p>
    <w:p w:rsidR="003375E4" w:rsidRPr="001F6A97" w:rsidRDefault="003375E4" w:rsidP="003375E4">
      <w:pPr>
        <w:jc w:val="both"/>
        <w:rPr>
          <w:color w:val="000000" w:themeColor="text1"/>
          <w:lang w:val="en-GB"/>
        </w:rPr>
      </w:pPr>
      <w:r w:rsidRPr="001F6A97">
        <w:rPr>
          <w:color w:val="000000" w:themeColor="text1"/>
          <w:lang w:val="en-GB"/>
        </w:rPr>
        <w:t>A number of NGOs have been implementing WASH related projects i.e. HANDS and OPP in Karachi; Sukaar Foundation, Sami Foundation and NRSP in Mithi; RDF in Hyderabad; Oxfam in Dadu and; DevCon in Sanghar etc.</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bookmarkStart w:id="569" w:name="_Toc445112153"/>
      <w:bookmarkStart w:id="570" w:name="_Toc476076552"/>
      <w:r w:rsidRPr="001F6A97">
        <w:rPr>
          <w:color w:val="059AD8"/>
          <w:sz w:val="28"/>
          <w:lang w:val="en-GB"/>
        </w:rPr>
        <w:t>National Lady Health Workers Programme</w:t>
      </w:r>
      <w:bookmarkEnd w:id="569"/>
      <w:bookmarkEnd w:id="570"/>
    </w:p>
    <w:p w:rsidR="003375E4" w:rsidRPr="001F6A97" w:rsidRDefault="003375E4" w:rsidP="003375E4">
      <w:pPr>
        <w:jc w:val="both"/>
        <w:rPr>
          <w:color w:val="000000" w:themeColor="text1"/>
          <w:lang w:val="en-GB"/>
        </w:rPr>
      </w:pPr>
      <w:r w:rsidRPr="001F6A97">
        <w:rPr>
          <w:color w:val="000000" w:themeColor="text1"/>
          <w:lang w:val="en-GB"/>
        </w:rPr>
        <w:t>National LHW programme is the largest programme in terms of outreach in which almost 90% or more areas are covered with this programme. WASH is part of the curriculum of LHWs i.e. use of boiled or filtered drinking water, keeping toilets clean and door closed, hand washing before eating/feeding and after toilet use. LHWs have also formed women groups to whom they deliver sessions for peer to peer learning. Furthermore, WASH mapping of respective areas i.e. type of water sources, toilet availability and drainage system is part of LHWs monthly reports. However, there is no centralised WASH database to capture information obtained from these monthly reports.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pStyle w:val="Heading3"/>
        <w:spacing w:before="0"/>
        <w:rPr>
          <w:color w:val="059AD8"/>
          <w:sz w:val="28"/>
          <w:lang w:val="en-GB"/>
        </w:rPr>
      </w:pPr>
      <w:r w:rsidRPr="001F6A97">
        <w:rPr>
          <w:color w:val="000000" w:themeColor="text1"/>
          <w:lang w:val="en-GB"/>
        </w:rPr>
        <w:br w:type="column"/>
      </w:r>
      <w:bookmarkStart w:id="571" w:name="_Toc445112154"/>
      <w:bookmarkStart w:id="572" w:name="_Toc476076553"/>
      <w:r w:rsidRPr="001F6A97">
        <w:rPr>
          <w:color w:val="059AD8"/>
          <w:sz w:val="28"/>
          <w:lang w:val="en-GB"/>
        </w:rPr>
        <w:t>School WASH</w:t>
      </w:r>
      <w:bookmarkEnd w:id="571"/>
      <w:bookmarkEnd w:id="572"/>
    </w:p>
    <w:p w:rsidR="003375E4" w:rsidRPr="001F6A97" w:rsidRDefault="003375E4" w:rsidP="003375E4">
      <w:pPr>
        <w:jc w:val="both"/>
        <w:rPr>
          <w:color w:val="000000" w:themeColor="text1"/>
          <w:lang w:val="en-GB"/>
        </w:rPr>
      </w:pPr>
      <w:r w:rsidRPr="001F6A97">
        <w:rPr>
          <w:color w:val="000000" w:themeColor="text1"/>
          <w:lang w:val="en-GB"/>
        </w:rPr>
        <w:t>Piped water in urban area schools and ground water in rural area schools are the main source of drinking water. However, bad taste, yellow colour, bad smell and brackish water have also been recorded regarding school water. Furthermore, except for some NGO initiatives, the water test has never been performed for school water.</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School toilets exist in almost all of the schools. However, there are a considerable number of non-functional toilets due to inappropriate management. There are a number of factors that contribute to this situation e.g. unavailability of water or excess of water in toilets, not cleaning toilets regularly and choked toilets due to improper drainage. Furthermore, implementation of guidelines of Sindh Education Sector Plan 2014-18 for toilet facility i.e. one toilet per 25 girls and one toilet per 40 boys has not observed in the schools visited. In high schools, this ratio is above 100 students per toilet.</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Soap availability at hand washing facilities of schools has not been seen in schools except those schools where an NGO or soap company provided soap. However, most of the students claim that they wash hands with soap after using toilet. This suggests that there is knowledge of critical times of hand washing and may even be practiced.</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Except some NGO’s training of teachers and school level sessions, no WASH training of teachers has been conducted by the education department. However, school level sessions on hand washing by some soap companies in urban areas and by NGOs in rural areas has created awareness among students. A nutrition officer from the respective BHU also visits the school on monthly basis and he/she occasionally imparts a session on WASH practices. Teachers don’t consider that the existing curriculum addresses the WASH issues.</w:t>
      </w: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p>
    <w:p w:rsidR="003375E4" w:rsidRPr="001F6A97" w:rsidRDefault="003375E4" w:rsidP="003375E4">
      <w:pPr>
        <w:jc w:val="both"/>
        <w:rPr>
          <w:color w:val="000000" w:themeColor="text1"/>
          <w:lang w:val="en-GB"/>
        </w:rPr>
      </w:pPr>
      <w:r w:rsidRPr="001F6A97">
        <w:rPr>
          <w:color w:val="000000" w:themeColor="text1"/>
          <w:lang w:val="en-GB"/>
        </w:rPr>
        <w:t>The themes that emerged from stakeholder consultation were used to develop strategic priorities for the sector development plan.</w:t>
      </w:r>
    </w:p>
    <w:p w:rsidR="003375E4" w:rsidRPr="001F6A97" w:rsidRDefault="003375E4" w:rsidP="003375E4">
      <w:pPr>
        <w:jc w:val="both"/>
        <w:rPr>
          <w:color w:val="000000" w:themeColor="text1"/>
          <w:lang w:val="en-GB"/>
        </w:rPr>
      </w:pPr>
    </w:p>
    <w:p w:rsidR="00A2133A" w:rsidRPr="001F6A97" w:rsidRDefault="00A2133A">
      <w:pPr>
        <w:rPr>
          <w:color w:val="000000" w:themeColor="text1"/>
          <w:lang w:val="en-GB"/>
        </w:rPr>
      </w:pPr>
    </w:p>
    <w:p w:rsidR="00FD62F3" w:rsidRPr="001F6A97" w:rsidRDefault="00FD62F3">
      <w:pPr>
        <w:rPr>
          <w:color w:val="000000" w:themeColor="text1"/>
          <w:lang w:val="en-GB"/>
        </w:rPr>
      </w:pPr>
    </w:p>
    <w:p w:rsidR="00FD62F3" w:rsidRPr="001F6A97" w:rsidRDefault="00FD62F3" w:rsidP="00FD62F3">
      <w:pPr>
        <w:jc w:val="both"/>
        <w:rPr>
          <w:b/>
          <w:color w:val="000000" w:themeColor="text1"/>
          <w:lang w:val="en-GB"/>
        </w:rPr>
      </w:pPr>
    </w:p>
    <w:p w:rsidR="00FD62F3" w:rsidRDefault="004374BD" w:rsidP="00FD62F3">
      <w:pPr>
        <w:jc w:val="both"/>
        <w:rPr>
          <w:b/>
          <w:color w:val="000000" w:themeColor="text1"/>
          <w:lang w:val="en-GB"/>
        </w:rPr>
      </w:pPr>
      <w:r w:rsidRPr="001F6A97">
        <w:rPr>
          <w:b/>
          <w:color w:val="000000" w:themeColor="text1"/>
          <w:lang w:val="en-GB"/>
        </w:rPr>
        <w:br w:type="page"/>
      </w:r>
    </w:p>
    <w:p w:rsidR="00D1489E" w:rsidRDefault="00D1489E" w:rsidP="00FD62F3">
      <w:pPr>
        <w:jc w:val="both"/>
        <w:rPr>
          <w:b/>
          <w:color w:val="000000" w:themeColor="text1"/>
          <w:lang w:val="en-GB"/>
        </w:rPr>
      </w:pPr>
    </w:p>
    <w:p w:rsidR="00D1489E" w:rsidRDefault="00D1489E" w:rsidP="00FD62F3">
      <w:pPr>
        <w:jc w:val="both"/>
        <w:rPr>
          <w:b/>
          <w:color w:val="000000" w:themeColor="text1"/>
          <w:lang w:val="en-GB"/>
        </w:rPr>
      </w:pPr>
    </w:p>
    <w:p w:rsidR="00D1489E" w:rsidRDefault="00D1489E" w:rsidP="00FD62F3">
      <w:pPr>
        <w:jc w:val="both"/>
        <w:rPr>
          <w:b/>
          <w:color w:val="000000" w:themeColor="text1"/>
          <w:lang w:val="en-GB"/>
        </w:rPr>
      </w:pPr>
    </w:p>
    <w:p w:rsidR="00D1489E" w:rsidRDefault="00D1489E" w:rsidP="00FD62F3">
      <w:pPr>
        <w:jc w:val="both"/>
        <w:rPr>
          <w:b/>
          <w:color w:val="000000" w:themeColor="text1"/>
          <w:lang w:val="en-GB"/>
        </w:rPr>
      </w:pPr>
    </w:p>
    <w:p w:rsidR="00D1489E" w:rsidRPr="001F6A97" w:rsidRDefault="00D1489E" w:rsidP="00FD62F3">
      <w:pPr>
        <w:jc w:val="both"/>
        <w:rPr>
          <w:b/>
          <w:color w:val="000000" w:themeColor="text1"/>
          <w:lang w:val="en-GB"/>
        </w:rPr>
      </w:pPr>
      <w:r>
        <w:rPr>
          <w:b/>
          <w:color w:val="000000" w:themeColor="text1"/>
          <w:lang w:val="en-GB"/>
        </w:rPr>
        <w:br w:type="page"/>
      </w:r>
    </w:p>
    <w:p w:rsidR="00FD62F3" w:rsidRPr="001F6A97" w:rsidRDefault="00FD62F3" w:rsidP="00FD62F3">
      <w:pPr>
        <w:jc w:val="both"/>
        <w:rPr>
          <w:b/>
          <w:color w:val="000000" w:themeColor="text1"/>
          <w:lang w:val="en-GB"/>
        </w:rPr>
      </w:pPr>
    </w:p>
    <w:p w:rsidR="00FD62F3" w:rsidRPr="001F6A97" w:rsidRDefault="00FD62F3">
      <w:pPr>
        <w:rPr>
          <w:color w:val="000000" w:themeColor="text1"/>
          <w:lang w:val="en-GB"/>
        </w:rPr>
      </w:pPr>
    </w:p>
    <w:p w:rsidR="00FD62F3" w:rsidRPr="001F6A97" w:rsidRDefault="00FD62F3">
      <w:pPr>
        <w:rPr>
          <w:color w:val="000000" w:themeColor="text1"/>
          <w:lang w:val="en-GB"/>
        </w:rPr>
      </w:pPr>
    </w:p>
    <w:p w:rsidR="00FD62F3" w:rsidRPr="001F6A97" w:rsidRDefault="00FD62F3">
      <w:pPr>
        <w:rPr>
          <w:color w:val="000000" w:themeColor="text1"/>
          <w:lang w:val="en-GB"/>
        </w:rPr>
      </w:pPr>
    </w:p>
    <w:p w:rsidR="00FD62F3" w:rsidRPr="001F6A97" w:rsidRDefault="00FD62F3">
      <w:pPr>
        <w:rPr>
          <w:color w:val="000000" w:themeColor="text1"/>
          <w:lang w:val="en-GB"/>
        </w:rPr>
      </w:pPr>
    </w:p>
    <w:p w:rsidR="00A2133A" w:rsidRPr="001F6A97" w:rsidRDefault="00A2133A">
      <w:pPr>
        <w:rPr>
          <w:color w:val="000000" w:themeColor="text1"/>
          <w:lang w:val="en-GB"/>
        </w:rPr>
      </w:pPr>
    </w:p>
    <w:p w:rsidR="007E6DAD" w:rsidRPr="001F6A97" w:rsidRDefault="001E3FC1">
      <w:pPr>
        <w:rPr>
          <w:color w:val="000000" w:themeColor="text1"/>
          <w:lang w:val="en-GB"/>
        </w:rPr>
      </w:pPr>
      <w:r w:rsidRPr="001F6A97">
        <w:rPr>
          <w:color w:val="000000" w:themeColor="text1"/>
          <w:lang w:val="en-GB"/>
        </w:rPr>
        <w:br w:type="column"/>
      </w:r>
      <w:r w:rsidR="007C4942" w:rsidRPr="001F6A97">
        <w:rPr>
          <w:noProof/>
          <w:color w:val="000000" w:themeColor="text1"/>
        </w:rPr>
        <w:drawing>
          <wp:anchor distT="0" distB="0" distL="114300" distR="114300" simplePos="0" relativeHeight="251758592" behindDoc="0" locked="0" layoutInCell="1" allowOverlap="1">
            <wp:simplePos x="0" y="0"/>
            <wp:positionH relativeFrom="column">
              <wp:posOffset>-699135</wp:posOffset>
            </wp:positionH>
            <wp:positionV relativeFrom="paragraph">
              <wp:posOffset>-666750</wp:posOffset>
            </wp:positionV>
            <wp:extent cx="7496175" cy="10632440"/>
            <wp:effectExtent l="0" t="0" r="0" b="10160"/>
            <wp:wrapThrough wrapText="bothSides">
              <wp:wrapPolygon edited="0">
                <wp:start x="0" y="0"/>
                <wp:lineTo x="0" y="21569"/>
                <wp:lineTo x="21518" y="21569"/>
                <wp:lineTo x="21518" y="0"/>
                <wp:lineTo x="0" y="0"/>
              </wp:wrapPolygon>
            </wp:wrapThrough>
            <wp:docPr id="26" name="Picture 26" descr="La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t Page"/>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496175" cy="10632440"/>
                    </a:xfrm>
                    <a:prstGeom prst="rect">
                      <a:avLst/>
                    </a:prstGeom>
                    <a:noFill/>
                  </pic:spPr>
                </pic:pic>
              </a:graphicData>
            </a:graphic>
          </wp:anchor>
        </w:drawing>
      </w:r>
    </w:p>
    <w:sectPr w:rsidR="007E6DAD" w:rsidRPr="001F6A97" w:rsidSect="00FA0704">
      <w:pgSz w:w="11901" w:h="16840"/>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8ED" w:rsidRDefault="00AC48ED" w:rsidP="007E6DAD">
      <w:r>
        <w:separator/>
      </w:r>
    </w:p>
  </w:endnote>
  <w:endnote w:type="continuationSeparator" w:id="1">
    <w:p w:rsidR="00AC48ED" w:rsidRDefault="00AC48ED" w:rsidP="007E6DA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09B" w:rsidRDefault="00DE7458" w:rsidP="007E6DAD">
    <w:pPr>
      <w:pStyle w:val="Footer"/>
      <w:framePr w:wrap="around" w:vAnchor="text" w:hAnchor="margin" w:xAlign="right" w:y="1"/>
      <w:rPr>
        <w:rStyle w:val="PageNumber"/>
      </w:rPr>
    </w:pPr>
    <w:r>
      <w:rPr>
        <w:rStyle w:val="PageNumber"/>
      </w:rPr>
      <w:fldChar w:fldCharType="begin"/>
    </w:r>
    <w:r w:rsidR="004A009B">
      <w:rPr>
        <w:rStyle w:val="PageNumber"/>
      </w:rPr>
      <w:instrText xml:space="preserve">PAGE  </w:instrText>
    </w:r>
    <w:r>
      <w:rPr>
        <w:rStyle w:val="PageNumber"/>
      </w:rPr>
      <w:fldChar w:fldCharType="end"/>
    </w:r>
  </w:p>
  <w:p w:rsidR="004A009B" w:rsidRDefault="004A009B" w:rsidP="007E6DAD">
    <w:pPr>
      <w:pStyle w:val="Footer"/>
      <w:ind w:right="360"/>
    </w:pPr>
  </w:p>
  <w:p w:rsidR="004A009B" w:rsidRDefault="004A009B"/>
  <w:p w:rsidR="004A009B" w:rsidRDefault="004A009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09B" w:rsidRDefault="00DE7458" w:rsidP="007E6DAD">
    <w:pPr>
      <w:pStyle w:val="Footer"/>
      <w:framePr w:wrap="around" w:vAnchor="text" w:hAnchor="margin" w:xAlign="right" w:y="1"/>
      <w:rPr>
        <w:rStyle w:val="PageNumber"/>
      </w:rPr>
    </w:pPr>
    <w:r>
      <w:rPr>
        <w:rStyle w:val="PageNumber"/>
      </w:rPr>
      <w:fldChar w:fldCharType="begin"/>
    </w:r>
    <w:r w:rsidR="004A009B">
      <w:rPr>
        <w:rStyle w:val="PageNumber"/>
      </w:rPr>
      <w:instrText xml:space="preserve">PAGE  </w:instrText>
    </w:r>
    <w:r>
      <w:rPr>
        <w:rStyle w:val="PageNumber"/>
      </w:rPr>
      <w:fldChar w:fldCharType="separate"/>
    </w:r>
    <w:r w:rsidR="00486967">
      <w:rPr>
        <w:rStyle w:val="PageNumber"/>
        <w:noProof/>
      </w:rPr>
      <w:t>8</w:t>
    </w:r>
    <w:r>
      <w:rPr>
        <w:rStyle w:val="PageNumber"/>
      </w:rPr>
      <w:fldChar w:fldCharType="end"/>
    </w:r>
  </w:p>
  <w:p w:rsidR="004A009B" w:rsidRDefault="004A009B" w:rsidP="007E6DAD">
    <w:pPr>
      <w:pStyle w:val="Footer"/>
      <w:ind w:right="360"/>
    </w:pPr>
  </w:p>
  <w:p w:rsidR="004A009B" w:rsidRDefault="004A009B"/>
  <w:p w:rsidR="004A009B" w:rsidRDefault="004A009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8ED" w:rsidRDefault="00AC48ED" w:rsidP="007E6DAD">
      <w:r>
        <w:separator/>
      </w:r>
    </w:p>
  </w:footnote>
  <w:footnote w:type="continuationSeparator" w:id="1">
    <w:p w:rsidR="00AC48ED" w:rsidRDefault="00AC48ED" w:rsidP="007E6DAD">
      <w:r>
        <w:continuationSeparator/>
      </w:r>
    </w:p>
  </w:footnote>
  <w:footnote w:id="2">
    <w:p w:rsidR="004A009B" w:rsidRPr="0019377F" w:rsidRDefault="004A009B" w:rsidP="00C27EC0">
      <w:pPr>
        <w:pStyle w:val="FootnoteText"/>
        <w:rPr>
          <w:lang w:val="en-GB"/>
        </w:rPr>
      </w:pPr>
      <w:r w:rsidRPr="0019377F">
        <w:rPr>
          <w:rStyle w:val="FootnoteReference"/>
          <w:lang w:val="en-GB"/>
        </w:rPr>
        <w:footnoteRef/>
      </w:r>
      <w:r w:rsidRPr="009E5F8D">
        <w:rPr>
          <w:sz w:val="18"/>
          <w:lang w:val="en-GB"/>
        </w:rPr>
        <w:t>Bloom, David, Zeba A. Sathar, and Maqsood Sadiq. “Prospects for Economic Growth in Sindh under Alternative Demographic Scenarios: The Case for a Rapid Fertility Decline,” Policy Brief. Islamabad, Pakistan: Popul</w:t>
      </w:r>
      <w:r>
        <w:rPr>
          <w:sz w:val="18"/>
          <w:lang w:val="en-GB"/>
        </w:rPr>
        <w:t>ation Council, Evidence Project</w:t>
      </w:r>
      <w:r w:rsidRPr="009E5F8D">
        <w:rPr>
          <w:sz w:val="18"/>
          <w:lang w:val="en-GB"/>
        </w:rPr>
        <w:t>. 2015.</w:t>
      </w:r>
    </w:p>
  </w:footnote>
  <w:footnote w:id="3">
    <w:p w:rsidR="004A009B" w:rsidRPr="00C76E4E" w:rsidRDefault="004A009B" w:rsidP="00C27EC0">
      <w:pPr>
        <w:pStyle w:val="FootnoteText"/>
        <w:rPr>
          <w:sz w:val="18"/>
        </w:rPr>
      </w:pPr>
      <w:r>
        <w:rPr>
          <w:rStyle w:val="FootnoteReference"/>
        </w:rPr>
        <w:footnoteRef/>
      </w:r>
      <w:r w:rsidRPr="00C76E4E">
        <w:rPr>
          <w:sz w:val="18"/>
        </w:rPr>
        <w:t>State of the Environment Report (draft) 2005. Government of Pakistan, Ministry of Environment</w:t>
      </w:r>
    </w:p>
  </w:footnote>
  <w:footnote w:id="4">
    <w:p w:rsidR="004A009B" w:rsidRPr="003478EF" w:rsidRDefault="004A009B" w:rsidP="00C27EC0">
      <w:pPr>
        <w:pStyle w:val="FootnoteText"/>
        <w:rPr>
          <w:sz w:val="18"/>
          <w:szCs w:val="18"/>
        </w:rPr>
      </w:pPr>
      <w:r>
        <w:rPr>
          <w:rStyle w:val="FootnoteReference"/>
        </w:rPr>
        <w:footnoteRef/>
      </w:r>
      <w:r>
        <w:rPr>
          <w:sz w:val="18"/>
          <w:szCs w:val="18"/>
        </w:rPr>
        <w:t>I</w:t>
      </w:r>
      <w:r w:rsidRPr="003478EF">
        <w:rPr>
          <w:sz w:val="18"/>
          <w:szCs w:val="18"/>
        </w:rPr>
        <w:t>mproved sources of drinking water are those using any of the following types of supp</w:t>
      </w:r>
      <w:r>
        <w:rPr>
          <w:sz w:val="18"/>
          <w:szCs w:val="18"/>
        </w:rPr>
        <w:t xml:space="preserve">ly: piped water (into dwelling, </w:t>
      </w:r>
      <w:r w:rsidRPr="003478EF">
        <w:rPr>
          <w:sz w:val="18"/>
          <w:szCs w:val="18"/>
        </w:rPr>
        <w:t>compound, yard or plot, to neighbor, public tap/standpipe), tube well/borehole, protected well, protected spring, and rainwatercollection. Bottled water is considered as an improved water source only if the household is using an</w:t>
      </w:r>
      <w:r>
        <w:rPr>
          <w:sz w:val="18"/>
          <w:szCs w:val="18"/>
        </w:rPr>
        <w:t xml:space="preserve"> improved water source for hand </w:t>
      </w:r>
      <w:r w:rsidRPr="003478EF">
        <w:rPr>
          <w:sz w:val="18"/>
          <w:szCs w:val="18"/>
        </w:rPr>
        <w:t>washing and cooking.</w:t>
      </w:r>
    </w:p>
  </w:footnote>
  <w:footnote w:id="5">
    <w:p w:rsidR="004A009B" w:rsidRPr="0019377F" w:rsidRDefault="004A009B" w:rsidP="00C27EC0">
      <w:pPr>
        <w:pStyle w:val="FootnoteText"/>
        <w:rPr>
          <w:lang w:val="en-GB"/>
        </w:rPr>
      </w:pPr>
      <w:r w:rsidRPr="0019377F">
        <w:rPr>
          <w:rStyle w:val="FootnoteReference"/>
          <w:lang w:val="en-GB"/>
        </w:rPr>
        <w:footnoteRef/>
      </w:r>
      <w:r w:rsidRPr="0019377F">
        <w:rPr>
          <w:sz w:val="18"/>
          <w:lang w:val="en-GB"/>
        </w:rPr>
        <w:t>(Draft) Guideline for Solid Waste Management June 2005. Pakistan Environment Protection Agency</w:t>
      </w:r>
    </w:p>
  </w:footnote>
  <w:footnote w:id="6">
    <w:p w:rsidR="004A009B" w:rsidRDefault="004A009B" w:rsidP="00C27EC0">
      <w:pPr>
        <w:pStyle w:val="FootnoteText"/>
      </w:pPr>
      <w:r>
        <w:rPr>
          <w:rStyle w:val="FootnoteReference"/>
        </w:rPr>
        <w:footnoteRef/>
      </w:r>
      <w:hyperlink r:id="rId1" w:history="1">
        <w:r w:rsidRPr="00416DA8">
          <w:rPr>
            <w:rStyle w:val="Hyperlink"/>
            <w:sz w:val="18"/>
            <w:szCs w:val="18"/>
          </w:rPr>
          <w:t>http://worldpopulationreview.com/world-cities/karachi-population/</w:t>
        </w:r>
      </w:hyperlink>
      <w:r>
        <w:rPr>
          <w:sz w:val="18"/>
          <w:szCs w:val="18"/>
        </w:rPr>
        <w:t xml:space="preserve"> accessed on 27 April 2016</w:t>
      </w:r>
    </w:p>
  </w:footnote>
  <w:footnote w:id="7">
    <w:p w:rsidR="004A009B" w:rsidRPr="0019377F" w:rsidRDefault="004A009B" w:rsidP="00C27EC0">
      <w:pPr>
        <w:pStyle w:val="FootnoteText"/>
        <w:rPr>
          <w:lang w:val="en-GB"/>
        </w:rPr>
      </w:pPr>
      <w:r w:rsidRPr="0019377F">
        <w:rPr>
          <w:rStyle w:val="FootnoteReference"/>
          <w:lang w:val="en-GB"/>
        </w:rPr>
        <w:footnoteRef/>
      </w:r>
      <w:r w:rsidRPr="0019377F">
        <w:rPr>
          <w:sz w:val="18"/>
          <w:lang w:val="en-GB"/>
        </w:rPr>
        <w:t>Pakistan Social and Living St</w:t>
      </w:r>
      <w:r>
        <w:rPr>
          <w:sz w:val="18"/>
          <w:lang w:val="en-GB"/>
        </w:rPr>
        <w:t>andards Measurement Survey, 2013</w:t>
      </w:r>
      <w:r w:rsidRPr="0019377F">
        <w:rPr>
          <w:sz w:val="18"/>
          <w:lang w:val="en-GB"/>
        </w:rPr>
        <w:t>-1</w:t>
      </w:r>
      <w:r>
        <w:rPr>
          <w:sz w:val="18"/>
          <w:lang w:val="en-GB"/>
        </w:rPr>
        <w:t>4</w:t>
      </w:r>
    </w:p>
  </w:footnote>
  <w:footnote w:id="8">
    <w:p w:rsidR="004A009B" w:rsidRPr="0019377F" w:rsidRDefault="004A009B" w:rsidP="00C27EC0">
      <w:pPr>
        <w:pStyle w:val="FootnoteText"/>
        <w:rPr>
          <w:sz w:val="18"/>
          <w:lang w:val="en-GB"/>
        </w:rPr>
      </w:pPr>
      <w:r w:rsidRPr="0019377F">
        <w:rPr>
          <w:rStyle w:val="FootnoteReference"/>
          <w:lang w:val="en-GB"/>
        </w:rPr>
        <w:footnoteRef/>
      </w:r>
      <w:r w:rsidRPr="0019377F">
        <w:rPr>
          <w:sz w:val="18"/>
          <w:szCs w:val="16"/>
          <w:lang w:val="en-GB" w:eastAsia="de-DE"/>
        </w:rPr>
        <w:t>Menstrual Hygiene Management for Adolescent School Girls in KP and PAK, Pakistan, May 2013, UNICEF Pakistan</w:t>
      </w:r>
    </w:p>
  </w:footnote>
  <w:footnote w:id="9">
    <w:p w:rsidR="004A009B" w:rsidRPr="0019377F" w:rsidRDefault="004A009B" w:rsidP="00171C74">
      <w:pPr>
        <w:pStyle w:val="FootnoteText"/>
        <w:rPr>
          <w:lang w:val="en-GB"/>
        </w:rPr>
      </w:pPr>
      <w:r w:rsidRPr="0019377F">
        <w:rPr>
          <w:rStyle w:val="FootnoteReference"/>
          <w:lang w:val="en-GB"/>
        </w:rPr>
        <w:footnoteRef/>
      </w:r>
      <w:r w:rsidRPr="0019377F">
        <w:rPr>
          <w:sz w:val="18"/>
          <w:lang w:val="en-GB"/>
        </w:rPr>
        <w:t>National Water Quality Monitoring Programme, Water Quality Status in Pakistan, Phase I-V, 2001-2006, Pakistan Council of Research in Water Resources</w:t>
      </w:r>
    </w:p>
  </w:footnote>
  <w:footnote w:id="10">
    <w:p w:rsidR="004A009B" w:rsidRPr="0019377F" w:rsidRDefault="004A009B" w:rsidP="00171C74">
      <w:pPr>
        <w:pStyle w:val="FootnoteText"/>
        <w:rPr>
          <w:lang w:val="en-GB"/>
        </w:rPr>
      </w:pPr>
      <w:r w:rsidRPr="0019377F">
        <w:rPr>
          <w:rStyle w:val="FootnoteReference"/>
          <w:lang w:val="en-GB"/>
        </w:rPr>
        <w:footnoteRef/>
      </w:r>
      <w:hyperlink r:id="rId2" w:history="1">
        <w:r w:rsidRPr="0019377F">
          <w:rPr>
            <w:rStyle w:val="Hyperlink"/>
            <w:sz w:val="18"/>
            <w:lang w:val="en-GB"/>
          </w:rPr>
          <w:t>http://pwon.org.pk/</w:t>
        </w:r>
      </w:hyperlink>
      <w:r w:rsidRPr="0019377F">
        <w:rPr>
          <w:sz w:val="18"/>
          <w:lang w:val="en-GB"/>
        </w:rPr>
        <w:t xml:space="preserve"> accessed on 31</w:t>
      </w:r>
      <w:r w:rsidRPr="0019377F">
        <w:rPr>
          <w:sz w:val="18"/>
          <w:vertAlign w:val="superscript"/>
          <w:lang w:val="en-GB"/>
        </w:rPr>
        <w:t>st</w:t>
      </w:r>
      <w:r w:rsidRPr="0019377F">
        <w:rPr>
          <w:sz w:val="18"/>
          <w:lang w:val="en-GB"/>
        </w:rPr>
        <w:t xml:space="preserve"> March 2015</w:t>
      </w:r>
    </w:p>
  </w:footnote>
  <w:footnote w:id="11">
    <w:p w:rsidR="004A009B" w:rsidRPr="0019377F" w:rsidRDefault="004A009B" w:rsidP="00171C74">
      <w:pPr>
        <w:pStyle w:val="FootnoteText"/>
        <w:rPr>
          <w:lang w:val="en-GB"/>
        </w:rPr>
      </w:pPr>
      <w:r w:rsidRPr="0019377F">
        <w:rPr>
          <w:rStyle w:val="FootnoteReference"/>
          <w:lang w:val="en-GB"/>
        </w:rPr>
        <w:footnoteRef/>
      </w:r>
      <w:r w:rsidRPr="0019377F">
        <w:rPr>
          <w:sz w:val="18"/>
          <w:lang w:val="en-GB"/>
        </w:rPr>
        <w:t>Investing Wisely - Sanitation and Water - Saving Lives. Pakistan Sector Status Report 2012, Government of Pakistan</w:t>
      </w:r>
    </w:p>
  </w:footnote>
  <w:footnote w:id="12">
    <w:p w:rsidR="004A009B" w:rsidRPr="0019377F" w:rsidRDefault="004A009B" w:rsidP="00171C74">
      <w:pPr>
        <w:pStyle w:val="FootnoteText"/>
        <w:rPr>
          <w:lang w:val="en-GB"/>
        </w:rPr>
      </w:pPr>
      <w:r w:rsidRPr="0019377F">
        <w:rPr>
          <w:rStyle w:val="FootnoteReference"/>
          <w:lang w:val="en-GB"/>
        </w:rPr>
        <w:footnoteRef/>
      </w:r>
      <w:r w:rsidRPr="0019377F">
        <w:rPr>
          <w:sz w:val="18"/>
          <w:lang w:val="en-GB"/>
        </w:rPr>
        <w:t>UN-Water global annual assessment of sanitation and drinking-water (GLAAS) 2012 report: the challenge of extending and sustaining services. WHO 2012</w:t>
      </w:r>
    </w:p>
  </w:footnote>
  <w:footnote w:id="13">
    <w:p w:rsidR="004A009B" w:rsidRPr="0019377F" w:rsidRDefault="004A009B" w:rsidP="00171C74">
      <w:pPr>
        <w:pStyle w:val="FootnoteText"/>
        <w:rPr>
          <w:lang w:val="en-GB"/>
        </w:rPr>
      </w:pPr>
      <w:r w:rsidRPr="0019377F">
        <w:rPr>
          <w:rStyle w:val="FootnoteReference"/>
          <w:lang w:val="en-GB"/>
        </w:rPr>
        <w:footnoteRef/>
      </w:r>
      <w:r w:rsidRPr="0019377F">
        <w:rPr>
          <w:sz w:val="18"/>
          <w:lang w:val="en-GB"/>
        </w:rPr>
        <w:t>Pakistan Water Supply and Sanitation Sector, Volume I. Urban Water Supply and Sanitation, 2012. The World Bank</w:t>
      </w:r>
    </w:p>
  </w:footnote>
  <w:footnote w:id="14">
    <w:p w:rsidR="004A009B" w:rsidRPr="0019377F" w:rsidRDefault="004A009B" w:rsidP="00171C74">
      <w:pPr>
        <w:pStyle w:val="FootnoteText"/>
        <w:rPr>
          <w:lang w:val="en-GB"/>
        </w:rPr>
      </w:pPr>
      <w:r w:rsidRPr="0019377F">
        <w:rPr>
          <w:rStyle w:val="FootnoteReference"/>
          <w:lang w:val="en-GB"/>
        </w:rPr>
        <w:footnoteRef/>
      </w:r>
      <w:r w:rsidRPr="0019377F">
        <w:rPr>
          <w:sz w:val="18"/>
          <w:lang w:val="en-GB"/>
        </w:rPr>
        <w:t>Pakistan Water Supply and Sanitation Sector, Volume II. Rural Water Supply and Sanitation, 2012. The World Bank</w:t>
      </w:r>
    </w:p>
  </w:footnote>
  <w:footnote w:id="15">
    <w:p w:rsidR="004A009B" w:rsidRPr="0019377F" w:rsidRDefault="004A009B" w:rsidP="00171C74">
      <w:pPr>
        <w:pStyle w:val="FootnoteText"/>
        <w:rPr>
          <w:lang w:val="en-GB"/>
        </w:rPr>
      </w:pPr>
      <w:r w:rsidRPr="0019377F">
        <w:rPr>
          <w:rStyle w:val="FootnoteReference"/>
          <w:lang w:val="en-GB"/>
        </w:rPr>
        <w:footnoteRef/>
      </w:r>
      <w:r w:rsidRPr="0019377F">
        <w:rPr>
          <w:sz w:val="18"/>
          <w:lang w:val="en-GB"/>
        </w:rPr>
        <w:t>Pakistan Sanitation Country Paper SACOSAN-V 2013. Government of Pakistan</w:t>
      </w:r>
    </w:p>
  </w:footnote>
  <w:footnote w:id="16">
    <w:p w:rsidR="004A009B" w:rsidRPr="0019377F" w:rsidRDefault="004A009B" w:rsidP="00171C74">
      <w:pPr>
        <w:pStyle w:val="FootnoteText"/>
        <w:rPr>
          <w:sz w:val="18"/>
          <w:lang w:val="en-GB"/>
        </w:rPr>
      </w:pPr>
      <w:r w:rsidRPr="0019377F">
        <w:rPr>
          <w:rStyle w:val="FootnoteReference"/>
          <w:lang w:val="en-GB"/>
        </w:rPr>
        <w:footnoteRef/>
      </w:r>
      <w:r w:rsidRPr="0019377F">
        <w:rPr>
          <w:sz w:val="18"/>
          <w:lang w:val="en-GB"/>
        </w:rPr>
        <w:t>UN Process Towards a Post-2015 Development Agenda. Report on Pakistan National Consultations February 2014. Global Water Partnership, 2014</w:t>
      </w:r>
    </w:p>
  </w:footnote>
  <w:footnote w:id="17">
    <w:p w:rsidR="004A009B" w:rsidRPr="0019377F" w:rsidRDefault="004A009B" w:rsidP="00171C74">
      <w:pPr>
        <w:pStyle w:val="FootnoteText"/>
        <w:rPr>
          <w:lang w:val="en-GB"/>
        </w:rPr>
      </w:pPr>
      <w:r w:rsidRPr="0019377F">
        <w:rPr>
          <w:rStyle w:val="FootnoteReference"/>
          <w:lang w:val="en-GB"/>
        </w:rPr>
        <w:footnoteRef/>
      </w:r>
      <w:hyperlink r:id="rId3" w:history="1">
        <w:r w:rsidRPr="0019377F">
          <w:rPr>
            <w:rStyle w:val="Hyperlink"/>
            <w:sz w:val="18"/>
            <w:lang w:val="en-GB"/>
          </w:rPr>
          <w:t>https://sustainabledevelopment.un.org/sdgsproposal</w:t>
        </w:r>
      </w:hyperlink>
      <w:r w:rsidRPr="0019377F">
        <w:rPr>
          <w:sz w:val="18"/>
          <w:lang w:val="en-GB"/>
        </w:rPr>
        <w:t xml:space="preserve"> accessed on 31st March 2015</w:t>
      </w:r>
    </w:p>
  </w:footnote>
  <w:footnote w:id="18">
    <w:p w:rsidR="004A009B" w:rsidRPr="0019377F" w:rsidRDefault="004A009B" w:rsidP="00171C74">
      <w:pPr>
        <w:pStyle w:val="FootnoteText"/>
        <w:rPr>
          <w:sz w:val="18"/>
          <w:lang w:val="en-GB"/>
        </w:rPr>
      </w:pPr>
      <w:r w:rsidRPr="0019377F">
        <w:rPr>
          <w:rStyle w:val="FootnoteReference"/>
          <w:lang w:val="en-GB"/>
        </w:rPr>
        <w:footnoteRef/>
      </w:r>
      <w:r w:rsidRPr="0019377F">
        <w:rPr>
          <w:sz w:val="18"/>
          <w:lang w:val="en-GB"/>
        </w:rPr>
        <w:t>Pakistan Millennium Development Goals Report 2013. Planning Commission, Government of Pakistan</w:t>
      </w:r>
    </w:p>
  </w:footnote>
  <w:footnote w:id="19">
    <w:p w:rsidR="004A009B" w:rsidRPr="0019377F" w:rsidRDefault="004A009B" w:rsidP="00171C74">
      <w:pPr>
        <w:pStyle w:val="FootnoteText"/>
        <w:rPr>
          <w:sz w:val="18"/>
          <w:lang w:val="en-GB"/>
        </w:rPr>
      </w:pPr>
      <w:r w:rsidRPr="0019377F">
        <w:rPr>
          <w:rStyle w:val="FootnoteReference"/>
          <w:lang w:val="en-GB"/>
        </w:rPr>
        <w:footnoteRef/>
      </w:r>
      <w:r w:rsidRPr="0019377F">
        <w:rPr>
          <w:sz w:val="18"/>
          <w:lang w:val="en-GB"/>
        </w:rPr>
        <w:t>Multip</w:t>
      </w:r>
      <w:r>
        <w:rPr>
          <w:sz w:val="18"/>
          <w:lang w:val="en-GB"/>
        </w:rPr>
        <w:t>le Indicator Cluster Survey 2014</w:t>
      </w:r>
      <w:r w:rsidRPr="0019377F">
        <w:rPr>
          <w:sz w:val="18"/>
          <w:lang w:val="en-GB"/>
        </w:rPr>
        <w:t xml:space="preserve">. Government of </w:t>
      </w:r>
      <w:r>
        <w:rPr>
          <w:sz w:val="18"/>
          <w:lang w:val="en-GB"/>
        </w:rPr>
        <w:t>Sindh</w:t>
      </w:r>
      <w:r w:rsidRPr="0019377F">
        <w:rPr>
          <w:sz w:val="18"/>
          <w:lang w:val="en-GB"/>
        </w:rPr>
        <w:t xml:space="preserve"> and UNICEF</w:t>
      </w:r>
    </w:p>
  </w:footnote>
  <w:footnote w:id="20">
    <w:p w:rsidR="004A009B" w:rsidRPr="00A84CF1" w:rsidRDefault="004A009B" w:rsidP="00A84CF1">
      <w:pPr>
        <w:pStyle w:val="FootnoteText"/>
        <w:rPr>
          <w:sz w:val="18"/>
          <w:lang w:val="en-GB"/>
        </w:rPr>
      </w:pPr>
      <w:r w:rsidRPr="0019377F">
        <w:rPr>
          <w:rStyle w:val="FootnoteReference"/>
          <w:lang w:val="en-GB"/>
        </w:rPr>
        <w:footnoteRef/>
      </w:r>
      <w:r w:rsidRPr="0019377F">
        <w:rPr>
          <w:sz w:val="18"/>
          <w:lang w:val="en-GB"/>
        </w:rPr>
        <w:t xml:space="preserve">Development Statistics of </w:t>
      </w:r>
      <w:r>
        <w:rPr>
          <w:sz w:val="18"/>
          <w:lang w:val="en-GB"/>
        </w:rPr>
        <w:t>Sindh 2013</w:t>
      </w:r>
      <w:r w:rsidRPr="0019377F">
        <w:rPr>
          <w:sz w:val="18"/>
          <w:lang w:val="en-GB"/>
        </w:rPr>
        <w:t xml:space="preserve">. </w:t>
      </w:r>
      <w:r>
        <w:rPr>
          <w:sz w:val="18"/>
          <w:lang w:val="en-GB"/>
        </w:rPr>
        <w:t xml:space="preserve">Sindh </w:t>
      </w:r>
      <w:r w:rsidRPr="0019377F">
        <w:rPr>
          <w:sz w:val="18"/>
          <w:lang w:val="en-GB"/>
        </w:rPr>
        <w:t xml:space="preserve">Bureau of Statistics, Government of </w:t>
      </w:r>
      <w:r>
        <w:rPr>
          <w:sz w:val="18"/>
          <w:lang w:val="en-GB"/>
        </w:rPr>
        <w:t>Sindh</w:t>
      </w:r>
    </w:p>
  </w:footnote>
  <w:footnote w:id="21">
    <w:p w:rsidR="004A009B" w:rsidRPr="0019377F" w:rsidRDefault="004A009B" w:rsidP="004056DA">
      <w:pPr>
        <w:pStyle w:val="FootnoteText"/>
        <w:rPr>
          <w:sz w:val="18"/>
          <w:lang w:val="en-GB"/>
        </w:rPr>
      </w:pPr>
      <w:r w:rsidRPr="0019377F">
        <w:rPr>
          <w:rStyle w:val="FootnoteReference"/>
          <w:lang w:val="en-GB"/>
        </w:rPr>
        <w:footnoteRef/>
      </w:r>
      <w:r w:rsidRPr="0019377F">
        <w:rPr>
          <w:sz w:val="18"/>
          <w:lang w:val="en-GB"/>
        </w:rPr>
        <w:t xml:space="preserve">Development Statistics of </w:t>
      </w:r>
      <w:r>
        <w:rPr>
          <w:sz w:val="18"/>
          <w:lang w:val="en-GB"/>
        </w:rPr>
        <w:t>Sindh 2013</w:t>
      </w:r>
      <w:r w:rsidRPr="0019377F">
        <w:rPr>
          <w:sz w:val="18"/>
          <w:lang w:val="en-GB"/>
        </w:rPr>
        <w:t xml:space="preserve">. </w:t>
      </w:r>
      <w:r>
        <w:rPr>
          <w:sz w:val="18"/>
          <w:lang w:val="en-GB"/>
        </w:rPr>
        <w:t xml:space="preserve">Sindh </w:t>
      </w:r>
      <w:r w:rsidRPr="0019377F">
        <w:rPr>
          <w:sz w:val="18"/>
          <w:lang w:val="en-GB"/>
        </w:rPr>
        <w:t xml:space="preserve">Bureau of Statistics, Government of </w:t>
      </w:r>
      <w:r>
        <w:rPr>
          <w:sz w:val="18"/>
          <w:lang w:val="en-GB"/>
        </w:rPr>
        <w:t>Sindh</w:t>
      </w:r>
    </w:p>
  </w:footnote>
  <w:footnote w:id="22">
    <w:p w:rsidR="004A009B" w:rsidRPr="00284137" w:rsidRDefault="004A009B">
      <w:pPr>
        <w:pStyle w:val="FootnoteText"/>
        <w:rPr>
          <w:sz w:val="18"/>
        </w:rPr>
      </w:pPr>
      <w:r>
        <w:rPr>
          <w:rStyle w:val="FootnoteReference"/>
        </w:rPr>
        <w:footnoteRef/>
      </w:r>
      <w:r w:rsidRPr="0019377F">
        <w:rPr>
          <w:sz w:val="18"/>
          <w:lang w:val="en-GB"/>
        </w:rPr>
        <w:t xml:space="preserve">Development Statistics of </w:t>
      </w:r>
      <w:r>
        <w:rPr>
          <w:sz w:val="18"/>
          <w:lang w:val="en-GB"/>
        </w:rPr>
        <w:t>Sindh 2013</w:t>
      </w:r>
      <w:r w:rsidRPr="0019377F">
        <w:rPr>
          <w:sz w:val="18"/>
          <w:lang w:val="en-GB"/>
        </w:rPr>
        <w:t xml:space="preserve">. </w:t>
      </w:r>
      <w:r>
        <w:rPr>
          <w:sz w:val="18"/>
          <w:lang w:val="en-GB"/>
        </w:rPr>
        <w:t xml:space="preserve">Sindh </w:t>
      </w:r>
      <w:r w:rsidRPr="0019377F">
        <w:rPr>
          <w:sz w:val="18"/>
          <w:lang w:val="en-GB"/>
        </w:rPr>
        <w:t xml:space="preserve">Bureau of Statistics, Government of </w:t>
      </w:r>
      <w:r>
        <w:rPr>
          <w:sz w:val="18"/>
          <w:lang w:val="en-GB"/>
        </w:rPr>
        <w:t>Sindh</w:t>
      </w:r>
    </w:p>
  </w:footnote>
  <w:footnote w:id="23">
    <w:p w:rsidR="004A009B" w:rsidRPr="0019377F" w:rsidRDefault="004A009B" w:rsidP="004056DA">
      <w:pPr>
        <w:pStyle w:val="FootnoteText"/>
        <w:rPr>
          <w:lang w:val="en-GB"/>
        </w:rPr>
      </w:pPr>
      <w:r w:rsidRPr="0019377F">
        <w:rPr>
          <w:rStyle w:val="FootnoteReference"/>
          <w:lang w:val="en-GB"/>
        </w:rPr>
        <w:footnoteRef/>
      </w:r>
      <w:r>
        <w:rPr>
          <w:sz w:val="18"/>
          <w:lang w:val="en-GB"/>
        </w:rPr>
        <w:t>Human Development Report 2015</w:t>
      </w:r>
      <w:r w:rsidRPr="0019377F">
        <w:rPr>
          <w:sz w:val="18"/>
          <w:lang w:val="en-GB"/>
        </w:rPr>
        <w:t>. UNDP</w:t>
      </w:r>
    </w:p>
  </w:footnote>
  <w:footnote w:id="24">
    <w:p w:rsidR="004A009B" w:rsidRDefault="004A009B">
      <w:pPr>
        <w:pStyle w:val="FootnoteText"/>
      </w:pPr>
      <w:r>
        <w:rPr>
          <w:rStyle w:val="FootnoteReference"/>
        </w:rPr>
        <w:footnoteRef/>
      </w:r>
      <w:hyperlink r:id="rId4" w:history="1">
        <w:r w:rsidRPr="00395175">
          <w:rPr>
            <w:rStyle w:val="Hyperlink"/>
            <w:sz w:val="18"/>
            <w:szCs w:val="18"/>
          </w:rPr>
          <w:t>http://unpo.org/article/10253</w:t>
        </w:r>
      </w:hyperlink>
      <w:r>
        <w:rPr>
          <w:sz w:val="18"/>
          <w:szCs w:val="18"/>
        </w:rPr>
        <w:t xml:space="preserve"> accessed on 21 May 2016</w:t>
      </w:r>
    </w:p>
  </w:footnote>
  <w:footnote w:id="25">
    <w:p w:rsidR="004A009B" w:rsidRPr="0019377F" w:rsidRDefault="004A009B" w:rsidP="004056DA">
      <w:pPr>
        <w:pStyle w:val="FootnoteText"/>
        <w:rPr>
          <w:sz w:val="18"/>
          <w:lang w:val="en-GB"/>
        </w:rPr>
      </w:pPr>
      <w:r w:rsidRPr="0019377F">
        <w:rPr>
          <w:rStyle w:val="FootnoteReference"/>
          <w:lang w:val="en-GB"/>
        </w:rPr>
        <w:footnoteRef/>
      </w:r>
      <w:r w:rsidRPr="00C54A11">
        <w:rPr>
          <w:sz w:val="18"/>
          <w:lang w:val="en-GB"/>
        </w:rPr>
        <w:t xml:space="preserve">Sathar, Zeba A., Maqsood Sadiq, and Seemin Ashfaq. “Reducing maternal and child mortality in </w:t>
      </w:r>
      <w:r>
        <w:rPr>
          <w:sz w:val="18"/>
          <w:lang w:val="en-GB"/>
        </w:rPr>
        <w:t>Sindh</w:t>
      </w:r>
      <w:r w:rsidRPr="00C54A11">
        <w:rPr>
          <w:sz w:val="18"/>
          <w:lang w:val="en-GB"/>
        </w:rPr>
        <w:t>: The untapped potential of family planning,” Policy Brief. Islamabad, Pakistan: Population Council, Evidence Project 2015.</w:t>
      </w:r>
    </w:p>
  </w:footnote>
  <w:footnote w:id="26">
    <w:p w:rsidR="004A009B" w:rsidRPr="0019377F" w:rsidRDefault="004A009B" w:rsidP="004056DA">
      <w:pPr>
        <w:pStyle w:val="FootnoteText"/>
        <w:rPr>
          <w:lang w:val="en-GB"/>
        </w:rPr>
      </w:pPr>
      <w:r w:rsidRPr="0019377F">
        <w:rPr>
          <w:rStyle w:val="FootnoteReference"/>
          <w:lang w:val="en-GB"/>
        </w:rPr>
        <w:footnoteRef/>
      </w:r>
      <w:r w:rsidRPr="0019377F">
        <w:rPr>
          <w:sz w:val="18"/>
          <w:lang w:val="en-GB"/>
        </w:rPr>
        <w:t xml:space="preserve">Multiple Indicator Cluster Survey (MICS) </w:t>
      </w:r>
      <w:r>
        <w:rPr>
          <w:sz w:val="18"/>
          <w:lang w:val="en-GB"/>
        </w:rPr>
        <w:t>Sindh 2014</w:t>
      </w:r>
      <w:r w:rsidRPr="0019377F">
        <w:rPr>
          <w:sz w:val="18"/>
          <w:lang w:val="en-GB"/>
        </w:rPr>
        <w:t xml:space="preserve">. Government of </w:t>
      </w:r>
      <w:r>
        <w:rPr>
          <w:sz w:val="18"/>
          <w:lang w:val="en-GB"/>
        </w:rPr>
        <w:t>Sindh</w:t>
      </w:r>
    </w:p>
  </w:footnote>
  <w:footnote w:id="27">
    <w:p w:rsidR="004A009B" w:rsidRPr="0019377F" w:rsidRDefault="004A009B" w:rsidP="004056DA">
      <w:pPr>
        <w:pStyle w:val="FootnoteText"/>
        <w:rPr>
          <w:sz w:val="18"/>
          <w:lang w:val="en-GB"/>
        </w:rPr>
      </w:pPr>
      <w:r w:rsidRPr="0019377F">
        <w:rPr>
          <w:rStyle w:val="FootnoteReference"/>
          <w:lang w:val="en-GB"/>
        </w:rPr>
        <w:footnoteRef/>
      </w:r>
      <w:r w:rsidRPr="0019377F">
        <w:rPr>
          <w:sz w:val="18"/>
          <w:lang w:val="en-GB"/>
        </w:rPr>
        <w:t>Annual PRSP Budgetary Expenditures for FY 201</w:t>
      </w:r>
      <w:r>
        <w:rPr>
          <w:sz w:val="18"/>
          <w:lang w:val="en-GB"/>
        </w:rPr>
        <w:t>0-11, FY 2011-12, FY 2012-13,</w:t>
      </w:r>
      <w:r w:rsidRPr="0019377F">
        <w:rPr>
          <w:sz w:val="18"/>
          <w:lang w:val="en-GB"/>
        </w:rPr>
        <w:t xml:space="preserve"> FY 2013-14</w:t>
      </w:r>
      <w:r>
        <w:rPr>
          <w:sz w:val="18"/>
          <w:lang w:val="en-GB"/>
        </w:rPr>
        <w:t>, and FY 2014-15</w:t>
      </w:r>
      <w:r w:rsidRPr="0019377F">
        <w:rPr>
          <w:sz w:val="18"/>
          <w:lang w:val="en-GB"/>
        </w:rPr>
        <w:t xml:space="preserve"> (Provisional). Ministry of Finance, Government of Pakistan</w:t>
      </w:r>
    </w:p>
  </w:footnote>
  <w:footnote w:id="28">
    <w:p w:rsidR="004A009B" w:rsidRPr="0019377F" w:rsidRDefault="004A009B" w:rsidP="004056DA">
      <w:pPr>
        <w:pStyle w:val="FootnoteText"/>
        <w:rPr>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2013-14</w:t>
      </w:r>
      <w:r w:rsidRPr="0019377F">
        <w:rPr>
          <w:sz w:val="18"/>
          <w:lang w:val="en-GB"/>
        </w:rPr>
        <w:t>. Pakistan Bureau of Statistics</w:t>
      </w:r>
    </w:p>
  </w:footnote>
  <w:footnote w:id="29">
    <w:p w:rsidR="004A009B" w:rsidRPr="0019377F" w:rsidRDefault="004A009B" w:rsidP="004056DA">
      <w:pPr>
        <w:pStyle w:val="FootnoteText"/>
        <w:rPr>
          <w:sz w:val="18"/>
          <w:lang w:val="en-GB"/>
        </w:rPr>
      </w:pPr>
      <w:r w:rsidRPr="0019377F">
        <w:rPr>
          <w:rStyle w:val="FootnoteReference"/>
          <w:lang w:val="en-GB"/>
        </w:rPr>
        <w:footnoteRef/>
      </w:r>
      <w:r>
        <w:rPr>
          <w:sz w:val="18"/>
          <w:lang w:val="en-GB"/>
        </w:rPr>
        <w:t>Sindh</w:t>
      </w:r>
      <w:r w:rsidRPr="0019377F">
        <w:rPr>
          <w:sz w:val="18"/>
          <w:lang w:val="en-GB"/>
        </w:rPr>
        <w:t xml:space="preserve"> (Rural) Education Scorecard. ASER 2014</w:t>
      </w:r>
    </w:p>
  </w:footnote>
  <w:footnote w:id="30">
    <w:p w:rsidR="004A009B" w:rsidRPr="0019377F" w:rsidRDefault="004A009B" w:rsidP="004056DA">
      <w:pPr>
        <w:pStyle w:val="FootnoteText"/>
        <w:rPr>
          <w:sz w:val="18"/>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2013-14</w:t>
      </w:r>
      <w:r w:rsidRPr="0019377F">
        <w:rPr>
          <w:sz w:val="18"/>
          <w:lang w:val="en-GB"/>
        </w:rPr>
        <w:t>. Pakistan Bureau of Statistics</w:t>
      </w:r>
    </w:p>
  </w:footnote>
  <w:footnote w:id="31">
    <w:p w:rsidR="004A009B" w:rsidRDefault="004A009B" w:rsidP="00F00735">
      <w:pPr>
        <w:pStyle w:val="FootnoteText"/>
      </w:pPr>
      <w:r>
        <w:rPr>
          <w:rStyle w:val="FootnoteReference"/>
        </w:rPr>
        <w:footnoteRef/>
      </w:r>
      <w:r w:rsidRPr="0019377F">
        <w:rPr>
          <w:sz w:val="18"/>
          <w:lang w:val="en-GB"/>
        </w:rPr>
        <w:t>Annual Status of Education Report – Pakistan 2014</w:t>
      </w:r>
    </w:p>
  </w:footnote>
  <w:footnote w:id="32">
    <w:p w:rsidR="004A009B" w:rsidRDefault="004A009B">
      <w:pPr>
        <w:pStyle w:val="FootnoteText"/>
      </w:pPr>
      <w:r>
        <w:rPr>
          <w:rStyle w:val="FootnoteReference"/>
        </w:rPr>
        <w:footnoteRef/>
      </w:r>
      <w:r w:rsidRPr="0019377F">
        <w:rPr>
          <w:sz w:val="18"/>
          <w:lang w:val="en-GB"/>
        </w:rPr>
        <w:t xml:space="preserve">Annual Status of Education Report – Pakistan </w:t>
      </w:r>
      <w:r>
        <w:rPr>
          <w:sz w:val="18"/>
          <w:lang w:val="en-GB"/>
        </w:rPr>
        <w:t xml:space="preserve">National Report (Rural) </w:t>
      </w:r>
      <w:r w:rsidRPr="0019377F">
        <w:rPr>
          <w:sz w:val="18"/>
          <w:lang w:val="en-GB"/>
        </w:rPr>
        <w:t>201</w:t>
      </w:r>
      <w:r>
        <w:rPr>
          <w:sz w:val="18"/>
          <w:lang w:val="en-GB"/>
        </w:rPr>
        <w:t>5</w:t>
      </w:r>
    </w:p>
  </w:footnote>
  <w:footnote w:id="33">
    <w:p w:rsidR="004A009B" w:rsidRDefault="004A009B">
      <w:pPr>
        <w:pStyle w:val="FootnoteText"/>
      </w:pPr>
      <w:r>
        <w:rPr>
          <w:rStyle w:val="FootnoteReference"/>
        </w:rPr>
        <w:footnoteRef/>
      </w:r>
      <w:r w:rsidRPr="0019377F">
        <w:rPr>
          <w:sz w:val="18"/>
          <w:lang w:val="en-GB"/>
        </w:rPr>
        <w:t xml:space="preserve">Annual Status of Education Report – Pakistan </w:t>
      </w:r>
      <w:r>
        <w:rPr>
          <w:sz w:val="18"/>
          <w:lang w:val="en-GB"/>
        </w:rPr>
        <w:t xml:space="preserve">National Report (Rural) </w:t>
      </w:r>
      <w:r w:rsidRPr="0019377F">
        <w:rPr>
          <w:sz w:val="18"/>
          <w:lang w:val="en-GB"/>
        </w:rPr>
        <w:t>201</w:t>
      </w:r>
      <w:r>
        <w:rPr>
          <w:sz w:val="18"/>
          <w:lang w:val="en-GB"/>
        </w:rPr>
        <w:t>5</w:t>
      </w:r>
    </w:p>
  </w:footnote>
  <w:footnote w:id="34">
    <w:p w:rsidR="004A009B" w:rsidRPr="0019377F" w:rsidRDefault="004A009B" w:rsidP="004056DA">
      <w:pPr>
        <w:pStyle w:val="FootnoteText"/>
        <w:rPr>
          <w:sz w:val="18"/>
          <w:lang w:val="en-GB"/>
        </w:rPr>
      </w:pPr>
      <w:r w:rsidRPr="0019377F">
        <w:rPr>
          <w:rStyle w:val="FootnoteReference"/>
          <w:lang w:val="en-GB"/>
        </w:rPr>
        <w:footnoteRef/>
      </w:r>
      <w:r w:rsidRPr="0019377F">
        <w:rPr>
          <w:sz w:val="18"/>
          <w:lang w:val="en-GB"/>
        </w:rPr>
        <w:t xml:space="preserve">Annual Status of Education Report – Pakistan </w:t>
      </w:r>
      <w:r>
        <w:rPr>
          <w:sz w:val="18"/>
          <w:lang w:val="en-GB"/>
        </w:rPr>
        <w:t xml:space="preserve">National Report (Rural) </w:t>
      </w:r>
      <w:r w:rsidRPr="0019377F">
        <w:rPr>
          <w:sz w:val="18"/>
          <w:lang w:val="en-GB"/>
        </w:rPr>
        <w:t>201</w:t>
      </w:r>
      <w:r>
        <w:rPr>
          <w:sz w:val="18"/>
          <w:lang w:val="en-GB"/>
        </w:rPr>
        <w:t>5</w:t>
      </w:r>
    </w:p>
  </w:footnote>
  <w:footnote w:id="35">
    <w:p w:rsidR="004A009B" w:rsidRDefault="004A009B">
      <w:pPr>
        <w:pStyle w:val="FootnoteText"/>
      </w:pPr>
      <w:r>
        <w:rPr>
          <w:rStyle w:val="FootnoteReference"/>
        </w:rPr>
        <w:footnoteRef/>
      </w:r>
      <w:r w:rsidRPr="0019377F">
        <w:rPr>
          <w:sz w:val="18"/>
          <w:lang w:val="en-GB"/>
        </w:rPr>
        <w:t>Econo</w:t>
      </w:r>
      <w:r>
        <w:rPr>
          <w:sz w:val="18"/>
          <w:lang w:val="en-GB"/>
        </w:rPr>
        <w:t>mic Survey of Pakistan 2014-15. Ministry of Finance, Government of Pakistan</w:t>
      </w:r>
    </w:p>
  </w:footnote>
  <w:footnote w:id="36">
    <w:p w:rsidR="004A009B" w:rsidRPr="0019377F" w:rsidRDefault="004A009B" w:rsidP="004056DA">
      <w:pPr>
        <w:pStyle w:val="FootnoteText"/>
        <w:rPr>
          <w:lang w:val="en-GB"/>
        </w:rPr>
      </w:pPr>
      <w:r w:rsidRPr="0019377F">
        <w:rPr>
          <w:rStyle w:val="FootnoteReference"/>
          <w:lang w:val="en-GB"/>
        </w:rPr>
        <w:footnoteRef/>
      </w:r>
      <w:r w:rsidRPr="0019377F">
        <w:rPr>
          <w:sz w:val="18"/>
          <w:lang w:val="en-GB"/>
        </w:rPr>
        <w:t>Analytical Review of the PSDP portfolio, Planning Commission, Government of Pakistan, 2011</w:t>
      </w:r>
    </w:p>
  </w:footnote>
  <w:footnote w:id="37">
    <w:p w:rsidR="004A009B" w:rsidRPr="0019377F" w:rsidRDefault="004A009B" w:rsidP="004056DA">
      <w:pPr>
        <w:pStyle w:val="FootnoteText"/>
        <w:rPr>
          <w:sz w:val="18"/>
          <w:lang w:val="en-GB"/>
        </w:rPr>
      </w:pPr>
      <w:r w:rsidRPr="0019377F">
        <w:rPr>
          <w:rStyle w:val="FootnoteReference"/>
          <w:lang w:val="en-GB"/>
        </w:rPr>
        <w:footnoteRef/>
      </w:r>
      <w:r w:rsidRPr="0019377F">
        <w:rPr>
          <w:sz w:val="18"/>
          <w:lang w:val="en-GB"/>
        </w:rPr>
        <w:t>Econo</w:t>
      </w:r>
      <w:r>
        <w:rPr>
          <w:sz w:val="18"/>
          <w:lang w:val="en-GB"/>
        </w:rPr>
        <w:t>mic Survey of Pakistan 2014-15. Ministry of Finance, Government of Pakistan</w:t>
      </w:r>
    </w:p>
  </w:footnote>
  <w:footnote w:id="38">
    <w:p w:rsidR="004A009B" w:rsidRPr="0019377F" w:rsidRDefault="004A009B" w:rsidP="00A82C1E">
      <w:pPr>
        <w:pStyle w:val="FootnoteText"/>
        <w:rPr>
          <w:lang w:val="en-GB"/>
        </w:rPr>
      </w:pPr>
      <w:r w:rsidRPr="0019377F">
        <w:rPr>
          <w:rStyle w:val="FootnoteReference"/>
          <w:lang w:val="en-GB"/>
        </w:rPr>
        <w:footnoteRef/>
      </w:r>
      <w:r w:rsidRPr="0019377F">
        <w:rPr>
          <w:sz w:val="18"/>
          <w:lang w:val="en-GB"/>
        </w:rPr>
        <w:t>Khan A et al. Mapping and Measuring of Multidimensional Poverty in Pakistan: Empirical Investigations, 2011</w:t>
      </w:r>
    </w:p>
  </w:footnote>
  <w:footnote w:id="39">
    <w:p w:rsidR="004A009B" w:rsidRPr="00A524C4" w:rsidRDefault="004A009B" w:rsidP="00A524C4">
      <w:pPr>
        <w:pStyle w:val="FootnoteText"/>
        <w:rPr>
          <w:sz w:val="18"/>
          <w:lang w:val="en-GB"/>
        </w:rPr>
      </w:pPr>
      <w:r w:rsidRPr="0019377F">
        <w:rPr>
          <w:rStyle w:val="FootnoteReference"/>
          <w:lang w:val="en-GB"/>
        </w:rPr>
        <w:footnoteRef/>
      </w:r>
      <w:r w:rsidRPr="0019377F">
        <w:rPr>
          <w:sz w:val="18"/>
          <w:lang w:val="en-GB"/>
        </w:rPr>
        <w:t>Jamal H. Assessing Poverty with Non-Income Deprivation Indicators: Pakistan, 2008-09</w:t>
      </w:r>
      <w:r>
        <w:rPr>
          <w:sz w:val="18"/>
          <w:lang w:val="en-GB"/>
        </w:rPr>
        <w:t xml:space="preserve">. </w:t>
      </w:r>
      <w:r w:rsidRPr="00A524C4">
        <w:rPr>
          <w:sz w:val="18"/>
          <w:lang w:val="en-GB"/>
        </w:rPr>
        <w:t>The Pakistan Development Review</w:t>
      </w:r>
      <w:r>
        <w:rPr>
          <w:sz w:val="18"/>
          <w:lang w:val="en-GB"/>
        </w:rPr>
        <w:t xml:space="preserve"> 50:4 Part II (Winter 2011) pp.</w:t>
      </w:r>
      <w:r w:rsidRPr="00A524C4">
        <w:rPr>
          <w:sz w:val="18"/>
          <w:lang w:val="en-GB"/>
        </w:rPr>
        <w:t>913–927</w:t>
      </w:r>
    </w:p>
  </w:footnote>
  <w:footnote w:id="40">
    <w:p w:rsidR="004A009B" w:rsidRPr="0019377F" w:rsidRDefault="004A009B" w:rsidP="004056DA">
      <w:pPr>
        <w:pStyle w:val="FootnoteText"/>
        <w:rPr>
          <w:sz w:val="18"/>
          <w:lang w:val="en-GB"/>
        </w:rPr>
      </w:pPr>
      <w:r w:rsidRPr="0019377F">
        <w:rPr>
          <w:rStyle w:val="FootnoteReference"/>
          <w:lang w:val="en-GB"/>
        </w:rPr>
        <w:footnoteRef/>
      </w:r>
      <w:r w:rsidRPr="0019377F">
        <w:rPr>
          <w:sz w:val="18"/>
          <w:lang w:val="en-GB"/>
        </w:rPr>
        <w:t>Household Integrated Economic Survey 2010-11. Pakistan Bureau of Statistics</w:t>
      </w:r>
    </w:p>
  </w:footnote>
  <w:footnote w:id="41">
    <w:p w:rsidR="004A009B" w:rsidRPr="0019377F" w:rsidRDefault="004A009B" w:rsidP="004056DA">
      <w:pPr>
        <w:pStyle w:val="FootnoteText"/>
        <w:rPr>
          <w:lang w:val="en-GB"/>
        </w:rPr>
      </w:pPr>
      <w:r w:rsidRPr="0019377F">
        <w:rPr>
          <w:rStyle w:val="FootnoteReference"/>
          <w:lang w:val="en-GB"/>
        </w:rPr>
        <w:footnoteRef/>
      </w:r>
      <w:r w:rsidRPr="0019377F">
        <w:rPr>
          <w:sz w:val="18"/>
          <w:lang w:val="en-GB"/>
        </w:rPr>
        <w:t>Arif Naveed and Nazim Ali. Clustered Deprivation: District Profile of Poverty in Pakistan, 2012. Sustainable Development Policy Institute</w:t>
      </w:r>
    </w:p>
  </w:footnote>
  <w:footnote w:id="42">
    <w:p w:rsidR="004A009B" w:rsidRDefault="004A009B">
      <w:pPr>
        <w:pStyle w:val="FootnoteText"/>
      </w:pPr>
      <w:r>
        <w:rPr>
          <w:rStyle w:val="FootnoteReference"/>
        </w:rPr>
        <w:footnoteRef/>
      </w:r>
      <w:r w:rsidRPr="0019377F">
        <w:rPr>
          <w:sz w:val="18"/>
          <w:lang w:val="en-GB"/>
        </w:rPr>
        <w:t>Econo</w:t>
      </w:r>
      <w:r>
        <w:rPr>
          <w:sz w:val="18"/>
          <w:lang w:val="en-GB"/>
        </w:rPr>
        <w:t>mic Survey of Pakistan 2014-15. Ministry of Finance, Government of Pakistan</w:t>
      </w:r>
    </w:p>
  </w:footnote>
  <w:footnote w:id="43">
    <w:p w:rsidR="004A009B" w:rsidRDefault="004A009B">
      <w:pPr>
        <w:pStyle w:val="FootnoteText"/>
      </w:pPr>
      <w:r>
        <w:rPr>
          <w:rStyle w:val="FootnoteReference"/>
        </w:rPr>
        <w:footnoteRef/>
      </w:r>
      <w:r w:rsidRPr="0019377F">
        <w:rPr>
          <w:sz w:val="18"/>
          <w:lang w:val="en-GB"/>
        </w:rPr>
        <w:t>Pakistan Social and Living S</w:t>
      </w:r>
      <w:r>
        <w:rPr>
          <w:sz w:val="18"/>
          <w:lang w:val="en-GB"/>
        </w:rPr>
        <w:t>tandards Measurement Survey 2013-14</w:t>
      </w:r>
      <w:r w:rsidRPr="0019377F">
        <w:rPr>
          <w:sz w:val="18"/>
          <w:lang w:val="en-GB"/>
        </w:rPr>
        <w:t>. Pakistan Bureau of Statistics</w:t>
      </w:r>
    </w:p>
  </w:footnote>
  <w:footnote w:id="44">
    <w:p w:rsidR="004A009B" w:rsidRPr="0019377F" w:rsidRDefault="004A009B" w:rsidP="004056DA">
      <w:pPr>
        <w:pStyle w:val="FootnoteText"/>
        <w:rPr>
          <w:sz w:val="18"/>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2013-14</w:t>
      </w:r>
      <w:r w:rsidRPr="0019377F">
        <w:rPr>
          <w:sz w:val="18"/>
          <w:lang w:val="en-GB"/>
        </w:rPr>
        <w:t>. Pakistan Bureau of Statistics</w:t>
      </w:r>
    </w:p>
  </w:footnote>
  <w:footnote w:id="45">
    <w:p w:rsidR="004A009B" w:rsidRPr="004362EE" w:rsidRDefault="004A009B">
      <w:pPr>
        <w:pStyle w:val="FootnoteText"/>
        <w:rPr>
          <w:sz w:val="18"/>
        </w:rPr>
      </w:pPr>
      <w:r>
        <w:rPr>
          <w:rStyle w:val="FootnoteReference"/>
        </w:rPr>
        <w:footnoteRef/>
      </w:r>
      <w:r w:rsidRPr="004362EE">
        <w:rPr>
          <w:sz w:val="18"/>
        </w:rPr>
        <w:t>Shahida Rash</w:t>
      </w:r>
      <w:r>
        <w:rPr>
          <w:sz w:val="18"/>
        </w:rPr>
        <w:t>eed, Saira Iqbal, Lubna A. Baig</w:t>
      </w:r>
      <w:r w:rsidRPr="004362EE">
        <w:rPr>
          <w:sz w:val="18"/>
        </w:rPr>
        <w:t>, Kehkashan Mufti</w:t>
      </w:r>
      <w:r>
        <w:rPr>
          <w:sz w:val="18"/>
        </w:rPr>
        <w:t xml:space="preserve">. </w:t>
      </w:r>
      <w:r w:rsidRPr="004362EE">
        <w:rPr>
          <w:sz w:val="18"/>
        </w:rPr>
        <w:t>Hospital Waste Management in theTeaching Hospitals of Karachi</w:t>
      </w:r>
      <w:r>
        <w:rPr>
          <w:sz w:val="18"/>
        </w:rPr>
        <w:t xml:space="preserve">. </w:t>
      </w:r>
      <w:r w:rsidRPr="004362EE">
        <w:rPr>
          <w:sz w:val="18"/>
        </w:rPr>
        <w:t>JPMA 55:192;2005</w:t>
      </w:r>
    </w:p>
  </w:footnote>
  <w:footnote w:id="46">
    <w:p w:rsidR="004A009B" w:rsidRPr="0019377F" w:rsidRDefault="004A009B" w:rsidP="002F0CBF">
      <w:pPr>
        <w:pStyle w:val="FootnoteText"/>
        <w:rPr>
          <w:lang w:val="en-GB"/>
        </w:rPr>
      </w:pPr>
      <w:r w:rsidRPr="0019377F">
        <w:rPr>
          <w:rStyle w:val="FootnoteReference"/>
          <w:lang w:val="en-GB"/>
        </w:rPr>
        <w:footnoteRef/>
      </w:r>
      <w:r w:rsidRPr="009E5F8D">
        <w:rPr>
          <w:sz w:val="18"/>
          <w:lang w:val="en-GB"/>
        </w:rPr>
        <w:t>Bloom, David, Zeba A. Sathar, and Maqsood Sadiq. “Prospects for Economic Growth in Sindh under Alternative Demographic Scenarios: The Case for a Rapid Fertility Decline,” Policy Brief. Islamabad, Pakistan: Popul</w:t>
      </w:r>
      <w:r>
        <w:rPr>
          <w:sz w:val="18"/>
          <w:lang w:val="en-GB"/>
        </w:rPr>
        <w:t>ation Council, Evidence Project</w:t>
      </w:r>
      <w:r w:rsidRPr="009E5F8D">
        <w:rPr>
          <w:sz w:val="18"/>
          <w:lang w:val="en-GB"/>
        </w:rPr>
        <w:t>. 2015.</w:t>
      </w:r>
    </w:p>
  </w:footnote>
  <w:footnote w:id="47">
    <w:p w:rsidR="004A009B" w:rsidRPr="005427BD" w:rsidRDefault="004A009B">
      <w:pPr>
        <w:pStyle w:val="FootnoteText"/>
        <w:rPr>
          <w:sz w:val="18"/>
          <w:szCs w:val="18"/>
        </w:rPr>
      </w:pPr>
      <w:r>
        <w:rPr>
          <w:rStyle w:val="FootnoteReference"/>
        </w:rPr>
        <w:footnoteRef/>
      </w:r>
      <w:r>
        <w:rPr>
          <w:sz w:val="18"/>
          <w:szCs w:val="18"/>
        </w:rPr>
        <w:t>Sindh Development Statistics 2013. Sindh Bureau of Statistics, Government of Sindh</w:t>
      </w:r>
    </w:p>
  </w:footnote>
  <w:footnote w:id="48">
    <w:p w:rsidR="004A009B" w:rsidRPr="0019377F" w:rsidRDefault="004A009B" w:rsidP="0098739F">
      <w:pPr>
        <w:pStyle w:val="FootnoteText"/>
        <w:rPr>
          <w:lang w:val="en-GB"/>
        </w:rPr>
      </w:pPr>
      <w:r w:rsidRPr="0019377F">
        <w:rPr>
          <w:rStyle w:val="FootnoteReference"/>
          <w:lang w:val="en-GB"/>
        </w:rPr>
        <w:footnoteRef/>
      </w:r>
      <w:r w:rsidRPr="0019377F">
        <w:rPr>
          <w:sz w:val="18"/>
          <w:lang w:val="en-GB"/>
        </w:rPr>
        <w:t>“Other” includes public standpipe (supplied by tanker), water seller, canal, river, spring, stream, pond, mineral water, Filtration Plant and other</w:t>
      </w:r>
    </w:p>
  </w:footnote>
  <w:footnote w:id="49">
    <w:p w:rsidR="004A009B" w:rsidRPr="0019377F" w:rsidRDefault="004A009B" w:rsidP="0098739F">
      <w:pPr>
        <w:pStyle w:val="FootnoteText"/>
        <w:rPr>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2012-2013 and 2013-14</w:t>
      </w:r>
      <w:r w:rsidRPr="0019377F">
        <w:rPr>
          <w:sz w:val="18"/>
          <w:lang w:val="en-GB"/>
        </w:rPr>
        <w:t>. Pakistan Bureau of Statistics, Government of Pakistan</w:t>
      </w:r>
    </w:p>
  </w:footnote>
  <w:footnote w:id="50">
    <w:p w:rsidR="004A009B" w:rsidRPr="0019377F" w:rsidRDefault="004A009B" w:rsidP="002F0CBF">
      <w:pPr>
        <w:pStyle w:val="FootnoteText"/>
        <w:rPr>
          <w:sz w:val="18"/>
          <w:lang w:val="en-GB"/>
        </w:rPr>
      </w:pPr>
      <w:r w:rsidRPr="0019377F">
        <w:rPr>
          <w:rStyle w:val="FootnoteReference"/>
          <w:lang w:val="en-GB"/>
        </w:rPr>
        <w:footnoteRef/>
      </w:r>
      <w:r w:rsidRPr="0019377F">
        <w:rPr>
          <w:sz w:val="18"/>
          <w:lang w:val="en-GB"/>
        </w:rPr>
        <w:t xml:space="preserve">Multiple Indicator Cluster Survey (MICS) </w:t>
      </w:r>
      <w:r>
        <w:rPr>
          <w:sz w:val="18"/>
          <w:lang w:val="en-GB"/>
        </w:rPr>
        <w:t>Sindh 2014</w:t>
      </w:r>
      <w:r w:rsidRPr="0019377F">
        <w:rPr>
          <w:sz w:val="18"/>
          <w:lang w:val="en-GB"/>
        </w:rPr>
        <w:t xml:space="preserve">. Government of </w:t>
      </w:r>
      <w:r>
        <w:rPr>
          <w:sz w:val="18"/>
          <w:lang w:val="en-GB"/>
        </w:rPr>
        <w:t>Sindh</w:t>
      </w:r>
    </w:p>
  </w:footnote>
  <w:footnote w:id="51">
    <w:p w:rsidR="004A009B" w:rsidRPr="00A83B0B" w:rsidRDefault="004A009B" w:rsidP="00A83B0B">
      <w:pPr>
        <w:pStyle w:val="FootnoteText"/>
        <w:rPr>
          <w:sz w:val="18"/>
        </w:rPr>
      </w:pPr>
      <w:r>
        <w:rPr>
          <w:rStyle w:val="FootnoteReference"/>
        </w:rPr>
        <w:footnoteRef/>
      </w:r>
      <w:r>
        <w:rPr>
          <w:sz w:val="18"/>
        </w:rPr>
        <w:t xml:space="preserve">Includespiped water (into dwelling, </w:t>
      </w:r>
      <w:r w:rsidRPr="00A83B0B">
        <w:rPr>
          <w:sz w:val="18"/>
        </w:rPr>
        <w:t>compound, yard or plot, to neighbor, public tap/standpipe), tube well/borehole, protected well, protected spring, and rainwatercollection. Bottled water is considered as an improved water source only if the household is using an improved water source for handwashing and cooking.</w:t>
      </w:r>
    </w:p>
  </w:footnote>
  <w:footnote w:id="52">
    <w:p w:rsidR="004A009B" w:rsidRPr="0019377F" w:rsidRDefault="004A009B" w:rsidP="002F0CBF">
      <w:pPr>
        <w:pStyle w:val="FootnoteText"/>
        <w:rPr>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2013-2014</w:t>
      </w:r>
      <w:r w:rsidRPr="0019377F">
        <w:rPr>
          <w:sz w:val="18"/>
          <w:lang w:val="en-GB"/>
        </w:rPr>
        <w:t>. Pakistan Bureau of Statistics, Government of Pakistan</w:t>
      </w:r>
    </w:p>
  </w:footnote>
  <w:footnote w:id="53">
    <w:p w:rsidR="004A009B" w:rsidRDefault="004A009B">
      <w:pPr>
        <w:pStyle w:val="FootnoteText"/>
      </w:pPr>
      <w:r>
        <w:rPr>
          <w:rStyle w:val="FootnoteReference"/>
        </w:rPr>
        <w:footnoteRef/>
      </w:r>
      <w:r>
        <w:rPr>
          <w:sz w:val="18"/>
          <w:szCs w:val="18"/>
        </w:rPr>
        <w:t>The Study o</w:t>
      </w:r>
      <w:r w:rsidRPr="00F15F20">
        <w:rPr>
          <w:sz w:val="18"/>
          <w:szCs w:val="18"/>
        </w:rPr>
        <w:t>n</w:t>
      </w:r>
      <w:r>
        <w:rPr>
          <w:sz w:val="18"/>
          <w:szCs w:val="18"/>
        </w:rPr>
        <w:t xml:space="preserve"> Water Supply and Sewerage System i</w:t>
      </w:r>
      <w:r w:rsidRPr="00F15F20">
        <w:rPr>
          <w:sz w:val="18"/>
          <w:szCs w:val="18"/>
        </w:rPr>
        <w:t>n Karachi</w:t>
      </w:r>
      <w:r>
        <w:rPr>
          <w:sz w:val="18"/>
          <w:szCs w:val="18"/>
        </w:rPr>
        <w:t xml:space="preserve"> i</w:t>
      </w:r>
      <w:r w:rsidRPr="00F15F20">
        <w:rPr>
          <w:sz w:val="18"/>
          <w:szCs w:val="18"/>
        </w:rPr>
        <w:t>n</w:t>
      </w:r>
      <w:r>
        <w:rPr>
          <w:sz w:val="18"/>
          <w:szCs w:val="18"/>
        </w:rPr>
        <w:t xml:space="preserve"> the Islamic Republic o</w:t>
      </w:r>
      <w:r w:rsidRPr="00F15F20">
        <w:rPr>
          <w:sz w:val="18"/>
          <w:szCs w:val="18"/>
        </w:rPr>
        <w:t>f Pakistan</w:t>
      </w:r>
      <w:r>
        <w:rPr>
          <w:sz w:val="18"/>
          <w:szCs w:val="18"/>
        </w:rPr>
        <w:t xml:space="preserve">, 2008. </w:t>
      </w:r>
      <w:r w:rsidRPr="00F15F20">
        <w:rPr>
          <w:sz w:val="18"/>
          <w:szCs w:val="18"/>
        </w:rPr>
        <w:t>Japan Internat</w:t>
      </w:r>
      <w:r>
        <w:rPr>
          <w:sz w:val="18"/>
          <w:szCs w:val="18"/>
        </w:rPr>
        <w:t xml:space="preserve">ional Cooperation Agency (JICA), </w:t>
      </w:r>
      <w:r w:rsidRPr="00F15F20">
        <w:rPr>
          <w:sz w:val="18"/>
          <w:szCs w:val="18"/>
        </w:rPr>
        <w:t>Karachi Water &amp; Sewerage Board (KW&amp;SB)</w:t>
      </w:r>
    </w:p>
  </w:footnote>
  <w:footnote w:id="54">
    <w:p w:rsidR="004A009B" w:rsidRPr="0019377F" w:rsidRDefault="004A009B" w:rsidP="000121A0">
      <w:pPr>
        <w:pStyle w:val="FootnoteText"/>
        <w:rPr>
          <w:lang w:val="en-GB"/>
        </w:rPr>
      </w:pPr>
      <w:r w:rsidRPr="0019377F">
        <w:rPr>
          <w:rStyle w:val="FootnoteReference"/>
          <w:lang w:val="en-GB"/>
        </w:rPr>
        <w:footnoteRef/>
      </w:r>
      <w:r w:rsidRPr="0019377F">
        <w:rPr>
          <w:sz w:val="18"/>
          <w:lang w:val="en-GB"/>
        </w:rPr>
        <w:t xml:space="preserve">Water resource information by country/territory and MDG Water Indicator, FAO-AQUASTAT database, </w:t>
      </w:r>
      <w:r>
        <w:rPr>
          <w:sz w:val="18"/>
          <w:lang w:val="en-GB"/>
        </w:rPr>
        <w:t>April</w:t>
      </w:r>
      <w:r w:rsidRPr="0019377F">
        <w:rPr>
          <w:sz w:val="18"/>
          <w:lang w:val="en-GB"/>
        </w:rPr>
        <w:t xml:space="preserve"> 201</w:t>
      </w:r>
      <w:r>
        <w:rPr>
          <w:sz w:val="18"/>
          <w:lang w:val="en-GB"/>
        </w:rPr>
        <w:t>6</w:t>
      </w:r>
    </w:p>
  </w:footnote>
  <w:footnote w:id="55">
    <w:p w:rsidR="004A009B" w:rsidRPr="0019377F" w:rsidRDefault="004A009B" w:rsidP="000121A0">
      <w:pPr>
        <w:pStyle w:val="FootnoteText"/>
        <w:rPr>
          <w:sz w:val="18"/>
          <w:lang w:val="en-GB"/>
        </w:rPr>
      </w:pPr>
      <w:r w:rsidRPr="0019377F">
        <w:rPr>
          <w:rStyle w:val="FootnoteReference"/>
          <w:lang w:val="en-GB"/>
        </w:rPr>
        <w:footnoteRef/>
      </w:r>
      <w:r w:rsidRPr="0019377F">
        <w:rPr>
          <w:sz w:val="18"/>
          <w:lang w:val="en-GB"/>
        </w:rPr>
        <w:t>1 Million Acre Foot (MAF) is equivalent to about 1.233 Km</w:t>
      </w:r>
      <w:r w:rsidRPr="0019377F">
        <w:rPr>
          <w:sz w:val="18"/>
          <w:vertAlign w:val="superscript"/>
          <w:lang w:val="en-GB"/>
        </w:rPr>
        <w:t>3</w:t>
      </w:r>
    </w:p>
  </w:footnote>
  <w:footnote w:id="56">
    <w:p w:rsidR="004A009B" w:rsidRPr="0019377F" w:rsidRDefault="004A009B" w:rsidP="000121A0">
      <w:pPr>
        <w:pStyle w:val="FootnoteText"/>
        <w:rPr>
          <w:lang w:val="en-GB"/>
        </w:rPr>
      </w:pPr>
      <w:r w:rsidRPr="0019377F">
        <w:rPr>
          <w:rStyle w:val="FootnoteReference"/>
          <w:lang w:val="en-GB"/>
        </w:rPr>
        <w:footnoteRef/>
      </w:r>
      <w:r w:rsidRPr="0019377F">
        <w:rPr>
          <w:sz w:val="18"/>
          <w:lang w:val="en-GB"/>
        </w:rPr>
        <w:t>Overlap is water shared by both the surface water and groundwater systems</w:t>
      </w:r>
    </w:p>
  </w:footnote>
  <w:footnote w:id="57">
    <w:p w:rsidR="004A009B" w:rsidRPr="0019377F" w:rsidRDefault="004A009B" w:rsidP="000121A0">
      <w:pPr>
        <w:pStyle w:val="FootnoteText"/>
        <w:rPr>
          <w:lang w:val="en-GB"/>
        </w:rPr>
      </w:pPr>
      <w:r w:rsidRPr="0019377F">
        <w:rPr>
          <w:rStyle w:val="FootnoteReference"/>
          <w:lang w:val="en-GB"/>
        </w:rPr>
        <w:footnoteRef/>
      </w:r>
      <w:r w:rsidRPr="0019377F">
        <w:rPr>
          <w:sz w:val="18"/>
          <w:lang w:val="en-GB"/>
        </w:rPr>
        <w:t>World Water Report 2013 – Data Table 2, Freshwater withdrawal by country and sector (2013 update)</w:t>
      </w:r>
    </w:p>
  </w:footnote>
  <w:footnote w:id="58">
    <w:p w:rsidR="004A009B" w:rsidRPr="0019377F" w:rsidRDefault="004A009B" w:rsidP="000121A0">
      <w:pPr>
        <w:pStyle w:val="FootnoteText"/>
        <w:rPr>
          <w:sz w:val="18"/>
          <w:lang w:val="en-GB"/>
        </w:rPr>
      </w:pPr>
      <w:r w:rsidRPr="0019377F">
        <w:rPr>
          <w:rStyle w:val="FootnoteReference"/>
          <w:lang w:val="en-GB"/>
        </w:rPr>
        <w:footnoteRef/>
      </w:r>
      <w:r w:rsidRPr="0019377F">
        <w:rPr>
          <w:sz w:val="18"/>
          <w:lang w:val="en-GB"/>
        </w:rPr>
        <w:t>Irrigation in Southern and Eastern Asia in Figures. Aquastat Survey 2011. FAO, Rome, 2012</w:t>
      </w:r>
    </w:p>
  </w:footnote>
  <w:footnote w:id="59">
    <w:p w:rsidR="004A009B" w:rsidRPr="0019377F" w:rsidRDefault="004A009B" w:rsidP="000121A0">
      <w:pPr>
        <w:pStyle w:val="FootnoteText"/>
        <w:rPr>
          <w:sz w:val="18"/>
          <w:lang w:val="en-GB"/>
        </w:rPr>
      </w:pPr>
      <w:r w:rsidRPr="0019377F">
        <w:rPr>
          <w:rStyle w:val="FootnoteReference"/>
          <w:lang w:val="en-GB"/>
        </w:rPr>
        <w:footnoteRef/>
      </w:r>
      <w:r w:rsidRPr="0019377F">
        <w:rPr>
          <w:sz w:val="18"/>
          <w:lang w:val="en-GB"/>
        </w:rPr>
        <w:t>Country Assistance Strategy, 2005. Pakistan’s economy running dry. World Bank, Pakistan Resident Mission, Islamabad.</w:t>
      </w:r>
    </w:p>
  </w:footnote>
  <w:footnote w:id="60">
    <w:p w:rsidR="004A009B" w:rsidRPr="0019377F" w:rsidRDefault="004A009B" w:rsidP="000121A0">
      <w:pPr>
        <w:pStyle w:val="FootnoteText"/>
        <w:rPr>
          <w:sz w:val="18"/>
          <w:lang w:val="en-GB"/>
        </w:rPr>
      </w:pPr>
      <w:r w:rsidRPr="0019377F">
        <w:rPr>
          <w:rStyle w:val="FootnoteReference"/>
          <w:lang w:val="en-GB"/>
        </w:rPr>
        <w:footnoteRef/>
      </w:r>
      <w:r w:rsidRPr="0019377F">
        <w:rPr>
          <w:sz w:val="18"/>
          <w:lang w:val="en-GB"/>
        </w:rPr>
        <w:t>State of the Environment Report (draft) 2005. Government of Pakistan, Ministry of Environment</w:t>
      </w:r>
    </w:p>
  </w:footnote>
  <w:footnote w:id="61">
    <w:p w:rsidR="004A009B" w:rsidRPr="0019377F" w:rsidRDefault="004A009B" w:rsidP="000121A0">
      <w:pPr>
        <w:pStyle w:val="FootnoteText"/>
        <w:rPr>
          <w:sz w:val="18"/>
          <w:lang w:val="en-GB"/>
        </w:rPr>
      </w:pPr>
      <w:r w:rsidRPr="0019377F">
        <w:rPr>
          <w:rStyle w:val="FootnoteReference"/>
          <w:lang w:val="en-GB"/>
        </w:rPr>
        <w:footnoteRef/>
      </w:r>
      <w:r w:rsidRPr="0019377F">
        <w:rPr>
          <w:sz w:val="18"/>
          <w:lang w:val="en-GB"/>
        </w:rPr>
        <w:t>Pakistan Water Sector Strategy. National Water Sector Profile, Vol 5, 2002. Ministry of Water and Power, Government of Pakistan</w:t>
      </w:r>
    </w:p>
  </w:footnote>
  <w:footnote w:id="62">
    <w:p w:rsidR="004A009B" w:rsidRPr="00027AE2" w:rsidRDefault="004A009B" w:rsidP="00027AE2">
      <w:pPr>
        <w:rPr>
          <w:sz w:val="18"/>
          <w:lang w:val="en-GB"/>
        </w:rPr>
      </w:pPr>
      <w:r w:rsidRPr="0019377F">
        <w:rPr>
          <w:rStyle w:val="FootnoteReference"/>
          <w:lang w:val="en-GB"/>
        </w:rPr>
        <w:footnoteRef/>
      </w:r>
      <w:r w:rsidRPr="0019377F">
        <w:rPr>
          <w:sz w:val="18"/>
          <w:lang w:val="en-GB"/>
        </w:rPr>
        <w:t xml:space="preserve">Mekonnen, M. M., and A. Y. Hoekstra. 2011. National Water Footprint Accounts: The Green, Blue and Grey Water Footprint of Production and Consumption. Value of Water Research Report Series No. 50. Delft, Netherlands: UNESCO-IHE Institute for Water Education. </w:t>
      </w:r>
    </w:p>
  </w:footnote>
  <w:footnote w:id="63">
    <w:p w:rsidR="004A009B" w:rsidRPr="00027AE2" w:rsidRDefault="004A009B">
      <w:pPr>
        <w:pStyle w:val="FootnoteText"/>
        <w:rPr>
          <w:sz w:val="18"/>
          <w:szCs w:val="18"/>
        </w:rPr>
      </w:pPr>
      <w:r>
        <w:rPr>
          <w:rStyle w:val="FootnoteReference"/>
        </w:rPr>
        <w:footnoteRef/>
      </w:r>
      <w:r>
        <w:rPr>
          <w:sz w:val="18"/>
          <w:szCs w:val="18"/>
        </w:rPr>
        <w:t>World Water Development Report 2015. Water for a Sustainable World. UNESCO on behalf of UN-Water</w:t>
      </w:r>
    </w:p>
  </w:footnote>
  <w:footnote w:id="64">
    <w:p w:rsidR="004A009B" w:rsidRPr="00027AE2" w:rsidRDefault="004A009B" w:rsidP="00027AE2">
      <w:pPr>
        <w:pStyle w:val="FootnoteText"/>
        <w:rPr>
          <w:sz w:val="18"/>
          <w:szCs w:val="18"/>
        </w:rPr>
      </w:pPr>
      <w:r>
        <w:rPr>
          <w:rStyle w:val="FootnoteReference"/>
        </w:rPr>
        <w:footnoteRef/>
      </w:r>
      <w:r w:rsidRPr="00027AE2">
        <w:rPr>
          <w:sz w:val="18"/>
          <w:szCs w:val="18"/>
        </w:rPr>
        <w:t>Pakistan Economic Survey 2010-11. Special Section 2: Flood Impact Assessment. Islamabad, Ministryof Finance.</w:t>
      </w:r>
    </w:p>
  </w:footnote>
  <w:footnote w:id="65">
    <w:p w:rsidR="004A009B" w:rsidRPr="0019377F" w:rsidRDefault="004A009B" w:rsidP="000121A0">
      <w:pPr>
        <w:pStyle w:val="FootnoteText"/>
        <w:rPr>
          <w:sz w:val="18"/>
          <w:lang w:val="en-GB"/>
        </w:rPr>
      </w:pPr>
      <w:r w:rsidRPr="0019377F">
        <w:rPr>
          <w:rStyle w:val="FootnoteReference"/>
          <w:lang w:val="en-GB"/>
        </w:rPr>
        <w:footnoteRef/>
      </w:r>
      <w:r w:rsidRPr="00C05684">
        <w:rPr>
          <w:sz w:val="18"/>
          <w:lang w:val="en-GB"/>
        </w:rPr>
        <w:t>http://reliefweb.int/sites/reliefweb.int/files/resources/Climate_Change_2015_Press_Countries_V01.pdf</w:t>
      </w:r>
    </w:p>
  </w:footnote>
  <w:footnote w:id="66">
    <w:p w:rsidR="004A009B" w:rsidRPr="0019377F" w:rsidRDefault="004A009B" w:rsidP="00027AE2">
      <w:pPr>
        <w:pStyle w:val="FootnoteText"/>
        <w:rPr>
          <w:sz w:val="18"/>
          <w:lang w:val="en-GB"/>
        </w:rPr>
      </w:pPr>
      <w:r w:rsidRPr="0019377F">
        <w:rPr>
          <w:rStyle w:val="FootnoteReference"/>
          <w:lang w:val="en-GB"/>
        </w:rPr>
        <w:footnoteRef/>
      </w:r>
      <w:r w:rsidRPr="0019377F">
        <w:rPr>
          <w:sz w:val="18"/>
          <w:lang w:val="en-GB"/>
        </w:rPr>
        <w:t>Climate Change, Food and Water Security in South Asia: Critical Issues and Cooperative Strategies in an Age of Increased Risk and Uncertainty. Global Water Partnership and International Water Management Institute, 2011</w:t>
      </w:r>
    </w:p>
  </w:footnote>
  <w:footnote w:id="67">
    <w:p w:rsidR="004A009B" w:rsidRPr="007E16E9" w:rsidRDefault="004A009B">
      <w:pPr>
        <w:pStyle w:val="FootnoteText"/>
        <w:rPr>
          <w:sz w:val="18"/>
          <w:szCs w:val="18"/>
        </w:rPr>
      </w:pPr>
      <w:r>
        <w:rPr>
          <w:rStyle w:val="FootnoteReference"/>
        </w:rPr>
        <w:footnoteRef/>
      </w:r>
      <w:r w:rsidRPr="007E16E9">
        <w:rPr>
          <w:sz w:val="18"/>
          <w:szCs w:val="18"/>
        </w:rPr>
        <w:t>Sönke Kreft, David Eckstein, Lukas Dorsch &amp; Livia Fischer</w:t>
      </w:r>
      <w:r>
        <w:rPr>
          <w:sz w:val="18"/>
          <w:szCs w:val="18"/>
        </w:rPr>
        <w:t xml:space="preserve">. </w:t>
      </w:r>
      <w:r w:rsidRPr="007E16E9">
        <w:rPr>
          <w:sz w:val="18"/>
          <w:szCs w:val="18"/>
        </w:rPr>
        <w:t>Global Climate Risk Index 2016</w:t>
      </w:r>
      <w:r>
        <w:rPr>
          <w:sz w:val="18"/>
          <w:szCs w:val="18"/>
        </w:rPr>
        <w:t>. German Watch</w:t>
      </w:r>
    </w:p>
  </w:footnote>
  <w:footnote w:id="68">
    <w:p w:rsidR="004A009B" w:rsidRPr="0019377F" w:rsidRDefault="004A009B" w:rsidP="000121A0">
      <w:pPr>
        <w:pStyle w:val="FootnoteText"/>
        <w:rPr>
          <w:lang w:val="en-GB"/>
        </w:rPr>
      </w:pPr>
      <w:r w:rsidRPr="0019377F">
        <w:rPr>
          <w:rStyle w:val="FootnoteReference"/>
          <w:lang w:val="en-GB"/>
        </w:rPr>
        <w:footnoteRef/>
      </w:r>
      <w:r w:rsidRPr="0019377F">
        <w:rPr>
          <w:sz w:val="18"/>
          <w:lang w:val="en-GB"/>
        </w:rPr>
        <w:t>Climate Change, Food and Water Security in South Asia: Critical Issues and Cooperative Strategies in an Age of Increased Risk and Uncertainty. Global Water Partnership and International Water Management Institute, 2011</w:t>
      </w:r>
    </w:p>
  </w:footnote>
  <w:footnote w:id="69">
    <w:p w:rsidR="004A009B" w:rsidRPr="0019377F" w:rsidRDefault="004A009B" w:rsidP="000121A0">
      <w:pPr>
        <w:pStyle w:val="FootnoteText"/>
        <w:rPr>
          <w:sz w:val="18"/>
          <w:lang w:val="en-GB"/>
        </w:rPr>
      </w:pPr>
      <w:r w:rsidRPr="0019377F">
        <w:rPr>
          <w:rStyle w:val="FootnoteReference"/>
          <w:lang w:val="en-GB"/>
        </w:rPr>
        <w:footnoteRef/>
      </w:r>
      <w:r w:rsidRPr="0019377F">
        <w:rPr>
          <w:sz w:val="18"/>
          <w:lang w:val="en-GB"/>
        </w:rPr>
        <w:t xml:space="preserve">Malik SM, Awan H, Khan N: Mapping vulnerability to climate change and its repercussions on human health in Pakistan. Globalisation and Health </w:t>
      </w:r>
      <w:r w:rsidRPr="0019377F">
        <w:rPr>
          <w:bCs/>
          <w:sz w:val="18"/>
          <w:lang w:val="en-GB"/>
        </w:rPr>
        <w:t>8</w:t>
      </w:r>
      <w:r w:rsidRPr="0019377F">
        <w:rPr>
          <w:sz w:val="18"/>
          <w:lang w:val="en-GB"/>
        </w:rPr>
        <w:t>:31, 2012</w:t>
      </w:r>
    </w:p>
  </w:footnote>
  <w:footnote w:id="70">
    <w:p w:rsidR="004A009B" w:rsidRPr="000534E8" w:rsidRDefault="004A009B">
      <w:pPr>
        <w:pStyle w:val="FootnoteText"/>
        <w:rPr>
          <w:sz w:val="18"/>
          <w:szCs w:val="18"/>
        </w:rPr>
      </w:pPr>
      <w:r>
        <w:rPr>
          <w:rStyle w:val="FootnoteReference"/>
        </w:rPr>
        <w:footnoteRef/>
      </w:r>
      <w:r>
        <w:rPr>
          <w:sz w:val="18"/>
          <w:szCs w:val="18"/>
        </w:rPr>
        <w:t xml:space="preserve">Nazeer Essani, </w:t>
      </w:r>
      <w:r w:rsidRPr="000534E8">
        <w:rPr>
          <w:sz w:val="18"/>
          <w:szCs w:val="18"/>
        </w:rPr>
        <w:t>General Manager, SIDA (Sindh Irrigation &amp; Drainage Authority)</w:t>
      </w:r>
      <w:r>
        <w:rPr>
          <w:sz w:val="18"/>
          <w:szCs w:val="18"/>
        </w:rPr>
        <w:t xml:space="preserve">. </w:t>
      </w:r>
      <w:r w:rsidRPr="000534E8">
        <w:rPr>
          <w:sz w:val="18"/>
          <w:szCs w:val="18"/>
        </w:rPr>
        <w:t>Wate</w:t>
      </w:r>
      <w:r>
        <w:rPr>
          <w:sz w:val="18"/>
          <w:szCs w:val="18"/>
        </w:rPr>
        <w:t xml:space="preserve">r Sector Development in Sindh: </w:t>
      </w:r>
      <w:r w:rsidRPr="000534E8">
        <w:rPr>
          <w:sz w:val="18"/>
          <w:szCs w:val="18"/>
        </w:rPr>
        <w:t>A case of Irrigation Reforms</w:t>
      </w:r>
      <w:r>
        <w:rPr>
          <w:sz w:val="18"/>
          <w:szCs w:val="18"/>
        </w:rPr>
        <w:t>, 2009</w:t>
      </w:r>
    </w:p>
  </w:footnote>
  <w:footnote w:id="71">
    <w:p w:rsidR="004A009B" w:rsidRPr="00311222" w:rsidRDefault="004A009B">
      <w:pPr>
        <w:pStyle w:val="FootnoteText"/>
        <w:rPr>
          <w:sz w:val="18"/>
          <w:szCs w:val="18"/>
        </w:rPr>
      </w:pPr>
      <w:r>
        <w:rPr>
          <w:rStyle w:val="FootnoteReference"/>
        </w:rPr>
        <w:footnoteRef/>
      </w:r>
      <w:r>
        <w:rPr>
          <w:sz w:val="18"/>
          <w:szCs w:val="18"/>
        </w:rPr>
        <w:t>Sindh Water Resources Development and Management Investment Programme, 2010. Sindh Irrigation and Power Development and Asian Development Bank</w:t>
      </w:r>
    </w:p>
  </w:footnote>
  <w:footnote w:id="72">
    <w:p w:rsidR="004A009B" w:rsidRPr="0019377F" w:rsidRDefault="004A009B" w:rsidP="00F5064F">
      <w:pPr>
        <w:pStyle w:val="FootnoteText"/>
        <w:rPr>
          <w:sz w:val="18"/>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2014-15</w:t>
      </w:r>
      <w:r w:rsidRPr="0019377F">
        <w:rPr>
          <w:sz w:val="18"/>
          <w:lang w:val="en-GB"/>
        </w:rPr>
        <w:t>. Pakistan Bureau of Statistics</w:t>
      </w:r>
    </w:p>
  </w:footnote>
  <w:footnote w:id="73">
    <w:p w:rsidR="004A009B" w:rsidRPr="0019377F" w:rsidRDefault="004A009B" w:rsidP="00F5064F">
      <w:pPr>
        <w:pStyle w:val="FootnoteText"/>
        <w:rPr>
          <w:sz w:val="18"/>
          <w:lang w:val="en-GB"/>
        </w:rPr>
      </w:pPr>
      <w:r w:rsidRPr="0019377F">
        <w:rPr>
          <w:rStyle w:val="FootnoteReference"/>
          <w:lang w:val="en-GB"/>
        </w:rPr>
        <w:footnoteRef/>
      </w:r>
      <w:r w:rsidRPr="0019377F">
        <w:rPr>
          <w:sz w:val="18"/>
          <w:lang w:val="en-GB"/>
        </w:rPr>
        <w:t>Multiple Indicator Cluster Survey 201</w:t>
      </w:r>
      <w:r>
        <w:rPr>
          <w:sz w:val="18"/>
          <w:lang w:val="en-GB"/>
        </w:rPr>
        <w:t>4, Key Findings Report</w:t>
      </w:r>
      <w:r w:rsidRPr="0019377F">
        <w:rPr>
          <w:sz w:val="18"/>
          <w:lang w:val="en-GB"/>
        </w:rPr>
        <w:t xml:space="preserve">. Government of </w:t>
      </w:r>
      <w:r>
        <w:rPr>
          <w:sz w:val="18"/>
          <w:lang w:val="en-GB"/>
        </w:rPr>
        <w:t>Sindh</w:t>
      </w:r>
    </w:p>
  </w:footnote>
  <w:footnote w:id="74">
    <w:p w:rsidR="004A009B" w:rsidRPr="003478EF" w:rsidRDefault="004A009B" w:rsidP="003478EF">
      <w:pPr>
        <w:pStyle w:val="FootnoteText"/>
        <w:rPr>
          <w:sz w:val="18"/>
          <w:szCs w:val="18"/>
        </w:rPr>
      </w:pPr>
      <w:r>
        <w:rPr>
          <w:rStyle w:val="FootnoteReference"/>
        </w:rPr>
        <w:footnoteRef/>
      </w:r>
      <w:r>
        <w:rPr>
          <w:sz w:val="18"/>
          <w:szCs w:val="18"/>
        </w:rPr>
        <w:t>I</w:t>
      </w:r>
      <w:r w:rsidRPr="003478EF">
        <w:rPr>
          <w:sz w:val="18"/>
          <w:szCs w:val="18"/>
        </w:rPr>
        <w:t>mproved sources of drinking water are those using any of the following types of supp</w:t>
      </w:r>
      <w:r>
        <w:rPr>
          <w:sz w:val="18"/>
          <w:szCs w:val="18"/>
        </w:rPr>
        <w:t xml:space="preserve">ly: piped water (into dwelling, </w:t>
      </w:r>
      <w:r w:rsidRPr="003478EF">
        <w:rPr>
          <w:sz w:val="18"/>
          <w:szCs w:val="18"/>
        </w:rPr>
        <w:t>compound, yard or plot, to neighbor, public tap/standpipe), tube well/borehole, protected well, protected spring, and rainwatercollection. Bottled water is considered as an improved water source only if the household is using an</w:t>
      </w:r>
      <w:r>
        <w:rPr>
          <w:sz w:val="18"/>
          <w:szCs w:val="18"/>
        </w:rPr>
        <w:t xml:space="preserve"> improved water source for hand </w:t>
      </w:r>
      <w:r w:rsidRPr="003478EF">
        <w:rPr>
          <w:sz w:val="18"/>
          <w:szCs w:val="18"/>
        </w:rPr>
        <w:t>washing and cooking.</w:t>
      </w:r>
    </w:p>
  </w:footnote>
  <w:footnote w:id="75">
    <w:p w:rsidR="004A009B" w:rsidRPr="0019377F" w:rsidRDefault="004A009B" w:rsidP="00F5064F">
      <w:pPr>
        <w:pStyle w:val="FootnoteText"/>
        <w:rPr>
          <w:sz w:val="18"/>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2014-15</w:t>
      </w:r>
      <w:r w:rsidRPr="0019377F">
        <w:rPr>
          <w:sz w:val="18"/>
          <w:lang w:val="en-GB"/>
        </w:rPr>
        <w:t>. Pakistan Bureau of Statistics</w:t>
      </w:r>
    </w:p>
  </w:footnote>
  <w:footnote w:id="76">
    <w:p w:rsidR="004A009B" w:rsidRPr="0019377F" w:rsidRDefault="004A009B" w:rsidP="00F5064F">
      <w:pPr>
        <w:pStyle w:val="FootnoteText"/>
        <w:rPr>
          <w:sz w:val="18"/>
          <w:lang w:val="en-GB"/>
        </w:rPr>
      </w:pPr>
      <w:r w:rsidRPr="0019377F">
        <w:rPr>
          <w:rStyle w:val="FootnoteReference"/>
          <w:lang w:val="en-GB"/>
        </w:rPr>
        <w:footnoteRef/>
      </w:r>
      <w:r w:rsidRPr="0019377F">
        <w:rPr>
          <w:sz w:val="18"/>
          <w:lang w:val="en-GB"/>
        </w:rPr>
        <w:t>River, stream, dam, lake, pond, canal, irrigation scheme</w:t>
      </w:r>
    </w:p>
  </w:footnote>
  <w:footnote w:id="77">
    <w:p w:rsidR="004A009B" w:rsidRPr="00D4692E" w:rsidRDefault="004A009B" w:rsidP="00D4692E">
      <w:pPr>
        <w:pStyle w:val="FootnoteText"/>
        <w:rPr>
          <w:sz w:val="18"/>
          <w:szCs w:val="18"/>
        </w:rPr>
      </w:pPr>
      <w:r>
        <w:rPr>
          <w:rStyle w:val="FootnoteReference"/>
        </w:rPr>
        <w:footnoteRef/>
      </w:r>
      <w:r>
        <w:rPr>
          <w:sz w:val="18"/>
          <w:szCs w:val="18"/>
        </w:rPr>
        <w:t>Khalid M Siddiqui, DG UP&amp;SP. State of Urban Water Supply &amp; Sanitation Sector i</w:t>
      </w:r>
      <w:r w:rsidRPr="00D4692E">
        <w:rPr>
          <w:sz w:val="18"/>
          <w:szCs w:val="18"/>
        </w:rPr>
        <w:t>n Sindh</w:t>
      </w:r>
      <w:r>
        <w:rPr>
          <w:sz w:val="18"/>
          <w:szCs w:val="18"/>
        </w:rPr>
        <w:t>. Pakistan Urban Forum Karachi 2014</w:t>
      </w:r>
    </w:p>
  </w:footnote>
  <w:footnote w:id="78">
    <w:p w:rsidR="004A009B" w:rsidRPr="00194B42" w:rsidRDefault="004A009B">
      <w:pPr>
        <w:pStyle w:val="FootnoteText"/>
        <w:rPr>
          <w:sz w:val="18"/>
          <w:szCs w:val="18"/>
        </w:rPr>
      </w:pPr>
      <w:r>
        <w:rPr>
          <w:rStyle w:val="FootnoteReference"/>
        </w:rPr>
        <w:footnoteRef/>
      </w:r>
      <w:r>
        <w:rPr>
          <w:sz w:val="18"/>
          <w:szCs w:val="18"/>
        </w:rPr>
        <w:t>Adapted from Karachi Strategic Development Plan 2020. Master Plan Group of Offices, City District Government Karachi</w:t>
      </w:r>
    </w:p>
  </w:footnote>
  <w:footnote w:id="79">
    <w:p w:rsidR="004A009B" w:rsidRDefault="004A009B">
      <w:pPr>
        <w:pStyle w:val="FootnoteText"/>
      </w:pPr>
      <w:r>
        <w:rPr>
          <w:rStyle w:val="FootnoteReference"/>
        </w:rPr>
        <w:footnoteRef/>
      </w:r>
      <w:r>
        <w:t xml:space="preserve"> WWF 2011 Report </w:t>
      </w:r>
    </w:p>
  </w:footnote>
  <w:footnote w:id="80">
    <w:p w:rsidR="004A009B" w:rsidRDefault="004A009B">
      <w:pPr>
        <w:pStyle w:val="FootnoteText"/>
      </w:pPr>
      <w:r>
        <w:rPr>
          <w:rStyle w:val="FootnoteReference"/>
        </w:rPr>
        <w:footnoteRef/>
      </w:r>
      <w:r w:rsidRPr="004E7B95">
        <w:rPr>
          <w:sz w:val="18"/>
        </w:rPr>
        <w:t>Technical</w:t>
      </w:r>
      <w:r>
        <w:rPr>
          <w:sz w:val="18"/>
        </w:rPr>
        <w:t xml:space="preserve"> Assessment Survey Report of Water Supply Schemes, Sindh 2010. Pakistan Council of Research in Water Resources</w:t>
      </w:r>
    </w:p>
  </w:footnote>
  <w:footnote w:id="81">
    <w:p w:rsidR="004A009B" w:rsidRPr="00F00508" w:rsidRDefault="004A009B" w:rsidP="00F00508">
      <w:pPr>
        <w:pStyle w:val="FootnoteText"/>
        <w:rPr>
          <w:sz w:val="18"/>
          <w:szCs w:val="18"/>
        </w:rPr>
      </w:pPr>
      <w:r>
        <w:rPr>
          <w:rStyle w:val="FootnoteReference"/>
        </w:rPr>
        <w:footnoteRef/>
      </w:r>
      <w:r>
        <w:rPr>
          <w:sz w:val="18"/>
          <w:szCs w:val="18"/>
        </w:rPr>
        <w:t>PCRW</w:t>
      </w:r>
      <w:r w:rsidRPr="00F00508">
        <w:rPr>
          <w:sz w:val="18"/>
          <w:szCs w:val="18"/>
        </w:rPr>
        <w:t>RAnnual Report2013–2014</w:t>
      </w:r>
      <w:r>
        <w:rPr>
          <w:sz w:val="18"/>
          <w:szCs w:val="18"/>
        </w:rPr>
        <w:t xml:space="preserve">. </w:t>
      </w:r>
      <w:r w:rsidRPr="00F00508">
        <w:rPr>
          <w:sz w:val="18"/>
          <w:szCs w:val="18"/>
        </w:rPr>
        <w:t>Pakistan Council of Research in Water Resources</w:t>
      </w:r>
    </w:p>
  </w:footnote>
  <w:footnote w:id="82">
    <w:p w:rsidR="004A009B" w:rsidRDefault="004A009B">
      <w:pPr>
        <w:pStyle w:val="FootnoteText"/>
      </w:pPr>
      <w:r>
        <w:rPr>
          <w:rStyle w:val="FootnoteReference"/>
        </w:rPr>
        <w:footnoteRef/>
      </w:r>
      <w:r w:rsidRPr="004E7B95">
        <w:rPr>
          <w:sz w:val="18"/>
        </w:rPr>
        <w:t>Technical</w:t>
      </w:r>
      <w:r>
        <w:rPr>
          <w:sz w:val="18"/>
        </w:rPr>
        <w:t xml:space="preserve"> Assessment Survey Report of Water Supply Schemes, Sindh 2010. Pakistan Council of Research in Water Resources</w:t>
      </w:r>
    </w:p>
  </w:footnote>
  <w:footnote w:id="83">
    <w:p w:rsidR="004A009B" w:rsidRDefault="004A009B">
      <w:pPr>
        <w:pStyle w:val="FootnoteText"/>
      </w:pPr>
      <w:r>
        <w:rPr>
          <w:rStyle w:val="FootnoteReference"/>
        </w:rPr>
        <w:footnoteRef/>
      </w:r>
      <w:r>
        <w:rPr>
          <w:sz w:val="18"/>
          <w:szCs w:val="18"/>
        </w:rPr>
        <w:t>Budget 2015-16. Budget Speech, Minister for Finance, Finance Department, Government of Sindh</w:t>
      </w:r>
    </w:p>
  </w:footnote>
  <w:footnote w:id="84">
    <w:p w:rsidR="004A009B" w:rsidRPr="00887986" w:rsidRDefault="004A009B" w:rsidP="00026207">
      <w:pPr>
        <w:pStyle w:val="FootnoteText"/>
        <w:rPr>
          <w:sz w:val="18"/>
          <w:szCs w:val="18"/>
        </w:rPr>
      </w:pPr>
      <w:r>
        <w:rPr>
          <w:rStyle w:val="FootnoteReference"/>
        </w:rPr>
        <w:footnoteRef/>
      </w:r>
      <w:r>
        <w:rPr>
          <w:sz w:val="18"/>
          <w:szCs w:val="18"/>
        </w:rPr>
        <w:t xml:space="preserve">Adapted from Sindh Province </w:t>
      </w:r>
      <w:r w:rsidRPr="00887986">
        <w:rPr>
          <w:sz w:val="18"/>
          <w:szCs w:val="18"/>
        </w:rPr>
        <w:t>Assessment of the Quality of Governance</w:t>
      </w:r>
      <w:r>
        <w:rPr>
          <w:sz w:val="18"/>
          <w:szCs w:val="18"/>
        </w:rPr>
        <w:t xml:space="preserve"> 2014-15. Pakistan Institute of Legislative Development and Transparency (PILDAT)</w:t>
      </w:r>
    </w:p>
  </w:footnote>
  <w:footnote w:id="85">
    <w:p w:rsidR="004A009B" w:rsidRPr="0019377F" w:rsidRDefault="004A009B" w:rsidP="004E0B9F">
      <w:pPr>
        <w:pStyle w:val="FootnoteText"/>
        <w:rPr>
          <w:lang w:val="en-GB"/>
        </w:rPr>
      </w:pPr>
      <w:r w:rsidRPr="0019377F">
        <w:rPr>
          <w:rStyle w:val="FootnoteReference"/>
          <w:lang w:val="en-GB"/>
        </w:rPr>
        <w:footnoteRef/>
      </w:r>
      <w:r w:rsidRPr="0019377F">
        <w:rPr>
          <w:rFonts w:asciiTheme="majorHAnsi" w:hAnsiTheme="majorHAnsi"/>
          <w:sz w:val="18"/>
          <w:szCs w:val="18"/>
          <w:lang w:val="en-GB"/>
        </w:rPr>
        <w:t>National Water Quality Monitoring Programme, Water Quality Status in Pakistan, Phase I-V, 2001-2006, Pakistan Council of Research in Water Resources</w:t>
      </w:r>
    </w:p>
  </w:footnote>
  <w:footnote w:id="86">
    <w:p w:rsidR="004A009B" w:rsidRPr="0019377F" w:rsidRDefault="004A009B" w:rsidP="00083D78">
      <w:pPr>
        <w:pStyle w:val="FootnoteText"/>
        <w:rPr>
          <w:lang w:val="en-GB"/>
        </w:rPr>
      </w:pPr>
      <w:r w:rsidRPr="0019377F">
        <w:rPr>
          <w:rStyle w:val="FootnoteReference"/>
          <w:lang w:val="en-GB"/>
        </w:rPr>
        <w:footnoteRef/>
      </w:r>
      <w:r w:rsidRPr="00083D78">
        <w:rPr>
          <w:sz w:val="18"/>
          <w:lang w:val="en-GB"/>
        </w:rPr>
        <w:t>W</w:t>
      </w:r>
      <w:r>
        <w:rPr>
          <w:sz w:val="18"/>
          <w:lang w:val="en-GB"/>
        </w:rPr>
        <w:t xml:space="preserve">ater </w:t>
      </w:r>
      <w:r w:rsidRPr="00083D78">
        <w:rPr>
          <w:sz w:val="18"/>
          <w:lang w:val="en-GB"/>
        </w:rPr>
        <w:t>Supply Schemes (7), Tap (41), Hand Pump (7) (Total:55)</w:t>
      </w:r>
    </w:p>
  </w:footnote>
  <w:footnote w:id="87">
    <w:p w:rsidR="004A009B" w:rsidRPr="0019377F" w:rsidRDefault="004A009B" w:rsidP="00CD7E59">
      <w:pPr>
        <w:pStyle w:val="FootnoteText"/>
        <w:rPr>
          <w:sz w:val="18"/>
          <w:lang w:val="en-GB"/>
        </w:rPr>
      </w:pPr>
      <w:r w:rsidRPr="0019377F">
        <w:rPr>
          <w:rStyle w:val="FootnoteReference"/>
          <w:lang w:val="en-GB"/>
        </w:rPr>
        <w:footnoteRef/>
      </w:r>
      <w:r w:rsidRPr="0019377F">
        <w:rPr>
          <w:sz w:val="18"/>
          <w:lang w:val="en-GB"/>
        </w:rPr>
        <w:t>Muhammad Aslam Tahir, Hifza Rasheed and Saiqa Imran. Water Quality Status in Rural Areas of Pakistan, 2010. Pakistan Council of Research in Water Resources</w:t>
      </w:r>
    </w:p>
  </w:footnote>
  <w:footnote w:id="88">
    <w:p w:rsidR="004A009B" w:rsidRDefault="004A009B">
      <w:pPr>
        <w:pStyle w:val="FootnoteText"/>
      </w:pPr>
      <w:r>
        <w:rPr>
          <w:rStyle w:val="FootnoteReference"/>
        </w:rPr>
        <w:footnoteRef/>
      </w:r>
      <w:r w:rsidRPr="004E7B95">
        <w:rPr>
          <w:sz w:val="18"/>
        </w:rPr>
        <w:t>Technical</w:t>
      </w:r>
      <w:r>
        <w:rPr>
          <w:sz w:val="18"/>
        </w:rPr>
        <w:t xml:space="preserve"> Assessment Survey Report of Water Supply Schemes, Sindh 2010. Pakistan Council of Research in Water Resources</w:t>
      </w:r>
    </w:p>
  </w:footnote>
  <w:footnote w:id="89">
    <w:p w:rsidR="004A009B" w:rsidRPr="0019377F" w:rsidRDefault="004A009B" w:rsidP="004E0B9F">
      <w:pPr>
        <w:pStyle w:val="FootnoteText"/>
        <w:rPr>
          <w:sz w:val="18"/>
          <w:lang w:val="en-GB"/>
        </w:rPr>
      </w:pPr>
      <w:r w:rsidRPr="0019377F">
        <w:rPr>
          <w:rStyle w:val="FootnoteReference"/>
          <w:lang w:val="en-GB"/>
        </w:rPr>
        <w:footnoteRef/>
      </w:r>
      <w:r w:rsidRPr="0019377F">
        <w:rPr>
          <w:sz w:val="18"/>
          <w:lang w:val="en-GB"/>
        </w:rPr>
        <w:t>Quarterly Report Bottled Water Quality (</w:t>
      </w:r>
      <w:r>
        <w:rPr>
          <w:sz w:val="18"/>
          <w:lang w:val="en-GB"/>
        </w:rPr>
        <w:t>January - March, 2016</w:t>
      </w:r>
      <w:r w:rsidRPr="0019377F">
        <w:rPr>
          <w:sz w:val="18"/>
          <w:lang w:val="en-GB"/>
        </w:rPr>
        <w:t>)</w:t>
      </w:r>
      <w:r>
        <w:rPr>
          <w:sz w:val="18"/>
          <w:lang w:val="en-GB"/>
        </w:rPr>
        <w:t>. Pakistan Council of Research i</w:t>
      </w:r>
      <w:r w:rsidRPr="0019377F">
        <w:rPr>
          <w:sz w:val="18"/>
          <w:lang w:val="en-GB"/>
        </w:rPr>
        <w:t>n Water Resources, Ministry of Science and Technology</w:t>
      </w:r>
    </w:p>
  </w:footnote>
  <w:footnote w:id="90">
    <w:p w:rsidR="004A009B" w:rsidRDefault="004A009B" w:rsidP="00455757">
      <w:pPr>
        <w:pStyle w:val="FootnoteText"/>
      </w:pPr>
      <w:r>
        <w:rPr>
          <w:rStyle w:val="FootnoteReference"/>
        </w:rPr>
        <w:footnoteRef/>
      </w:r>
      <w:r w:rsidRPr="0019377F">
        <w:rPr>
          <w:sz w:val="18"/>
          <w:lang w:val="en-GB"/>
        </w:rPr>
        <w:t>Pakistan Council of Research i</w:t>
      </w:r>
      <w:r>
        <w:rPr>
          <w:sz w:val="18"/>
          <w:lang w:val="en-GB"/>
        </w:rPr>
        <w:t>n Water Resources Year Book 2013-14</w:t>
      </w:r>
      <w:r w:rsidRPr="0019377F">
        <w:rPr>
          <w:sz w:val="18"/>
          <w:lang w:val="en-GB"/>
        </w:rPr>
        <w:t>, Ministry of Science and Technology, Government of Pakistan</w:t>
      </w:r>
    </w:p>
  </w:footnote>
  <w:footnote w:id="91">
    <w:p w:rsidR="004A009B" w:rsidRPr="0019377F" w:rsidRDefault="004A009B" w:rsidP="004E0B9F">
      <w:pPr>
        <w:pStyle w:val="FootnoteText"/>
        <w:rPr>
          <w:sz w:val="18"/>
          <w:lang w:val="en-GB"/>
        </w:rPr>
      </w:pPr>
      <w:r w:rsidRPr="0019377F">
        <w:rPr>
          <w:rStyle w:val="FootnoteReference"/>
          <w:lang w:val="en-GB"/>
        </w:rPr>
        <w:footnoteRef/>
      </w:r>
      <w:r w:rsidRPr="0019377F">
        <w:rPr>
          <w:sz w:val="18"/>
          <w:lang w:val="en-GB"/>
        </w:rPr>
        <w:t>Pakistan Council of Research i</w:t>
      </w:r>
      <w:r>
        <w:rPr>
          <w:sz w:val="18"/>
          <w:lang w:val="en-GB"/>
        </w:rPr>
        <w:t>n Water Resources Year Book 2013-14</w:t>
      </w:r>
      <w:r w:rsidRPr="0019377F">
        <w:rPr>
          <w:sz w:val="18"/>
          <w:lang w:val="en-GB"/>
        </w:rPr>
        <w:t>, Ministry of Science and Technology, Government of Pakistan</w:t>
      </w:r>
    </w:p>
    <w:p w:rsidR="004A009B" w:rsidRPr="0019377F" w:rsidRDefault="004A009B" w:rsidP="004E0B9F">
      <w:pPr>
        <w:pStyle w:val="FootnoteText"/>
        <w:rPr>
          <w:lang w:val="en-GB"/>
        </w:rPr>
      </w:pPr>
    </w:p>
  </w:footnote>
  <w:footnote w:id="92">
    <w:p w:rsidR="004A009B" w:rsidRDefault="004A009B" w:rsidP="00292A41">
      <w:pPr>
        <w:pStyle w:val="FootnoteText"/>
      </w:pPr>
      <w:r>
        <w:rPr>
          <w:rStyle w:val="FootnoteReference"/>
        </w:rPr>
        <w:footnoteRef/>
      </w:r>
      <w:r w:rsidRPr="00F46F39">
        <w:rPr>
          <w:sz w:val="18"/>
          <w:szCs w:val="18"/>
        </w:rPr>
        <w:t>http://www.pcsir.gov.pk/Karachi_lab_RD.html</w:t>
      </w:r>
    </w:p>
  </w:footnote>
  <w:footnote w:id="93">
    <w:p w:rsidR="004A009B" w:rsidRPr="0019377F" w:rsidRDefault="004A009B" w:rsidP="004E0B9F">
      <w:pPr>
        <w:pStyle w:val="FootnoteText"/>
        <w:rPr>
          <w:lang w:val="en-GB"/>
        </w:rPr>
      </w:pPr>
      <w:r w:rsidRPr="0019377F">
        <w:rPr>
          <w:rStyle w:val="FootnoteReference"/>
          <w:lang w:val="en-GB"/>
        </w:rPr>
        <w:footnoteRef/>
      </w:r>
      <w:r w:rsidRPr="0019377F">
        <w:rPr>
          <w:sz w:val="18"/>
          <w:lang w:val="en-GB"/>
        </w:rPr>
        <w:t>http://www.parc.gov.pk/index.php/en/caewri-home</w:t>
      </w:r>
    </w:p>
  </w:footnote>
  <w:footnote w:id="94">
    <w:p w:rsidR="004A009B" w:rsidRPr="009A04A9" w:rsidRDefault="004A009B">
      <w:pPr>
        <w:pStyle w:val="FootnoteText"/>
        <w:rPr>
          <w:sz w:val="18"/>
          <w:szCs w:val="18"/>
        </w:rPr>
      </w:pPr>
      <w:r>
        <w:rPr>
          <w:rStyle w:val="FootnoteReference"/>
        </w:rPr>
        <w:footnoteRef/>
      </w:r>
      <w:r>
        <w:rPr>
          <w:sz w:val="18"/>
          <w:szCs w:val="18"/>
        </w:rPr>
        <w:t xml:space="preserve">Adapted from </w:t>
      </w:r>
      <w:r w:rsidRPr="009A04A9">
        <w:rPr>
          <w:sz w:val="18"/>
          <w:szCs w:val="18"/>
        </w:rPr>
        <w:t>http://pcrwr.gov.pk/regionaltandojam.aspx</w:t>
      </w:r>
    </w:p>
  </w:footnote>
  <w:footnote w:id="95">
    <w:p w:rsidR="004A009B" w:rsidRPr="00292A41" w:rsidRDefault="004A009B">
      <w:pPr>
        <w:pStyle w:val="FootnoteText"/>
        <w:rPr>
          <w:sz w:val="18"/>
          <w:szCs w:val="18"/>
        </w:rPr>
      </w:pPr>
      <w:r>
        <w:rPr>
          <w:rStyle w:val="FootnoteReference"/>
        </w:rPr>
        <w:footnoteRef/>
      </w:r>
      <w:r>
        <w:rPr>
          <w:sz w:val="18"/>
          <w:szCs w:val="18"/>
        </w:rPr>
        <w:t xml:space="preserve">Adapted from </w:t>
      </w:r>
      <w:r w:rsidRPr="00292A41">
        <w:rPr>
          <w:sz w:val="18"/>
          <w:szCs w:val="18"/>
        </w:rPr>
        <w:t>http://www.parc.gov.pk/index.php/en/azri-home</w:t>
      </w:r>
    </w:p>
  </w:footnote>
  <w:footnote w:id="96">
    <w:p w:rsidR="004A009B" w:rsidRPr="0019377F" w:rsidRDefault="004A009B" w:rsidP="004E0B9F">
      <w:pPr>
        <w:pStyle w:val="FootnoteText"/>
        <w:rPr>
          <w:sz w:val="18"/>
          <w:lang w:val="en-GB"/>
        </w:rPr>
      </w:pPr>
      <w:r w:rsidRPr="0019377F">
        <w:rPr>
          <w:rStyle w:val="FootnoteReference"/>
          <w:lang w:val="en-GB"/>
        </w:rPr>
        <w:footnoteRef/>
      </w:r>
      <w:r w:rsidRPr="0019377F">
        <w:rPr>
          <w:sz w:val="18"/>
          <w:lang w:val="en-GB"/>
        </w:rPr>
        <w:t>Provision of Safe Drinking Water (Revised PC-I), January 2014. Pakistan Council of Research in Water Resources, Ministry of Science and Technology</w:t>
      </w:r>
    </w:p>
  </w:footnote>
  <w:footnote w:id="97">
    <w:p w:rsidR="004A009B" w:rsidRPr="002307E9" w:rsidRDefault="004A009B">
      <w:pPr>
        <w:pStyle w:val="FootnoteText"/>
        <w:rPr>
          <w:sz w:val="18"/>
          <w:szCs w:val="18"/>
        </w:rPr>
      </w:pPr>
      <w:r>
        <w:rPr>
          <w:rStyle w:val="FootnoteReference"/>
        </w:rPr>
        <w:footnoteRef/>
      </w:r>
      <w:r w:rsidRPr="0019377F">
        <w:rPr>
          <w:sz w:val="18"/>
          <w:lang w:val="en-GB"/>
        </w:rPr>
        <w:t>Pakistan Council of Research i</w:t>
      </w:r>
      <w:r>
        <w:rPr>
          <w:sz w:val="18"/>
          <w:lang w:val="en-GB"/>
        </w:rPr>
        <w:t>n Water Resources Year Book 2013-14</w:t>
      </w:r>
      <w:r w:rsidRPr="0019377F">
        <w:rPr>
          <w:sz w:val="18"/>
          <w:lang w:val="en-GB"/>
        </w:rPr>
        <w:t>, Ministry of Science and Technology, Government of Pakistan</w:t>
      </w:r>
    </w:p>
  </w:footnote>
  <w:footnote w:id="98">
    <w:p w:rsidR="004A009B" w:rsidRDefault="004A009B">
      <w:pPr>
        <w:pStyle w:val="FootnoteText"/>
      </w:pPr>
      <w:r>
        <w:rPr>
          <w:rStyle w:val="FootnoteReference"/>
        </w:rPr>
        <w:footnoteRef/>
      </w:r>
      <w:r w:rsidRPr="0019377F">
        <w:rPr>
          <w:sz w:val="18"/>
          <w:lang w:val="en-GB"/>
        </w:rPr>
        <w:t>Pakistan Council of Research i</w:t>
      </w:r>
      <w:r>
        <w:rPr>
          <w:sz w:val="18"/>
          <w:lang w:val="en-GB"/>
        </w:rPr>
        <w:t>n Water Resources Year Book 2013-14</w:t>
      </w:r>
      <w:r w:rsidRPr="0019377F">
        <w:rPr>
          <w:sz w:val="18"/>
          <w:lang w:val="en-GB"/>
        </w:rPr>
        <w:t>, Ministry of Science and Technology, Government of Pakistan</w:t>
      </w:r>
    </w:p>
  </w:footnote>
  <w:footnote w:id="99">
    <w:p w:rsidR="004A009B" w:rsidRPr="0019377F" w:rsidRDefault="004A009B" w:rsidP="00257932">
      <w:pPr>
        <w:pStyle w:val="FootnoteText"/>
        <w:rPr>
          <w:sz w:val="18"/>
          <w:lang w:val="en-GB"/>
        </w:rPr>
      </w:pPr>
      <w:r w:rsidRPr="0019377F">
        <w:rPr>
          <w:rStyle w:val="FootnoteReference"/>
          <w:lang w:val="en-GB"/>
        </w:rPr>
        <w:footnoteRef/>
      </w:r>
      <w:r w:rsidRPr="0019377F">
        <w:rPr>
          <w:sz w:val="18"/>
          <w:lang w:val="en-GB"/>
        </w:rPr>
        <w:t>Pakistan Social and Living S</w:t>
      </w:r>
      <w:r>
        <w:rPr>
          <w:sz w:val="18"/>
          <w:lang w:val="en-GB"/>
        </w:rPr>
        <w:t>tandards Measurement Survey 2014-15</w:t>
      </w:r>
      <w:r w:rsidRPr="0019377F">
        <w:rPr>
          <w:sz w:val="18"/>
          <w:lang w:val="en-GB"/>
        </w:rPr>
        <w:t>. Pakistan Bureau of Statistics</w:t>
      </w:r>
    </w:p>
  </w:footnote>
  <w:footnote w:id="100">
    <w:p w:rsidR="004A009B" w:rsidRPr="00F15F20" w:rsidRDefault="004A009B" w:rsidP="00F15F20">
      <w:pPr>
        <w:pStyle w:val="FootnoteText"/>
        <w:rPr>
          <w:sz w:val="18"/>
          <w:szCs w:val="18"/>
        </w:rPr>
      </w:pPr>
      <w:r>
        <w:rPr>
          <w:rStyle w:val="FootnoteReference"/>
        </w:rPr>
        <w:footnoteRef/>
      </w:r>
      <w:r>
        <w:rPr>
          <w:sz w:val="18"/>
          <w:szCs w:val="18"/>
        </w:rPr>
        <w:t>The Study o</w:t>
      </w:r>
      <w:r w:rsidRPr="00F15F20">
        <w:rPr>
          <w:sz w:val="18"/>
          <w:szCs w:val="18"/>
        </w:rPr>
        <w:t>n</w:t>
      </w:r>
      <w:r>
        <w:rPr>
          <w:sz w:val="18"/>
          <w:szCs w:val="18"/>
        </w:rPr>
        <w:t xml:space="preserve"> Water Supply and Sewerage System i</w:t>
      </w:r>
      <w:r w:rsidRPr="00F15F20">
        <w:rPr>
          <w:sz w:val="18"/>
          <w:szCs w:val="18"/>
        </w:rPr>
        <w:t>n Karachi</w:t>
      </w:r>
      <w:r>
        <w:rPr>
          <w:sz w:val="18"/>
          <w:szCs w:val="18"/>
        </w:rPr>
        <w:t xml:space="preserve"> i</w:t>
      </w:r>
      <w:r w:rsidRPr="00F15F20">
        <w:rPr>
          <w:sz w:val="18"/>
          <w:szCs w:val="18"/>
        </w:rPr>
        <w:t>n</w:t>
      </w:r>
      <w:r>
        <w:rPr>
          <w:sz w:val="18"/>
          <w:szCs w:val="18"/>
        </w:rPr>
        <w:t xml:space="preserve"> the Islamic Republic o</w:t>
      </w:r>
      <w:r w:rsidRPr="00F15F20">
        <w:rPr>
          <w:sz w:val="18"/>
          <w:szCs w:val="18"/>
        </w:rPr>
        <w:t>f Pakistan</w:t>
      </w:r>
      <w:r>
        <w:rPr>
          <w:sz w:val="18"/>
          <w:szCs w:val="18"/>
        </w:rPr>
        <w:t xml:space="preserve">, 2008. </w:t>
      </w:r>
      <w:r w:rsidRPr="00F15F20">
        <w:rPr>
          <w:sz w:val="18"/>
          <w:szCs w:val="18"/>
        </w:rPr>
        <w:t>Japan Internat</w:t>
      </w:r>
      <w:r>
        <w:rPr>
          <w:sz w:val="18"/>
          <w:szCs w:val="18"/>
        </w:rPr>
        <w:t xml:space="preserve">ional Cooperation Agency (JICA), </w:t>
      </w:r>
      <w:r w:rsidRPr="00F15F20">
        <w:rPr>
          <w:sz w:val="18"/>
          <w:szCs w:val="18"/>
        </w:rPr>
        <w:t>Karachi Water &amp; Sewerage Board (KW&amp;SB)</w:t>
      </w:r>
    </w:p>
  </w:footnote>
  <w:footnote w:id="101">
    <w:p w:rsidR="004A009B" w:rsidRPr="0019377F" w:rsidRDefault="004A009B" w:rsidP="00257932">
      <w:pPr>
        <w:pStyle w:val="FootnoteText"/>
        <w:rPr>
          <w:lang w:val="en-GB"/>
        </w:rPr>
      </w:pPr>
      <w:r w:rsidRPr="0019377F">
        <w:rPr>
          <w:rStyle w:val="FootnoteReference"/>
          <w:lang w:val="en-GB"/>
        </w:rPr>
        <w:footnoteRef/>
      </w:r>
      <w:r w:rsidRPr="0019377F">
        <w:rPr>
          <w:sz w:val="18"/>
          <w:lang w:val="en-GB"/>
        </w:rPr>
        <w:t>Pakistan Social and Living St</w:t>
      </w:r>
      <w:r>
        <w:rPr>
          <w:sz w:val="18"/>
          <w:lang w:val="en-GB"/>
        </w:rPr>
        <w:t>andards Measurement Survey, 2013</w:t>
      </w:r>
      <w:r w:rsidRPr="0019377F">
        <w:rPr>
          <w:sz w:val="18"/>
          <w:lang w:val="en-GB"/>
        </w:rPr>
        <w:t>-1</w:t>
      </w:r>
      <w:r>
        <w:rPr>
          <w:sz w:val="18"/>
          <w:lang w:val="en-GB"/>
        </w:rPr>
        <w:t>4</w:t>
      </w:r>
    </w:p>
  </w:footnote>
  <w:footnote w:id="102">
    <w:p w:rsidR="004A009B" w:rsidRDefault="004A009B">
      <w:pPr>
        <w:pStyle w:val="FootnoteText"/>
      </w:pPr>
      <w:r>
        <w:rPr>
          <w:rStyle w:val="FootnoteReference"/>
        </w:rPr>
        <w:footnoteRef/>
      </w:r>
      <w:r w:rsidRPr="00964FB9">
        <w:rPr>
          <w:sz w:val="18"/>
          <w:szCs w:val="18"/>
        </w:rPr>
        <w:t>Mahmood Hussain</w:t>
      </w:r>
      <w:r>
        <w:rPr>
          <w:sz w:val="18"/>
          <w:szCs w:val="18"/>
        </w:rPr>
        <w:t xml:space="preserve">. </w:t>
      </w:r>
      <w:r w:rsidRPr="00964FB9">
        <w:rPr>
          <w:sz w:val="18"/>
          <w:szCs w:val="18"/>
        </w:rPr>
        <w:t>Comp</w:t>
      </w:r>
      <w:r>
        <w:rPr>
          <w:sz w:val="18"/>
          <w:szCs w:val="18"/>
        </w:rPr>
        <w:t>etitive Performance Evaluation o</w:t>
      </w:r>
      <w:r w:rsidRPr="00964FB9">
        <w:rPr>
          <w:sz w:val="18"/>
          <w:szCs w:val="18"/>
        </w:rPr>
        <w:t>f Waste W</w:t>
      </w:r>
      <w:r>
        <w:rPr>
          <w:sz w:val="18"/>
          <w:szCs w:val="18"/>
        </w:rPr>
        <w:t>ater Treatment Plants of Karachi and Impact of Untreated Waste Water on Some Edible Fishes o</w:t>
      </w:r>
      <w:r w:rsidRPr="00964FB9">
        <w:rPr>
          <w:sz w:val="18"/>
          <w:szCs w:val="18"/>
        </w:rPr>
        <w:t>f Arabian Sea</w:t>
      </w:r>
      <w:r>
        <w:rPr>
          <w:sz w:val="18"/>
          <w:szCs w:val="18"/>
        </w:rPr>
        <w:t xml:space="preserve"> (Thesis, 2007). Department of Chemistry, </w:t>
      </w:r>
      <w:r w:rsidRPr="00964FB9">
        <w:rPr>
          <w:sz w:val="18"/>
          <w:szCs w:val="18"/>
        </w:rPr>
        <w:t>University of Karachi</w:t>
      </w:r>
    </w:p>
  </w:footnote>
  <w:footnote w:id="103">
    <w:p w:rsidR="004A009B" w:rsidRDefault="004A009B">
      <w:pPr>
        <w:pStyle w:val="FootnoteText"/>
      </w:pPr>
      <w:r>
        <w:rPr>
          <w:rStyle w:val="FootnoteReference"/>
        </w:rPr>
        <w:footnoteRef/>
      </w:r>
      <w:r w:rsidRPr="00964FB9">
        <w:rPr>
          <w:sz w:val="18"/>
          <w:szCs w:val="18"/>
        </w:rPr>
        <w:t>Rashid Ali Panhwer</w:t>
      </w:r>
      <w:r>
        <w:rPr>
          <w:sz w:val="18"/>
          <w:szCs w:val="18"/>
        </w:rPr>
        <w:t>. Wastewater Problem and its Complications f</w:t>
      </w:r>
      <w:r w:rsidRPr="00F55947">
        <w:rPr>
          <w:sz w:val="18"/>
          <w:szCs w:val="18"/>
        </w:rPr>
        <w:t>or “Karachi”</w:t>
      </w:r>
      <w:r>
        <w:rPr>
          <w:sz w:val="18"/>
          <w:szCs w:val="18"/>
        </w:rPr>
        <w:t>. Journalist Blog 2011, Associated Press of Pakistan</w:t>
      </w:r>
    </w:p>
  </w:footnote>
  <w:footnote w:id="104">
    <w:p w:rsidR="004A009B" w:rsidRPr="00194B42" w:rsidRDefault="004A009B">
      <w:pPr>
        <w:pStyle w:val="FootnoteText"/>
        <w:rPr>
          <w:sz w:val="18"/>
          <w:szCs w:val="18"/>
        </w:rPr>
      </w:pPr>
      <w:r>
        <w:rPr>
          <w:rStyle w:val="FootnoteReference"/>
        </w:rPr>
        <w:footnoteRef/>
      </w:r>
      <w:r>
        <w:rPr>
          <w:sz w:val="18"/>
          <w:szCs w:val="18"/>
        </w:rPr>
        <w:t>Adapted from Karachi Strategic Development Plan 2020. Master Plan Group of Offices, City District Government Karachi</w:t>
      </w:r>
    </w:p>
  </w:footnote>
  <w:footnote w:id="105">
    <w:p w:rsidR="004A009B" w:rsidRPr="005E2E24" w:rsidRDefault="004A009B">
      <w:pPr>
        <w:pStyle w:val="FootnoteText"/>
        <w:rPr>
          <w:sz w:val="18"/>
          <w:szCs w:val="18"/>
        </w:rPr>
      </w:pPr>
      <w:r>
        <w:rPr>
          <w:rStyle w:val="FootnoteReference"/>
        </w:rPr>
        <w:footnoteRef/>
      </w:r>
      <w:r>
        <w:rPr>
          <w:sz w:val="18"/>
          <w:szCs w:val="18"/>
        </w:rPr>
        <w:t>Provincial Assembly Sitting on 16</w:t>
      </w:r>
      <w:r w:rsidRPr="005E2E24">
        <w:rPr>
          <w:sz w:val="18"/>
          <w:szCs w:val="18"/>
          <w:vertAlign w:val="superscript"/>
        </w:rPr>
        <w:t>th</w:t>
      </w:r>
      <w:r>
        <w:rPr>
          <w:sz w:val="18"/>
          <w:szCs w:val="18"/>
        </w:rPr>
        <w:t xml:space="preserve"> February 2016. </w:t>
      </w:r>
      <w:hyperlink r:id="rId5" w:history="1">
        <w:r w:rsidRPr="00416DA8">
          <w:rPr>
            <w:rStyle w:val="Hyperlink"/>
            <w:sz w:val="18"/>
            <w:szCs w:val="18"/>
          </w:rPr>
          <w:t>http://www.pas.gov.pk/index.php/business/stn/en/31/927</w:t>
        </w:r>
      </w:hyperlink>
      <w:r>
        <w:rPr>
          <w:sz w:val="18"/>
          <w:szCs w:val="18"/>
        </w:rPr>
        <w:t xml:space="preserve"> accessed on 27 April 2016</w:t>
      </w:r>
    </w:p>
  </w:footnote>
  <w:footnote w:id="106">
    <w:p w:rsidR="004A009B" w:rsidRPr="00194B42" w:rsidRDefault="004A009B">
      <w:pPr>
        <w:pStyle w:val="FootnoteText"/>
        <w:rPr>
          <w:sz w:val="18"/>
          <w:szCs w:val="18"/>
        </w:rPr>
      </w:pPr>
      <w:r>
        <w:rPr>
          <w:rStyle w:val="FootnoteReference"/>
        </w:rPr>
        <w:footnoteRef/>
      </w:r>
      <w:r>
        <w:rPr>
          <w:sz w:val="18"/>
          <w:szCs w:val="18"/>
        </w:rPr>
        <w:t>Adapted from Karachi Strategic Development Plan 2020. Master Plan Group of Offices, City District Government Karachi</w:t>
      </w:r>
    </w:p>
  </w:footnote>
  <w:footnote w:id="107">
    <w:p w:rsidR="004A009B" w:rsidRPr="005A7311" w:rsidRDefault="004A009B" w:rsidP="005A7311">
      <w:pPr>
        <w:pStyle w:val="FootnoteText"/>
      </w:pPr>
      <w:r>
        <w:rPr>
          <w:rStyle w:val="FootnoteReference"/>
        </w:rPr>
        <w:footnoteRef/>
      </w:r>
      <w:r w:rsidRPr="005A7311">
        <w:rPr>
          <w:sz w:val="18"/>
          <w:szCs w:val="18"/>
        </w:rPr>
        <w:t>Greater Karachi Sewerage Plan S III 2007-11 PC-1. Government of Sindh</w:t>
      </w:r>
    </w:p>
  </w:footnote>
  <w:footnote w:id="108">
    <w:p w:rsidR="004A009B" w:rsidRDefault="004A009B" w:rsidP="0075633E">
      <w:pPr>
        <w:pStyle w:val="FootnoteText"/>
      </w:pPr>
      <w:r>
        <w:rPr>
          <w:rStyle w:val="FootnoteReference"/>
        </w:rPr>
        <w:footnoteRef/>
      </w:r>
      <w:r>
        <w:rPr>
          <w:sz w:val="18"/>
          <w:szCs w:val="18"/>
        </w:rPr>
        <w:t>Budget 2015-16. Budget Speech, Minister for Finance, Finance Department, Government of Sindh</w:t>
      </w:r>
    </w:p>
  </w:footnote>
  <w:footnote w:id="109">
    <w:p w:rsidR="004A009B" w:rsidRPr="00617000" w:rsidRDefault="004A009B" w:rsidP="00617000">
      <w:pPr>
        <w:pStyle w:val="FootnoteText"/>
        <w:rPr>
          <w:sz w:val="18"/>
          <w:szCs w:val="18"/>
        </w:rPr>
      </w:pPr>
      <w:r>
        <w:rPr>
          <w:rStyle w:val="FootnoteReference"/>
        </w:rPr>
        <w:footnoteRef/>
      </w:r>
      <w:r>
        <w:rPr>
          <w:sz w:val="18"/>
          <w:szCs w:val="18"/>
        </w:rPr>
        <w:t xml:space="preserve">Pakistan </w:t>
      </w:r>
      <w:r w:rsidRPr="00617000">
        <w:rPr>
          <w:sz w:val="18"/>
          <w:szCs w:val="18"/>
        </w:rPr>
        <w:t>Water Supplyand Sanitation Sector</w:t>
      </w:r>
      <w:r>
        <w:rPr>
          <w:sz w:val="18"/>
          <w:szCs w:val="18"/>
        </w:rPr>
        <w:t xml:space="preserve">. Volume III </w:t>
      </w:r>
      <w:r w:rsidRPr="00617000">
        <w:rPr>
          <w:sz w:val="18"/>
          <w:szCs w:val="18"/>
        </w:rPr>
        <w:t>Executive Summaries</w:t>
      </w:r>
      <w:r>
        <w:rPr>
          <w:sz w:val="18"/>
          <w:szCs w:val="18"/>
        </w:rPr>
        <w:t xml:space="preserve">, </w:t>
      </w:r>
      <w:r w:rsidRPr="00617000">
        <w:rPr>
          <w:sz w:val="18"/>
          <w:szCs w:val="18"/>
        </w:rPr>
        <w:t>April 2013</w:t>
      </w:r>
      <w:r>
        <w:rPr>
          <w:sz w:val="18"/>
          <w:szCs w:val="18"/>
        </w:rPr>
        <w:t xml:space="preserve">. </w:t>
      </w:r>
      <w:r w:rsidRPr="00617000">
        <w:rPr>
          <w:sz w:val="18"/>
          <w:szCs w:val="18"/>
        </w:rPr>
        <w:t>International Bank for Reconstruction and Development/The World Bank</w:t>
      </w:r>
    </w:p>
  </w:footnote>
  <w:footnote w:id="110">
    <w:p w:rsidR="004A009B" w:rsidRPr="0019377F" w:rsidRDefault="004A009B" w:rsidP="00257932">
      <w:pPr>
        <w:pStyle w:val="FootnoteText"/>
        <w:rPr>
          <w:lang w:val="en-GB"/>
        </w:rPr>
      </w:pPr>
      <w:r w:rsidRPr="0019377F">
        <w:rPr>
          <w:rStyle w:val="FootnoteReference"/>
          <w:lang w:val="en-GB"/>
        </w:rPr>
        <w:footnoteRef/>
      </w:r>
      <w:r w:rsidRPr="0019377F">
        <w:rPr>
          <w:sz w:val="18"/>
          <w:lang w:val="en-GB"/>
        </w:rPr>
        <w:t>(Draft) Guideline for Solid Waste Management June 2005. Pakistan Environment Protection Agency</w:t>
      </w:r>
    </w:p>
  </w:footnote>
  <w:footnote w:id="111">
    <w:p w:rsidR="004A009B" w:rsidRDefault="004A009B">
      <w:pPr>
        <w:pStyle w:val="FootnoteText"/>
      </w:pPr>
      <w:r>
        <w:rPr>
          <w:rStyle w:val="FootnoteReference"/>
        </w:rPr>
        <w:footnoteRef/>
      </w:r>
      <w:hyperlink r:id="rId6" w:history="1">
        <w:r w:rsidRPr="00416DA8">
          <w:rPr>
            <w:rStyle w:val="Hyperlink"/>
            <w:sz w:val="18"/>
            <w:szCs w:val="18"/>
          </w:rPr>
          <w:t>http://worldpopulationreview.com/world-cities/karachi-population/</w:t>
        </w:r>
      </w:hyperlink>
      <w:r>
        <w:rPr>
          <w:sz w:val="18"/>
          <w:szCs w:val="18"/>
        </w:rPr>
        <w:t xml:space="preserve"> accessed on 27 April 2016</w:t>
      </w:r>
    </w:p>
  </w:footnote>
  <w:footnote w:id="112">
    <w:p w:rsidR="004A009B" w:rsidRPr="0019377F" w:rsidRDefault="004A009B">
      <w:pPr>
        <w:pStyle w:val="FootnoteText"/>
        <w:rPr>
          <w:lang w:val="en-GB"/>
        </w:rPr>
      </w:pPr>
      <w:r w:rsidRPr="0019377F">
        <w:rPr>
          <w:rStyle w:val="FootnoteReference"/>
          <w:lang w:val="en-GB"/>
        </w:rPr>
        <w:footnoteRef/>
      </w:r>
      <w:r w:rsidRPr="0019377F">
        <w:rPr>
          <w:sz w:val="18"/>
          <w:lang w:val="en-GB"/>
        </w:rPr>
        <w:t>Pakistan Social and Living St</w:t>
      </w:r>
      <w:r>
        <w:rPr>
          <w:sz w:val="18"/>
          <w:lang w:val="en-GB"/>
        </w:rPr>
        <w:t>andards Measurement Survey, 2013</w:t>
      </w:r>
      <w:r w:rsidRPr="0019377F">
        <w:rPr>
          <w:sz w:val="18"/>
          <w:lang w:val="en-GB"/>
        </w:rPr>
        <w:t>-1</w:t>
      </w:r>
      <w:r>
        <w:rPr>
          <w:sz w:val="18"/>
          <w:lang w:val="en-GB"/>
        </w:rPr>
        <w:t>4</w:t>
      </w:r>
    </w:p>
  </w:footnote>
  <w:footnote w:id="113">
    <w:p w:rsidR="004A009B" w:rsidRDefault="004A009B">
      <w:pPr>
        <w:pStyle w:val="FootnoteText"/>
      </w:pPr>
      <w:r>
        <w:rPr>
          <w:rStyle w:val="FootnoteReference"/>
        </w:rPr>
        <w:footnoteRef/>
      </w:r>
      <w:r>
        <w:rPr>
          <w:sz w:val="18"/>
          <w:szCs w:val="18"/>
        </w:rPr>
        <w:t>Adapted from Karachi Strategic Development Plan 2020. Master Plan Group of Offices, City District Government Karachi</w:t>
      </w:r>
    </w:p>
  </w:footnote>
  <w:footnote w:id="114">
    <w:p w:rsidR="004A009B" w:rsidRPr="002C65A6" w:rsidRDefault="004A009B" w:rsidP="002C65A6">
      <w:pPr>
        <w:pStyle w:val="FootnoteText"/>
        <w:rPr>
          <w:sz w:val="18"/>
          <w:szCs w:val="18"/>
        </w:rPr>
      </w:pPr>
      <w:r>
        <w:rPr>
          <w:rStyle w:val="FootnoteReference"/>
        </w:rPr>
        <w:footnoteRef/>
      </w:r>
      <w:r>
        <w:rPr>
          <w:sz w:val="18"/>
          <w:szCs w:val="18"/>
        </w:rPr>
        <w:t xml:space="preserve">Solid waste management the </w:t>
      </w:r>
      <w:r w:rsidRPr="002C65A6">
        <w:rPr>
          <w:sz w:val="18"/>
          <w:szCs w:val="18"/>
        </w:rPr>
        <w:t>most important elementconstituting theenvironmental health</w:t>
      </w:r>
      <w:r>
        <w:rPr>
          <w:sz w:val="18"/>
          <w:szCs w:val="18"/>
        </w:rPr>
        <w:t>. UKessays, March 2015</w:t>
      </w:r>
    </w:p>
  </w:footnote>
  <w:footnote w:id="115">
    <w:p w:rsidR="004A009B" w:rsidRDefault="004A009B">
      <w:pPr>
        <w:pStyle w:val="FootnoteText"/>
      </w:pPr>
      <w:r>
        <w:rPr>
          <w:rStyle w:val="FootnoteReference"/>
        </w:rPr>
        <w:footnoteRef/>
      </w:r>
      <w:r>
        <w:rPr>
          <w:sz w:val="18"/>
          <w:szCs w:val="18"/>
        </w:rPr>
        <w:t xml:space="preserve">Solid waste management the </w:t>
      </w:r>
      <w:r w:rsidRPr="002C65A6">
        <w:rPr>
          <w:sz w:val="18"/>
          <w:szCs w:val="18"/>
        </w:rPr>
        <w:t>most important elementconstituting theenvironmental health</w:t>
      </w:r>
      <w:r>
        <w:rPr>
          <w:sz w:val="18"/>
          <w:szCs w:val="18"/>
        </w:rPr>
        <w:t>. UKessays, March 2015</w:t>
      </w:r>
    </w:p>
  </w:footnote>
  <w:footnote w:id="116">
    <w:p w:rsidR="004A009B" w:rsidRPr="0019377F" w:rsidRDefault="004A009B" w:rsidP="00257932">
      <w:pPr>
        <w:pStyle w:val="FootnoteText"/>
        <w:rPr>
          <w:lang w:val="en-GB"/>
        </w:rPr>
      </w:pPr>
      <w:r w:rsidRPr="0019377F">
        <w:rPr>
          <w:rStyle w:val="FootnoteReference"/>
          <w:lang w:val="en-GB"/>
        </w:rPr>
        <w:footnoteRef/>
      </w:r>
      <w:r w:rsidRPr="009069A7">
        <w:rPr>
          <w:sz w:val="18"/>
          <w:lang w:val="en-GB"/>
        </w:rPr>
        <w:t>Shahida Rasheed, Saira Iqbal, Lub</w:t>
      </w:r>
      <w:r>
        <w:rPr>
          <w:sz w:val="18"/>
          <w:lang w:val="en-GB"/>
        </w:rPr>
        <w:t>na A. Baig</w:t>
      </w:r>
      <w:r w:rsidRPr="009069A7">
        <w:rPr>
          <w:sz w:val="18"/>
          <w:lang w:val="en-GB"/>
        </w:rPr>
        <w:t>, Kehkashan Muft</w:t>
      </w:r>
      <w:r>
        <w:rPr>
          <w:sz w:val="18"/>
          <w:lang w:val="en-GB"/>
        </w:rPr>
        <w:t xml:space="preserve">. </w:t>
      </w:r>
      <w:r w:rsidRPr="009069A7">
        <w:rPr>
          <w:sz w:val="18"/>
          <w:lang w:val="en-GB"/>
        </w:rPr>
        <w:t>Hospital Waste Management in theTeaching Hospitals of Karach</w:t>
      </w:r>
      <w:r>
        <w:rPr>
          <w:sz w:val="18"/>
          <w:lang w:val="en-GB"/>
        </w:rPr>
        <w:t xml:space="preserve">i. </w:t>
      </w:r>
      <w:r w:rsidRPr="009069A7">
        <w:rPr>
          <w:sz w:val="18"/>
          <w:lang w:val="en-GB"/>
        </w:rPr>
        <w:t>JPMA 55:192;2005</w:t>
      </w:r>
    </w:p>
  </w:footnote>
  <w:footnote w:id="117">
    <w:p w:rsidR="004A009B" w:rsidRPr="00E34EE4" w:rsidRDefault="004A009B" w:rsidP="00E34EE4">
      <w:pPr>
        <w:pStyle w:val="FootnoteText"/>
        <w:rPr>
          <w:sz w:val="18"/>
          <w:szCs w:val="18"/>
        </w:rPr>
      </w:pPr>
      <w:r>
        <w:rPr>
          <w:rStyle w:val="FootnoteReference"/>
        </w:rPr>
        <w:footnoteRef/>
      </w:r>
      <w:r>
        <w:rPr>
          <w:sz w:val="18"/>
          <w:szCs w:val="18"/>
        </w:rPr>
        <w:t>Kishan Chand Mukwana, Kamran Ahmed Samo</w:t>
      </w:r>
      <w:r w:rsidRPr="00E34EE4">
        <w:rPr>
          <w:sz w:val="18"/>
          <w:szCs w:val="18"/>
        </w:rPr>
        <w:t>, Abdul Qayoom Jakhrani</w:t>
      </w:r>
      <w:r>
        <w:rPr>
          <w:sz w:val="18"/>
          <w:szCs w:val="18"/>
        </w:rPr>
        <w:t>. Assessment o</w:t>
      </w:r>
      <w:r w:rsidRPr="00E34EE4">
        <w:rPr>
          <w:sz w:val="18"/>
          <w:szCs w:val="18"/>
        </w:rPr>
        <w:t>f Hospital Waste M</w:t>
      </w:r>
      <w:r>
        <w:rPr>
          <w:sz w:val="18"/>
          <w:szCs w:val="18"/>
        </w:rPr>
        <w:t>anagement System and Generation Rates a</w:t>
      </w:r>
      <w:r w:rsidRPr="00E34EE4">
        <w:rPr>
          <w:sz w:val="18"/>
          <w:szCs w:val="18"/>
        </w:rPr>
        <w:t>t SMBBMU Hospital Larkana</w:t>
      </w:r>
      <w:r>
        <w:rPr>
          <w:sz w:val="18"/>
          <w:szCs w:val="18"/>
        </w:rPr>
        <w:t>. Quaid-e</w:t>
      </w:r>
      <w:r w:rsidRPr="00E34EE4">
        <w:rPr>
          <w:sz w:val="18"/>
          <w:szCs w:val="18"/>
        </w:rPr>
        <w:t>-Aw</w:t>
      </w:r>
      <w:r>
        <w:rPr>
          <w:sz w:val="18"/>
          <w:szCs w:val="18"/>
        </w:rPr>
        <w:t>am University Research Journal o</w:t>
      </w:r>
      <w:r w:rsidRPr="00E34EE4">
        <w:rPr>
          <w:sz w:val="18"/>
          <w:szCs w:val="18"/>
        </w:rPr>
        <w:t>f Engineering, Science &amp; Technology, Volume 13, No. 2, Jul-Dec. 2014</w:t>
      </w:r>
    </w:p>
  </w:footnote>
  <w:footnote w:id="118">
    <w:p w:rsidR="004A009B" w:rsidRDefault="004A009B">
      <w:pPr>
        <w:pStyle w:val="FootnoteText"/>
      </w:pPr>
      <w:r>
        <w:rPr>
          <w:rStyle w:val="FootnoteReference"/>
        </w:rPr>
        <w:footnoteRef/>
      </w:r>
      <w:r w:rsidRPr="000B51E2">
        <w:rPr>
          <w:sz w:val="18"/>
          <w:szCs w:val="18"/>
        </w:rPr>
        <w:t>Notices issued to 30 hospitals upon failure to submit waste management plan</w:t>
      </w:r>
      <w:r>
        <w:rPr>
          <w:sz w:val="18"/>
          <w:szCs w:val="18"/>
        </w:rPr>
        <w:t xml:space="preserve">. Health Watch. </w:t>
      </w:r>
      <w:hyperlink r:id="rId7" w:history="1">
        <w:r w:rsidRPr="00416DA8">
          <w:rPr>
            <w:rStyle w:val="Hyperlink"/>
            <w:sz w:val="18"/>
            <w:szCs w:val="18"/>
          </w:rPr>
          <w:t>http://healthwatch.pk/2015/12/1971</w:t>
        </w:r>
      </w:hyperlink>
      <w:r>
        <w:rPr>
          <w:sz w:val="18"/>
          <w:szCs w:val="18"/>
        </w:rPr>
        <w:t xml:space="preserve"> accessed on 27 April 2016</w:t>
      </w:r>
    </w:p>
  </w:footnote>
  <w:footnote w:id="119">
    <w:p w:rsidR="004A009B" w:rsidRDefault="004A009B">
      <w:pPr>
        <w:pStyle w:val="FootnoteText"/>
      </w:pPr>
      <w:r>
        <w:rPr>
          <w:rStyle w:val="FootnoteReference"/>
        </w:rPr>
        <w:footnoteRef/>
      </w:r>
      <w:r>
        <w:rPr>
          <w:sz w:val="18"/>
          <w:szCs w:val="18"/>
        </w:rPr>
        <w:t>Pakistan Livestock Census 2006.Agricultural Census Organization, Statistics Division, Government of Pakistan</w:t>
      </w:r>
    </w:p>
  </w:footnote>
  <w:footnote w:id="120">
    <w:p w:rsidR="004A009B" w:rsidRPr="00745353" w:rsidRDefault="004A009B" w:rsidP="00745353">
      <w:pPr>
        <w:pStyle w:val="FootnoteText"/>
        <w:rPr>
          <w:sz w:val="18"/>
          <w:szCs w:val="18"/>
        </w:rPr>
      </w:pPr>
      <w:r>
        <w:rPr>
          <w:rStyle w:val="FootnoteReference"/>
        </w:rPr>
        <w:footnoteRef/>
      </w:r>
      <w:r>
        <w:rPr>
          <w:sz w:val="18"/>
          <w:szCs w:val="18"/>
        </w:rPr>
        <w:t xml:space="preserve">Pre-feasibility Study </w:t>
      </w:r>
      <w:r w:rsidRPr="00745353">
        <w:rPr>
          <w:sz w:val="18"/>
          <w:szCs w:val="18"/>
        </w:rPr>
        <w:t>Modern Slaughter House (Abattoir)For Cattle only</w:t>
      </w:r>
      <w:r>
        <w:rPr>
          <w:sz w:val="18"/>
          <w:szCs w:val="18"/>
        </w:rPr>
        <w:t xml:space="preserve">. </w:t>
      </w:r>
      <w:r w:rsidRPr="00745353">
        <w:rPr>
          <w:sz w:val="18"/>
          <w:szCs w:val="18"/>
        </w:rPr>
        <w:t>Sindh Board of Investment</w:t>
      </w:r>
      <w:r>
        <w:rPr>
          <w:sz w:val="18"/>
          <w:szCs w:val="18"/>
        </w:rPr>
        <w:t>, Government of Sindh, 2010</w:t>
      </w:r>
    </w:p>
  </w:footnote>
  <w:footnote w:id="121">
    <w:p w:rsidR="004A009B" w:rsidRDefault="004A009B">
      <w:pPr>
        <w:pStyle w:val="FootnoteText"/>
      </w:pPr>
      <w:r>
        <w:rPr>
          <w:rStyle w:val="FootnoteReference"/>
        </w:rPr>
        <w:footnoteRef/>
      </w:r>
      <w:r>
        <w:rPr>
          <w:sz w:val="18"/>
          <w:szCs w:val="18"/>
        </w:rPr>
        <w:t>Budget 2015-16. Budget Speech, Minister for Finance, Finance Department, Government of Sindh</w:t>
      </w:r>
    </w:p>
  </w:footnote>
  <w:footnote w:id="122">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Jai Das and Zulfiqar Bhutta. Scale-up plan for essential medicines for child health – Diarrhoea, Pneumonia and Malaria. Aga Khan University, 2012</w:t>
      </w:r>
    </w:p>
  </w:footnote>
  <w:footnote w:id="123">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Pakistan Demographic and Health Survey 2012-13</w:t>
      </w:r>
    </w:p>
  </w:footnote>
  <w:footnote w:id="124">
    <w:p w:rsidR="004A009B" w:rsidRPr="0019377F" w:rsidRDefault="004A009B" w:rsidP="001A0F62">
      <w:pPr>
        <w:pStyle w:val="FootnoteText"/>
        <w:rPr>
          <w:lang w:val="en-GB"/>
        </w:rPr>
      </w:pPr>
      <w:r w:rsidRPr="0019377F">
        <w:rPr>
          <w:rStyle w:val="FootnoteReference"/>
          <w:lang w:val="en-GB"/>
        </w:rPr>
        <w:footnoteRef/>
      </w:r>
      <w:r w:rsidRPr="0019377F">
        <w:rPr>
          <w:sz w:val="18"/>
          <w:lang w:val="en-GB"/>
        </w:rPr>
        <w:t>Liu L, Johnson HL, Cousens S, et al. Child Health Epidemiology Reference Group of WHO and UNICEF. Global, regional, and national causes of child mortality: an updated systematic analysis for 2010 with time trends since 2000. Lancet. 2012;379(9832)</w:t>
      </w:r>
    </w:p>
  </w:footnote>
  <w:footnote w:id="125">
    <w:p w:rsidR="004A009B" w:rsidRPr="0019377F" w:rsidRDefault="004A009B" w:rsidP="00FC7E46">
      <w:pPr>
        <w:pStyle w:val="FootnoteText"/>
        <w:rPr>
          <w:lang w:val="en-GB"/>
        </w:rPr>
      </w:pPr>
      <w:r w:rsidRPr="0019377F">
        <w:rPr>
          <w:rStyle w:val="FootnoteReference"/>
          <w:lang w:val="en-GB"/>
        </w:rPr>
        <w:footnoteRef/>
      </w:r>
      <w:r w:rsidRPr="0019377F">
        <w:rPr>
          <w:sz w:val="18"/>
          <w:lang w:val="en-GB"/>
        </w:rPr>
        <w:t>Pakistan Demographic and Health Survey 2006-07</w:t>
      </w:r>
    </w:p>
  </w:footnote>
  <w:footnote w:id="126">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Pakistan Strategic Country Environmental Assessment – World Bank 2006</w:t>
      </w:r>
    </w:p>
  </w:footnote>
  <w:footnote w:id="127">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Pakistan Strategic Country Environmental Assessment – World Bank 2006</w:t>
      </w:r>
    </w:p>
  </w:footnote>
  <w:footnote w:id="128">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Cost and impact analysis of water supply and environmental sanitation in Pakistan. Pakistan Institute of Development Economics, 2002</w:t>
      </w:r>
    </w:p>
  </w:footnote>
  <w:footnote w:id="129">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Pakistan Briefing: Economic impact of water and sanitation. Sanitation and Water for All, 2012</w:t>
      </w:r>
    </w:p>
  </w:footnote>
  <w:footnote w:id="130">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Water and sanitation to reduce child mortality, World Bank 2011</w:t>
      </w:r>
    </w:p>
  </w:footnote>
  <w:footnote w:id="131">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Economic and health effects of increasing coverage of low cost household drinking water supply and sanitation interventions to countries off-track to meet MDG target 10. World Health Organisation, 2007</w:t>
      </w:r>
    </w:p>
  </w:footnote>
  <w:footnote w:id="132">
    <w:p w:rsidR="004A009B" w:rsidRPr="005E1938" w:rsidRDefault="004A009B" w:rsidP="005E1938">
      <w:pPr>
        <w:pStyle w:val="FootnoteText"/>
        <w:rPr>
          <w:sz w:val="18"/>
          <w:szCs w:val="18"/>
          <w:lang w:val="en-GB"/>
        </w:rPr>
      </w:pPr>
      <w:r>
        <w:rPr>
          <w:rStyle w:val="FootnoteReference"/>
        </w:rPr>
        <w:footnoteRef/>
      </w:r>
      <w:r w:rsidRPr="00292D51">
        <w:rPr>
          <w:sz w:val="18"/>
          <w:szCs w:val="18"/>
          <w:lang w:val="en-GB"/>
        </w:rPr>
        <w:t>Baseline survey of eight key family practices in Sindh, June 2010 –June 2011. A project funded by The Maternal and Newborn Health Programme-Research and Advocacy Fund (RAF)</w:t>
      </w:r>
      <w:r>
        <w:rPr>
          <w:sz w:val="18"/>
          <w:szCs w:val="18"/>
          <w:lang w:val="en-GB"/>
        </w:rPr>
        <w:t xml:space="preserve">. Implemented by </w:t>
      </w:r>
      <w:r w:rsidRPr="005E1938">
        <w:rPr>
          <w:sz w:val="18"/>
          <w:szCs w:val="18"/>
          <w:lang w:val="en-GB"/>
        </w:rPr>
        <w:t>Provincial Health Development Centre Sindh, Jamshoro</w:t>
      </w:r>
      <w:r>
        <w:rPr>
          <w:sz w:val="18"/>
          <w:szCs w:val="18"/>
          <w:lang w:val="en-GB"/>
        </w:rPr>
        <w:t xml:space="preserve"> and </w:t>
      </w:r>
      <w:r w:rsidRPr="005E1938">
        <w:rPr>
          <w:sz w:val="18"/>
          <w:szCs w:val="18"/>
          <w:lang w:val="en-GB"/>
        </w:rPr>
        <w:t>Department of Health, Government of Sindh</w:t>
      </w:r>
    </w:p>
  </w:footnote>
  <w:footnote w:id="133">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Steven Esrey. Water, waste and well being. Am J Epidemiol Vol 143 No 6:608-623, 1996</w:t>
      </w:r>
    </w:p>
  </w:footnote>
  <w:footnote w:id="134">
    <w:p w:rsidR="004A009B" w:rsidRPr="0019377F" w:rsidRDefault="004A009B" w:rsidP="001A0F62">
      <w:pPr>
        <w:pStyle w:val="FootnoteText"/>
        <w:rPr>
          <w:sz w:val="12"/>
          <w:lang w:val="en-GB"/>
        </w:rPr>
      </w:pPr>
      <w:r w:rsidRPr="0019377F">
        <w:rPr>
          <w:rStyle w:val="FootnoteReference"/>
          <w:lang w:val="en-GB"/>
        </w:rPr>
        <w:footnoteRef/>
      </w:r>
      <w:r w:rsidRPr="0019377F">
        <w:rPr>
          <w:sz w:val="18"/>
          <w:lang w:val="en-GB"/>
        </w:rPr>
        <w:t>William Checkley et al. Multi-country analysis of the effects of diarrhoea on childhood stunting. Int J Epidemiol. Aug 2008; 37(4): 816–830</w:t>
      </w:r>
    </w:p>
  </w:footnote>
  <w:footnote w:id="135">
    <w:p w:rsidR="004A009B" w:rsidRPr="0019377F" w:rsidRDefault="004A009B" w:rsidP="001A0F62">
      <w:pPr>
        <w:pStyle w:val="FootnoteText"/>
        <w:rPr>
          <w:sz w:val="18"/>
          <w:lang w:val="en-GB"/>
        </w:rPr>
      </w:pPr>
      <w:r w:rsidRPr="0019377F">
        <w:rPr>
          <w:rStyle w:val="FootnoteReference"/>
          <w:lang w:val="en-GB"/>
        </w:rPr>
        <w:footnoteRef/>
      </w:r>
      <w:r w:rsidRPr="0019377F">
        <w:rPr>
          <w:sz w:val="18"/>
          <w:lang w:val="en-GB"/>
        </w:rPr>
        <w:t xml:space="preserve">Zulfiqar Bhutta et al. What works? Interventions for maternal and child undernutrition and survival. Published Online </w:t>
      </w:r>
    </w:p>
    <w:p w:rsidR="004A009B" w:rsidRPr="0019377F" w:rsidRDefault="004A009B" w:rsidP="001A0F62">
      <w:pPr>
        <w:pStyle w:val="FootnoteText"/>
        <w:rPr>
          <w:sz w:val="18"/>
          <w:lang w:val="en-GB"/>
        </w:rPr>
      </w:pPr>
      <w:r w:rsidRPr="0019377F">
        <w:rPr>
          <w:sz w:val="18"/>
          <w:lang w:val="en-GB"/>
        </w:rPr>
        <w:t>January 17, 2008 DOI:10.1016/S0140-6736(07)61693-6</w:t>
      </w:r>
    </w:p>
  </w:footnote>
  <w:footnote w:id="136">
    <w:p w:rsidR="004A009B" w:rsidRPr="0019377F" w:rsidRDefault="004A009B" w:rsidP="001A0F62">
      <w:pPr>
        <w:pStyle w:val="FootnoteText"/>
        <w:rPr>
          <w:lang w:val="en-GB"/>
        </w:rPr>
      </w:pPr>
      <w:r w:rsidRPr="0019377F">
        <w:rPr>
          <w:rStyle w:val="FootnoteReference"/>
          <w:lang w:val="en-GB"/>
        </w:rPr>
        <w:footnoteRef/>
      </w:r>
      <w:r w:rsidRPr="0019377F">
        <w:rPr>
          <w:sz w:val="18"/>
          <w:lang w:val="en-GB"/>
        </w:rPr>
        <w:t>Prüss-Üstün A, Bos R, Gore F, Bartram J. Safer water, better health: costs, benefits and sustainability of interventions to protect and promote health. World Health Organisation, Geneva, 2008</w:t>
      </w:r>
    </w:p>
  </w:footnote>
  <w:footnote w:id="137">
    <w:p w:rsidR="004A009B" w:rsidRPr="008D78CB" w:rsidRDefault="004A009B" w:rsidP="00334CF8">
      <w:pPr>
        <w:pStyle w:val="FootnoteText"/>
        <w:rPr>
          <w:sz w:val="18"/>
          <w:szCs w:val="18"/>
        </w:rPr>
      </w:pPr>
      <w:r>
        <w:rPr>
          <w:rStyle w:val="FootnoteReference"/>
        </w:rPr>
        <w:footnoteRef/>
      </w:r>
      <w:r>
        <w:rPr>
          <w:sz w:val="18"/>
          <w:szCs w:val="18"/>
        </w:rPr>
        <w:t>WASH &amp; Nutrition. Water a</w:t>
      </w:r>
      <w:r w:rsidRPr="00334CF8">
        <w:rPr>
          <w:sz w:val="18"/>
          <w:szCs w:val="18"/>
        </w:rPr>
        <w:t>nd Development Strategy</w:t>
      </w:r>
      <w:r>
        <w:rPr>
          <w:sz w:val="18"/>
          <w:szCs w:val="18"/>
        </w:rPr>
        <w:t xml:space="preserve">. </w:t>
      </w:r>
      <w:r w:rsidRPr="00334CF8">
        <w:rPr>
          <w:sz w:val="18"/>
          <w:szCs w:val="18"/>
        </w:rPr>
        <w:t>Implementation Brief</w:t>
      </w:r>
      <w:r>
        <w:rPr>
          <w:sz w:val="18"/>
          <w:szCs w:val="18"/>
        </w:rPr>
        <w:t xml:space="preserve"> January 2015. USAID</w:t>
      </w:r>
    </w:p>
  </w:footnote>
  <w:footnote w:id="138">
    <w:p w:rsidR="004A009B" w:rsidRPr="0019377F" w:rsidRDefault="004A009B" w:rsidP="001A0F62">
      <w:pPr>
        <w:pStyle w:val="FootnoteText"/>
        <w:rPr>
          <w:lang w:val="en-GB"/>
        </w:rPr>
      </w:pPr>
      <w:r w:rsidRPr="0019377F">
        <w:rPr>
          <w:rStyle w:val="FootnoteReference"/>
          <w:lang w:val="en-GB"/>
        </w:rPr>
        <w:footnoteRef/>
      </w:r>
      <w:r w:rsidRPr="0019377F">
        <w:rPr>
          <w:sz w:val="18"/>
          <w:lang w:val="en-GB"/>
        </w:rPr>
        <w:t>National Integrated Feedback Report 2013. District Health Information System. NHIRC, Departments of Health and WHO</w:t>
      </w:r>
    </w:p>
  </w:footnote>
  <w:footnote w:id="139">
    <w:p w:rsidR="004A009B" w:rsidRDefault="004A009B">
      <w:pPr>
        <w:pStyle w:val="FootnoteText"/>
      </w:pPr>
      <w:r>
        <w:rPr>
          <w:rStyle w:val="FootnoteReference"/>
        </w:rPr>
        <w:footnoteRef/>
      </w:r>
      <w:hyperlink r:id="rId8" w:history="1">
        <w:r w:rsidRPr="00416DA8">
          <w:rPr>
            <w:rStyle w:val="Hyperlink"/>
            <w:sz w:val="18"/>
            <w:szCs w:val="18"/>
          </w:rPr>
          <w:t>http://203.170.79.131/DHISReport/dhis_sindhwise.php</w:t>
        </w:r>
      </w:hyperlink>
      <w:r>
        <w:rPr>
          <w:sz w:val="18"/>
          <w:szCs w:val="18"/>
        </w:rPr>
        <w:t xml:space="preserve"> accessed on 29 April 2016</w:t>
      </w:r>
    </w:p>
  </w:footnote>
  <w:footnote w:id="140">
    <w:p w:rsidR="004A009B" w:rsidRDefault="004A009B">
      <w:pPr>
        <w:pStyle w:val="FootnoteText"/>
      </w:pPr>
      <w:r>
        <w:rPr>
          <w:rStyle w:val="FootnoteReference"/>
        </w:rPr>
        <w:footnoteRef/>
      </w:r>
      <w:r>
        <w:rPr>
          <w:sz w:val="18"/>
          <w:szCs w:val="18"/>
        </w:rPr>
        <w:t>Annual Plan 2015-16. Ministry of Planning, Development and Reform, Government of Pakistan</w:t>
      </w:r>
    </w:p>
  </w:footnote>
  <w:footnote w:id="141">
    <w:p w:rsidR="004A009B" w:rsidRPr="0019377F" w:rsidRDefault="004A009B" w:rsidP="00A75A7E">
      <w:pPr>
        <w:pStyle w:val="FootnoteText"/>
        <w:rPr>
          <w:lang w:val="en-GB"/>
        </w:rPr>
      </w:pPr>
      <w:r w:rsidRPr="0019377F">
        <w:rPr>
          <w:rStyle w:val="FootnoteReference"/>
          <w:lang w:val="en-GB"/>
        </w:rPr>
        <w:footnoteRef/>
      </w:r>
      <w:r>
        <w:rPr>
          <w:sz w:val="18"/>
          <w:lang w:val="en-GB"/>
        </w:rPr>
        <w:t>Sindh Education Sector Plan 2014</w:t>
      </w:r>
      <w:r w:rsidRPr="0019377F">
        <w:rPr>
          <w:sz w:val="18"/>
          <w:lang w:val="en-GB"/>
        </w:rPr>
        <w:t xml:space="preserve">-2018. </w:t>
      </w:r>
      <w:r w:rsidRPr="00502F7D">
        <w:rPr>
          <w:sz w:val="18"/>
          <w:lang w:val="en-GB"/>
        </w:rPr>
        <w:t>Education and Literacy Department, Government of Sindh</w:t>
      </w:r>
      <w:r w:rsidRPr="0019377F">
        <w:rPr>
          <w:sz w:val="18"/>
          <w:lang w:val="en-GB"/>
        </w:rPr>
        <w:t>.</w:t>
      </w:r>
    </w:p>
  </w:footnote>
  <w:footnote w:id="142">
    <w:p w:rsidR="004A009B" w:rsidRDefault="004A009B" w:rsidP="007C187A">
      <w:pPr>
        <w:pStyle w:val="FootnoteText"/>
      </w:pPr>
      <w:r>
        <w:rPr>
          <w:rStyle w:val="FootnoteReference"/>
        </w:rPr>
        <w:footnoteRef/>
      </w:r>
      <w:r w:rsidRPr="007C187A">
        <w:rPr>
          <w:sz w:val="18"/>
          <w:szCs w:val="18"/>
        </w:rPr>
        <w:t>Education and Literacy Department</w:t>
      </w:r>
      <w:r>
        <w:rPr>
          <w:sz w:val="18"/>
          <w:szCs w:val="18"/>
        </w:rPr>
        <w:t>, Government of Sindh</w:t>
      </w:r>
    </w:p>
  </w:footnote>
  <w:footnote w:id="143">
    <w:p w:rsidR="004A009B" w:rsidRDefault="004A009B" w:rsidP="007F569B">
      <w:pPr>
        <w:pStyle w:val="FootnoteText"/>
      </w:pPr>
      <w:r>
        <w:rPr>
          <w:rStyle w:val="FootnoteReference"/>
        </w:rPr>
        <w:footnoteRef/>
      </w:r>
      <w:r w:rsidRPr="007F569B">
        <w:rPr>
          <w:sz w:val="18"/>
          <w:lang w:val="en-GB"/>
        </w:rPr>
        <w:t>Pa</w:t>
      </w:r>
      <w:r>
        <w:rPr>
          <w:sz w:val="18"/>
          <w:lang w:val="en-GB"/>
        </w:rPr>
        <w:t>kistan Education Statistics 2014-15</w:t>
      </w:r>
      <w:r w:rsidRPr="007F569B">
        <w:rPr>
          <w:sz w:val="18"/>
          <w:lang w:val="en-GB"/>
        </w:rPr>
        <w:t>. National Education Management Information System, Academy of Educational Planning and Management, Ministry of Federal Education and Professional Training, Government of Pakistan</w:t>
      </w:r>
      <w:r>
        <w:rPr>
          <w:sz w:val="18"/>
          <w:lang w:val="en-GB"/>
        </w:rPr>
        <w:t>, February 2016</w:t>
      </w:r>
    </w:p>
  </w:footnote>
  <w:footnote w:id="144">
    <w:p w:rsidR="004A009B" w:rsidRPr="0019377F" w:rsidRDefault="004A009B" w:rsidP="00A75A7E">
      <w:pPr>
        <w:pStyle w:val="FootnoteText"/>
        <w:rPr>
          <w:lang w:val="en-GB"/>
        </w:rPr>
      </w:pPr>
      <w:r w:rsidRPr="0019377F">
        <w:rPr>
          <w:rStyle w:val="FootnoteReference"/>
          <w:lang w:val="en-GB"/>
        </w:rPr>
        <w:footnoteRef/>
      </w:r>
      <w:r w:rsidRPr="0019377F">
        <w:rPr>
          <w:sz w:val="18"/>
          <w:lang w:val="en-GB"/>
        </w:rPr>
        <w:t xml:space="preserve">Annual Status of Education Report. ASER-Pakistan 2014. </w:t>
      </w:r>
      <w:r>
        <w:rPr>
          <w:sz w:val="18"/>
          <w:lang w:val="en-GB"/>
        </w:rPr>
        <w:t>Sindh</w:t>
      </w:r>
      <w:r w:rsidRPr="0019377F">
        <w:rPr>
          <w:sz w:val="18"/>
          <w:lang w:val="en-GB"/>
        </w:rPr>
        <w:t xml:space="preserve"> (Rural) Scorecard</w:t>
      </w:r>
    </w:p>
  </w:footnote>
  <w:footnote w:id="145">
    <w:p w:rsidR="004A009B" w:rsidRPr="0019377F" w:rsidRDefault="004A009B" w:rsidP="00A75A7E">
      <w:pPr>
        <w:pStyle w:val="FootnoteText"/>
        <w:rPr>
          <w:lang w:val="en-GB"/>
        </w:rPr>
      </w:pPr>
      <w:r w:rsidRPr="0019377F">
        <w:rPr>
          <w:rStyle w:val="FootnoteReference"/>
          <w:lang w:val="en-GB"/>
        </w:rPr>
        <w:footnoteRef/>
      </w:r>
      <w:r w:rsidRPr="007F569B">
        <w:rPr>
          <w:sz w:val="18"/>
          <w:lang w:val="en-GB"/>
        </w:rPr>
        <w:t>Pa</w:t>
      </w:r>
      <w:r>
        <w:rPr>
          <w:sz w:val="18"/>
          <w:lang w:val="en-GB"/>
        </w:rPr>
        <w:t>kistan Education Statistics 2014-15</w:t>
      </w:r>
      <w:r w:rsidRPr="007F569B">
        <w:rPr>
          <w:sz w:val="18"/>
          <w:lang w:val="en-GB"/>
        </w:rPr>
        <w:t>. National Education Management Information System, Academy of Educational Planning and Management, Ministry of Federal Education and Professional Training, Government of Pakistan</w:t>
      </w:r>
      <w:r>
        <w:rPr>
          <w:sz w:val="18"/>
          <w:lang w:val="en-GB"/>
        </w:rPr>
        <w:t>, February 2016</w:t>
      </w:r>
    </w:p>
  </w:footnote>
  <w:footnote w:id="146">
    <w:p w:rsidR="004A009B" w:rsidRPr="0019377F" w:rsidRDefault="004A009B" w:rsidP="00AC4747">
      <w:pPr>
        <w:pStyle w:val="FootnoteText"/>
        <w:rPr>
          <w:sz w:val="18"/>
          <w:lang w:val="en-GB"/>
        </w:rPr>
      </w:pPr>
      <w:r w:rsidRPr="0019377F">
        <w:rPr>
          <w:rStyle w:val="FootnoteReference"/>
          <w:lang w:val="en-GB"/>
        </w:rPr>
        <w:footnoteRef/>
      </w:r>
      <w:r>
        <w:rPr>
          <w:sz w:val="18"/>
          <w:lang w:val="en-GB"/>
        </w:rPr>
        <w:t>Pakistan Education Atlas 2015</w:t>
      </w:r>
      <w:r w:rsidRPr="0019377F">
        <w:rPr>
          <w:sz w:val="18"/>
          <w:lang w:val="en-GB"/>
        </w:rPr>
        <w:t>. National Education Management Information System (NEMIS), Academy of Educational Planning and Management (AEPAM), Government of Pakistan and Vulnerability Analysis and Mapping (VAM) Unit, United Nations World Food Programme (WFP) Pakistan</w:t>
      </w:r>
    </w:p>
  </w:footnote>
  <w:footnote w:id="147">
    <w:p w:rsidR="004A009B" w:rsidRDefault="004A009B" w:rsidP="009D17BD">
      <w:pPr>
        <w:pStyle w:val="FootnoteText"/>
      </w:pPr>
      <w:r>
        <w:rPr>
          <w:rStyle w:val="FootnoteReference"/>
        </w:rPr>
        <w:footnoteRef/>
      </w:r>
      <w:r w:rsidRPr="00023C73">
        <w:rPr>
          <w:sz w:val="18"/>
          <w:lang w:val="en-GB"/>
        </w:rPr>
        <w:t>Pakistan Educ</w:t>
      </w:r>
      <w:r>
        <w:rPr>
          <w:sz w:val="18"/>
          <w:lang w:val="en-GB"/>
        </w:rPr>
        <w:t>ation Statistics 2014-15</w:t>
      </w:r>
      <w:r w:rsidRPr="00023C73">
        <w:rPr>
          <w:sz w:val="18"/>
          <w:lang w:val="en-GB"/>
        </w:rPr>
        <w:t xml:space="preserve">. National Education Management Information System Academy of Educational Planning and Management, Ministry of Federal Education and Professional Training, Government of Pakistan, </w:t>
      </w:r>
      <w:r>
        <w:rPr>
          <w:sz w:val="18"/>
          <w:lang w:val="en-GB"/>
        </w:rPr>
        <w:t>February 2016</w:t>
      </w:r>
    </w:p>
  </w:footnote>
  <w:footnote w:id="148">
    <w:p w:rsidR="004A009B" w:rsidRPr="0019377F" w:rsidRDefault="004A009B" w:rsidP="00A75A7E">
      <w:pPr>
        <w:pStyle w:val="FootnoteText"/>
        <w:rPr>
          <w:sz w:val="18"/>
          <w:lang w:val="en-GB"/>
        </w:rPr>
      </w:pPr>
      <w:r w:rsidRPr="0019377F">
        <w:rPr>
          <w:rStyle w:val="FootnoteReference"/>
          <w:lang w:val="en-GB"/>
        </w:rPr>
        <w:footnoteRef/>
      </w:r>
      <w:r w:rsidRPr="0019377F">
        <w:rPr>
          <w:sz w:val="18"/>
          <w:szCs w:val="16"/>
          <w:lang w:val="en-GB" w:eastAsia="de-DE"/>
        </w:rPr>
        <w:t>Menstrual Hygiene Management for Adolescent School Girls in KP and PAK, Pakistan, May 2013, UNICEF Pakistan</w:t>
      </w:r>
    </w:p>
  </w:footnote>
  <w:footnote w:id="149">
    <w:p w:rsidR="004A009B" w:rsidRPr="0019377F" w:rsidRDefault="004A009B" w:rsidP="00A75A7E">
      <w:pPr>
        <w:pStyle w:val="FootnoteText"/>
        <w:rPr>
          <w:sz w:val="18"/>
          <w:lang w:val="en-GB"/>
        </w:rPr>
      </w:pPr>
      <w:r w:rsidRPr="0019377F">
        <w:rPr>
          <w:rStyle w:val="FootnoteReference"/>
          <w:lang w:val="en-GB"/>
        </w:rPr>
        <w:footnoteRef/>
      </w:r>
      <w:r w:rsidRPr="0019377F">
        <w:rPr>
          <w:sz w:val="18"/>
          <w:lang w:val="en-GB"/>
        </w:rPr>
        <w:t>Muhammad Masud Aslam. Menstrual Hygiene Management for Schoolgirls in Pakistan. Thematic Session: MHM During Emergencies, UNICEF Pakistan 2011</w:t>
      </w:r>
    </w:p>
  </w:footnote>
  <w:footnote w:id="150">
    <w:p w:rsidR="004A009B" w:rsidRPr="0019377F" w:rsidRDefault="004A009B" w:rsidP="00A75A7E">
      <w:pPr>
        <w:pStyle w:val="FootnoteText"/>
        <w:rPr>
          <w:lang w:val="en-GB"/>
        </w:rPr>
      </w:pPr>
      <w:r w:rsidRPr="0019377F">
        <w:rPr>
          <w:rStyle w:val="FootnoteReference"/>
          <w:lang w:val="en-GB"/>
        </w:rPr>
        <w:footnoteRef/>
      </w:r>
      <w:r w:rsidRPr="0019377F">
        <w:rPr>
          <w:sz w:val="18"/>
          <w:lang w:val="en-GB"/>
        </w:rPr>
        <w:t>UNICEF Annual Report 2013 - Pakistan</w:t>
      </w:r>
    </w:p>
  </w:footnote>
  <w:footnote w:id="151">
    <w:p w:rsidR="004A009B" w:rsidRPr="0019377F" w:rsidRDefault="004A009B" w:rsidP="00A75A7E">
      <w:pPr>
        <w:pStyle w:val="FootnoteText"/>
        <w:rPr>
          <w:sz w:val="18"/>
          <w:lang w:val="en-GB"/>
        </w:rPr>
      </w:pPr>
      <w:r w:rsidRPr="0019377F">
        <w:rPr>
          <w:rStyle w:val="FootnoteReference"/>
          <w:lang w:val="en-GB"/>
        </w:rPr>
        <w:footnoteRef/>
      </w:r>
      <w:r w:rsidRPr="0019377F">
        <w:rPr>
          <w:sz w:val="18"/>
          <w:lang w:val="en-GB"/>
        </w:rPr>
        <w:t>Menstrual Hygiene Management – a neglected right of Pakistani women. IRSP-Pakistan, 2013</w:t>
      </w:r>
    </w:p>
  </w:footnote>
  <w:footnote w:id="152">
    <w:p w:rsidR="004A009B" w:rsidRPr="00817F87" w:rsidRDefault="004A009B" w:rsidP="00817F87">
      <w:pPr>
        <w:pStyle w:val="FootnoteText"/>
        <w:rPr>
          <w:sz w:val="18"/>
          <w:szCs w:val="18"/>
        </w:rPr>
      </w:pPr>
      <w:r>
        <w:rPr>
          <w:rStyle w:val="FootnoteReference"/>
        </w:rPr>
        <w:footnoteRef/>
      </w:r>
      <w:r>
        <w:rPr>
          <w:sz w:val="18"/>
          <w:szCs w:val="18"/>
        </w:rPr>
        <w:t xml:space="preserve">Ali TS, Karmaliani R. </w:t>
      </w:r>
      <w:r w:rsidRPr="00817F87">
        <w:rPr>
          <w:sz w:val="18"/>
          <w:szCs w:val="18"/>
        </w:rPr>
        <w:t>Hygiene practi</w:t>
      </w:r>
      <w:r>
        <w:rPr>
          <w:sz w:val="18"/>
          <w:szCs w:val="18"/>
        </w:rPr>
        <w:t xml:space="preserve">ces during menstruation and its </w:t>
      </w:r>
      <w:r w:rsidRPr="00817F87">
        <w:rPr>
          <w:sz w:val="18"/>
          <w:szCs w:val="18"/>
        </w:rPr>
        <w:t>relationship with income and education ofwomen in Hyderabad, Pakistan.</w:t>
      </w:r>
      <w:r>
        <w:rPr>
          <w:sz w:val="18"/>
          <w:szCs w:val="18"/>
        </w:rPr>
        <w:t xml:space="preserve"> Pakistan Journal of Women’s Studies. Alam-e-Niswan. Vol 13, No. 2, 2006, pp 185-199</w:t>
      </w:r>
    </w:p>
  </w:footnote>
  <w:footnote w:id="153">
    <w:p w:rsidR="004A009B" w:rsidRPr="00B73E6D" w:rsidRDefault="004A009B" w:rsidP="00817F87">
      <w:pPr>
        <w:pStyle w:val="FootnoteText"/>
        <w:rPr>
          <w:sz w:val="18"/>
          <w:szCs w:val="18"/>
        </w:rPr>
      </w:pPr>
      <w:r>
        <w:rPr>
          <w:rStyle w:val="FootnoteReference"/>
        </w:rPr>
        <w:footnoteRef/>
      </w:r>
      <w:r>
        <w:rPr>
          <w:sz w:val="18"/>
          <w:szCs w:val="18"/>
        </w:rPr>
        <w:t>Ali TS</w:t>
      </w:r>
      <w:r w:rsidRPr="00B73E6D">
        <w:rPr>
          <w:sz w:val="18"/>
          <w:szCs w:val="18"/>
        </w:rPr>
        <w:t>, Rizvi SN</w:t>
      </w:r>
      <w:r>
        <w:rPr>
          <w:sz w:val="18"/>
          <w:szCs w:val="18"/>
        </w:rPr>
        <w:t xml:space="preserve">. </w:t>
      </w:r>
      <w:r w:rsidRPr="00B73E6D">
        <w:rPr>
          <w:sz w:val="18"/>
          <w:szCs w:val="18"/>
        </w:rPr>
        <w:t>Menstrual knowledge and practices</w:t>
      </w:r>
      <w:r>
        <w:rPr>
          <w:sz w:val="18"/>
          <w:szCs w:val="18"/>
        </w:rPr>
        <w:t xml:space="preserve"> of female adolescents in urban </w:t>
      </w:r>
      <w:r w:rsidRPr="00B73E6D">
        <w:rPr>
          <w:sz w:val="18"/>
          <w:szCs w:val="18"/>
        </w:rPr>
        <w:t>Karachi, Pakistan</w:t>
      </w:r>
      <w:r>
        <w:rPr>
          <w:sz w:val="18"/>
          <w:szCs w:val="18"/>
        </w:rPr>
        <w:t xml:space="preserve">. </w:t>
      </w:r>
      <w:r w:rsidRPr="00B73E6D">
        <w:rPr>
          <w:sz w:val="18"/>
          <w:szCs w:val="18"/>
        </w:rPr>
        <w:t>J Adolesc. 2010 Aug;33(4):531-41</w:t>
      </w:r>
    </w:p>
  </w:footnote>
  <w:footnote w:id="154">
    <w:p w:rsidR="004A009B" w:rsidRDefault="004A009B" w:rsidP="00337D75">
      <w:pPr>
        <w:pStyle w:val="FootnoteText"/>
      </w:pPr>
      <w:r>
        <w:rPr>
          <w:rStyle w:val="FootnoteReference"/>
        </w:rPr>
        <w:footnoteRef/>
      </w:r>
      <w:hyperlink r:id="rId9" w:history="1">
        <w:r w:rsidRPr="00592C7B">
          <w:rPr>
            <w:rStyle w:val="Hyperlink"/>
            <w:sz w:val="18"/>
          </w:rPr>
          <w:t>http://www.data360.org/dsg.aspx?Data_Set_Group_Id=757</w:t>
        </w:r>
      </w:hyperlink>
      <w:r w:rsidRPr="00592C7B">
        <w:rPr>
          <w:sz w:val="18"/>
        </w:rPr>
        <w:t xml:space="preserve"> accessed on </w:t>
      </w:r>
      <w:r>
        <w:rPr>
          <w:sz w:val="18"/>
        </w:rPr>
        <w:t>22 May 2016</w:t>
      </w:r>
    </w:p>
  </w:footnote>
  <w:footnote w:id="155">
    <w:p w:rsidR="004A009B" w:rsidRDefault="004A009B" w:rsidP="00337D75">
      <w:pPr>
        <w:pStyle w:val="FootnoteText"/>
      </w:pPr>
      <w:r>
        <w:rPr>
          <w:rStyle w:val="FootnoteReference"/>
        </w:rPr>
        <w:footnoteRef/>
      </w:r>
      <w:r w:rsidRPr="006158EA">
        <w:rPr>
          <w:sz w:val="18"/>
        </w:rPr>
        <w:t>Adapted from Arlene B. Inocencio, Jose E. Padilla and Esmyra P. Javier. Determination of Basic Household Water Requirements. February 1999. Philippine Institute for Development Studies</w:t>
      </w:r>
    </w:p>
  </w:footnote>
  <w:footnote w:id="156">
    <w:p w:rsidR="004A009B" w:rsidRPr="00085EE7" w:rsidRDefault="004A009B" w:rsidP="006831BB">
      <w:pPr>
        <w:pStyle w:val="FootnoteText"/>
      </w:pPr>
      <w:r>
        <w:rPr>
          <w:rStyle w:val="FootnoteReference"/>
        </w:rPr>
        <w:footnoteRef/>
      </w:r>
      <w:r w:rsidRPr="006A02CF">
        <w:rPr>
          <w:sz w:val="18"/>
        </w:rPr>
        <w:t xml:space="preserve">Adapted from </w:t>
      </w:r>
      <w:r w:rsidRPr="00085EE7">
        <w:rPr>
          <w:sz w:val="18"/>
        </w:rPr>
        <w:t>Social Audit of Local Governance and Delivery of Public Services 2011 – 2012. National Report, 2012. UNDP</w:t>
      </w:r>
    </w:p>
  </w:footnote>
  <w:footnote w:id="157">
    <w:p w:rsidR="004A009B" w:rsidRPr="00BE2F53" w:rsidRDefault="004A009B" w:rsidP="006831BB">
      <w:pPr>
        <w:pStyle w:val="FootnoteText"/>
        <w:rPr>
          <w:sz w:val="18"/>
        </w:rPr>
      </w:pPr>
      <w:r>
        <w:rPr>
          <w:rStyle w:val="FootnoteReference"/>
        </w:rPr>
        <w:footnoteRef/>
      </w:r>
      <w:r>
        <w:rPr>
          <w:sz w:val="18"/>
        </w:rPr>
        <w:t>Public Opinion on</w:t>
      </w:r>
      <w:r w:rsidRPr="00BE2F53">
        <w:rPr>
          <w:sz w:val="18"/>
        </w:rPr>
        <w:t xml:space="preserve"> Quality of Governance in </w:t>
      </w:r>
      <w:r>
        <w:rPr>
          <w:sz w:val="18"/>
        </w:rPr>
        <w:t>Pakistan. Second</w:t>
      </w:r>
      <w:r w:rsidRPr="00BE2F53">
        <w:rPr>
          <w:sz w:val="18"/>
        </w:rPr>
        <w:t xml:space="preserve"> Year of </w:t>
      </w:r>
      <w:r>
        <w:rPr>
          <w:sz w:val="18"/>
        </w:rPr>
        <w:t xml:space="preserve">the Federal and Provincial Governments June 2014 – May 2015. </w:t>
      </w:r>
      <w:r w:rsidRPr="00BE2F53">
        <w:rPr>
          <w:sz w:val="18"/>
        </w:rPr>
        <w:t>Pakistan Institute of Legislative Development And Transparency (PILDAT)</w:t>
      </w:r>
      <w:r>
        <w:rPr>
          <w:sz w:val="18"/>
        </w:rPr>
        <w:t>, October 2015</w:t>
      </w:r>
    </w:p>
  </w:footnote>
  <w:footnote w:id="158">
    <w:p w:rsidR="004A009B" w:rsidRPr="00BE2F53" w:rsidRDefault="004A009B" w:rsidP="009415F4">
      <w:pPr>
        <w:pStyle w:val="FootnoteText"/>
        <w:rPr>
          <w:sz w:val="18"/>
        </w:rPr>
      </w:pPr>
      <w:r>
        <w:rPr>
          <w:rStyle w:val="FootnoteReference"/>
        </w:rPr>
        <w:footnoteRef/>
      </w:r>
      <w:r>
        <w:rPr>
          <w:sz w:val="18"/>
        </w:rPr>
        <w:t>Assessment of the</w:t>
      </w:r>
      <w:r w:rsidRPr="00BE2F53">
        <w:rPr>
          <w:sz w:val="18"/>
        </w:rPr>
        <w:t xml:space="preserve"> Quality of Governance in </w:t>
      </w:r>
      <w:r>
        <w:rPr>
          <w:sz w:val="18"/>
        </w:rPr>
        <w:t>Sindh. Second</w:t>
      </w:r>
      <w:r w:rsidRPr="00BE2F53">
        <w:rPr>
          <w:sz w:val="18"/>
        </w:rPr>
        <w:t xml:space="preserve"> Year of </w:t>
      </w:r>
      <w:r>
        <w:rPr>
          <w:sz w:val="18"/>
        </w:rPr>
        <w:t xml:space="preserve">the Provincial Government May 2014 – May 2015. </w:t>
      </w:r>
      <w:r w:rsidRPr="00BE2F53">
        <w:rPr>
          <w:sz w:val="18"/>
        </w:rPr>
        <w:t>Pakistan Institute of Legislative Development And Transparency (PILDAT)</w:t>
      </w:r>
      <w:r>
        <w:rPr>
          <w:sz w:val="18"/>
        </w:rPr>
        <w:t>, March 2016</w:t>
      </w:r>
    </w:p>
  </w:footnote>
  <w:footnote w:id="159">
    <w:p w:rsidR="004A009B" w:rsidRPr="00A11CA2" w:rsidRDefault="004A009B" w:rsidP="00A11CA2">
      <w:pPr>
        <w:pStyle w:val="FootnoteText"/>
        <w:rPr>
          <w:sz w:val="18"/>
          <w:szCs w:val="18"/>
        </w:rPr>
      </w:pPr>
      <w:r>
        <w:rPr>
          <w:rStyle w:val="FootnoteReference"/>
        </w:rPr>
        <w:footnoteRef/>
      </w:r>
      <w:r w:rsidRPr="00A11CA2">
        <w:rPr>
          <w:sz w:val="18"/>
          <w:szCs w:val="18"/>
        </w:rPr>
        <w:t>A Study on the Civil Se</w:t>
      </w:r>
      <w:r>
        <w:rPr>
          <w:sz w:val="18"/>
          <w:szCs w:val="18"/>
        </w:rPr>
        <w:t xml:space="preserve">rvice Structure, Civil Servants </w:t>
      </w:r>
      <w:r w:rsidRPr="00A11CA2">
        <w:rPr>
          <w:sz w:val="18"/>
          <w:szCs w:val="18"/>
        </w:rPr>
        <w:t>Training and an Overview of National Commission ofGovernment Reforms in Pakistan</w:t>
      </w:r>
      <w:r>
        <w:rPr>
          <w:sz w:val="18"/>
          <w:szCs w:val="18"/>
        </w:rPr>
        <w:t xml:space="preserve">, 2013. Government of Khyber Pakhtunkhwa, </w:t>
      </w:r>
      <w:r w:rsidRPr="00A11CA2">
        <w:rPr>
          <w:sz w:val="18"/>
          <w:szCs w:val="18"/>
        </w:rPr>
        <w:t>German Federal Ministry of Economic Co</w:t>
      </w:r>
      <w:r>
        <w:rPr>
          <w:sz w:val="18"/>
          <w:szCs w:val="18"/>
        </w:rPr>
        <w:t xml:space="preserve">operation and Development (BMZ) </w:t>
      </w:r>
      <w:r w:rsidRPr="00A11CA2">
        <w:rPr>
          <w:sz w:val="18"/>
          <w:szCs w:val="18"/>
        </w:rPr>
        <w:t>and Deutsche Gesellschaft für Internationale Zusammenarbeit (GIZ) GmbH</w:t>
      </w:r>
    </w:p>
  </w:footnote>
  <w:footnote w:id="160">
    <w:p w:rsidR="004A009B" w:rsidRPr="00A11CA2" w:rsidRDefault="004A009B">
      <w:pPr>
        <w:pStyle w:val="FootnoteText"/>
        <w:rPr>
          <w:sz w:val="18"/>
          <w:szCs w:val="18"/>
        </w:rPr>
      </w:pPr>
      <w:r>
        <w:rPr>
          <w:rStyle w:val="FootnoteReference"/>
        </w:rPr>
        <w:footnoteRef/>
      </w:r>
      <w:r w:rsidRPr="00A11CA2">
        <w:rPr>
          <w:sz w:val="18"/>
          <w:szCs w:val="18"/>
        </w:rPr>
        <w:t>A Study on the Civil Se</w:t>
      </w:r>
      <w:r>
        <w:rPr>
          <w:sz w:val="18"/>
          <w:szCs w:val="18"/>
        </w:rPr>
        <w:t xml:space="preserve">rvice Structure, Civil Servants </w:t>
      </w:r>
      <w:r w:rsidRPr="00A11CA2">
        <w:rPr>
          <w:sz w:val="18"/>
          <w:szCs w:val="18"/>
        </w:rPr>
        <w:t>Training and an Overview of National Commission ofGovernment Reforms in Pakistan</w:t>
      </w:r>
      <w:r>
        <w:rPr>
          <w:sz w:val="18"/>
          <w:szCs w:val="18"/>
        </w:rPr>
        <w:t xml:space="preserve">, 2013. Government of Khyber Pakhtunkhwa, </w:t>
      </w:r>
      <w:r w:rsidRPr="00A11CA2">
        <w:rPr>
          <w:sz w:val="18"/>
          <w:szCs w:val="18"/>
        </w:rPr>
        <w:t>German Federal Ministry of Economic Co</w:t>
      </w:r>
      <w:r>
        <w:rPr>
          <w:sz w:val="18"/>
          <w:szCs w:val="18"/>
        </w:rPr>
        <w:t xml:space="preserve">operation and Development (BMZ) </w:t>
      </w:r>
      <w:r w:rsidRPr="00A11CA2">
        <w:rPr>
          <w:sz w:val="18"/>
          <w:szCs w:val="18"/>
        </w:rPr>
        <w:t>and Deutsche Gesellschaft für Internationale Zusammenarbeit (GIZ) GmbH</w:t>
      </w:r>
    </w:p>
  </w:footnote>
  <w:footnote w:id="161">
    <w:p w:rsidR="004A009B" w:rsidRDefault="004A009B">
      <w:pPr>
        <w:pStyle w:val="FootnoteText"/>
      </w:pPr>
      <w:r>
        <w:rPr>
          <w:rStyle w:val="FootnoteReference"/>
        </w:rPr>
        <w:footnoteRef/>
      </w:r>
      <w:r w:rsidRPr="000556B9">
        <w:rPr>
          <w:sz w:val="18"/>
          <w:szCs w:val="18"/>
        </w:rPr>
        <w:t>Update information provided by the Sindh Civil Services and Local Government Academy Tandojam</w:t>
      </w:r>
    </w:p>
  </w:footnote>
  <w:footnote w:id="162">
    <w:p w:rsidR="004A009B" w:rsidRDefault="004A009B" w:rsidP="00561F52">
      <w:pPr>
        <w:pStyle w:val="FootnoteText"/>
      </w:pPr>
      <w:r>
        <w:rPr>
          <w:rStyle w:val="FootnoteReference"/>
        </w:rPr>
        <w:footnoteRef/>
      </w:r>
      <w:r>
        <w:rPr>
          <w:sz w:val="18"/>
        </w:rPr>
        <w:t>Pakistan Social and Living Standards Measurement Survey 2014-15. Pakistan Bureau of Statistics</w:t>
      </w:r>
    </w:p>
  </w:footnote>
  <w:footnote w:id="163">
    <w:p w:rsidR="004A009B" w:rsidRPr="007E31F3" w:rsidRDefault="004A009B" w:rsidP="00561F52">
      <w:pPr>
        <w:pStyle w:val="FootnoteText"/>
        <w:rPr>
          <w:sz w:val="18"/>
        </w:rPr>
      </w:pPr>
      <w:r>
        <w:rPr>
          <w:rStyle w:val="FootnoteReference"/>
        </w:rPr>
        <w:footnoteRef/>
      </w:r>
      <w:r>
        <w:rPr>
          <w:sz w:val="18"/>
        </w:rPr>
        <w:t>Pakistan Social and Living Standards Measurement Survey 2014-15. Pakistan Bureau of Statistics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B67"/>
    <w:multiLevelType w:val="hybridMultilevel"/>
    <w:tmpl w:val="6888B39E"/>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4D082B"/>
    <w:multiLevelType w:val="hybridMultilevel"/>
    <w:tmpl w:val="97A2B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9C5663"/>
    <w:multiLevelType w:val="hybridMultilevel"/>
    <w:tmpl w:val="A8147AAE"/>
    <w:lvl w:ilvl="0" w:tplc="1D62AEE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727FE"/>
    <w:multiLevelType w:val="hybridMultilevel"/>
    <w:tmpl w:val="28CEC842"/>
    <w:lvl w:ilvl="0" w:tplc="210AD5D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37F51F0"/>
    <w:multiLevelType w:val="hybridMultilevel"/>
    <w:tmpl w:val="E2462C8C"/>
    <w:lvl w:ilvl="0" w:tplc="81A4125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40E38E2"/>
    <w:multiLevelType w:val="hybridMultilevel"/>
    <w:tmpl w:val="C78CFD1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4A27C42"/>
    <w:multiLevelType w:val="hybridMultilevel"/>
    <w:tmpl w:val="402097BC"/>
    <w:lvl w:ilvl="0" w:tplc="B61AB94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597256B"/>
    <w:multiLevelType w:val="hybridMultilevel"/>
    <w:tmpl w:val="84AE8AB6"/>
    <w:lvl w:ilvl="0" w:tplc="008EA15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6051BD0"/>
    <w:multiLevelType w:val="hybridMultilevel"/>
    <w:tmpl w:val="5E28C2B0"/>
    <w:lvl w:ilvl="0" w:tplc="8DA0B668">
      <w:start w:val="1"/>
      <w:numFmt w:val="bullet"/>
      <w:lvlText w:val=""/>
      <w:lvlJc w:val="left"/>
      <w:pPr>
        <w:ind w:left="360" w:hanging="360"/>
      </w:pPr>
      <w:rPr>
        <w:rFonts w:ascii="Wingdings" w:hAnsi="Wingdings" w:hint="default"/>
        <w:color w:val="059AD8"/>
      </w:rPr>
    </w:lvl>
    <w:lvl w:ilvl="1" w:tplc="2304B5EE">
      <w:start w:val="1"/>
      <w:numFmt w:val="bullet"/>
      <w:lvlText w:val="o"/>
      <w:lvlJc w:val="left"/>
      <w:pPr>
        <w:ind w:left="1080" w:hanging="360"/>
      </w:pPr>
      <w:rPr>
        <w:rFonts w:ascii="Courier New" w:hAnsi="Courier New" w:hint="default"/>
        <w:color w:val="1B9EA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65D3CBC"/>
    <w:multiLevelType w:val="hybridMultilevel"/>
    <w:tmpl w:val="922883D6"/>
    <w:lvl w:ilvl="0" w:tplc="C2DE56EE">
      <w:start w:val="1"/>
      <w:numFmt w:val="bullet"/>
      <w:lvlText w:val=""/>
      <w:lvlJc w:val="left"/>
      <w:pPr>
        <w:ind w:left="360" w:hanging="360"/>
      </w:pPr>
      <w:rPr>
        <w:rFonts w:ascii="Wingdings" w:hAnsi="Wingdings" w:hint="default"/>
        <w:color w:val="1B9E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CC3D68"/>
    <w:multiLevelType w:val="hybridMultilevel"/>
    <w:tmpl w:val="F9C2285C"/>
    <w:lvl w:ilvl="0" w:tplc="D73CD84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8380AFE"/>
    <w:multiLevelType w:val="hybridMultilevel"/>
    <w:tmpl w:val="DFBE3884"/>
    <w:lvl w:ilvl="0" w:tplc="8DC66AA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83B67B5"/>
    <w:multiLevelType w:val="hybridMultilevel"/>
    <w:tmpl w:val="219010A6"/>
    <w:lvl w:ilvl="0" w:tplc="11A8A5FA">
      <w:start w:val="1"/>
      <w:numFmt w:val="bullet"/>
      <w:lvlText w:val=""/>
      <w:lvlJc w:val="left"/>
      <w:pPr>
        <w:ind w:left="360" w:hanging="360"/>
      </w:pPr>
      <w:rPr>
        <w:rFonts w:ascii="Wingdings" w:hAnsi="Wingdings" w:hint="default"/>
        <w:color w:val="1377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8CD5999"/>
    <w:multiLevelType w:val="hybridMultilevel"/>
    <w:tmpl w:val="D6529B36"/>
    <w:lvl w:ilvl="0" w:tplc="CF7414B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9D55F69"/>
    <w:multiLevelType w:val="hybridMultilevel"/>
    <w:tmpl w:val="B69AAA18"/>
    <w:lvl w:ilvl="0" w:tplc="024C8CE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4C40CD"/>
    <w:multiLevelType w:val="hybridMultilevel"/>
    <w:tmpl w:val="94E0E3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B5E52BB"/>
    <w:multiLevelType w:val="hybridMultilevel"/>
    <w:tmpl w:val="0A66386A"/>
    <w:lvl w:ilvl="0" w:tplc="CD8E7BB4">
      <w:start w:val="1"/>
      <w:numFmt w:val="bullet"/>
      <w:lvlText w:val=""/>
      <w:lvlJc w:val="left"/>
      <w:pPr>
        <w:ind w:left="360" w:hanging="360"/>
      </w:pPr>
      <w:rPr>
        <w:rFonts w:ascii="Wingdings" w:hAnsi="Wingdings" w:hint="default"/>
        <w:color w:val="059AD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0CF41A2A"/>
    <w:multiLevelType w:val="hybridMultilevel"/>
    <w:tmpl w:val="FA3A1008"/>
    <w:lvl w:ilvl="0" w:tplc="44526CD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D390161"/>
    <w:multiLevelType w:val="hybridMultilevel"/>
    <w:tmpl w:val="71A2C51E"/>
    <w:lvl w:ilvl="0" w:tplc="CD18C36C">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ECA7BAE"/>
    <w:multiLevelType w:val="hybridMultilevel"/>
    <w:tmpl w:val="56DED856"/>
    <w:lvl w:ilvl="0" w:tplc="17AA3C2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015928"/>
    <w:multiLevelType w:val="hybridMultilevel"/>
    <w:tmpl w:val="F4F2A76C"/>
    <w:lvl w:ilvl="0" w:tplc="577EDF7A">
      <w:start w:val="1"/>
      <w:numFmt w:val="bullet"/>
      <w:lvlText w:val="o"/>
      <w:lvlJc w:val="left"/>
      <w:pPr>
        <w:ind w:left="720" w:hanging="360"/>
      </w:pPr>
      <w:rPr>
        <w:rFonts w:ascii="Courier New" w:hAnsi="Courier New" w:cs="Courier New" w:hint="default"/>
        <w:color w:val="059AD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FFB4762"/>
    <w:multiLevelType w:val="hybridMultilevel"/>
    <w:tmpl w:val="A44EAC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0221A8D"/>
    <w:multiLevelType w:val="hybridMultilevel"/>
    <w:tmpl w:val="25FEC6CC"/>
    <w:lvl w:ilvl="0" w:tplc="03BEE332">
      <w:start w:val="1"/>
      <w:numFmt w:val="bullet"/>
      <w:lvlText w:val="o"/>
      <w:lvlJc w:val="left"/>
      <w:pPr>
        <w:ind w:left="720" w:hanging="360"/>
      </w:pPr>
      <w:rPr>
        <w:rFonts w:ascii="Courier New" w:hAnsi="Courier New" w:cs="Courier New"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652BBB"/>
    <w:multiLevelType w:val="hybridMultilevel"/>
    <w:tmpl w:val="7D9AE70E"/>
    <w:lvl w:ilvl="0" w:tplc="BB8ED64E">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1326140"/>
    <w:multiLevelType w:val="hybridMultilevel"/>
    <w:tmpl w:val="8604EF46"/>
    <w:lvl w:ilvl="0" w:tplc="E4F4FC9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E0734A"/>
    <w:multiLevelType w:val="hybridMultilevel"/>
    <w:tmpl w:val="8828E7DA"/>
    <w:lvl w:ilvl="0" w:tplc="12D25692">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2AA3DBE"/>
    <w:multiLevelType w:val="hybridMultilevel"/>
    <w:tmpl w:val="A644F9EA"/>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2FF62E2"/>
    <w:multiLevelType w:val="hybridMultilevel"/>
    <w:tmpl w:val="651C393C"/>
    <w:lvl w:ilvl="0" w:tplc="046E6BA4">
      <w:start w:val="1"/>
      <w:numFmt w:val="decimal"/>
      <w:lvlText w:val="%1."/>
      <w:lvlJc w:val="left"/>
      <w:pPr>
        <w:tabs>
          <w:tab w:val="num" w:pos="357"/>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3846C93"/>
    <w:multiLevelType w:val="hybridMultilevel"/>
    <w:tmpl w:val="D9A662E2"/>
    <w:lvl w:ilvl="0" w:tplc="E938C6CC">
      <w:start w:val="1"/>
      <w:numFmt w:val="bullet"/>
      <w:lvlText w:val=""/>
      <w:lvlJc w:val="left"/>
      <w:pPr>
        <w:ind w:left="360" w:hanging="360"/>
      </w:pPr>
      <w:rPr>
        <w:rFonts w:ascii="Wingdings" w:hAnsi="Wingdings" w:hint="default"/>
        <w:color w:val="1377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43C7223"/>
    <w:multiLevelType w:val="hybridMultilevel"/>
    <w:tmpl w:val="091604F2"/>
    <w:lvl w:ilvl="0" w:tplc="F174B1A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4861778"/>
    <w:multiLevelType w:val="hybridMultilevel"/>
    <w:tmpl w:val="230012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4925129"/>
    <w:multiLevelType w:val="hybridMultilevel"/>
    <w:tmpl w:val="97787744"/>
    <w:lvl w:ilvl="0" w:tplc="F3F24E0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5AB07D7"/>
    <w:multiLevelType w:val="hybridMultilevel"/>
    <w:tmpl w:val="02DAE8A4"/>
    <w:lvl w:ilvl="0" w:tplc="65A4E3CE">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6D3571A"/>
    <w:multiLevelType w:val="hybridMultilevel"/>
    <w:tmpl w:val="A578746A"/>
    <w:lvl w:ilvl="0" w:tplc="79A407DC">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75D0845"/>
    <w:multiLevelType w:val="hybridMultilevel"/>
    <w:tmpl w:val="194E3C76"/>
    <w:lvl w:ilvl="0" w:tplc="1D62AEEE">
      <w:start w:val="1"/>
      <w:numFmt w:val="bullet"/>
      <w:lvlText w:val=""/>
      <w:lvlJc w:val="left"/>
      <w:pPr>
        <w:ind w:left="360" w:hanging="360"/>
      </w:pPr>
      <w:rPr>
        <w:rFonts w:ascii="Wingdings" w:hAnsi="Wingdings" w:hint="default"/>
        <w:color w:val="059AD8"/>
      </w:rPr>
    </w:lvl>
    <w:lvl w:ilvl="1" w:tplc="F7983640">
      <w:start w:val="1"/>
      <w:numFmt w:val="bullet"/>
      <w:lvlText w:val="o"/>
      <w:lvlJc w:val="left"/>
      <w:pPr>
        <w:ind w:left="1080" w:hanging="360"/>
      </w:pPr>
      <w:rPr>
        <w:rFonts w:ascii="Courier New" w:hAnsi="Courier New" w:cs="Courier New" w:hint="default"/>
        <w:color w:val="059AD8"/>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76129B4"/>
    <w:multiLevelType w:val="hybridMultilevel"/>
    <w:tmpl w:val="C20E2496"/>
    <w:lvl w:ilvl="0" w:tplc="E2B4AAA2">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82035FC"/>
    <w:multiLevelType w:val="hybridMultilevel"/>
    <w:tmpl w:val="8B8260D0"/>
    <w:lvl w:ilvl="0" w:tplc="5B36A95A">
      <w:start w:val="1"/>
      <w:numFmt w:val="decimal"/>
      <w:lvlText w:val="%1."/>
      <w:lvlJc w:val="left"/>
      <w:pPr>
        <w:tabs>
          <w:tab w:val="num" w:pos="357"/>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18924B2F"/>
    <w:multiLevelType w:val="hybridMultilevel"/>
    <w:tmpl w:val="1F1E3AB2"/>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B972598"/>
    <w:multiLevelType w:val="hybridMultilevel"/>
    <w:tmpl w:val="041C24A0"/>
    <w:lvl w:ilvl="0" w:tplc="7BA4C798">
      <w:start w:val="1"/>
      <w:numFmt w:val="bullet"/>
      <w:lvlText w:val=""/>
      <w:lvlJc w:val="left"/>
      <w:pPr>
        <w:ind w:left="360" w:hanging="360"/>
      </w:pPr>
      <w:rPr>
        <w:rFonts w:ascii="Wingdings" w:hAnsi="Wingdings" w:hint="default"/>
        <w:color w:val="059AD8"/>
      </w:rPr>
    </w:lvl>
    <w:lvl w:ilvl="1" w:tplc="04090005"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BF2568B"/>
    <w:multiLevelType w:val="hybridMultilevel"/>
    <w:tmpl w:val="9752B0B4"/>
    <w:lvl w:ilvl="0" w:tplc="9C9EF868">
      <w:start w:val="1"/>
      <w:numFmt w:val="decimal"/>
      <w:lvlText w:val="%1."/>
      <w:lvlJc w:val="left"/>
      <w:pPr>
        <w:ind w:left="720" w:hanging="720"/>
      </w:pPr>
      <w:rPr>
        <w:rFonts w:hint="default"/>
        <w:color w:val="000000" w:themeColor="text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C232489"/>
    <w:multiLevelType w:val="hybridMultilevel"/>
    <w:tmpl w:val="99AE478C"/>
    <w:lvl w:ilvl="0" w:tplc="51106BFE">
      <w:start w:val="1"/>
      <w:numFmt w:val="bullet"/>
      <w:lvlText w:val=""/>
      <w:lvlJc w:val="left"/>
      <w:pPr>
        <w:ind w:left="360" w:hanging="360"/>
      </w:pPr>
      <w:rPr>
        <w:rFonts w:ascii="Symbol" w:hAnsi="Symbol"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CF065DC"/>
    <w:multiLevelType w:val="hybridMultilevel"/>
    <w:tmpl w:val="107CDFDE"/>
    <w:lvl w:ilvl="0" w:tplc="FBC08CE8">
      <w:start w:val="1"/>
      <w:numFmt w:val="lowerRoman"/>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D991D61"/>
    <w:multiLevelType w:val="hybridMultilevel"/>
    <w:tmpl w:val="A7ACDCCE"/>
    <w:lvl w:ilvl="0" w:tplc="687CBD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D9C1498"/>
    <w:multiLevelType w:val="hybridMultilevel"/>
    <w:tmpl w:val="9B3A885C"/>
    <w:lvl w:ilvl="0" w:tplc="CE0E6EE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ECC25D3"/>
    <w:multiLevelType w:val="hybridMultilevel"/>
    <w:tmpl w:val="DA1042E2"/>
    <w:lvl w:ilvl="0" w:tplc="65DAD86E">
      <w:start w:val="1"/>
      <w:numFmt w:val="bullet"/>
      <w:lvlText w:val=""/>
      <w:lvlJc w:val="left"/>
      <w:pPr>
        <w:ind w:left="720" w:hanging="360"/>
      </w:pPr>
      <w:rPr>
        <w:rFonts w:ascii="Wingdings" w:hAnsi="Wingdings" w:hint="default"/>
        <w:color w:val="059AD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21C36FFE"/>
    <w:multiLevelType w:val="hybridMultilevel"/>
    <w:tmpl w:val="76C83266"/>
    <w:lvl w:ilvl="0" w:tplc="B8E019A2">
      <w:start w:val="1"/>
      <w:numFmt w:val="bullet"/>
      <w:lvlText w:val=""/>
      <w:lvlJc w:val="left"/>
      <w:pPr>
        <w:ind w:left="360" w:hanging="360"/>
      </w:pPr>
      <w:rPr>
        <w:rFonts w:ascii="Wingdings" w:hAnsi="Wingdings" w:hint="default"/>
        <w:color w:val="059AD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22E73118"/>
    <w:multiLevelType w:val="hybridMultilevel"/>
    <w:tmpl w:val="95AA114A"/>
    <w:lvl w:ilvl="0" w:tplc="C1CE98A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24C96F23"/>
    <w:multiLevelType w:val="hybridMultilevel"/>
    <w:tmpl w:val="383A5D02"/>
    <w:lvl w:ilvl="0" w:tplc="ED22D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253A5491"/>
    <w:multiLevelType w:val="hybridMultilevel"/>
    <w:tmpl w:val="D65650AE"/>
    <w:lvl w:ilvl="0" w:tplc="9126DBC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25D34C4E"/>
    <w:multiLevelType w:val="hybridMultilevel"/>
    <w:tmpl w:val="B114F75A"/>
    <w:lvl w:ilvl="0" w:tplc="C7DE01C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0">
    <w:nsid w:val="26274E1F"/>
    <w:multiLevelType w:val="hybridMultilevel"/>
    <w:tmpl w:val="65D86DB0"/>
    <w:lvl w:ilvl="0" w:tplc="96B0776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2764636D"/>
    <w:multiLevelType w:val="hybridMultilevel"/>
    <w:tmpl w:val="1FBA893E"/>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279A078C"/>
    <w:multiLevelType w:val="hybridMultilevel"/>
    <w:tmpl w:val="81865416"/>
    <w:lvl w:ilvl="0" w:tplc="2E78149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28AA29A6"/>
    <w:multiLevelType w:val="hybridMultilevel"/>
    <w:tmpl w:val="DDA499AA"/>
    <w:lvl w:ilvl="0" w:tplc="8C7C076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9015551"/>
    <w:multiLevelType w:val="hybridMultilevel"/>
    <w:tmpl w:val="7AF68AD6"/>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29D4640F"/>
    <w:multiLevelType w:val="hybridMultilevel"/>
    <w:tmpl w:val="DD06E506"/>
    <w:lvl w:ilvl="0" w:tplc="03BEE332">
      <w:start w:val="1"/>
      <w:numFmt w:val="bullet"/>
      <w:lvlText w:val="o"/>
      <w:lvlJc w:val="left"/>
      <w:pPr>
        <w:ind w:left="720" w:hanging="360"/>
      </w:pPr>
      <w:rPr>
        <w:rFonts w:ascii="Courier New" w:hAnsi="Courier New" w:cs="Courier New" w:hint="default"/>
        <w:color w:val="059AD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A262D6D"/>
    <w:multiLevelType w:val="hybridMultilevel"/>
    <w:tmpl w:val="E8C806FE"/>
    <w:lvl w:ilvl="0" w:tplc="A97A4A74">
      <w:start w:val="1"/>
      <w:numFmt w:val="bullet"/>
      <w:lvlText w:val=""/>
      <w:lvlJc w:val="left"/>
      <w:pPr>
        <w:ind w:left="72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A4D79FB"/>
    <w:multiLevelType w:val="hybridMultilevel"/>
    <w:tmpl w:val="D438ECDE"/>
    <w:lvl w:ilvl="0" w:tplc="98E4C80A">
      <w:start w:val="1"/>
      <w:numFmt w:val="bullet"/>
      <w:lvlText w:val=""/>
      <w:lvlJc w:val="left"/>
      <w:pPr>
        <w:ind w:left="360" w:hanging="360"/>
      </w:pPr>
      <w:rPr>
        <w:rFonts w:ascii="Wingdings" w:hAnsi="Wingdings" w:hint="default"/>
        <w:color w:val="059AD8"/>
      </w:rPr>
    </w:lvl>
    <w:lvl w:ilvl="1" w:tplc="A51C9F6E">
      <w:start w:val="7"/>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2ACD2662"/>
    <w:multiLevelType w:val="hybridMultilevel"/>
    <w:tmpl w:val="0674E5EE"/>
    <w:lvl w:ilvl="0" w:tplc="9142254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B482CD4"/>
    <w:multiLevelType w:val="hybridMultilevel"/>
    <w:tmpl w:val="AB542BF8"/>
    <w:lvl w:ilvl="0" w:tplc="57E20328">
      <w:start w:val="1"/>
      <w:numFmt w:val="bullet"/>
      <w:lvlText w:val=""/>
      <w:lvlJc w:val="left"/>
      <w:pPr>
        <w:ind w:left="360" w:hanging="360"/>
      </w:pPr>
      <w:rPr>
        <w:rFonts w:ascii="Wingdings" w:hAnsi="Wingdings" w:hint="default"/>
        <w:color w:val="4F81BD" w:themeColor="accent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C771E99"/>
    <w:multiLevelType w:val="hybridMultilevel"/>
    <w:tmpl w:val="19F075D0"/>
    <w:lvl w:ilvl="0" w:tplc="1310AFC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2D4A376B"/>
    <w:multiLevelType w:val="hybridMultilevel"/>
    <w:tmpl w:val="8F5EB23A"/>
    <w:lvl w:ilvl="0" w:tplc="FECEBE8C">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2D6D72B7"/>
    <w:multiLevelType w:val="hybridMultilevel"/>
    <w:tmpl w:val="411674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3007476C"/>
    <w:multiLevelType w:val="hybridMultilevel"/>
    <w:tmpl w:val="5464D71C"/>
    <w:lvl w:ilvl="0" w:tplc="48A68492">
      <w:start w:val="1"/>
      <w:numFmt w:val="bullet"/>
      <w:lvlText w:val=""/>
      <w:lvlJc w:val="left"/>
      <w:pPr>
        <w:ind w:left="360" w:hanging="360"/>
      </w:pPr>
      <w:rPr>
        <w:rFonts w:ascii="Wingdings" w:hAnsi="Wingdings" w:hint="default"/>
        <w:color w:val="059AD8"/>
      </w:rPr>
    </w:lvl>
    <w:lvl w:ilvl="1" w:tplc="055A94EC">
      <w:start w:val="1"/>
      <w:numFmt w:val="bullet"/>
      <w:lvlText w:val="o"/>
      <w:lvlJc w:val="left"/>
      <w:pPr>
        <w:ind w:left="1080" w:hanging="360"/>
      </w:pPr>
      <w:rPr>
        <w:rFonts w:ascii="Courier New" w:hAnsi="Courier New" w:hint="default"/>
        <w:color w:val="059AD8"/>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333B0A2B"/>
    <w:multiLevelType w:val="hybridMultilevel"/>
    <w:tmpl w:val="2054B6A8"/>
    <w:lvl w:ilvl="0" w:tplc="C42419D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33534583"/>
    <w:multiLevelType w:val="hybridMultilevel"/>
    <w:tmpl w:val="888A98F4"/>
    <w:lvl w:ilvl="0" w:tplc="362A698C">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3557AD9"/>
    <w:multiLevelType w:val="hybridMultilevel"/>
    <w:tmpl w:val="4C8AB0D0"/>
    <w:lvl w:ilvl="0" w:tplc="98A8FD1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3CD1007"/>
    <w:multiLevelType w:val="hybridMultilevel"/>
    <w:tmpl w:val="602280D2"/>
    <w:lvl w:ilvl="0" w:tplc="7EAC06B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34711278"/>
    <w:multiLevelType w:val="hybridMultilevel"/>
    <w:tmpl w:val="7382A5B8"/>
    <w:lvl w:ilvl="0" w:tplc="7BA4C798">
      <w:start w:val="1"/>
      <w:numFmt w:val="bullet"/>
      <w:lvlText w:val=""/>
      <w:lvlJc w:val="left"/>
      <w:pPr>
        <w:ind w:left="72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72D6F77"/>
    <w:multiLevelType w:val="hybridMultilevel"/>
    <w:tmpl w:val="15C447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383046BA"/>
    <w:multiLevelType w:val="hybridMultilevel"/>
    <w:tmpl w:val="1F8A3A9C"/>
    <w:lvl w:ilvl="0" w:tplc="7BA4C798">
      <w:start w:val="1"/>
      <w:numFmt w:val="bullet"/>
      <w:lvlText w:val=""/>
      <w:lvlJc w:val="left"/>
      <w:pPr>
        <w:ind w:left="72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A4E74FE"/>
    <w:multiLevelType w:val="hybridMultilevel"/>
    <w:tmpl w:val="2196D23A"/>
    <w:lvl w:ilvl="0" w:tplc="9C9EF868">
      <w:start w:val="1"/>
      <w:numFmt w:val="decimal"/>
      <w:lvlText w:val="%1."/>
      <w:lvlJc w:val="left"/>
      <w:pPr>
        <w:ind w:left="720" w:hanging="720"/>
      </w:pPr>
      <w:rPr>
        <w:rFont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3A620A20"/>
    <w:multiLevelType w:val="hybridMultilevel"/>
    <w:tmpl w:val="5FDC18F2"/>
    <w:lvl w:ilvl="0" w:tplc="50983C2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3C0F4C30"/>
    <w:multiLevelType w:val="hybridMultilevel"/>
    <w:tmpl w:val="8340B7F4"/>
    <w:lvl w:ilvl="0" w:tplc="1D62AEEE">
      <w:start w:val="1"/>
      <w:numFmt w:val="bullet"/>
      <w:lvlText w:val=""/>
      <w:lvlJc w:val="left"/>
      <w:pPr>
        <w:ind w:left="360" w:hanging="360"/>
      </w:pPr>
      <w:rPr>
        <w:rFonts w:ascii="Wingdings" w:hAnsi="Wingdings" w:hint="default"/>
        <w:color w:val="059AD8"/>
      </w:rPr>
    </w:lvl>
    <w:lvl w:ilvl="1" w:tplc="A2FAFDCA">
      <w:start w:val="1"/>
      <w:numFmt w:val="bullet"/>
      <w:lvlText w:val="o"/>
      <w:lvlJc w:val="left"/>
      <w:pPr>
        <w:ind w:left="1440" w:hanging="360"/>
      </w:pPr>
      <w:rPr>
        <w:rFonts w:ascii="Courier New" w:hAnsi="Courier New" w:cs="Courier New" w:hint="default"/>
        <w:color w:val="059AD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C7E5E9C"/>
    <w:multiLevelType w:val="hybridMultilevel"/>
    <w:tmpl w:val="B4F80C18"/>
    <w:lvl w:ilvl="0" w:tplc="55ECC606">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3DD42D0F"/>
    <w:multiLevelType w:val="hybridMultilevel"/>
    <w:tmpl w:val="9BBCEED2"/>
    <w:lvl w:ilvl="0" w:tplc="957E88E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3E103113"/>
    <w:multiLevelType w:val="hybridMultilevel"/>
    <w:tmpl w:val="F394FB3E"/>
    <w:lvl w:ilvl="0" w:tplc="3988A09C">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01B0422"/>
    <w:multiLevelType w:val="hybridMultilevel"/>
    <w:tmpl w:val="563E2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nsid w:val="406B1BB4"/>
    <w:multiLevelType w:val="hybridMultilevel"/>
    <w:tmpl w:val="F3D8315C"/>
    <w:lvl w:ilvl="0" w:tplc="1388C09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0985669"/>
    <w:multiLevelType w:val="hybridMultilevel"/>
    <w:tmpl w:val="72B62F42"/>
    <w:lvl w:ilvl="0" w:tplc="469641CA">
      <w:start w:val="1"/>
      <w:numFmt w:val="bullet"/>
      <w:lvlText w:val="o"/>
      <w:lvlJc w:val="left"/>
      <w:pPr>
        <w:ind w:left="720" w:hanging="360"/>
      </w:pPr>
      <w:rPr>
        <w:rFonts w:ascii="Courier New" w:hAnsi="Courier New" w:cs="Courier New"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0BD51E7"/>
    <w:multiLevelType w:val="hybridMultilevel"/>
    <w:tmpl w:val="89BEB750"/>
    <w:lvl w:ilvl="0" w:tplc="04090017">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4BF0B9A"/>
    <w:multiLevelType w:val="hybridMultilevel"/>
    <w:tmpl w:val="02F6E490"/>
    <w:lvl w:ilvl="0" w:tplc="7E88C97A">
      <w:start w:val="1"/>
      <w:numFmt w:val="bullet"/>
      <w:lvlText w:val=""/>
      <w:lvlJc w:val="left"/>
      <w:pPr>
        <w:ind w:left="360" w:hanging="360"/>
      </w:pPr>
      <w:rPr>
        <w:rFonts w:ascii="Wingdings" w:hAnsi="Wingdings" w:hint="default"/>
        <w:color w:val="4F81BD" w:themeColor="accent1"/>
      </w:rPr>
    </w:lvl>
    <w:lvl w:ilvl="1" w:tplc="2BEED6CC">
      <w:start w:val="1"/>
      <w:numFmt w:val="bullet"/>
      <w:lvlText w:val="o"/>
      <w:lvlJc w:val="left"/>
      <w:pPr>
        <w:ind w:left="1440" w:hanging="360"/>
      </w:pPr>
      <w:rPr>
        <w:rFonts w:ascii="Courier New" w:hAnsi="Courier New" w:hint="default"/>
        <w:color w:val="4F81BD" w:themeColor="accen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5A500A0"/>
    <w:multiLevelType w:val="hybridMultilevel"/>
    <w:tmpl w:val="F7B0B8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5">
      <w:start w:val="1"/>
      <w:numFmt w:val="bullet"/>
      <w:lvlText w:val=""/>
      <w:lvlJc w:val="left"/>
      <w:pPr>
        <w:ind w:left="1980" w:hanging="360"/>
      </w:pPr>
      <w:rPr>
        <w:rFonts w:ascii="Wingdings" w:hAnsi="Wingdings" w:hint="default"/>
      </w:rPr>
    </w:lvl>
    <w:lvl w:ilvl="3" w:tplc="FE3CE83C">
      <w:start w:val="1"/>
      <w:numFmt w:val="lowerLetter"/>
      <w:lvlText w:val="(%4)"/>
      <w:lvlJc w:val="left"/>
      <w:pPr>
        <w:ind w:left="2520" w:hanging="360"/>
      </w:pPr>
      <w:rPr>
        <w:rFonts w:hint="default"/>
      </w:rPr>
    </w:lvl>
    <w:lvl w:ilvl="4" w:tplc="C10C9F06">
      <w:numFmt w:val="bullet"/>
      <w:lvlText w:val="•"/>
      <w:lvlJc w:val="left"/>
      <w:pPr>
        <w:ind w:left="3600" w:hanging="720"/>
      </w:pPr>
      <w:rPr>
        <w:rFonts w:ascii="Calibri" w:eastAsiaTheme="minorEastAsia" w:hAnsi="Calibri" w:cstheme="minorBidi" w:hint="default"/>
      </w:rPr>
    </w:lvl>
    <w:lvl w:ilvl="5" w:tplc="D4240338">
      <w:start w:val="6"/>
      <w:numFmt w:val="bullet"/>
      <w:lvlText w:val="-"/>
      <w:lvlJc w:val="left"/>
      <w:pPr>
        <w:ind w:left="4140" w:hanging="360"/>
      </w:pPr>
      <w:rPr>
        <w:rFonts w:ascii="Calibri" w:eastAsiaTheme="minorEastAsia" w:hAnsi="Calibri" w:cstheme="minorBidi"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466A15F9"/>
    <w:multiLevelType w:val="hybridMultilevel"/>
    <w:tmpl w:val="5440AB58"/>
    <w:lvl w:ilvl="0" w:tplc="9C9EF868">
      <w:start w:val="1"/>
      <w:numFmt w:val="decimal"/>
      <w:lvlText w:val="%1."/>
      <w:lvlJc w:val="left"/>
      <w:pPr>
        <w:ind w:left="720" w:hanging="720"/>
      </w:pPr>
      <w:rPr>
        <w:rFont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46CD5B09"/>
    <w:multiLevelType w:val="hybridMultilevel"/>
    <w:tmpl w:val="73CCD84E"/>
    <w:lvl w:ilvl="0" w:tplc="BA90CFBA">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4A125963"/>
    <w:multiLevelType w:val="hybridMultilevel"/>
    <w:tmpl w:val="D0BC6570"/>
    <w:lvl w:ilvl="0" w:tplc="E3B0832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B110F03"/>
    <w:multiLevelType w:val="hybridMultilevel"/>
    <w:tmpl w:val="E4005994"/>
    <w:lvl w:ilvl="0" w:tplc="0E0680A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4C9B132D"/>
    <w:multiLevelType w:val="hybridMultilevel"/>
    <w:tmpl w:val="577E063A"/>
    <w:lvl w:ilvl="0" w:tplc="4BAED474">
      <w:start w:val="1"/>
      <w:numFmt w:val="bullet"/>
      <w:lvlText w:val="o"/>
      <w:lvlJc w:val="left"/>
      <w:pPr>
        <w:ind w:left="720" w:hanging="360"/>
      </w:pPr>
      <w:rPr>
        <w:rFonts w:ascii="Courier New" w:hAnsi="Courier New" w:cs="Courier New"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D2F4E28"/>
    <w:multiLevelType w:val="hybridMultilevel"/>
    <w:tmpl w:val="BF361DC8"/>
    <w:lvl w:ilvl="0" w:tplc="EA00B1E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E612812"/>
    <w:multiLevelType w:val="hybridMultilevel"/>
    <w:tmpl w:val="DFC6307E"/>
    <w:lvl w:ilvl="0" w:tplc="04090005">
      <w:start w:val="1"/>
      <w:numFmt w:val="bullet"/>
      <w:lvlText w:val=""/>
      <w:lvlJc w:val="left"/>
      <w:pPr>
        <w:ind w:left="72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E7828FE"/>
    <w:multiLevelType w:val="hybridMultilevel"/>
    <w:tmpl w:val="7CBA7E42"/>
    <w:lvl w:ilvl="0" w:tplc="1604EAA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F29212A"/>
    <w:multiLevelType w:val="hybridMultilevel"/>
    <w:tmpl w:val="0A3E37FE"/>
    <w:lvl w:ilvl="0" w:tplc="951A9366">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4F3E3C6A"/>
    <w:multiLevelType w:val="hybridMultilevel"/>
    <w:tmpl w:val="B8B45BC6"/>
    <w:lvl w:ilvl="0" w:tplc="37D094E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50E479B7"/>
    <w:multiLevelType w:val="hybridMultilevel"/>
    <w:tmpl w:val="32648346"/>
    <w:lvl w:ilvl="0" w:tplc="9C9EF868">
      <w:start w:val="1"/>
      <w:numFmt w:val="decimal"/>
      <w:lvlText w:val="%1."/>
      <w:lvlJc w:val="left"/>
      <w:pPr>
        <w:ind w:left="720" w:hanging="72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2000915"/>
    <w:multiLevelType w:val="hybridMultilevel"/>
    <w:tmpl w:val="A470F6FA"/>
    <w:lvl w:ilvl="0" w:tplc="87EE260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52BD6806"/>
    <w:multiLevelType w:val="hybridMultilevel"/>
    <w:tmpl w:val="9A006F20"/>
    <w:lvl w:ilvl="0" w:tplc="9FD64FD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54237B64"/>
    <w:multiLevelType w:val="hybridMultilevel"/>
    <w:tmpl w:val="E14497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54336490"/>
    <w:multiLevelType w:val="hybridMultilevel"/>
    <w:tmpl w:val="B93A7CBE"/>
    <w:lvl w:ilvl="0" w:tplc="F0F6ACD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543A03B2"/>
    <w:multiLevelType w:val="hybridMultilevel"/>
    <w:tmpl w:val="A086B0FA"/>
    <w:lvl w:ilvl="0" w:tplc="F16EA06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547848C4"/>
    <w:multiLevelType w:val="hybridMultilevel"/>
    <w:tmpl w:val="1CCE7AE6"/>
    <w:lvl w:ilvl="0" w:tplc="3670DDB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54A76180"/>
    <w:multiLevelType w:val="hybridMultilevel"/>
    <w:tmpl w:val="4CDC13A0"/>
    <w:lvl w:ilvl="0" w:tplc="3E84BDC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562224D0"/>
    <w:multiLevelType w:val="hybridMultilevel"/>
    <w:tmpl w:val="6BC28C56"/>
    <w:lvl w:ilvl="0" w:tplc="38044098">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57D55BAC"/>
    <w:multiLevelType w:val="hybridMultilevel"/>
    <w:tmpl w:val="1CECDC06"/>
    <w:lvl w:ilvl="0" w:tplc="8B303EE8">
      <w:start w:val="1"/>
      <w:numFmt w:val="decimal"/>
      <w:lvlText w:val="%1."/>
      <w:lvlJc w:val="left"/>
      <w:pPr>
        <w:ind w:left="720" w:hanging="360"/>
      </w:pPr>
      <w:rPr>
        <w:rFonts w:ascii="Calibri" w:hAnsi="Calibri"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8421B28"/>
    <w:multiLevelType w:val="hybridMultilevel"/>
    <w:tmpl w:val="27845B3C"/>
    <w:lvl w:ilvl="0" w:tplc="991E953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93921D2"/>
    <w:multiLevelType w:val="hybridMultilevel"/>
    <w:tmpl w:val="459E20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5AD72194"/>
    <w:multiLevelType w:val="hybridMultilevel"/>
    <w:tmpl w:val="66B0E266"/>
    <w:lvl w:ilvl="0" w:tplc="DDB89C1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5B0D4076"/>
    <w:multiLevelType w:val="hybridMultilevel"/>
    <w:tmpl w:val="793EB9C6"/>
    <w:lvl w:ilvl="0" w:tplc="9C9EF868">
      <w:start w:val="1"/>
      <w:numFmt w:val="decimal"/>
      <w:lvlText w:val="%1."/>
      <w:lvlJc w:val="left"/>
      <w:pPr>
        <w:ind w:left="720" w:hanging="720"/>
      </w:pPr>
      <w:rPr>
        <w:rFont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5B1B515C"/>
    <w:multiLevelType w:val="hybridMultilevel"/>
    <w:tmpl w:val="1AC699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5B674D1E"/>
    <w:multiLevelType w:val="hybridMultilevel"/>
    <w:tmpl w:val="88CA28C4"/>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5BB61722"/>
    <w:multiLevelType w:val="hybridMultilevel"/>
    <w:tmpl w:val="C9BE01BC"/>
    <w:lvl w:ilvl="0" w:tplc="EE7A559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5C0452F5"/>
    <w:multiLevelType w:val="hybridMultilevel"/>
    <w:tmpl w:val="8CF0392A"/>
    <w:lvl w:ilvl="0" w:tplc="1388C092">
      <w:start w:val="1"/>
      <w:numFmt w:val="bullet"/>
      <w:lvlText w:val=""/>
      <w:lvlJc w:val="left"/>
      <w:pPr>
        <w:ind w:left="360" w:hanging="360"/>
      </w:pPr>
      <w:rPr>
        <w:rFonts w:ascii="Wingdings" w:hAnsi="Wingdings" w:hint="default"/>
        <w:color w:val="059AD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C3079B3"/>
    <w:multiLevelType w:val="hybridMultilevel"/>
    <w:tmpl w:val="21B21C34"/>
    <w:lvl w:ilvl="0" w:tplc="1388C092">
      <w:start w:val="1"/>
      <w:numFmt w:val="bullet"/>
      <w:lvlText w:val=""/>
      <w:lvlJc w:val="left"/>
      <w:pPr>
        <w:ind w:left="360" w:hanging="360"/>
      </w:pPr>
      <w:rPr>
        <w:rFonts w:ascii="Wingdings" w:hAnsi="Wingdings" w:hint="default"/>
        <w:color w:val="059AD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D067928"/>
    <w:multiLevelType w:val="hybridMultilevel"/>
    <w:tmpl w:val="055CFE66"/>
    <w:lvl w:ilvl="0" w:tplc="22F6B6F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5D1F2BE7"/>
    <w:multiLevelType w:val="hybridMultilevel"/>
    <w:tmpl w:val="5E52E276"/>
    <w:lvl w:ilvl="0" w:tplc="8084EBE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D891BF6"/>
    <w:multiLevelType w:val="hybridMultilevel"/>
    <w:tmpl w:val="DB6E85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5D9B575C"/>
    <w:multiLevelType w:val="hybridMultilevel"/>
    <w:tmpl w:val="AD20578E"/>
    <w:lvl w:ilvl="0" w:tplc="5E48709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E106433"/>
    <w:multiLevelType w:val="hybridMultilevel"/>
    <w:tmpl w:val="B2E6B238"/>
    <w:lvl w:ilvl="0" w:tplc="9AC61206">
      <w:start w:val="1"/>
      <w:numFmt w:val="bullet"/>
      <w:lvlText w:val=""/>
      <w:lvlJc w:val="left"/>
      <w:pPr>
        <w:ind w:left="360" w:hanging="360"/>
      </w:pPr>
      <w:rPr>
        <w:rFonts w:ascii="Wingdings" w:hAnsi="Wingdings" w:hint="default"/>
        <w:color w:val="4F81BD" w:themeColor="accent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5E7919B3"/>
    <w:multiLevelType w:val="hybridMultilevel"/>
    <w:tmpl w:val="48F6977E"/>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5F3B1ADA"/>
    <w:multiLevelType w:val="hybridMultilevel"/>
    <w:tmpl w:val="C8E0BF28"/>
    <w:lvl w:ilvl="0" w:tplc="EFD42A60">
      <w:start w:val="1"/>
      <w:numFmt w:val="bullet"/>
      <w:lvlText w:val=""/>
      <w:lvlJc w:val="left"/>
      <w:pPr>
        <w:ind w:left="360" w:hanging="360"/>
      </w:pPr>
      <w:rPr>
        <w:rFonts w:ascii="Wingdings" w:hAnsi="Wingdings" w:hint="default"/>
        <w:color w:val="059AD8"/>
      </w:rPr>
    </w:lvl>
    <w:lvl w:ilvl="1" w:tplc="04090019">
      <w:start w:val="1"/>
      <w:numFmt w:val="lowerLetter"/>
      <w:lvlText w:val="%2."/>
      <w:lvlJc w:val="left"/>
      <w:pPr>
        <w:ind w:left="1080" w:hanging="360"/>
      </w:pPr>
    </w:lvl>
    <w:lvl w:ilvl="2" w:tplc="04090005">
      <w:start w:val="1"/>
      <w:numFmt w:val="bullet"/>
      <w:lvlText w:val=""/>
      <w:lvlJc w:val="left"/>
      <w:pPr>
        <w:ind w:left="1980" w:hanging="36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614A325E"/>
    <w:multiLevelType w:val="hybridMultilevel"/>
    <w:tmpl w:val="01F68AC4"/>
    <w:lvl w:ilvl="0" w:tplc="111EF1B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667200A7"/>
    <w:multiLevelType w:val="hybridMultilevel"/>
    <w:tmpl w:val="5B7653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66796F68"/>
    <w:multiLevelType w:val="hybridMultilevel"/>
    <w:tmpl w:val="DAF0A9BC"/>
    <w:lvl w:ilvl="0" w:tplc="1BF83EA4">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66D37C79"/>
    <w:multiLevelType w:val="hybridMultilevel"/>
    <w:tmpl w:val="07280CE2"/>
    <w:lvl w:ilvl="0" w:tplc="E4784D5A">
      <w:start w:val="1"/>
      <w:numFmt w:val="bullet"/>
      <w:lvlText w:val=""/>
      <w:lvlJc w:val="left"/>
      <w:pPr>
        <w:ind w:left="360" w:hanging="360"/>
      </w:pPr>
      <w:rPr>
        <w:rFonts w:ascii="Wingdings" w:hAnsi="Wingdings" w:hint="default"/>
        <w:color w:val="1B9E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676B4466"/>
    <w:multiLevelType w:val="hybridMultilevel"/>
    <w:tmpl w:val="719E48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nsid w:val="68A26BBF"/>
    <w:multiLevelType w:val="hybridMultilevel"/>
    <w:tmpl w:val="BE4E6E7C"/>
    <w:lvl w:ilvl="0" w:tplc="F2BA826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68B421A5"/>
    <w:multiLevelType w:val="hybridMultilevel"/>
    <w:tmpl w:val="3E28E42E"/>
    <w:lvl w:ilvl="0" w:tplc="537632C2">
      <w:start w:val="1"/>
      <w:numFmt w:val="bullet"/>
      <w:lvlText w:val=""/>
      <w:lvlJc w:val="left"/>
      <w:pPr>
        <w:ind w:left="720" w:hanging="360"/>
      </w:pPr>
      <w:rPr>
        <w:rFonts w:ascii="Symbol" w:hAnsi="Symbol" w:hint="default"/>
        <w:color w:val="059AD8"/>
      </w:rPr>
    </w:lvl>
    <w:lvl w:ilvl="1" w:tplc="8A0C74A6">
      <w:start w:val="4"/>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8D507FD"/>
    <w:multiLevelType w:val="hybridMultilevel"/>
    <w:tmpl w:val="59DE0AB2"/>
    <w:lvl w:ilvl="0" w:tplc="7C1CC058">
      <w:start w:val="1"/>
      <w:numFmt w:val="decimal"/>
      <w:lvlText w:val="%1."/>
      <w:lvlJc w:val="left"/>
      <w:pPr>
        <w:tabs>
          <w:tab w:val="num" w:pos="357"/>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68FA1B34"/>
    <w:multiLevelType w:val="hybridMultilevel"/>
    <w:tmpl w:val="B4E673BE"/>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6A1C0A31"/>
    <w:multiLevelType w:val="hybridMultilevel"/>
    <w:tmpl w:val="5358B276"/>
    <w:lvl w:ilvl="0" w:tplc="FC3E794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6A883142"/>
    <w:multiLevelType w:val="hybridMultilevel"/>
    <w:tmpl w:val="C8B693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C554ECF"/>
    <w:multiLevelType w:val="hybridMultilevel"/>
    <w:tmpl w:val="B1B644F2"/>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6C570456"/>
    <w:multiLevelType w:val="hybridMultilevel"/>
    <w:tmpl w:val="20CA565E"/>
    <w:lvl w:ilvl="0" w:tplc="FBC08CE8">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6DD0138C"/>
    <w:multiLevelType w:val="hybridMultilevel"/>
    <w:tmpl w:val="1F7AF3EA"/>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6F4D28E8"/>
    <w:multiLevelType w:val="hybridMultilevel"/>
    <w:tmpl w:val="1EA056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70012D0C"/>
    <w:multiLevelType w:val="hybridMultilevel"/>
    <w:tmpl w:val="698EC276"/>
    <w:lvl w:ilvl="0" w:tplc="B8E019A2">
      <w:start w:val="1"/>
      <w:numFmt w:val="bullet"/>
      <w:lvlText w:val=""/>
      <w:lvlJc w:val="left"/>
      <w:pPr>
        <w:ind w:left="360" w:hanging="360"/>
      </w:pPr>
      <w:rPr>
        <w:rFonts w:ascii="Wingdings" w:hAnsi="Wingdings" w:hint="default"/>
        <w:color w:val="059AD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nsid w:val="71146042"/>
    <w:multiLevelType w:val="hybridMultilevel"/>
    <w:tmpl w:val="B3567636"/>
    <w:lvl w:ilvl="0" w:tplc="713EE4A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72840235"/>
    <w:multiLevelType w:val="hybridMultilevel"/>
    <w:tmpl w:val="60D0A17A"/>
    <w:lvl w:ilvl="0" w:tplc="6A3E3398">
      <w:start w:val="1"/>
      <w:numFmt w:val="bullet"/>
      <w:lvlText w:val=""/>
      <w:lvlJc w:val="left"/>
      <w:pPr>
        <w:ind w:left="72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2AE5882"/>
    <w:multiLevelType w:val="hybridMultilevel"/>
    <w:tmpl w:val="93082814"/>
    <w:lvl w:ilvl="0" w:tplc="F49465E4">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74245D20"/>
    <w:multiLevelType w:val="hybridMultilevel"/>
    <w:tmpl w:val="C082E79A"/>
    <w:lvl w:ilvl="0" w:tplc="7BA4C798">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4466AFA"/>
    <w:multiLevelType w:val="hybridMultilevel"/>
    <w:tmpl w:val="6C78BDD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745F274B"/>
    <w:multiLevelType w:val="hybridMultilevel"/>
    <w:tmpl w:val="4B2095F0"/>
    <w:lvl w:ilvl="0" w:tplc="9F96EE92">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74D55C3D"/>
    <w:multiLevelType w:val="hybridMultilevel"/>
    <w:tmpl w:val="C0B8C6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75660E57"/>
    <w:multiLevelType w:val="hybridMultilevel"/>
    <w:tmpl w:val="2FC87EC0"/>
    <w:lvl w:ilvl="0" w:tplc="07C0B606">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75B90BA1"/>
    <w:multiLevelType w:val="hybridMultilevel"/>
    <w:tmpl w:val="9C4A4D8A"/>
    <w:lvl w:ilvl="0" w:tplc="7BA4C798">
      <w:start w:val="1"/>
      <w:numFmt w:val="bullet"/>
      <w:lvlText w:val=""/>
      <w:lvlJc w:val="left"/>
      <w:pPr>
        <w:ind w:left="72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602063D"/>
    <w:multiLevelType w:val="hybridMultilevel"/>
    <w:tmpl w:val="82C8D11A"/>
    <w:lvl w:ilvl="0" w:tplc="8A487C78">
      <w:start w:val="1"/>
      <w:numFmt w:val="bullet"/>
      <w:lvlText w:val="o"/>
      <w:lvlJc w:val="left"/>
      <w:pPr>
        <w:ind w:left="360" w:hanging="360"/>
      </w:pPr>
      <w:rPr>
        <w:rFonts w:ascii="Courier New" w:hAnsi="Courier New"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787504B4"/>
    <w:multiLevelType w:val="hybridMultilevel"/>
    <w:tmpl w:val="6534E024"/>
    <w:lvl w:ilvl="0" w:tplc="79701F6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789D7FCA"/>
    <w:multiLevelType w:val="hybridMultilevel"/>
    <w:tmpl w:val="8ED28A42"/>
    <w:lvl w:ilvl="0" w:tplc="713EE14C">
      <w:start w:val="1"/>
      <w:numFmt w:val="bullet"/>
      <w:lvlText w:val=""/>
      <w:lvlJc w:val="left"/>
      <w:pPr>
        <w:ind w:left="720" w:hanging="360"/>
      </w:pPr>
      <w:rPr>
        <w:rFonts w:ascii="Symbol" w:hAnsi="Symbol" w:hint="default"/>
        <w:color w:val="059AD8"/>
      </w:rPr>
    </w:lvl>
    <w:lvl w:ilvl="1" w:tplc="E7148818">
      <w:start w:val="4"/>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9AB674D"/>
    <w:multiLevelType w:val="hybridMultilevel"/>
    <w:tmpl w:val="0A84C0CC"/>
    <w:lvl w:ilvl="0" w:tplc="D9FA0856">
      <w:start w:val="1"/>
      <w:numFmt w:val="bullet"/>
      <w:lvlText w:val="o"/>
      <w:lvlJc w:val="left"/>
      <w:pPr>
        <w:ind w:left="720" w:hanging="360"/>
      </w:pPr>
      <w:rPr>
        <w:rFonts w:ascii="Courier New" w:hAnsi="Courier New" w:cs="Courier New"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9D94856"/>
    <w:multiLevelType w:val="hybridMultilevel"/>
    <w:tmpl w:val="7AD014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7ACE7DFE"/>
    <w:multiLevelType w:val="hybridMultilevel"/>
    <w:tmpl w:val="BFD6E570"/>
    <w:lvl w:ilvl="0" w:tplc="008EA15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7AE8721B"/>
    <w:multiLevelType w:val="hybridMultilevel"/>
    <w:tmpl w:val="5694FA2A"/>
    <w:lvl w:ilvl="0" w:tplc="E47AC75A">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BA2539F"/>
    <w:multiLevelType w:val="hybridMultilevel"/>
    <w:tmpl w:val="AB2402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7BC20EED"/>
    <w:multiLevelType w:val="hybridMultilevel"/>
    <w:tmpl w:val="FA36A01E"/>
    <w:lvl w:ilvl="0" w:tplc="175A5B7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7BD56BBE"/>
    <w:multiLevelType w:val="hybridMultilevel"/>
    <w:tmpl w:val="F94ECA42"/>
    <w:lvl w:ilvl="0" w:tplc="CEE830C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7C0D3FAD"/>
    <w:multiLevelType w:val="hybridMultilevel"/>
    <w:tmpl w:val="46C68E16"/>
    <w:lvl w:ilvl="0" w:tplc="79DEAF9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C301352"/>
    <w:multiLevelType w:val="hybridMultilevel"/>
    <w:tmpl w:val="ABAE9DD6"/>
    <w:lvl w:ilvl="0" w:tplc="1D62AEEE">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DA57D3C"/>
    <w:multiLevelType w:val="hybridMultilevel"/>
    <w:tmpl w:val="77DEDE2A"/>
    <w:lvl w:ilvl="0" w:tplc="9F1EB8D2">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7DEB6EEB"/>
    <w:multiLevelType w:val="hybridMultilevel"/>
    <w:tmpl w:val="1CE876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nsid w:val="7EC04D7E"/>
    <w:multiLevelType w:val="hybridMultilevel"/>
    <w:tmpl w:val="39FAA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7F12175C"/>
    <w:multiLevelType w:val="hybridMultilevel"/>
    <w:tmpl w:val="AE8CDD0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nsid w:val="7F7A3AC0"/>
    <w:multiLevelType w:val="hybridMultilevel"/>
    <w:tmpl w:val="585C5856"/>
    <w:lvl w:ilvl="0" w:tplc="57D02C20">
      <w:start w:val="1"/>
      <w:numFmt w:val="bullet"/>
      <w:lvlText w:val=""/>
      <w:lvlJc w:val="left"/>
      <w:pPr>
        <w:ind w:left="360" w:hanging="360"/>
      </w:pPr>
      <w:rPr>
        <w:rFonts w:ascii="Wingdings" w:hAnsi="Wingdings" w:hint="default"/>
        <w:color w:val="059AD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5"/>
  </w:num>
  <w:num w:numId="2">
    <w:abstractNumId w:val="146"/>
  </w:num>
  <w:num w:numId="3">
    <w:abstractNumId w:val="130"/>
  </w:num>
  <w:num w:numId="4">
    <w:abstractNumId w:val="7"/>
  </w:num>
  <w:num w:numId="5">
    <w:abstractNumId w:val="29"/>
  </w:num>
  <w:num w:numId="6">
    <w:abstractNumId w:val="36"/>
  </w:num>
  <w:num w:numId="7">
    <w:abstractNumId w:val="27"/>
  </w:num>
  <w:num w:numId="8">
    <w:abstractNumId w:val="126"/>
  </w:num>
  <w:num w:numId="9">
    <w:abstractNumId w:val="157"/>
  </w:num>
  <w:num w:numId="10">
    <w:abstractNumId w:val="69"/>
  </w:num>
  <w:num w:numId="11">
    <w:abstractNumId w:val="62"/>
  </w:num>
  <w:num w:numId="12">
    <w:abstractNumId w:val="114"/>
  </w:num>
  <w:num w:numId="13">
    <w:abstractNumId w:val="15"/>
  </w:num>
  <w:num w:numId="14">
    <w:abstractNumId w:val="82"/>
  </w:num>
  <w:num w:numId="15">
    <w:abstractNumId w:val="107"/>
  </w:num>
  <w:num w:numId="16">
    <w:abstractNumId w:val="141"/>
  </w:num>
  <w:num w:numId="17">
    <w:abstractNumId w:val="133"/>
  </w:num>
  <w:num w:numId="18">
    <w:abstractNumId w:val="25"/>
  </w:num>
  <w:num w:numId="19">
    <w:abstractNumId w:val="74"/>
  </w:num>
  <w:num w:numId="20">
    <w:abstractNumId w:val="140"/>
  </w:num>
  <w:num w:numId="21">
    <w:abstractNumId w:val="121"/>
  </w:num>
  <w:num w:numId="22">
    <w:abstractNumId w:val="101"/>
  </w:num>
  <w:num w:numId="23">
    <w:abstractNumId w:val="144"/>
  </w:num>
  <w:num w:numId="24">
    <w:abstractNumId w:val="84"/>
  </w:num>
  <w:num w:numId="25">
    <w:abstractNumId w:val="35"/>
  </w:num>
  <w:num w:numId="26">
    <w:abstractNumId w:val="23"/>
  </w:num>
  <w:num w:numId="27">
    <w:abstractNumId w:val="32"/>
  </w:num>
  <w:num w:numId="28">
    <w:abstractNumId w:val="91"/>
  </w:num>
  <w:num w:numId="29">
    <w:abstractNumId w:val="116"/>
  </w:num>
  <w:num w:numId="30">
    <w:abstractNumId w:val="59"/>
  </w:num>
  <w:num w:numId="31">
    <w:abstractNumId w:val="81"/>
  </w:num>
  <w:num w:numId="32">
    <w:abstractNumId w:val="152"/>
  </w:num>
  <w:num w:numId="33">
    <w:abstractNumId w:val="63"/>
  </w:num>
  <w:num w:numId="34">
    <w:abstractNumId w:val="137"/>
  </w:num>
  <w:num w:numId="35">
    <w:abstractNumId w:val="105"/>
  </w:num>
  <w:num w:numId="36">
    <w:abstractNumId w:val="17"/>
  </w:num>
  <w:num w:numId="37">
    <w:abstractNumId w:val="86"/>
  </w:num>
  <w:num w:numId="38">
    <w:abstractNumId w:val="42"/>
  </w:num>
  <w:num w:numId="39">
    <w:abstractNumId w:val="50"/>
  </w:num>
  <w:num w:numId="40">
    <w:abstractNumId w:val="5"/>
  </w:num>
  <w:num w:numId="41">
    <w:abstractNumId w:val="159"/>
  </w:num>
  <w:num w:numId="42">
    <w:abstractNumId w:val="8"/>
  </w:num>
  <w:num w:numId="43">
    <w:abstractNumId w:val="145"/>
  </w:num>
  <w:num w:numId="44">
    <w:abstractNumId w:val="9"/>
  </w:num>
  <w:num w:numId="45">
    <w:abstractNumId w:val="96"/>
  </w:num>
  <w:num w:numId="46">
    <w:abstractNumId w:val="56"/>
  </w:num>
  <w:num w:numId="47">
    <w:abstractNumId w:val="135"/>
  </w:num>
  <w:num w:numId="48">
    <w:abstractNumId w:val="11"/>
  </w:num>
  <w:num w:numId="49">
    <w:abstractNumId w:val="60"/>
  </w:num>
  <w:num w:numId="50">
    <w:abstractNumId w:val="160"/>
  </w:num>
  <w:num w:numId="51">
    <w:abstractNumId w:val="122"/>
  </w:num>
  <w:num w:numId="52">
    <w:abstractNumId w:val="109"/>
  </w:num>
  <w:num w:numId="53">
    <w:abstractNumId w:val="3"/>
  </w:num>
  <w:num w:numId="54">
    <w:abstractNumId w:val="124"/>
  </w:num>
  <w:num w:numId="55">
    <w:abstractNumId w:val="22"/>
  </w:num>
  <w:num w:numId="56">
    <w:abstractNumId w:val="147"/>
  </w:num>
  <w:num w:numId="57">
    <w:abstractNumId w:val="79"/>
  </w:num>
  <w:num w:numId="58">
    <w:abstractNumId w:val="87"/>
  </w:num>
  <w:num w:numId="59">
    <w:abstractNumId w:val="100"/>
  </w:num>
  <w:num w:numId="60">
    <w:abstractNumId w:val="33"/>
  </w:num>
  <w:num w:numId="61">
    <w:abstractNumId w:val="128"/>
  </w:num>
  <w:num w:numId="62">
    <w:abstractNumId w:val="67"/>
  </w:num>
  <w:num w:numId="63">
    <w:abstractNumId w:val="93"/>
  </w:num>
  <w:num w:numId="64">
    <w:abstractNumId w:val="10"/>
  </w:num>
  <w:num w:numId="65">
    <w:abstractNumId w:val="61"/>
  </w:num>
  <w:num w:numId="66">
    <w:abstractNumId w:val="102"/>
  </w:num>
  <w:num w:numId="67">
    <w:abstractNumId w:val="41"/>
  </w:num>
  <w:num w:numId="68">
    <w:abstractNumId w:val="64"/>
  </w:num>
  <w:num w:numId="69">
    <w:abstractNumId w:val="0"/>
  </w:num>
  <w:num w:numId="70">
    <w:abstractNumId w:val="95"/>
  </w:num>
  <w:num w:numId="71">
    <w:abstractNumId w:val="156"/>
  </w:num>
  <w:num w:numId="72">
    <w:abstractNumId w:val="153"/>
  </w:num>
  <w:num w:numId="73">
    <w:abstractNumId w:val="94"/>
  </w:num>
  <w:num w:numId="74">
    <w:abstractNumId w:val="118"/>
  </w:num>
  <w:num w:numId="75">
    <w:abstractNumId w:val="75"/>
  </w:num>
  <w:num w:numId="76">
    <w:abstractNumId w:val="115"/>
  </w:num>
  <w:num w:numId="77">
    <w:abstractNumId w:val="85"/>
  </w:num>
  <w:num w:numId="78">
    <w:abstractNumId w:val="19"/>
  </w:num>
  <w:num w:numId="79">
    <w:abstractNumId w:val="58"/>
  </w:num>
  <w:num w:numId="80">
    <w:abstractNumId w:val="53"/>
  </w:num>
  <w:num w:numId="81">
    <w:abstractNumId w:val="66"/>
  </w:num>
  <w:num w:numId="82">
    <w:abstractNumId w:val="88"/>
  </w:num>
  <w:num w:numId="83">
    <w:abstractNumId w:val="90"/>
  </w:num>
  <w:num w:numId="84">
    <w:abstractNumId w:val="150"/>
  </w:num>
  <w:num w:numId="85">
    <w:abstractNumId w:val="76"/>
  </w:num>
  <w:num w:numId="86">
    <w:abstractNumId w:val="136"/>
  </w:num>
  <w:num w:numId="87">
    <w:abstractNumId w:val="92"/>
  </w:num>
  <w:num w:numId="88">
    <w:abstractNumId w:val="104"/>
  </w:num>
  <w:num w:numId="89">
    <w:abstractNumId w:val="21"/>
  </w:num>
  <w:num w:numId="90">
    <w:abstractNumId w:val="151"/>
  </w:num>
  <w:num w:numId="91">
    <w:abstractNumId w:val="30"/>
  </w:num>
  <w:num w:numId="92">
    <w:abstractNumId w:val="46"/>
  </w:num>
  <w:num w:numId="93">
    <w:abstractNumId w:val="34"/>
  </w:num>
  <w:num w:numId="94">
    <w:abstractNumId w:val="73"/>
  </w:num>
  <w:num w:numId="95">
    <w:abstractNumId w:val="2"/>
  </w:num>
  <w:num w:numId="96">
    <w:abstractNumId w:val="155"/>
  </w:num>
  <w:num w:numId="97">
    <w:abstractNumId w:val="98"/>
  </w:num>
  <w:num w:numId="98">
    <w:abstractNumId w:val="14"/>
  </w:num>
  <w:num w:numId="99">
    <w:abstractNumId w:val="78"/>
  </w:num>
  <w:num w:numId="100">
    <w:abstractNumId w:val="111"/>
  </w:num>
  <w:num w:numId="101">
    <w:abstractNumId w:val="110"/>
  </w:num>
  <w:num w:numId="102">
    <w:abstractNumId w:val="154"/>
  </w:num>
  <w:num w:numId="103">
    <w:abstractNumId w:val="4"/>
  </w:num>
  <w:num w:numId="104">
    <w:abstractNumId w:val="31"/>
  </w:num>
  <w:num w:numId="105">
    <w:abstractNumId w:val="47"/>
  </w:num>
  <w:num w:numId="106">
    <w:abstractNumId w:val="68"/>
  </w:num>
  <w:num w:numId="107">
    <w:abstractNumId w:val="70"/>
  </w:num>
  <w:num w:numId="108">
    <w:abstractNumId w:val="39"/>
  </w:num>
  <w:num w:numId="109">
    <w:abstractNumId w:val="71"/>
  </w:num>
  <w:num w:numId="110">
    <w:abstractNumId w:val="106"/>
  </w:num>
  <w:num w:numId="111">
    <w:abstractNumId w:val="83"/>
  </w:num>
  <w:num w:numId="112">
    <w:abstractNumId w:val="120"/>
  </w:num>
  <w:num w:numId="113">
    <w:abstractNumId w:val="127"/>
  </w:num>
  <w:num w:numId="114">
    <w:abstractNumId w:val="37"/>
  </w:num>
  <w:num w:numId="115">
    <w:abstractNumId w:val="132"/>
  </w:num>
  <w:num w:numId="116">
    <w:abstractNumId w:val="143"/>
  </w:num>
  <w:num w:numId="117">
    <w:abstractNumId w:val="55"/>
  </w:num>
  <w:num w:numId="118">
    <w:abstractNumId w:val="20"/>
  </w:num>
  <w:num w:numId="119">
    <w:abstractNumId w:val="158"/>
  </w:num>
  <w:num w:numId="120">
    <w:abstractNumId w:val="52"/>
  </w:num>
  <w:num w:numId="121">
    <w:abstractNumId w:val="149"/>
  </w:num>
  <w:num w:numId="122">
    <w:abstractNumId w:val="123"/>
  </w:num>
  <w:num w:numId="123">
    <w:abstractNumId w:val="6"/>
  </w:num>
  <w:num w:numId="124">
    <w:abstractNumId w:val="57"/>
  </w:num>
  <w:num w:numId="125">
    <w:abstractNumId w:val="18"/>
  </w:num>
  <w:num w:numId="126">
    <w:abstractNumId w:val="28"/>
  </w:num>
  <w:num w:numId="127">
    <w:abstractNumId w:val="12"/>
  </w:num>
  <w:num w:numId="128">
    <w:abstractNumId w:val="49"/>
  </w:num>
  <w:num w:numId="129">
    <w:abstractNumId w:val="108"/>
  </w:num>
  <w:num w:numId="130">
    <w:abstractNumId w:val="54"/>
  </w:num>
  <w:num w:numId="131">
    <w:abstractNumId w:val="117"/>
  </w:num>
  <w:num w:numId="132">
    <w:abstractNumId w:val="51"/>
  </w:num>
  <w:num w:numId="133">
    <w:abstractNumId w:val="142"/>
  </w:num>
  <w:num w:numId="134">
    <w:abstractNumId w:val="72"/>
  </w:num>
  <w:num w:numId="135">
    <w:abstractNumId w:val="113"/>
  </w:num>
  <w:num w:numId="136">
    <w:abstractNumId w:val="97"/>
  </w:num>
  <w:num w:numId="137">
    <w:abstractNumId w:val="148"/>
  </w:num>
  <w:num w:numId="138">
    <w:abstractNumId w:val="43"/>
  </w:num>
  <w:num w:numId="139">
    <w:abstractNumId w:val="99"/>
  </w:num>
  <w:num w:numId="140">
    <w:abstractNumId w:val="48"/>
  </w:num>
  <w:num w:numId="141">
    <w:abstractNumId w:val="40"/>
  </w:num>
  <w:num w:numId="142">
    <w:abstractNumId w:val="119"/>
  </w:num>
  <w:num w:numId="143">
    <w:abstractNumId w:val="13"/>
  </w:num>
  <w:num w:numId="144">
    <w:abstractNumId w:val="103"/>
  </w:num>
  <w:num w:numId="145">
    <w:abstractNumId w:val="112"/>
  </w:num>
  <w:num w:numId="146">
    <w:abstractNumId w:val="65"/>
  </w:num>
  <w:num w:numId="147">
    <w:abstractNumId w:val="24"/>
  </w:num>
  <w:num w:numId="148">
    <w:abstractNumId w:val="38"/>
  </w:num>
  <w:num w:numId="149">
    <w:abstractNumId w:val="26"/>
  </w:num>
  <w:num w:numId="150">
    <w:abstractNumId w:val="138"/>
  </w:num>
  <w:num w:numId="151">
    <w:abstractNumId w:val="131"/>
  </w:num>
  <w:num w:numId="152">
    <w:abstractNumId w:val="129"/>
  </w:num>
  <w:num w:numId="153">
    <w:abstractNumId w:val="89"/>
  </w:num>
  <w:num w:numId="154">
    <w:abstractNumId w:val="1"/>
  </w:num>
  <w:num w:numId="155">
    <w:abstractNumId w:val="139"/>
  </w:num>
  <w:num w:numId="156">
    <w:abstractNumId w:val="80"/>
  </w:num>
  <w:num w:numId="157">
    <w:abstractNumId w:val="77"/>
  </w:num>
  <w:num w:numId="158">
    <w:abstractNumId w:val="16"/>
  </w:num>
  <w:num w:numId="159">
    <w:abstractNumId w:val="44"/>
  </w:num>
  <w:num w:numId="160">
    <w:abstractNumId w:val="134"/>
  </w:num>
  <w:num w:numId="161">
    <w:abstractNumId w:val="45"/>
  </w:num>
  <w:numIdMacAtCleanup w:val="1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0"/>
    <w:footnote w:id="1"/>
  </w:footnotePr>
  <w:endnotePr>
    <w:endnote w:id="0"/>
    <w:endnote w:id="1"/>
  </w:endnotePr>
  <w:compat>
    <w:useFELayout/>
    <w:doNotAutofitConstrainedTables/>
    <w:splitPgBreakAndParaMark/>
  </w:compat>
  <w:rsids>
    <w:rsidRoot w:val="007E6DAD"/>
    <w:rsid w:val="00000116"/>
    <w:rsid w:val="0000029A"/>
    <w:rsid w:val="000016A2"/>
    <w:rsid w:val="000016EF"/>
    <w:rsid w:val="000038D6"/>
    <w:rsid w:val="0000392F"/>
    <w:rsid w:val="0000440A"/>
    <w:rsid w:val="00005506"/>
    <w:rsid w:val="0000592C"/>
    <w:rsid w:val="00005DB7"/>
    <w:rsid w:val="0000666B"/>
    <w:rsid w:val="000067ED"/>
    <w:rsid w:val="00007A71"/>
    <w:rsid w:val="000101B0"/>
    <w:rsid w:val="000120B8"/>
    <w:rsid w:val="000121A0"/>
    <w:rsid w:val="00012404"/>
    <w:rsid w:val="000125C3"/>
    <w:rsid w:val="00012813"/>
    <w:rsid w:val="00013893"/>
    <w:rsid w:val="00013972"/>
    <w:rsid w:val="00013C60"/>
    <w:rsid w:val="00013D67"/>
    <w:rsid w:val="000146C5"/>
    <w:rsid w:val="00014FF4"/>
    <w:rsid w:val="0001509B"/>
    <w:rsid w:val="000151C1"/>
    <w:rsid w:val="00020269"/>
    <w:rsid w:val="00020359"/>
    <w:rsid w:val="0002144B"/>
    <w:rsid w:val="000214CD"/>
    <w:rsid w:val="00023C73"/>
    <w:rsid w:val="0002419F"/>
    <w:rsid w:val="00026207"/>
    <w:rsid w:val="000262AB"/>
    <w:rsid w:val="00026697"/>
    <w:rsid w:val="000266E6"/>
    <w:rsid w:val="00027579"/>
    <w:rsid w:val="00027AE2"/>
    <w:rsid w:val="000304D5"/>
    <w:rsid w:val="000311C2"/>
    <w:rsid w:val="00031519"/>
    <w:rsid w:val="00031D7D"/>
    <w:rsid w:val="0003266D"/>
    <w:rsid w:val="00032E0D"/>
    <w:rsid w:val="00032E18"/>
    <w:rsid w:val="0003365D"/>
    <w:rsid w:val="000337B6"/>
    <w:rsid w:val="0003552F"/>
    <w:rsid w:val="00035908"/>
    <w:rsid w:val="00035FE3"/>
    <w:rsid w:val="00036508"/>
    <w:rsid w:val="00036659"/>
    <w:rsid w:val="000366A2"/>
    <w:rsid w:val="0003688B"/>
    <w:rsid w:val="000406C7"/>
    <w:rsid w:val="00040C25"/>
    <w:rsid w:val="00041CFD"/>
    <w:rsid w:val="0004200F"/>
    <w:rsid w:val="000423C6"/>
    <w:rsid w:val="000427DE"/>
    <w:rsid w:val="00042A1D"/>
    <w:rsid w:val="00042C02"/>
    <w:rsid w:val="00042EC5"/>
    <w:rsid w:val="00043DF4"/>
    <w:rsid w:val="00043E2F"/>
    <w:rsid w:val="0004519E"/>
    <w:rsid w:val="00045B2B"/>
    <w:rsid w:val="000469CD"/>
    <w:rsid w:val="0004755E"/>
    <w:rsid w:val="00052144"/>
    <w:rsid w:val="00052222"/>
    <w:rsid w:val="00052A6F"/>
    <w:rsid w:val="000532A0"/>
    <w:rsid w:val="000534E8"/>
    <w:rsid w:val="00053AEA"/>
    <w:rsid w:val="00053EDD"/>
    <w:rsid w:val="000556B9"/>
    <w:rsid w:val="000558A2"/>
    <w:rsid w:val="0005682B"/>
    <w:rsid w:val="00056F86"/>
    <w:rsid w:val="00057008"/>
    <w:rsid w:val="0005786E"/>
    <w:rsid w:val="00061107"/>
    <w:rsid w:val="000628BB"/>
    <w:rsid w:val="0006296A"/>
    <w:rsid w:val="0006320F"/>
    <w:rsid w:val="00063C2F"/>
    <w:rsid w:val="00064EEB"/>
    <w:rsid w:val="0006518F"/>
    <w:rsid w:val="000651EE"/>
    <w:rsid w:val="00066560"/>
    <w:rsid w:val="00066756"/>
    <w:rsid w:val="00067854"/>
    <w:rsid w:val="00070021"/>
    <w:rsid w:val="00070501"/>
    <w:rsid w:val="00070872"/>
    <w:rsid w:val="000726D3"/>
    <w:rsid w:val="00072CC2"/>
    <w:rsid w:val="00072FDD"/>
    <w:rsid w:val="00073075"/>
    <w:rsid w:val="000731AE"/>
    <w:rsid w:val="00073372"/>
    <w:rsid w:val="00073F90"/>
    <w:rsid w:val="00074125"/>
    <w:rsid w:val="00074E99"/>
    <w:rsid w:val="00074F88"/>
    <w:rsid w:val="000752CD"/>
    <w:rsid w:val="00075432"/>
    <w:rsid w:val="000757F0"/>
    <w:rsid w:val="0007587C"/>
    <w:rsid w:val="00075B2C"/>
    <w:rsid w:val="00075D1C"/>
    <w:rsid w:val="000761DD"/>
    <w:rsid w:val="00080168"/>
    <w:rsid w:val="000803D5"/>
    <w:rsid w:val="00081A0B"/>
    <w:rsid w:val="00081E34"/>
    <w:rsid w:val="00082F62"/>
    <w:rsid w:val="00083786"/>
    <w:rsid w:val="000837CC"/>
    <w:rsid w:val="00083AB5"/>
    <w:rsid w:val="00083D78"/>
    <w:rsid w:val="00085870"/>
    <w:rsid w:val="0008604B"/>
    <w:rsid w:val="0008634C"/>
    <w:rsid w:val="00087BBB"/>
    <w:rsid w:val="0009070B"/>
    <w:rsid w:val="000907ED"/>
    <w:rsid w:val="00090EA7"/>
    <w:rsid w:val="00090FA6"/>
    <w:rsid w:val="00091A1D"/>
    <w:rsid w:val="000921A2"/>
    <w:rsid w:val="000925EA"/>
    <w:rsid w:val="000964F9"/>
    <w:rsid w:val="00096687"/>
    <w:rsid w:val="00096D80"/>
    <w:rsid w:val="00097846"/>
    <w:rsid w:val="000A06FE"/>
    <w:rsid w:val="000A0DE0"/>
    <w:rsid w:val="000A103B"/>
    <w:rsid w:val="000A1734"/>
    <w:rsid w:val="000A213E"/>
    <w:rsid w:val="000A2D39"/>
    <w:rsid w:val="000A3908"/>
    <w:rsid w:val="000A397B"/>
    <w:rsid w:val="000A3A2C"/>
    <w:rsid w:val="000A4441"/>
    <w:rsid w:val="000A5E81"/>
    <w:rsid w:val="000A616C"/>
    <w:rsid w:val="000A6BA3"/>
    <w:rsid w:val="000A770A"/>
    <w:rsid w:val="000B00F2"/>
    <w:rsid w:val="000B08A4"/>
    <w:rsid w:val="000B0B97"/>
    <w:rsid w:val="000B2137"/>
    <w:rsid w:val="000B2BCA"/>
    <w:rsid w:val="000B2D87"/>
    <w:rsid w:val="000B30E2"/>
    <w:rsid w:val="000B33F1"/>
    <w:rsid w:val="000B3DB7"/>
    <w:rsid w:val="000B41D4"/>
    <w:rsid w:val="000B4211"/>
    <w:rsid w:val="000B4484"/>
    <w:rsid w:val="000B4563"/>
    <w:rsid w:val="000B4673"/>
    <w:rsid w:val="000B49DF"/>
    <w:rsid w:val="000B51E2"/>
    <w:rsid w:val="000B7109"/>
    <w:rsid w:val="000B796F"/>
    <w:rsid w:val="000C05F6"/>
    <w:rsid w:val="000C0ECB"/>
    <w:rsid w:val="000C19C0"/>
    <w:rsid w:val="000C2194"/>
    <w:rsid w:val="000C21F0"/>
    <w:rsid w:val="000C3012"/>
    <w:rsid w:val="000C3CE3"/>
    <w:rsid w:val="000C3DFD"/>
    <w:rsid w:val="000D1380"/>
    <w:rsid w:val="000D29C0"/>
    <w:rsid w:val="000D3556"/>
    <w:rsid w:val="000D3778"/>
    <w:rsid w:val="000D46F5"/>
    <w:rsid w:val="000D4D95"/>
    <w:rsid w:val="000D4ECF"/>
    <w:rsid w:val="000D5DA6"/>
    <w:rsid w:val="000D6D57"/>
    <w:rsid w:val="000E023A"/>
    <w:rsid w:val="000E02D0"/>
    <w:rsid w:val="000E0CB3"/>
    <w:rsid w:val="000E0D2E"/>
    <w:rsid w:val="000E303C"/>
    <w:rsid w:val="000E3C99"/>
    <w:rsid w:val="000E473A"/>
    <w:rsid w:val="000E48DE"/>
    <w:rsid w:val="000E4B7F"/>
    <w:rsid w:val="000E5589"/>
    <w:rsid w:val="000E6AC5"/>
    <w:rsid w:val="000E6B1B"/>
    <w:rsid w:val="000E7162"/>
    <w:rsid w:val="000E7C21"/>
    <w:rsid w:val="000E7CB2"/>
    <w:rsid w:val="000F53DD"/>
    <w:rsid w:val="000F69DE"/>
    <w:rsid w:val="000F69E1"/>
    <w:rsid w:val="000F7379"/>
    <w:rsid w:val="0010001B"/>
    <w:rsid w:val="00103350"/>
    <w:rsid w:val="001036C7"/>
    <w:rsid w:val="00105465"/>
    <w:rsid w:val="001055FF"/>
    <w:rsid w:val="00106372"/>
    <w:rsid w:val="00107AF5"/>
    <w:rsid w:val="0011008B"/>
    <w:rsid w:val="001101B6"/>
    <w:rsid w:val="00111233"/>
    <w:rsid w:val="00111315"/>
    <w:rsid w:val="00111368"/>
    <w:rsid w:val="001116A0"/>
    <w:rsid w:val="0011238F"/>
    <w:rsid w:val="001129BD"/>
    <w:rsid w:val="00112EF2"/>
    <w:rsid w:val="001136F1"/>
    <w:rsid w:val="00114DFA"/>
    <w:rsid w:val="00114F5F"/>
    <w:rsid w:val="00115422"/>
    <w:rsid w:val="0011565D"/>
    <w:rsid w:val="001161E4"/>
    <w:rsid w:val="0011665F"/>
    <w:rsid w:val="001169AE"/>
    <w:rsid w:val="00121121"/>
    <w:rsid w:val="00121389"/>
    <w:rsid w:val="001225D3"/>
    <w:rsid w:val="00122BD8"/>
    <w:rsid w:val="00122DF8"/>
    <w:rsid w:val="00124A40"/>
    <w:rsid w:val="00124AB7"/>
    <w:rsid w:val="00124F60"/>
    <w:rsid w:val="001256E9"/>
    <w:rsid w:val="001273FB"/>
    <w:rsid w:val="001275E6"/>
    <w:rsid w:val="00127668"/>
    <w:rsid w:val="00127E0A"/>
    <w:rsid w:val="00130564"/>
    <w:rsid w:val="00131541"/>
    <w:rsid w:val="00131BBD"/>
    <w:rsid w:val="0013309D"/>
    <w:rsid w:val="00133644"/>
    <w:rsid w:val="001337D6"/>
    <w:rsid w:val="0013394F"/>
    <w:rsid w:val="00134AB2"/>
    <w:rsid w:val="001363B9"/>
    <w:rsid w:val="00136552"/>
    <w:rsid w:val="00136FBF"/>
    <w:rsid w:val="00137086"/>
    <w:rsid w:val="00137F46"/>
    <w:rsid w:val="001400B5"/>
    <w:rsid w:val="00140AE1"/>
    <w:rsid w:val="001410A9"/>
    <w:rsid w:val="00142361"/>
    <w:rsid w:val="00142D21"/>
    <w:rsid w:val="001430B1"/>
    <w:rsid w:val="00143CCD"/>
    <w:rsid w:val="00143E44"/>
    <w:rsid w:val="001441BE"/>
    <w:rsid w:val="0014475E"/>
    <w:rsid w:val="0014641E"/>
    <w:rsid w:val="00146C89"/>
    <w:rsid w:val="00150058"/>
    <w:rsid w:val="001518CE"/>
    <w:rsid w:val="00151A58"/>
    <w:rsid w:val="00151B8D"/>
    <w:rsid w:val="00152547"/>
    <w:rsid w:val="001527CC"/>
    <w:rsid w:val="00155437"/>
    <w:rsid w:val="00155BF9"/>
    <w:rsid w:val="001568A8"/>
    <w:rsid w:val="00156926"/>
    <w:rsid w:val="001569BD"/>
    <w:rsid w:val="00156A71"/>
    <w:rsid w:val="001571E8"/>
    <w:rsid w:val="00161D6E"/>
    <w:rsid w:val="00163C8F"/>
    <w:rsid w:val="00163F61"/>
    <w:rsid w:val="00164F26"/>
    <w:rsid w:val="00165AEE"/>
    <w:rsid w:val="00166031"/>
    <w:rsid w:val="00167CB2"/>
    <w:rsid w:val="001705D8"/>
    <w:rsid w:val="00171C74"/>
    <w:rsid w:val="001721E1"/>
    <w:rsid w:val="001724A7"/>
    <w:rsid w:val="00173410"/>
    <w:rsid w:val="00174A7B"/>
    <w:rsid w:val="00175554"/>
    <w:rsid w:val="001755F8"/>
    <w:rsid w:val="0017570D"/>
    <w:rsid w:val="00175927"/>
    <w:rsid w:val="0017603B"/>
    <w:rsid w:val="001778B6"/>
    <w:rsid w:val="00180E22"/>
    <w:rsid w:val="00182133"/>
    <w:rsid w:val="001829BF"/>
    <w:rsid w:val="00182D3B"/>
    <w:rsid w:val="00184763"/>
    <w:rsid w:val="001857BD"/>
    <w:rsid w:val="0018762C"/>
    <w:rsid w:val="00187897"/>
    <w:rsid w:val="0019091E"/>
    <w:rsid w:val="00190DD2"/>
    <w:rsid w:val="00190ED6"/>
    <w:rsid w:val="00190F98"/>
    <w:rsid w:val="0019235D"/>
    <w:rsid w:val="0019377F"/>
    <w:rsid w:val="00193FAD"/>
    <w:rsid w:val="00194096"/>
    <w:rsid w:val="001944C5"/>
    <w:rsid w:val="00194AB3"/>
    <w:rsid w:val="00194B42"/>
    <w:rsid w:val="00195610"/>
    <w:rsid w:val="001957B3"/>
    <w:rsid w:val="00195B3B"/>
    <w:rsid w:val="00195B74"/>
    <w:rsid w:val="001970F3"/>
    <w:rsid w:val="001971C4"/>
    <w:rsid w:val="001A0F62"/>
    <w:rsid w:val="001A22D6"/>
    <w:rsid w:val="001A2C75"/>
    <w:rsid w:val="001A2D28"/>
    <w:rsid w:val="001A2DAD"/>
    <w:rsid w:val="001A3468"/>
    <w:rsid w:val="001A34A4"/>
    <w:rsid w:val="001A3C57"/>
    <w:rsid w:val="001A5D74"/>
    <w:rsid w:val="001A6BF5"/>
    <w:rsid w:val="001A76FB"/>
    <w:rsid w:val="001B0E16"/>
    <w:rsid w:val="001B1025"/>
    <w:rsid w:val="001B129F"/>
    <w:rsid w:val="001B12D1"/>
    <w:rsid w:val="001B1C32"/>
    <w:rsid w:val="001B2777"/>
    <w:rsid w:val="001B288B"/>
    <w:rsid w:val="001B4921"/>
    <w:rsid w:val="001B4F72"/>
    <w:rsid w:val="001B52EA"/>
    <w:rsid w:val="001B62F7"/>
    <w:rsid w:val="001B6EA5"/>
    <w:rsid w:val="001B750D"/>
    <w:rsid w:val="001B7517"/>
    <w:rsid w:val="001C0840"/>
    <w:rsid w:val="001C0CCF"/>
    <w:rsid w:val="001C131F"/>
    <w:rsid w:val="001C14A9"/>
    <w:rsid w:val="001C176B"/>
    <w:rsid w:val="001C1778"/>
    <w:rsid w:val="001C1AD8"/>
    <w:rsid w:val="001C31BE"/>
    <w:rsid w:val="001C35E4"/>
    <w:rsid w:val="001C40F4"/>
    <w:rsid w:val="001C42E0"/>
    <w:rsid w:val="001C4D38"/>
    <w:rsid w:val="001C4EAF"/>
    <w:rsid w:val="001C52CB"/>
    <w:rsid w:val="001C6239"/>
    <w:rsid w:val="001C67A0"/>
    <w:rsid w:val="001C7D0F"/>
    <w:rsid w:val="001D016F"/>
    <w:rsid w:val="001D066B"/>
    <w:rsid w:val="001D0DE6"/>
    <w:rsid w:val="001D11A7"/>
    <w:rsid w:val="001D11B3"/>
    <w:rsid w:val="001D120F"/>
    <w:rsid w:val="001D1B19"/>
    <w:rsid w:val="001D2210"/>
    <w:rsid w:val="001D3D55"/>
    <w:rsid w:val="001D4233"/>
    <w:rsid w:val="001D4328"/>
    <w:rsid w:val="001D4A59"/>
    <w:rsid w:val="001D64C9"/>
    <w:rsid w:val="001D705F"/>
    <w:rsid w:val="001D77C2"/>
    <w:rsid w:val="001D77D1"/>
    <w:rsid w:val="001E19BE"/>
    <w:rsid w:val="001E1D13"/>
    <w:rsid w:val="001E2AC5"/>
    <w:rsid w:val="001E34E0"/>
    <w:rsid w:val="001E37A8"/>
    <w:rsid w:val="001E37EE"/>
    <w:rsid w:val="001E3CF2"/>
    <w:rsid w:val="001E3E88"/>
    <w:rsid w:val="001E3FC1"/>
    <w:rsid w:val="001E3FC4"/>
    <w:rsid w:val="001E4BEA"/>
    <w:rsid w:val="001E5036"/>
    <w:rsid w:val="001E79B4"/>
    <w:rsid w:val="001E7DBD"/>
    <w:rsid w:val="001E7E41"/>
    <w:rsid w:val="001F09B0"/>
    <w:rsid w:val="001F18BD"/>
    <w:rsid w:val="001F350F"/>
    <w:rsid w:val="001F3A70"/>
    <w:rsid w:val="001F45B8"/>
    <w:rsid w:val="001F61B7"/>
    <w:rsid w:val="001F6A97"/>
    <w:rsid w:val="001F7C34"/>
    <w:rsid w:val="0020169B"/>
    <w:rsid w:val="00202171"/>
    <w:rsid w:val="00203083"/>
    <w:rsid w:val="00204977"/>
    <w:rsid w:val="002054AB"/>
    <w:rsid w:val="002055E9"/>
    <w:rsid w:val="002057DA"/>
    <w:rsid w:val="00205F2F"/>
    <w:rsid w:val="00206934"/>
    <w:rsid w:val="00207139"/>
    <w:rsid w:val="002107AD"/>
    <w:rsid w:val="00211398"/>
    <w:rsid w:val="00212D70"/>
    <w:rsid w:val="0021447F"/>
    <w:rsid w:val="00215844"/>
    <w:rsid w:val="00216317"/>
    <w:rsid w:val="00217C47"/>
    <w:rsid w:val="00217EC0"/>
    <w:rsid w:val="00217F37"/>
    <w:rsid w:val="0022194B"/>
    <w:rsid w:val="002243E4"/>
    <w:rsid w:val="00224460"/>
    <w:rsid w:val="0022563B"/>
    <w:rsid w:val="002259CA"/>
    <w:rsid w:val="00226FB1"/>
    <w:rsid w:val="002277D2"/>
    <w:rsid w:val="002304C6"/>
    <w:rsid w:val="002307E9"/>
    <w:rsid w:val="00231210"/>
    <w:rsid w:val="002319D4"/>
    <w:rsid w:val="00231A5E"/>
    <w:rsid w:val="00231BF9"/>
    <w:rsid w:val="002321FF"/>
    <w:rsid w:val="002324E6"/>
    <w:rsid w:val="00232CD8"/>
    <w:rsid w:val="0023408D"/>
    <w:rsid w:val="002362EF"/>
    <w:rsid w:val="00236B31"/>
    <w:rsid w:val="002371C3"/>
    <w:rsid w:val="0024072F"/>
    <w:rsid w:val="00240768"/>
    <w:rsid w:val="00240C18"/>
    <w:rsid w:val="00240C9F"/>
    <w:rsid w:val="00240D55"/>
    <w:rsid w:val="0024106E"/>
    <w:rsid w:val="002424D9"/>
    <w:rsid w:val="00243DF7"/>
    <w:rsid w:val="002448B9"/>
    <w:rsid w:val="0024501E"/>
    <w:rsid w:val="0024572D"/>
    <w:rsid w:val="002468E5"/>
    <w:rsid w:val="002469A0"/>
    <w:rsid w:val="002474A7"/>
    <w:rsid w:val="00250051"/>
    <w:rsid w:val="002506AC"/>
    <w:rsid w:val="00252564"/>
    <w:rsid w:val="00252E8B"/>
    <w:rsid w:val="00254067"/>
    <w:rsid w:val="00255364"/>
    <w:rsid w:val="00255C10"/>
    <w:rsid w:val="00255D66"/>
    <w:rsid w:val="00255F7C"/>
    <w:rsid w:val="00256B59"/>
    <w:rsid w:val="0025722B"/>
    <w:rsid w:val="00257664"/>
    <w:rsid w:val="002576E1"/>
    <w:rsid w:val="00257932"/>
    <w:rsid w:val="00257CFB"/>
    <w:rsid w:val="002606CD"/>
    <w:rsid w:val="00260AD2"/>
    <w:rsid w:val="00260DFF"/>
    <w:rsid w:val="00261827"/>
    <w:rsid w:val="00262667"/>
    <w:rsid w:val="00262DF3"/>
    <w:rsid w:val="002638C8"/>
    <w:rsid w:val="002643D2"/>
    <w:rsid w:val="002663AA"/>
    <w:rsid w:val="002674B8"/>
    <w:rsid w:val="002704D1"/>
    <w:rsid w:val="002707FC"/>
    <w:rsid w:val="0027080B"/>
    <w:rsid w:val="00270F8A"/>
    <w:rsid w:val="0027160B"/>
    <w:rsid w:val="00272E8A"/>
    <w:rsid w:val="00273538"/>
    <w:rsid w:val="002738D9"/>
    <w:rsid w:val="0027461E"/>
    <w:rsid w:val="00274686"/>
    <w:rsid w:val="0027528D"/>
    <w:rsid w:val="00275CD2"/>
    <w:rsid w:val="002762A4"/>
    <w:rsid w:val="00276A53"/>
    <w:rsid w:val="002807FB"/>
    <w:rsid w:val="00282B07"/>
    <w:rsid w:val="00282E26"/>
    <w:rsid w:val="00283245"/>
    <w:rsid w:val="00283623"/>
    <w:rsid w:val="00284137"/>
    <w:rsid w:val="00284409"/>
    <w:rsid w:val="00284CA8"/>
    <w:rsid w:val="00285019"/>
    <w:rsid w:val="0028659C"/>
    <w:rsid w:val="00286BCB"/>
    <w:rsid w:val="00290B37"/>
    <w:rsid w:val="00290F3D"/>
    <w:rsid w:val="0029104D"/>
    <w:rsid w:val="00291DA8"/>
    <w:rsid w:val="00292270"/>
    <w:rsid w:val="00292509"/>
    <w:rsid w:val="00292A41"/>
    <w:rsid w:val="00292BC1"/>
    <w:rsid w:val="00292D51"/>
    <w:rsid w:val="00292FF0"/>
    <w:rsid w:val="00293028"/>
    <w:rsid w:val="00295086"/>
    <w:rsid w:val="00295CB6"/>
    <w:rsid w:val="00295F92"/>
    <w:rsid w:val="00296972"/>
    <w:rsid w:val="00297204"/>
    <w:rsid w:val="00297781"/>
    <w:rsid w:val="00297934"/>
    <w:rsid w:val="002A19EC"/>
    <w:rsid w:val="002A5398"/>
    <w:rsid w:val="002A54F7"/>
    <w:rsid w:val="002A564D"/>
    <w:rsid w:val="002A5B94"/>
    <w:rsid w:val="002B0F05"/>
    <w:rsid w:val="002B142E"/>
    <w:rsid w:val="002B18A1"/>
    <w:rsid w:val="002B2029"/>
    <w:rsid w:val="002B3776"/>
    <w:rsid w:val="002B3908"/>
    <w:rsid w:val="002B3B5C"/>
    <w:rsid w:val="002B47B3"/>
    <w:rsid w:val="002B690E"/>
    <w:rsid w:val="002B7043"/>
    <w:rsid w:val="002B7084"/>
    <w:rsid w:val="002B730A"/>
    <w:rsid w:val="002B730D"/>
    <w:rsid w:val="002B7CAB"/>
    <w:rsid w:val="002C01D3"/>
    <w:rsid w:val="002C0719"/>
    <w:rsid w:val="002C0CE8"/>
    <w:rsid w:val="002C0D93"/>
    <w:rsid w:val="002C1687"/>
    <w:rsid w:val="002C18A0"/>
    <w:rsid w:val="002C2198"/>
    <w:rsid w:val="002C3917"/>
    <w:rsid w:val="002C5CE1"/>
    <w:rsid w:val="002C6572"/>
    <w:rsid w:val="002C65A6"/>
    <w:rsid w:val="002C65BB"/>
    <w:rsid w:val="002C6657"/>
    <w:rsid w:val="002C76E0"/>
    <w:rsid w:val="002D04F7"/>
    <w:rsid w:val="002D05D7"/>
    <w:rsid w:val="002D2851"/>
    <w:rsid w:val="002D31E4"/>
    <w:rsid w:val="002D3A9A"/>
    <w:rsid w:val="002D4BB3"/>
    <w:rsid w:val="002D4F26"/>
    <w:rsid w:val="002D5820"/>
    <w:rsid w:val="002D74B6"/>
    <w:rsid w:val="002E2660"/>
    <w:rsid w:val="002E2EA0"/>
    <w:rsid w:val="002E49ED"/>
    <w:rsid w:val="002E649D"/>
    <w:rsid w:val="002E6CC1"/>
    <w:rsid w:val="002E6DE4"/>
    <w:rsid w:val="002E6E71"/>
    <w:rsid w:val="002E7F80"/>
    <w:rsid w:val="002F0A72"/>
    <w:rsid w:val="002F0CBF"/>
    <w:rsid w:val="002F0CD6"/>
    <w:rsid w:val="002F146F"/>
    <w:rsid w:val="002F244F"/>
    <w:rsid w:val="002F26B0"/>
    <w:rsid w:val="002F67A6"/>
    <w:rsid w:val="002F6DEA"/>
    <w:rsid w:val="002F7EF9"/>
    <w:rsid w:val="003002E1"/>
    <w:rsid w:val="0030070A"/>
    <w:rsid w:val="00300BDA"/>
    <w:rsid w:val="00300D26"/>
    <w:rsid w:val="00301975"/>
    <w:rsid w:val="0030210C"/>
    <w:rsid w:val="00302256"/>
    <w:rsid w:val="00302B1D"/>
    <w:rsid w:val="00302F0A"/>
    <w:rsid w:val="00303BD8"/>
    <w:rsid w:val="0030507E"/>
    <w:rsid w:val="00305197"/>
    <w:rsid w:val="00305226"/>
    <w:rsid w:val="003056E8"/>
    <w:rsid w:val="0030592C"/>
    <w:rsid w:val="0030620A"/>
    <w:rsid w:val="00307A07"/>
    <w:rsid w:val="00310458"/>
    <w:rsid w:val="00311222"/>
    <w:rsid w:val="0031183D"/>
    <w:rsid w:val="003122F0"/>
    <w:rsid w:val="00312F01"/>
    <w:rsid w:val="00315D07"/>
    <w:rsid w:val="00315D82"/>
    <w:rsid w:val="0031656B"/>
    <w:rsid w:val="00317451"/>
    <w:rsid w:val="003210BA"/>
    <w:rsid w:val="003226D5"/>
    <w:rsid w:val="0032356E"/>
    <w:rsid w:val="00323B7F"/>
    <w:rsid w:val="0032448A"/>
    <w:rsid w:val="003256C0"/>
    <w:rsid w:val="003261E6"/>
    <w:rsid w:val="00327A3D"/>
    <w:rsid w:val="00330382"/>
    <w:rsid w:val="003317B8"/>
    <w:rsid w:val="00332D2B"/>
    <w:rsid w:val="00332E58"/>
    <w:rsid w:val="00332F07"/>
    <w:rsid w:val="00333031"/>
    <w:rsid w:val="0033324B"/>
    <w:rsid w:val="003335B4"/>
    <w:rsid w:val="00333BC4"/>
    <w:rsid w:val="00333BEC"/>
    <w:rsid w:val="00334CF8"/>
    <w:rsid w:val="003353AE"/>
    <w:rsid w:val="00335896"/>
    <w:rsid w:val="00335FD7"/>
    <w:rsid w:val="003367F9"/>
    <w:rsid w:val="003374C6"/>
    <w:rsid w:val="003375E4"/>
    <w:rsid w:val="00337689"/>
    <w:rsid w:val="00337D75"/>
    <w:rsid w:val="003402F8"/>
    <w:rsid w:val="003404FE"/>
    <w:rsid w:val="00344603"/>
    <w:rsid w:val="00345368"/>
    <w:rsid w:val="00345C9E"/>
    <w:rsid w:val="00347322"/>
    <w:rsid w:val="00347721"/>
    <w:rsid w:val="003478EF"/>
    <w:rsid w:val="00347918"/>
    <w:rsid w:val="00347EFD"/>
    <w:rsid w:val="0035166B"/>
    <w:rsid w:val="00351EA5"/>
    <w:rsid w:val="003529C9"/>
    <w:rsid w:val="003535B8"/>
    <w:rsid w:val="00355CC4"/>
    <w:rsid w:val="003601F7"/>
    <w:rsid w:val="00360D70"/>
    <w:rsid w:val="003616F7"/>
    <w:rsid w:val="003618B4"/>
    <w:rsid w:val="003619E1"/>
    <w:rsid w:val="00361AC4"/>
    <w:rsid w:val="00361C63"/>
    <w:rsid w:val="003634F1"/>
    <w:rsid w:val="00363E68"/>
    <w:rsid w:val="00364AF8"/>
    <w:rsid w:val="00366887"/>
    <w:rsid w:val="003674EA"/>
    <w:rsid w:val="0036775D"/>
    <w:rsid w:val="0037060E"/>
    <w:rsid w:val="0037200D"/>
    <w:rsid w:val="003729F2"/>
    <w:rsid w:val="0037303E"/>
    <w:rsid w:val="00373C81"/>
    <w:rsid w:val="00374F25"/>
    <w:rsid w:val="00376871"/>
    <w:rsid w:val="00376EA0"/>
    <w:rsid w:val="003772EC"/>
    <w:rsid w:val="0037779E"/>
    <w:rsid w:val="00380D29"/>
    <w:rsid w:val="00381EA8"/>
    <w:rsid w:val="00382315"/>
    <w:rsid w:val="00382B86"/>
    <w:rsid w:val="00383FFE"/>
    <w:rsid w:val="003846D4"/>
    <w:rsid w:val="0038484E"/>
    <w:rsid w:val="00384FDA"/>
    <w:rsid w:val="00385093"/>
    <w:rsid w:val="00386F1B"/>
    <w:rsid w:val="0038759B"/>
    <w:rsid w:val="00390312"/>
    <w:rsid w:val="00391A6E"/>
    <w:rsid w:val="0039217F"/>
    <w:rsid w:val="003931C1"/>
    <w:rsid w:val="00394553"/>
    <w:rsid w:val="00394CB7"/>
    <w:rsid w:val="00394D4A"/>
    <w:rsid w:val="0039640F"/>
    <w:rsid w:val="003968E1"/>
    <w:rsid w:val="00397287"/>
    <w:rsid w:val="003A2F4B"/>
    <w:rsid w:val="003A30E5"/>
    <w:rsid w:val="003A3D4A"/>
    <w:rsid w:val="003A41D1"/>
    <w:rsid w:val="003A4249"/>
    <w:rsid w:val="003A4498"/>
    <w:rsid w:val="003A4D1A"/>
    <w:rsid w:val="003A5B9F"/>
    <w:rsid w:val="003A5F62"/>
    <w:rsid w:val="003A62CC"/>
    <w:rsid w:val="003A63D0"/>
    <w:rsid w:val="003A652D"/>
    <w:rsid w:val="003B1122"/>
    <w:rsid w:val="003B1E2D"/>
    <w:rsid w:val="003B252F"/>
    <w:rsid w:val="003B2867"/>
    <w:rsid w:val="003B2B3F"/>
    <w:rsid w:val="003B398C"/>
    <w:rsid w:val="003B5B7A"/>
    <w:rsid w:val="003B5C08"/>
    <w:rsid w:val="003B708B"/>
    <w:rsid w:val="003C01DC"/>
    <w:rsid w:val="003C06A0"/>
    <w:rsid w:val="003C24C7"/>
    <w:rsid w:val="003C3695"/>
    <w:rsid w:val="003C3830"/>
    <w:rsid w:val="003C3BB2"/>
    <w:rsid w:val="003C4E67"/>
    <w:rsid w:val="003C5662"/>
    <w:rsid w:val="003C60E4"/>
    <w:rsid w:val="003C630F"/>
    <w:rsid w:val="003C6D6C"/>
    <w:rsid w:val="003D1837"/>
    <w:rsid w:val="003D23E4"/>
    <w:rsid w:val="003D43AE"/>
    <w:rsid w:val="003D48A3"/>
    <w:rsid w:val="003D5C8F"/>
    <w:rsid w:val="003D6299"/>
    <w:rsid w:val="003D62D1"/>
    <w:rsid w:val="003D7460"/>
    <w:rsid w:val="003D74B3"/>
    <w:rsid w:val="003D7B33"/>
    <w:rsid w:val="003E0023"/>
    <w:rsid w:val="003E110F"/>
    <w:rsid w:val="003E12A1"/>
    <w:rsid w:val="003E1715"/>
    <w:rsid w:val="003E1772"/>
    <w:rsid w:val="003E1E1B"/>
    <w:rsid w:val="003E6098"/>
    <w:rsid w:val="003E6366"/>
    <w:rsid w:val="003E64BA"/>
    <w:rsid w:val="003E7DCB"/>
    <w:rsid w:val="003F08A4"/>
    <w:rsid w:val="003F30FF"/>
    <w:rsid w:val="003F5E50"/>
    <w:rsid w:val="003F64AE"/>
    <w:rsid w:val="003F6713"/>
    <w:rsid w:val="003F7433"/>
    <w:rsid w:val="003F792F"/>
    <w:rsid w:val="003F7941"/>
    <w:rsid w:val="00400C5E"/>
    <w:rsid w:val="004017CC"/>
    <w:rsid w:val="0040198C"/>
    <w:rsid w:val="00401D93"/>
    <w:rsid w:val="004024F4"/>
    <w:rsid w:val="00402599"/>
    <w:rsid w:val="004028FD"/>
    <w:rsid w:val="00402C22"/>
    <w:rsid w:val="004031E7"/>
    <w:rsid w:val="004042AF"/>
    <w:rsid w:val="004045D2"/>
    <w:rsid w:val="004056DA"/>
    <w:rsid w:val="00407272"/>
    <w:rsid w:val="004108B0"/>
    <w:rsid w:val="00410D4F"/>
    <w:rsid w:val="004115E8"/>
    <w:rsid w:val="004126D2"/>
    <w:rsid w:val="004126DF"/>
    <w:rsid w:val="00413B0E"/>
    <w:rsid w:val="0041410F"/>
    <w:rsid w:val="00415E64"/>
    <w:rsid w:val="00416404"/>
    <w:rsid w:val="004167DD"/>
    <w:rsid w:val="004227F6"/>
    <w:rsid w:val="00422931"/>
    <w:rsid w:val="004239B5"/>
    <w:rsid w:val="00423B19"/>
    <w:rsid w:val="0042431B"/>
    <w:rsid w:val="004252C1"/>
    <w:rsid w:val="004253E7"/>
    <w:rsid w:val="004257A1"/>
    <w:rsid w:val="00425902"/>
    <w:rsid w:val="00425B6F"/>
    <w:rsid w:val="00430E29"/>
    <w:rsid w:val="00431DE0"/>
    <w:rsid w:val="0043237F"/>
    <w:rsid w:val="00434709"/>
    <w:rsid w:val="00435933"/>
    <w:rsid w:val="00435E63"/>
    <w:rsid w:val="004362EE"/>
    <w:rsid w:val="004369DB"/>
    <w:rsid w:val="004374BD"/>
    <w:rsid w:val="00437ADB"/>
    <w:rsid w:val="00437D09"/>
    <w:rsid w:val="00441441"/>
    <w:rsid w:val="00441918"/>
    <w:rsid w:val="00442137"/>
    <w:rsid w:val="00442B66"/>
    <w:rsid w:val="00443916"/>
    <w:rsid w:val="00443FBF"/>
    <w:rsid w:val="00444661"/>
    <w:rsid w:val="0044480E"/>
    <w:rsid w:val="004455BC"/>
    <w:rsid w:val="00445980"/>
    <w:rsid w:val="00446092"/>
    <w:rsid w:val="0044625C"/>
    <w:rsid w:val="00446762"/>
    <w:rsid w:val="00446B5A"/>
    <w:rsid w:val="00446E33"/>
    <w:rsid w:val="00446E7C"/>
    <w:rsid w:val="0044746A"/>
    <w:rsid w:val="004503E0"/>
    <w:rsid w:val="0045096A"/>
    <w:rsid w:val="00450A48"/>
    <w:rsid w:val="00451092"/>
    <w:rsid w:val="00451345"/>
    <w:rsid w:val="00452B3C"/>
    <w:rsid w:val="00452CE6"/>
    <w:rsid w:val="0045355E"/>
    <w:rsid w:val="00453E69"/>
    <w:rsid w:val="004541D7"/>
    <w:rsid w:val="004550F1"/>
    <w:rsid w:val="00455757"/>
    <w:rsid w:val="004561CE"/>
    <w:rsid w:val="0045646C"/>
    <w:rsid w:val="004565E8"/>
    <w:rsid w:val="004579E4"/>
    <w:rsid w:val="004607DF"/>
    <w:rsid w:val="004608E2"/>
    <w:rsid w:val="00460BF4"/>
    <w:rsid w:val="00462328"/>
    <w:rsid w:val="004628B6"/>
    <w:rsid w:val="00462EED"/>
    <w:rsid w:val="004643A6"/>
    <w:rsid w:val="00464562"/>
    <w:rsid w:val="004646C1"/>
    <w:rsid w:val="004647E5"/>
    <w:rsid w:val="00464B25"/>
    <w:rsid w:val="004651D2"/>
    <w:rsid w:val="004656A3"/>
    <w:rsid w:val="00466011"/>
    <w:rsid w:val="00466202"/>
    <w:rsid w:val="004673AA"/>
    <w:rsid w:val="00470792"/>
    <w:rsid w:val="0047156B"/>
    <w:rsid w:val="00472D3D"/>
    <w:rsid w:val="00472F87"/>
    <w:rsid w:val="00473DE6"/>
    <w:rsid w:val="004746B7"/>
    <w:rsid w:val="00474DC6"/>
    <w:rsid w:val="00475D97"/>
    <w:rsid w:val="0047665E"/>
    <w:rsid w:val="00480013"/>
    <w:rsid w:val="00480834"/>
    <w:rsid w:val="00481715"/>
    <w:rsid w:val="00482754"/>
    <w:rsid w:val="00482B0D"/>
    <w:rsid w:val="00483064"/>
    <w:rsid w:val="00483793"/>
    <w:rsid w:val="00483988"/>
    <w:rsid w:val="00483BB2"/>
    <w:rsid w:val="00483F29"/>
    <w:rsid w:val="00484B4E"/>
    <w:rsid w:val="00485D0E"/>
    <w:rsid w:val="00486901"/>
    <w:rsid w:val="00486967"/>
    <w:rsid w:val="00491B2B"/>
    <w:rsid w:val="00492426"/>
    <w:rsid w:val="00492A59"/>
    <w:rsid w:val="00492BE7"/>
    <w:rsid w:val="00493229"/>
    <w:rsid w:val="00494930"/>
    <w:rsid w:val="00494991"/>
    <w:rsid w:val="004949C9"/>
    <w:rsid w:val="004956F6"/>
    <w:rsid w:val="00495FE6"/>
    <w:rsid w:val="00496069"/>
    <w:rsid w:val="004964E5"/>
    <w:rsid w:val="00496FBA"/>
    <w:rsid w:val="004A009B"/>
    <w:rsid w:val="004A0BC3"/>
    <w:rsid w:val="004A158F"/>
    <w:rsid w:val="004A2027"/>
    <w:rsid w:val="004A29A8"/>
    <w:rsid w:val="004A2CCF"/>
    <w:rsid w:val="004A2E7E"/>
    <w:rsid w:val="004A2F63"/>
    <w:rsid w:val="004A3E17"/>
    <w:rsid w:val="004A41D1"/>
    <w:rsid w:val="004A44E9"/>
    <w:rsid w:val="004A46A2"/>
    <w:rsid w:val="004A54BD"/>
    <w:rsid w:val="004A6799"/>
    <w:rsid w:val="004B15C3"/>
    <w:rsid w:val="004B26C2"/>
    <w:rsid w:val="004B29F3"/>
    <w:rsid w:val="004B30B0"/>
    <w:rsid w:val="004B4E87"/>
    <w:rsid w:val="004B72F0"/>
    <w:rsid w:val="004B7D14"/>
    <w:rsid w:val="004C1B62"/>
    <w:rsid w:val="004C2923"/>
    <w:rsid w:val="004C3554"/>
    <w:rsid w:val="004C4D82"/>
    <w:rsid w:val="004C638F"/>
    <w:rsid w:val="004C6C31"/>
    <w:rsid w:val="004C7DA1"/>
    <w:rsid w:val="004D0988"/>
    <w:rsid w:val="004D0EE2"/>
    <w:rsid w:val="004D120D"/>
    <w:rsid w:val="004D1300"/>
    <w:rsid w:val="004D19BE"/>
    <w:rsid w:val="004D1AE7"/>
    <w:rsid w:val="004D1DD7"/>
    <w:rsid w:val="004D20F2"/>
    <w:rsid w:val="004D276E"/>
    <w:rsid w:val="004D2F94"/>
    <w:rsid w:val="004D59BC"/>
    <w:rsid w:val="004D5C37"/>
    <w:rsid w:val="004D75B3"/>
    <w:rsid w:val="004E02C0"/>
    <w:rsid w:val="004E0381"/>
    <w:rsid w:val="004E0B9F"/>
    <w:rsid w:val="004E2334"/>
    <w:rsid w:val="004E2497"/>
    <w:rsid w:val="004E2FE6"/>
    <w:rsid w:val="004E362F"/>
    <w:rsid w:val="004E4337"/>
    <w:rsid w:val="004E4AE3"/>
    <w:rsid w:val="004E4D25"/>
    <w:rsid w:val="004E6AA4"/>
    <w:rsid w:val="004E6E21"/>
    <w:rsid w:val="004E6FC1"/>
    <w:rsid w:val="004E7B95"/>
    <w:rsid w:val="004F066F"/>
    <w:rsid w:val="004F1CDD"/>
    <w:rsid w:val="004F1D9D"/>
    <w:rsid w:val="004F2654"/>
    <w:rsid w:val="004F288E"/>
    <w:rsid w:val="004F367B"/>
    <w:rsid w:val="004F3811"/>
    <w:rsid w:val="004F4332"/>
    <w:rsid w:val="004F5384"/>
    <w:rsid w:val="004F5B9F"/>
    <w:rsid w:val="004F669F"/>
    <w:rsid w:val="00500784"/>
    <w:rsid w:val="00502022"/>
    <w:rsid w:val="0050244D"/>
    <w:rsid w:val="0050295F"/>
    <w:rsid w:val="00502F7D"/>
    <w:rsid w:val="005037C3"/>
    <w:rsid w:val="00503E25"/>
    <w:rsid w:val="00506969"/>
    <w:rsid w:val="0050754D"/>
    <w:rsid w:val="00507BE6"/>
    <w:rsid w:val="00507E93"/>
    <w:rsid w:val="005119C5"/>
    <w:rsid w:val="00511D3D"/>
    <w:rsid w:val="00511F99"/>
    <w:rsid w:val="00512063"/>
    <w:rsid w:val="0051227C"/>
    <w:rsid w:val="00513942"/>
    <w:rsid w:val="00514616"/>
    <w:rsid w:val="005146ED"/>
    <w:rsid w:val="00514B1D"/>
    <w:rsid w:val="00515463"/>
    <w:rsid w:val="005154D0"/>
    <w:rsid w:val="00515AB1"/>
    <w:rsid w:val="0051612E"/>
    <w:rsid w:val="00516AF3"/>
    <w:rsid w:val="005200FA"/>
    <w:rsid w:val="0052017F"/>
    <w:rsid w:val="005207AA"/>
    <w:rsid w:val="00520CA0"/>
    <w:rsid w:val="00521B60"/>
    <w:rsid w:val="0052314A"/>
    <w:rsid w:val="00523280"/>
    <w:rsid w:val="00523CD7"/>
    <w:rsid w:val="00523D46"/>
    <w:rsid w:val="005242EF"/>
    <w:rsid w:val="005246CE"/>
    <w:rsid w:val="00524F39"/>
    <w:rsid w:val="005256FA"/>
    <w:rsid w:val="00525932"/>
    <w:rsid w:val="00525FAA"/>
    <w:rsid w:val="00526741"/>
    <w:rsid w:val="00526802"/>
    <w:rsid w:val="00526D05"/>
    <w:rsid w:val="0052779F"/>
    <w:rsid w:val="00527E41"/>
    <w:rsid w:val="00531CEB"/>
    <w:rsid w:val="00531D5E"/>
    <w:rsid w:val="0053240D"/>
    <w:rsid w:val="00532E74"/>
    <w:rsid w:val="005331B2"/>
    <w:rsid w:val="00533F1B"/>
    <w:rsid w:val="005345D8"/>
    <w:rsid w:val="005348DA"/>
    <w:rsid w:val="005355FE"/>
    <w:rsid w:val="00536204"/>
    <w:rsid w:val="00536BC8"/>
    <w:rsid w:val="0053752B"/>
    <w:rsid w:val="00537C9F"/>
    <w:rsid w:val="00537DE1"/>
    <w:rsid w:val="00537F68"/>
    <w:rsid w:val="00540B53"/>
    <w:rsid w:val="00540E43"/>
    <w:rsid w:val="00542788"/>
    <w:rsid w:val="005427BD"/>
    <w:rsid w:val="005428D0"/>
    <w:rsid w:val="00542944"/>
    <w:rsid w:val="00544774"/>
    <w:rsid w:val="00544F2A"/>
    <w:rsid w:val="00545A81"/>
    <w:rsid w:val="00545C91"/>
    <w:rsid w:val="00545F38"/>
    <w:rsid w:val="0054644E"/>
    <w:rsid w:val="00547A4C"/>
    <w:rsid w:val="00547DF3"/>
    <w:rsid w:val="00547FE0"/>
    <w:rsid w:val="00550B69"/>
    <w:rsid w:val="00550CA7"/>
    <w:rsid w:val="00551568"/>
    <w:rsid w:val="005523D6"/>
    <w:rsid w:val="0055244F"/>
    <w:rsid w:val="00552692"/>
    <w:rsid w:val="00552729"/>
    <w:rsid w:val="005554F9"/>
    <w:rsid w:val="00555D60"/>
    <w:rsid w:val="00556F26"/>
    <w:rsid w:val="005578F4"/>
    <w:rsid w:val="00557E4F"/>
    <w:rsid w:val="00561440"/>
    <w:rsid w:val="0056154E"/>
    <w:rsid w:val="00561F52"/>
    <w:rsid w:val="00564387"/>
    <w:rsid w:val="00564E9F"/>
    <w:rsid w:val="0056676E"/>
    <w:rsid w:val="005675C3"/>
    <w:rsid w:val="00571E56"/>
    <w:rsid w:val="00572631"/>
    <w:rsid w:val="00572ACA"/>
    <w:rsid w:val="00572EAF"/>
    <w:rsid w:val="00573CC9"/>
    <w:rsid w:val="00573D07"/>
    <w:rsid w:val="0057491F"/>
    <w:rsid w:val="00574BC2"/>
    <w:rsid w:val="005757C8"/>
    <w:rsid w:val="005767FE"/>
    <w:rsid w:val="00576A75"/>
    <w:rsid w:val="00577F7B"/>
    <w:rsid w:val="00581641"/>
    <w:rsid w:val="00581F75"/>
    <w:rsid w:val="005827DE"/>
    <w:rsid w:val="00582A9D"/>
    <w:rsid w:val="00583217"/>
    <w:rsid w:val="005837B9"/>
    <w:rsid w:val="005846E5"/>
    <w:rsid w:val="00584B8F"/>
    <w:rsid w:val="00585CA1"/>
    <w:rsid w:val="00586D5C"/>
    <w:rsid w:val="005906AE"/>
    <w:rsid w:val="00590837"/>
    <w:rsid w:val="00590964"/>
    <w:rsid w:val="00592C7B"/>
    <w:rsid w:val="0059459B"/>
    <w:rsid w:val="00594DD7"/>
    <w:rsid w:val="00594FCE"/>
    <w:rsid w:val="005950AC"/>
    <w:rsid w:val="00595126"/>
    <w:rsid w:val="00595155"/>
    <w:rsid w:val="00595E50"/>
    <w:rsid w:val="00596CFA"/>
    <w:rsid w:val="005971EA"/>
    <w:rsid w:val="00597BA6"/>
    <w:rsid w:val="005A031D"/>
    <w:rsid w:val="005A0F5E"/>
    <w:rsid w:val="005A1E4E"/>
    <w:rsid w:val="005A24DA"/>
    <w:rsid w:val="005A2659"/>
    <w:rsid w:val="005A2BD7"/>
    <w:rsid w:val="005A399F"/>
    <w:rsid w:val="005A46C1"/>
    <w:rsid w:val="005A4AE5"/>
    <w:rsid w:val="005A7306"/>
    <w:rsid w:val="005A7311"/>
    <w:rsid w:val="005B05B9"/>
    <w:rsid w:val="005B0A05"/>
    <w:rsid w:val="005B0AFA"/>
    <w:rsid w:val="005B0B41"/>
    <w:rsid w:val="005B2562"/>
    <w:rsid w:val="005B286C"/>
    <w:rsid w:val="005B2AC4"/>
    <w:rsid w:val="005B3846"/>
    <w:rsid w:val="005B4598"/>
    <w:rsid w:val="005B46B7"/>
    <w:rsid w:val="005B5AC4"/>
    <w:rsid w:val="005B66BD"/>
    <w:rsid w:val="005B778A"/>
    <w:rsid w:val="005C0522"/>
    <w:rsid w:val="005C070C"/>
    <w:rsid w:val="005C0A28"/>
    <w:rsid w:val="005C0D34"/>
    <w:rsid w:val="005C2AB0"/>
    <w:rsid w:val="005C3D86"/>
    <w:rsid w:val="005C3F4F"/>
    <w:rsid w:val="005C49B4"/>
    <w:rsid w:val="005C5D27"/>
    <w:rsid w:val="005C63BD"/>
    <w:rsid w:val="005C6A3B"/>
    <w:rsid w:val="005C7E9D"/>
    <w:rsid w:val="005D003F"/>
    <w:rsid w:val="005D1167"/>
    <w:rsid w:val="005D13CA"/>
    <w:rsid w:val="005D32C2"/>
    <w:rsid w:val="005D5150"/>
    <w:rsid w:val="005D6E28"/>
    <w:rsid w:val="005D6EA7"/>
    <w:rsid w:val="005E1938"/>
    <w:rsid w:val="005E1ECB"/>
    <w:rsid w:val="005E2540"/>
    <w:rsid w:val="005E2E24"/>
    <w:rsid w:val="005E410F"/>
    <w:rsid w:val="005E4178"/>
    <w:rsid w:val="005E4822"/>
    <w:rsid w:val="005E4D2D"/>
    <w:rsid w:val="005E5723"/>
    <w:rsid w:val="005E63F8"/>
    <w:rsid w:val="005E784B"/>
    <w:rsid w:val="005E7CA6"/>
    <w:rsid w:val="005F0DA7"/>
    <w:rsid w:val="005F104D"/>
    <w:rsid w:val="005F13F9"/>
    <w:rsid w:val="005F2B92"/>
    <w:rsid w:val="005F2D81"/>
    <w:rsid w:val="005F4CC0"/>
    <w:rsid w:val="005F4D8B"/>
    <w:rsid w:val="005F5A10"/>
    <w:rsid w:val="005F5DE0"/>
    <w:rsid w:val="005F6071"/>
    <w:rsid w:val="005F67CE"/>
    <w:rsid w:val="00600352"/>
    <w:rsid w:val="00600A61"/>
    <w:rsid w:val="0060159B"/>
    <w:rsid w:val="006018CA"/>
    <w:rsid w:val="00602855"/>
    <w:rsid w:val="00602DF4"/>
    <w:rsid w:val="00603D40"/>
    <w:rsid w:val="00603D5C"/>
    <w:rsid w:val="006044CC"/>
    <w:rsid w:val="00605489"/>
    <w:rsid w:val="00606054"/>
    <w:rsid w:val="00606D09"/>
    <w:rsid w:val="00607248"/>
    <w:rsid w:val="00607567"/>
    <w:rsid w:val="0060797A"/>
    <w:rsid w:val="00611A32"/>
    <w:rsid w:val="00612E8C"/>
    <w:rsid w:val="00613305"/>
    <w:rsid w:val="0061477A"/>
    <w:rsid w:val="00614956"/>
    <w:rsid w:val="006154ED"/>
    <w:rsid w:val="006158EA"/>
    <w:rsid w:val="00616BFA"/>
    <w:rsid w:val="00617000"/>
    <w:rsid w:val="0061787A"/>
    <w:rsid w:val="00617E0D"/>
    <w:rsid w:val="00617F82"/>
    <w:rsid w:val="0062302D"/>
    <w:rsid w:val="00623313"/>
    <w:rsid w:val="006243ED"/>
    <w:rsid w:val="006250C7"/>
    <w:rsid w:val="00625829"/>
    <w:rsid w:val="00625C84"/>
    <w:rsid w:val="00626186"/>
    <w:rsid w:val="006275DD"/>
    <w:rsid w:val="00627DB3"/>
    <w:rsid w:val="0063072D"/>
    <w:rsid w:val="00630F2E"/>
    <w:rsid w:val="00630F90"/>
    <w:rsid w:val="00631192"/>
    <w:rsid w:val="00631F42"/>
    <w:rsid w:val="00635BD5"/>
    <w:rsid w:val="00635F91"/>
    <w:rsid w:val="006364FE"/>
    <w:rsid w:val="0063715D"/>
    <w:rsid w:val="00637D92"/>
    <w:rsid w:val="0064061E"/>
    <w:rsid w:val="006407B9"/>
    <w:rsid w:val="006409E9"/>
    <w:rsid w:val="00640BBF"/>
    <w:rsid w:val="00642355"/>
    <w:rsid w:val="0064268D"/>
    <w:rsid w:val="00642A90"/>
    <w:rsid w:val="00644D70"/>
    <w:rsid w:val="00645944"/>
    <w:rsid w:val="00645FF5"/>
    <w:rsid w:val="00646109"/>
    <w:rsid w:val="0064627F"/>
    <w:rsid w:val="006463A8"/>
    <w:rsid w:val="00646561"/>
    <w:rsid w:val="006476D0"/>
    <w:rsid w:val="00650122"/>
    <w:rsid w:val="006508EA"/>
    <w:rsid w:val="006524A3"/>
    <w:rsid w:val="00652A07"/>
    <w:rsid w:val="00653366"/>
    <w:rsid w:val="0065337E"/>
    <w:rsid w:val="00653AB2"/>
    <w:rsid w:val="00655272"/>
    <w:rsid w:val="006554AD"/>
    <w:rsid w:val="006555B1"/>
    <w:rsid w:val="00655712"/>
    <w:rsid w:val="00656928"/>
    <w:rsid w:val="00657133"/>
    <w:rsid w:val="00657556"/>
    <w:rsid w:val="0065780B"/>
    <w:rsid w:val="00657A19"/>
    <w:rsid w:val="006601C4"/>
    <w:rsid w:val="00660956"/>
    <w:rsid w:val="00660D43"/>
    <w:rsid w:val="00661329"/>
    <w:rsid w:val="00662594"/>
    <w:rsid w:val="006627D7"/>
    <w:rsid w:val="006634D7"/>
    <w:rsid w:val="00663EDB"/>
    <w:rsid w:val="00663EDC"/>
    <w:rsid w:val="006656D8"/>
    <w:rsid w:val="00666AA5"/>
    <w:rsid w:val="006670A5"/>
    <w:rsid w:val="0067019D"/>
    <w:rsid w:val="0067024B"/>
    <w:rsid w:val="0067099C"/>
    <w:rsid w:val="00670CE1"/>
    <w:rsid w:val="006713BA"/>
    <w:rsid w:val="00672690"/>
    <w:rsid w:val="00672DA7"/>
    <w:rsid w:val="00672E80"/>
    <w:rsid w:val="006730E7"/>
    <w:rsid w:val="0067352D"/>
    <w:rsid w:val="006748AB"/>
    <w:rsid w:val="00676A6B"/>
    <w:rsid w:val="00676F84"/>
    <w:rsid w:val="006802E5"/>
    <w:rsid w:val="00681066"/>
    <w:rsid w:val="00681D5F"/>
    <w:rsid w:val="006831BB"/>
    <w:rsid w:val="006843CB"/>
    <w:rsid w:val="00684D01"/>
    <w:rsid w:val="00684E10"/>
    <w:rsid w:val="00684E84"/>
    <w:rsid w:val="00685623"/>
    <w:rsid w:val="00685F08"/>
    <w:rsid w:val="00686E6A"/>
    <w:rsid w:val="00687456"/>
    <w:rsid w:val="00687DA7"/>
    <w:rsid w:val="0069057F"/>
    <w:rsid w:val="006908B0"/>
    <w:rsid w:val="006918E3"/>
    <w:rsid w:val="00691B6D"/>
    <w:rsid w:val="00691F58"/>
    <w:rsid w:val="00693410"/>
    <w:rsid w:val="006937D6"/>
    <w:rsid w:val="00693E5E"/>
    <w:rsid w:val="006940D5"/>
    <w:rsid w:val="006942A7"/>
    <w:rsid w:val="0069783D"/>
    <w:rsid w:val="00697C13"/>
    <w:rsid w:val="006A0A3B"/>
    <w:rsid w:val="006A1200"/>
    <w:rsid w:val="006A1483"/>
    <w:rsid w:val="006A2E40"/>
    <w:rsid w:val="006A3163"/>
    <w:rsid w:val="006A538E"/>
    <w:rsid w:val="006A770F"/>
    <w:rsid w:val="006A781A"/>
    <w:rsid w:val="006A78FE"/>
    <w:rsid w:val="006B08A0"/>
    <w:rsid w:val="006B1535"/>
    <w:rsid w:val="006B169D"/>
    <w:rsid w:val="006B1EB8"/>
    <w:rsid w:val="006B21DE"/>
    <w:rsid w:val="006B2F2C"/>
    <w:rsid w:val="006B31B0"/>
    <w:rsid w:val="006B352E"/>
    <w:rsid w:val="006B4330"/>
    <w:rsid w:val="006B43E9"/>
    <w:rsid w:val="006B44F0"/>
    <w:rsid w:val="006B5421"/>
    <w:rsid w:val="006B5EE7"/>
    <w:rsid w:val="006B60BB"/>
    <w:rsid w:val="006B71A5"/>
    <w:rsid w:val="006B78B2"/>
    <w:rsid w:val="006B797F"/>
    <w:rsid w:val="006C08F7"/>
    <w:rsid w:val="006C0ED0"/>
    <w:rsid w:val="006C2A75"/>
    <w:rsid w:val="006C4854"/>
    <w:rsid w:val="006C5503"/>
    <w:rsid w:val="006C68B5"/>
    <w:rsid w:val="006C75AE"/>
    <w:rsid w:val="006C75D4"/>
    <w:rsid w:val="006C7C18"/>
    <w:rsid w:val="006D0513"/>
    <w:rsid w:val="006D1056"/>
    <w:rsid w:val="006D377B"/>
    <w:rsid w:val="006D3F1A"/>
    <w:rsid w:val="006D469B"/>
    <w:rsid w:val="006D4AE4"/>
    <w:rsid w:val="006D4ED6"/>
    <w:rsid w:val="006E0E8F"/>
    <w:rsid w:val="006E116C"/>
    <w:rsid w:val="006E48AD"/>
    <w:rsid w:val="006E4DED"/>
    <w:rsid w:val="006E5486"/>
    <w:rsid w:val="006E5BEC"/>
    <w:rsid w:val="006E761D"/>
    <w:rsid w:val="006F0482"/>
    <w:rsid w:val="006F1164"/>
    <w:rsid w:val="006F2A83"/>
    <w:rsid w:val="006F2BFF"/>
    <w:rsid w:val="006F46B0"/>
    <w:rsid w:val="006F60B3"/>
    <w:rsid w:val="006F68D4"/>
    <w:rsid w:val="006F6B89"/>
    <w:rsid w:val="006F6C75"/>
    <w:rsid w:val="006F7A11"/>
    <w:rsid w:val="00700ACC"/>
    <w:rsid w:val="00700D1B"/>
    <w:rsid w:val="0070199A"/>
    <w:rsid w:val="00701C9B"/>
    <w:rsid w:val="00703B4D"/>
    <w:rsid w:val="00704418"/>
    <w:rsid w:val="00704461"/>
    <w:rsid w:val="007054B1"/>
    <w:rsid w:val="00705B33"/>
    <w:rsid w:val="007062D3"/>
    <w:rsid w:val="00706C04"/>
    <w:rsid w:val="007070C1"/>
    <w:rsid w:val="00707B9B"/>
    <w:rsid w:val="00710CB4"/>
    <w:rsid w:val="00710F2E"/>
    <w:rsid w:val="007119E0"/>
    <w:rsid w:val="00711EE0"/>
    <w:rsid w:val="007140F2"/>
    <w:rsid w:val="0071463C"/>
    <w:rsid w:val="00715405"/>
    <w:rsid w:val="0071562B"/>
    <w:rsid w:val="00717754"/>
    <w:rsid w:val="00717A9B"/>
    <w:rsid w:val="007203FD"/>
    <w:rsid w:val="00722009"/>
    <w:rsid w:val="00722DFD"/>
    <w:rsid w:val="00723D88"/>
    <w:rsid w:val="007243AF"/>
    <w:rsid w:val="0072458D"/>
    <w:rsid w:val="00724928"/>
    <w:rsid w:val="00724AB6"/>
    <w:rsid w:val="00725377"/>
    <w:rsid w:val="00726317"/>
    <w:rsid w:val="00726919"/>
    <w:rsid w:val="00727103"/>
    <w:rsid w:val="00727F6E"/>
    <w:rsid w:val="0073122F"/>
    <w:rsid w:val="00733288"/>
    <w:rsid w:val="007332AB"/>
    <w:rsid w:val="00733EE9"/>
    <w:rsid w:val="00734912"/>
    <w:rsid w:val="00734FC5"/>
    <w:rsid w:val="00735129"/>
    <w:rsid w:val="0073636A"/>
    <w:rsid w:val="00736BB6"/>
    <w:rsid w:val="0074001C"/>
    <w:rsid w:val="007404B3"/>
    <w:rsid w:val="00741005"/>
    <w:rsid w:val="007413BB"/>
    <w:rsid w:val="0074240C"/>
    <w:rsid w:val="0074353D"/>
    <w:rsid w:val="00743857"/>
    <w:rsid w:val="00743A20"/>
    <w:rsid w:val="00745353"/>
    <w:rsid w:val="00745DA8"/>
    <w:rsid w:val="00746AB2"/>
    <w:rsid w:val="00746B71"/>
    <w:rsid w:val="007471F9"/>
    <w:rsid w:val="007475BC"/>
    <w:rsid w:val="00750037"/>
    <w:rsid w:val="00750132"/>
    <w:rsid w:val="007502FA"/>
    <w:rsid w:val="0075050E"/>
    <w:rsid w:val="007507B6"/>
    <w:rsid w:val="007517E7"/>
    <w:rsid w:val="00751D9D"/>
    <w:rsid w:val="00752D93"/>
    <w:rsid w:val="007530E5"/>
    <w:rsid w:val="007531C8"/>
    <w:rsid w:val="00755216"/>
    <w:rsid w:val="00755A1D"/>
    <w:rsid w:val="0075633E"/>
    <w:rsid w:val="00756873"/>
    <w:rsid w:val="00756947"/>
    <w:rsid w:val="00756AC0"/>
    <w:rsid w:val="00757293"/>
    <w:rsid w:val="00757313"/>
    <w:rsid w:val="0075733D"/>
    <w:rsid w:val="007573AE"/>
    <w:rsid w:val="00757DB0"/>
    <w:rsid w:val="00760B8D"/>
    <w:rsid w:val="00762586"/>
    <w:rsid w:val="00762B68"/>
    <w:rsid w:val="00763BCA"/>
    <w:rsid w:val="0076495B"/>
    <w:rsid w:val="007653BD"/>
    <w:rsid w:val="00765748"/>
    <w:rsid w:val="007664AE"/>
    <w:rsid w:val="00767B0B"/>
    <w:rsid w:val="00767F20"/>
    <w:rsid w:val="007700CD"/>
    <w:rsid w:val="00770EBF"/>
    <w:rsid w:val="007713AF"/>
    <w:rsid w:val="00773302"/>
    <w:rsid w:val="00773B8A"/>
    <w:rsid w:val="007751F8"/>
    <w:rsid w:val="00775563"/>
    <w:rsid w:val="007760AA"/>
    <w:rsid w:val="0077661B"/>
    <w:rsid w:val="00776791"/>
    <w:rsid w:val="007769C5"/>
    <w:rsid w:val="00777466"/>
    <w:rsid w:val="0077747E"/>
    <w:rsid w:val="0078083E"/>
    <w:rsid w:val="00781ACD"/>
    <w:rsid w:val="00781E6A"/>
    <w:rsid w:val="007822B5"/>
    <w:rsid w:val="00782782"/>
    <w:rsid w:val="0078296B"/>
    <w:rsid w:val="00782CCE"/>
    <w:rsid w:val="007831B0"/>
    <w:rsid w:val="0078354B"/>
    <w:rsid w:val="00784462"/>
    <w:rsid w:val="0078554F"/>
    <w:rsid w:val="0078658C"/>
    <w:rsid w:val="00791159"/>
    <w:rsid w:val="00791206"/>
    <w:rsid w:val="00791546"/>
    <w:rsid w:val="00791B7D"/>
    <w:rsid w:val="00792357"/>
    <w:rsid w:val="0079258C"/>
    <w:rsid w:val="00792E2C"/>
    <w:rsid w:val="00793099"/>
    <w:rsid w:val="0079315E"/>
    <w:rsid w:val="00794DA0"/>
    <w:rsid w:val="00795CB5"/>
    <w:rsid w:val="00796D37"/>
    <w:rsid w:val="007973B8"/>
    <w:rsid w:val="00797E86"/>
    <w:rsid w:val="007A01A6"/>
    <w:rsid w:val="007A0274"/>
    <w:rsid w:val="007A0E43"/>
    <w:rsid w:val="007A329E"/>
    <w:rsid w:val="007A404D"/>
    <w:rsid w:val="007A4F75"/>
    <w:rsid w:val="007A5BD9"/>
    <w:rsid w:val="007A6160"/>
    <w:rsid w:val="007A6334"/>
    <w:rsid w:val="007A69D9"/>
    <w:rsid w:val="007A6A03"/>
    <w:rsid w:val="007A6AAF"/>
    <w:rsid w:val="007A762E"/>
    <w:rsid w:val="007A782D"/>
    <w:rsid w:val="007B0B13"/>
    <w:rsid w:val="007B25AD"/>
    <w:rsid w:val="007B2CDD"/>
    <w:rsid w:val="007B2D4B"/>
    <w:rsid w:val="007B3BD6"/>
    <w:rsid w:val="007B3FC8"/>
    <w:rsid w:val="007B4722"/>
    <w:rsid w:val="007B47B0"/>
    <w:rsid w:val="007B48B8"/>
    <w:rsid w:val="007B4B90"/>
    <w:rsid w:val="007B4E76"/>
    <w:rsid w:val="007B5D71"/>
    <w:rsid w:val="007B63AC"/>
    <w:rsid w:val="007B6F80"/>
    <w:rsid w:val="007B7D63"/>
    <w:rsid w:val="007C02C5"/>
    <w:rsid w:val="007C0731"/>
    <w:rsid w:val="007C10D4"/>
    <w:rsid w:val="007C187A"/>
    <w:rsid w:val="007C2A7F"/>
    <w:rsid w:val="007C305F"/>
    <w:rsid w:val="007C3428"/>
    <w:rsid w:val="007C35B7"/>
    <w:rsid w:val="007C386D"/>
    <w:rsid w:val="007C4942"/>
    <w:rsid w:val="007C4B5F"/>
    <w:rsid w:val="007C4ED3"/>
    <w:rsid w:val="007C571F"/>
    <w:rsid w:val="007C74B5"/>
    <w:rsid w:val="007C75EB"/>
    <w:rsid w:val="007D348E"/>
    <w:rsid w:val="007D358C"/>
    <w:rsid w:val="007D3A0F"/>
    <w:rsid w:val="007D597D"/>
    <w:rsid w:val="007D5F99"/>
    <w:rsid w:val="007D6582"/>
    <w:rsid w:val="007D6DEA"/>
    <w:rsid w:val="007E16E9"/>
    <w:rsid w:val="007E18CA"/>
    <w:rsid w:val="007E193E"/>
    <w:rsid w:val="007E1FB7"/>
    <w:rsid w:val="007E2C01"/>
    <w:rsid w:val="007E2E1F"/>
    <w:rsid w:val="007E31F3"/>
    <w:rsid w:val="007E3FCD"/>
    <w:rsid w:val="007E4CC0"/>
    <w:rsid w:val="007E573F"/>
    <w:rsid w:val="007E5E59"/>
    <w:rsid w:val="007E66AA"/>
    <w:rsid w:val="007E67D6"/>
    <w:rsid w:val="007E6A41"/>
    <w:rsid w:val="007E6DAD"/>
    <w:rsid w:val="007E7463"/>
    <w:rsid w:val="007E7BE9"/>
    <w:rsid w:val="007F106C"/>
    <w:rsid w:val="007F23CC"/>
    <w:rsid w:val="007F25F3"/>
    <w:rsid w:val="007F3196"/>
    <w:rsid w:val="007F457B"/>
    <w:rsid w:val="007F4A77"/>
    <w:rsid w:val="007F4BD7"/>
    <w:rsid w:val="007F534B"/>
    <w:rsid w:val="007F569B"/>
    <w:rsid w:val="007F5A6E"/>
    <w:rsid w:val="007F5BBD"/>
    <w:rsid w:val="007F5F99"/>
    <w:rsid w:val="007F6C3D"/>
    <w:rsid w:val="007F7818"/>
    <w:rsid w:val="007F7D10"/>
    <w:rsid w:val="008024FA"/>
    <w:rsid w:val="008025B1"/>
    <w:rsid w:val="00802F5A"/>
    <w:rsid w:val="008032D1"/>
    <w:rsid w:val="0080373D"/>
    <w:rsid w:val="00804086"/>
    <w:rsid w:val="008048FB"/>
    <w:rsid w:val="008052D6"/>
    <w:rsid w:val="00805575"/>
    <w:rsid w:val="00806620"/>
    <w:rsid w:val="00807B6A"/>
    <w:rsid w:val="00807CE6"/>
    <w:rsid w:val="008100D6"/>
    <w:rsid w:val="00812212"/>
    <w:rsid w:val="00813D2E"/>
    <w:rsid w:val="008141F2"/>
    <w:rsid w:val="008143C9"/>
    <w:rsid w:val="00814C67"/>
    <w:rsid w:val="00815461"/>
    <w:rsid w:val="00815753"/>
    <w:rsid w:val="0081581D"/>
    <w:rsid w:val="00817044"/>
    <w:rsid w:val="008174E5"/>
    <w:rsid w:val="00817F87"/>
    <w:rsid w:val="00820F3F"/>
    <w:rsid w:val="00821066"/>
    <w:rsid w:val="00823246"/>
    <w:rsid w:val="00824064"/>
    <w:rsid w:val="008240C4"/>
    <w:rsid w:val="00824BBC"/>
    <w:rsid w:val="00825BB3"/>
    <w:rsid w:val="00826A7C"/>
    <w:rsid w:val="00827801"/>
    <w:rsid w:val="00830EB6"/>
    <w:rsid w:val="00831E02"/>
    <w:rsid w:val="00832151"/>
    <w:rsid w:val="00832996"/>
    <w:rsid w:val="0083340B"/>
    <w:rsid w:val="008334F7"/>
    <w:rsid w:val="00834B02"/>
    <w:rsid w:val="0083506E"/>
    <w:rsid w:val="00835A6D"/>
    <w:rsid w:val="0083720F"/>
    <w:rsid w:val="008376EF"/>
    <w:rsid w:val="0083781E"/>
    <w:rsid w:val="008404D3"/>
    <w:rsid w:val="008416AD"/>
    <w:rsid w:val="00841B81"/>
    <w:rsid w:val="00842759"/>
    <w:rsid w:val="00843B85"/>
    <w:rsid w:val="00843CD7"/>
    <w:rsid w:val="0084509D"/>
    <w:rsid w:val="00845BCD"/>
    <w:rsid w:val="00845D1D"/>
    <w:rsid w:val="00847210"/>
    <w:rsid w:val="0084722A"/>
    <w:rsid w:val="008472B9"/>
    <w:rsid w:val="008479B4"/>
    <w:rsid w:val="00850215"/>
    <w:rsid w:val="00851835"/>
    <w:rsid w:val="00851BAF"/>
    <w:rsid w:val="00853E80"/>
    <w:rsid w:val="00853F85"/>
    <w:rsid w:val="00854236"/>
    <w:rsid w:val="00854F0D"/>
    <w:rsid w:val="00855637"/>
    <w:rsid w:val="00855CB7"/>
    <w:rsid w:val="00856C36"/>
    <w:rsid w:val="00856D00"/>
    <w:rsid w:val="0085737A"/>
    <w:rsid w:val="0086055A"/>
    <w:rsid w:val="0086083C"/>
    <w:rsid w:val="00861415"/>
    <w:rsid w:val="00861C2A"/>
    <w:rsid w:val="00862A8A"/>
    <w:rsid w:val="00862F2A"/>
    <w:rsid w:val="008641D9"/>
    <w:rsid w:val="0086677E"/>
    <w:rsid w:val="008668EE"/>
    <w:rsid w:val="00866E10"/>
    <w:rsid w:val="00866F8D"/>
    <w:rsid w:val="00870072"/>
    <w:rsid w:val="008708C3"/>
    <w:rsid w:val="008709CE"/>
    <w:rsid w:val="008717B2"/>
    <w:rsid w:val="00872B52"/>
    <w:rsid w:val="00872CD4"/>
    <w:rsid w:val="0087532B"/>
    <w:rsid w:val="0087577C"/>
    <w:rsid w:val="00875BC5"/>
    <w:rsid w:val="008770E6"/>
    <w:rsid w:val="008779A0"/>
    <w:rsid w:val="00882678"/>
    <w:rsid w:val="0088428F"/>
    <w:rsid w:val="00885690"/>
    <w:rsid w:val="008865BE"/>
    <w:rsid w:val="0088785F"/>
    <w:rsid w:val="00887986"/>
    <w:rsid w:val="008904E7"/>
    <w:rsid w:val="008906D3"/>
    <w:rsid w:val="008908A1"/>
    <w:rsid w:val="00891310"/>
    <w:rsid w:val="008914CE"/>
    <w:rsid w:val="00891905"/>
    <w:rsid w:val="00891994"/>
    <w:rsid w:val="00891A2B"/>
    <w:rsid w:val="0089308E"/>
    <w:rsid w:val="008932ED"/>
    <w:rsid w:val="0089414B"/>
    <w:rsid w:val="008944CE"/>
    <w:rsid w:val="00894D80"/>
    <w:rsid w:val="00897045"/>
    <w:rsid w:val="00897FBB"/>
    <w:rsid w:val="008A0367"/>
    <w:rsid w:val="008A1235"/>
    <w:rsid w:val="008A1420"/>
    <w:rsid w:val="008A144A"/>
    <w:rsid w:val="008A1A3A"/>
    <w:rsid w:val="008A38E5"/>
    <w:rsid w:val="008A3A5E"/>
    <w:rsid w:val="008A3C8A"/>
    <w:rsid w:val="008A4206"/>
    <w:rsid w:val="008A4FD2"/>
    <w:rsid w:val="008A5CA3"/>
    <w:rsid w:val="008A7701"/>
    <w:rsid w:val="008B09DB"/>
    <w:rsid w:val="008B175F"/>
    <w:rsid w:val="008B2072"/>
    <w:rsid w:val="008B2B80"/>
    <w:rsid w:val="008B32A8"/>
    <w:rsid w:val="008B37C3"/>
    <w:rsid w:val="008B56C5"/>
    <w:rsid w:val="008B65DB"/>
    <w:rsid w:val="008B6EEA"/>
    <w:rsid w:val="008B772B"/>
    <w:rsid w:val="008B7DEA"/>
    <w:rsid w:val="008C04AA"/>
    <w:rsid w:val="008C06EF"/>
    <w:rsid w:val="008C1CBA"/>
    <w:rsid w:val="008C3084"/>
    <w:rsid w:val="008C3B09"/>
    <w:rsid w:val="008C59C7"/>
    <w:rsid w:val="008C66E3"/>
    <w:rsid w:val="008D0A4E"/>
    <w:rsid w:val="008D0A6C"/>
    <w:rsid w:val="008D0BCF"/>
    <w:rsid w:val="008D353B"/>
    <w:rsid w:val="008D3E53"/>
    <w:rsid w:val="008D3EA6"/>
    <w:rsid w:val="008D4041"/>
    <w:rsid w:val="008D41B7"/>
    <w:rsid w:val="008D4E7E"/>
    <w:rsid w:val="008D53C2"/>
    <w:rsid w:val="008D556E"/>
    <w:rsid w:val="008D57D0"/>
    <w:rsid w:val="008D6A7D"/>
    <w:rsid w:val="008D78B2"/>
    <w:rsid w:val="008D78CB"/>
    <w:rsid w:val="008D7F4A"/>
    <w:rsid w:val="008E172C"/>
    <w:rsid w:val="008E1781"/>
    <w:rsid w:val="008E32E2"/>
    <w:rsid w:val="008E33A5"/>
    <w:rsid w:val="008E45F1"/>
    <w:rsid w:val="008E46E5"/>
    <w:rsid w:val="008E4CA6"/>
    <w:rsid w:val="008E5087"/>
    <w:rsid w:val="008E5138"/>
    <w:rsid w:val="008E594E"/>
    <w:rsid w:val="008E5B2C"/>
    <w:rsid w:val="008E71B6"/>
    <w:rsid w:val="008E73D6"/>
    <w:rsid w:val="008F08EF"/>
    <w:rsid w:val="008F1E01"/>
    <w:rsid w:val="008F4048"/>
    <w:rsid w:val="008F5B81"/>
    <w:rsid w:val="008F612E"/>
    <w:rsid w:val="008F62E1"/>
    <w:rsid w:val="008F6E91"/>
    <w:rsid w:val="008F7514"/>
    <w:rsid w:val="008F7820"/>
    <w:rsid w:val="008F7C25"/>
    <w:rsid w:val="00900094"/>
    <w:rsid w:val="009007A8"/>
    <w:rsid w:val="00900B00"/>
    <w:rsid w:val="00900FE9"/>
    <w:rsid w:val="00901F15"/>
    <w:rsid w:val="009030A0"/>
    <w:rsid w:val="00903A79"/>
    <w:rsid w:val="00903FB9"/>
    <w:rsid w:val="00905557"/>
    <w:rsid w:val="00905C63"/>
    <w:rsid w:val="00905C97"/>
    <w:rsid w:val="009063FA"/>
    <w:rsid w:val="009069A7"/>
    <w:rsid w:val="00910DA9"/>
    <w:rsid w:val="00911840"/>
    <w:rsid w:val="00912223"/>
    <w:rsid w:val="009123F4"/>
    <w:rsid w:val="00913DE8"/>
    <w:rsid w:val="00914965"/>
    <w:rsid w:val="00914D9E"/>
    <w:rsid w:val="009156CF"/>
    <w:rsid w:val="00915A1F"/>
    <w:rsid w:val="00916F42"/>
    <w:rsid w:val="0091777E"/>
    <w:rsid w:val="00920B93"/>
    <w:rsid w:val="009215E0"/>
    <w:rsid w:val="009227A7"/>
    <w:rsid w:val="009227D4"/>
    <w:rsid w:val="009228DB"/>
    <w:rsid w:val="00923899"/>
    <w:rsid w:val="00923C7B"/>
    <w:rsid w:val="00923CB5"/>
    <w:rsid w:val="00924270"/>
    <w:rsid w:val="009242B1"/>
    <w:rsid w:val="009246D6"/>
    <w:rsid w:val="00925075"/>
    <w:rsid w:val="00925A19"/>
    <w:rsid w:val="0092722C"/>
    <w:rsid w:val="00927AF3"/>
    <w:rsid w:val="00927BFE"/>
    <w:rsid w:val="00930836"/>
    <w:rsid w:val="00930B51"/>
    <w:rsid w:val="00930DCE"/>
    <w:rsid w:val="00931AD9"/>
    <w:rsid w:val="00932ABD"/>
    <w:rsid w:val="00934604"/>
    <w:rsid w:val="009372A3"/>
    <w:rsid w:val="00940292"/>
    <w:rsid w:val="009415F4"/>
    <w:rsid w:val="00942110"/>
    <w:rsid w:val="00943000"/>
    <w:rsid w:val="00943EEE"/>
    <w:rsid w:val="009444C2"/>
    <w:rsid w:val="00944C84"/>
    <w:rsid w:val="00944F8F"/>
    <w:rsid w:val="00951380"/>
    <w:rsid w:val="009513AF"/>
    <w:rsid w:val="00951A59"/>
    <w:rsid w:val="00952B8E"/>
    <w:rsid w:val="009546D8"/>
    <w:rsid w:val="009557D4"/>
    <w:rsid w:val="00955DFE"/>
    <w:rsid w:val="00956A7A"/>
    <w:rsid w:val="00957513"/>
    <w:rsid w:val="00957CC5"/>
    <w:rsid w:val="009601AB"/>
    <w:rsid w:val="009608EE"/>
    <w:rsid w:val="00960F6E"/>
    <w:rsid w:val="00961C1B"/>
    <w:rsid w:val="00961EA3"/>
    <w:rsid w:val="00963AE1"/>
    <w:rsid w:val="00964CBC"/>
    <w:rsid w:val="00964FB9"/>
    <w:rsid w:val="009664A6"/>
    <w:rsid w:val="00966519"/>
    <w:rsid w:val="0096686C"/>
    <w:rsid w:val="00966DB8"/>
    <w:rsid w:val="00966F60"/>
    <w:rsid w:val="00967E8C"/>
    <w:rsid w:val="00970A03"/>
    <w:rsid w:val="00970FA7"/>
    <w:rsid w:val="009710F0"/>
    <w:rsid w:val="00971609"/>
    <w:rsid w:val="00972024"/>
    <w:rsid w:val="00972242"/>
    <w:rsid w:val="00972EB9"/>
    <w:rsid w:val="00973672"/>
    <w:rsid w:val="00975195"/>
    <w:rsid w:val="00975FB8"/>
    <w:rsid w:val="00976A7E"/>
    <w:rsid w:val="00980BE6"/>
    <w:rsid w:val="00980EFF"/>
    <w:rsid w:val="00981DC0"/>
    <w:rsid w:val="009844E1"/>
    <w:rsid w:val="00984E55"/>
    <w:rsid w:val="00984F06"/>
    <w:rsid w:val="00986AE6"/>
    <w:rsid w:val="00986C73"/>
    <w:rsid w:val="0098739F"/>
    <w:rsid w:val="00990351"/>
    <w:rsid w:val="00992408"/>
    <w:rsid w:val="00992B3A"/>
    <w:rsid w:val="009949DE"/>
    <w:rsid w:val="00996945"/>
    <w:rsid w:val="009972CB"/>
    <w:rsid w:val="009A0379"/>
    <w:rsid w:val="009A04A9"/>
    <w:rsid w:val="009A0ADD"/>
    <w:rsid w:val="009A176F"/>
    <w:rsid w:val="009A1B8E"/>
    <w:rsid w:val="009A1FAE"/>
    <w:rsid w:val="009A2C1A"/>
    <w:rsid w:val="009A2FDD"/>
    <w:rsid w:val="009A4C74"/>
    <w:rsid w:val="009A4D4B"/>
    <w:rsid w:val="009A5E75"/>
    <w:rsid w:val="009A7EAC"/>
    <w:rsid w:val="009B1DB1"/>
    <w:rsid w:val="009B22BD"/>
    <w:rsid w:val="009B244D"/>
    <w:rsid w:val="009B3A43"/>
    <w:rsid w:val="009B4CD8"/>
    <w:rsid w:val="009B4FEB"/>
    <w:rsid w:val="009B6A12"/>
    <w:rsid w:val="009C07C5"/>
    <w:rsid w:val="009C258F"/>
    <w:rsid w:val="009C26F1"/>
    <w:rsid w:val="009C2E29"/>
    <w:rsid w:val="009C3774"/>
    <w:rsid w:val="009C3F69"/>
    <w:rsid w:val="009C4BD6"/>
    <w:rsid w:val="009C4C0A"/>
    <w:rsid w:val="009C658C"/>
    <w:rsid w:val="009C7B51"/>
    <w:rsid w:val="009C7E7E"/>
    <w:rsid w:val="009D0108"/>
    <w:rsid w:val="009D02D2"/>
    <w:rsid w:val="009D17BD"/>
    <w:rsid w:val="009D21C4"/>
    <w:rsid w:val="009D24B8"/>
    <w:rsid w:val="009D2B58"/>
    <w:rsid w:val="009D3416"/>
    <w:rsid w:val="009D3AFF"/>
    <w:rsid w:val="009D3F0A"/>
    <w:rsid w:val="009D4F94"/>
    <w:rsid w:val="009D5252"/>
    <w:rsid w:val="009D561D"/>
    <w:rsid w:val="009D6F7F"/>
    <w:rsid w:val="009D759A"/>
    <w:rsid w:val="009E01D4"/>
    <w:rsid w:val="009E0DEA"/>
    <w:rsid w:val="009E121C"/>
    <w:rsid w:val="009E154F"/>
    <w:rsid w:val="009E1A64"/>
    <w:rsid w:val="009E1F6F"/>
    <w:rsid w:val="009E21C7"/>
    <w:rsid w:val="009E22EB"/>
    <w:rsid w:val="009E3665"/>
    <w:rsid w:val="009E3829"/>
    <w:rsid w:val="009E3BEE"/>
    <w:rsid w:val="009E3F32"/>
    <w:rsid w:val="009E5F8D"/>
    <w:rsid w:val="009E622F"/>
    <w:rsid w:val="009E6678"/>
    <w:rsid w:val="009F07C8"/>
    <w:rsid w:val="009F0880"/>
    <w:rsid w:val="009F126C"/>
    <w:rsid w:val="009F19D7"/>
    <w:rsid w:val="009F496E"/>
    <w:rsid w:val="009F509A"/>
    <w:rsid w:val="009F556B"/>
    <w:rsid w:val="009F5C8C"/>
    <w:rsid w:val="009F62BE"/>
    <w:rsid w:val="009F6D42"/>
    <w:rsid w:val="009F7762"/>
    <w:rsid w:val="009F7AC8"/>
    <w:rsid w:val="00A0015A"/>
    <w:rsid w:val="00A0067A"/>
    <w:rsid w:val="00A00DDB"/>
    <w:rsid w:val="00A01A92"/>
    <w:rsid w:val="00A01E51"/>
    <w:rsid w:val="00A020DC"/>
    <w:rsid w:val="00A03B37"/>
    <w:rsid w:val="00A0511D"/>
    <w:rsid w:val="00A07CA8"/>
    <w:rsid w:val="00A104B5"/>
    <w:rsid w:val="00A117F3"/>
    <w:rsid w:val="00A11CA2"/>
    <w:rsid w:val="00A12B4C"/>
    <w:rsid w:val="00A13F78"/>
    <w:rsid w:val="00A15557"/>
    <w:rsid w:val="00A157ED"/>
    <w:rsid w:val="00A15EF5"/>
    <w:rsid w:val="00A176F1"/>
    <w:rsid w:val="00A178CF"/>
    <w:rsid w:val="00A179BA"/>
    <w:rsid w:val="00A211CF"/>
    <w:rsid w:val="00A2133A"/>
    <w:rsid w:val="00A216D2"/>
    <w:rsid w:val="00A21860"/>
    <w:rsid w:val="00A22115"/>
    <w:rsid w:val="00A223E9"/>
    <w:rsid w:val="00A22F9C"/>
    <w:rsid w:val="00A23362"/>
    <w:rsid w:val="00A23B35"/>
    <w:rsid w:val="00A24632"/>
    <w:rsid w:val="00A25529"/>
    <w:rsid w:val="00A25795"/>
    <w:rsid w:val="00A265B9"/>
    <w:rsid w:val="00A27ACB"/>
    <w:rsid w:val="00A3144D"/>
    <w:rsid w:val="00A32570"/>
    <w:rsid w:val="00A338F6"/>
    <w:rsid w:val="00A342A6"/>
    <w:rsid w:val="00A346C4"/>
    <w:rsid w:val="00A34875"/>
    <w:rsid w:val="00A3529D"/>
    <w:rsid w:val="00A35C37"/>
    <w:rsid w:val="00A362B1"/>
    <w:rsid w:val="00A3673A"/>
    <w:rsid w:val="00A37143"/>
    <w:rsid w:val="00A3760B"/>
    <w:rsid w:val="00A37B5C"/>
    <w:rsid w:val="00A4187C"/>
    <w:rsid w:val="00A41E3C"/>
    <w:rsid w:val="00A42BC1"/>
    <w:rsid w:val="00A43325"/>
    <w:rsid w:val="00A4348E"/>
    <w:rsid w:val="00A439D1"/>
    <w:rsid w:val="00A43EB8"/>
    <w:rsid w:val="00A458E0"/>
    <w:rsid w:val="00A462D0"/>
    <w:rsid w:val="00A4634F"/>
    <w:rsid w:val="00A4778D"/>
    <w:rsid w:val="00A5087F"/>
    <w:rsid w:val="00A51291"/>
    <w:rsid w:val="00A51F45"/>
    <w:rsid w:val="00A524C4"/>
    <w:rsid w:val="00A52744"/>
    <w:rsid w:val="00A52F1E"/>
    <w:rsid w:val="00A53055"/>
    <w:rsid w:val="00A542BA"/>
    <w:rsid w:val="00A569CC"/>
    <w:rsid w:val="00A56B03"/>
    <w:rsid w:val="00A61296"/>
    <w:rsid w:val="00A624B9"/>
    <w:rsid w:val="00A63036"/>
    <w:rsid w:val="00A63F5F"/>
    <w:rsid w:val="00A64550"/>
    <w:rsid w:val="00A647E8"/>
    <w:rsid w:val="00A64950"/>
    <w:rsid w:val="00A64B2D"/>
    <w:rsid w:val="00A674CB"/>
    <w:rsid w:val="00A67BE7"/>
    <w:rsid w:val="00A67D85"/>
    <w:rsid w:val="00A703A3"/>
    <w:rsid w:val="00A70A72"/>
    <w:rsid w:val="00A710D4"/>
    <w:rsid w:val="00A72D29"/>
    <w:rsid w:val="00A72DD1"/>
    <w:rsid w:val="00A7361C"/>
    <w:rsid w:val="00A73D8F"/>
    <w:rsid w:val="00A7490D"/>
    <w:rsid w:val="00A75A7E"/>
    <w:rsid w:val="00A773D0"/>
    <w:rsid w:val="00A80177"/>
    <w:rsid w:val="00A80184"/>
    <w:rsid w:val="00A8156D"/>
    <w:rsid w:val="00A82C1E"/>
    <w:rsid w:val="00A831B4"/>
    <w:rsid w:val="00A838BF"/>
    <w:rsid w:val="00A83B0B"/>
    <w:rsid w:val="00A83C9D"/>
    <w:rsid w:val="00A84C04"/>
    <w:rsid w:val="00A84CF1"/>
    <w:rsid w:val="00A85DAA"/>
    <w:rsid w:val="00A86515"/>
    <w:rsid w:val="00A87951"/>
    <w:rsid w:val="00A906BF"/>
    <w:rsid w:val="00A935B0"/>
    <w:rsid w:val="00A9369D"/>
    <w:rsid w:val="00A937A2"/>
    <w:rsid w:val="00A93C76"/>
    <w:rsid w:val="00A945CC"/>
    <w:rsid w:val="00A9460F"/>
    <w:rsid w:val="00A94F77"/>
    <w:rsid w:val="00A95E3A"/>
    <w:rsid w:val="00A96C4E"/>
    <w:rsid w:val="00A973D8"/>
    <w:rsid w:val="00AA1C71"/>
    <w:rsid w:val="00AA1DA2"/>
    <w:rsid w:val="00AA3584"/>
    <w:rsid w:val="00AA3B15"/>
    <w:rsid w:val="00AA3C6A"/>
    <w:rsid w:val="00AA4AE0"/>
    <w:rsid w:val="00AA5064"/>
    <w:rsid w:val="00AA6180"/>
    <w:rsid w:val="00AA699B"/>
    <w:rsid w:val="00AA7FBC"/>
    <w:rsid w:val="00AB0683"/>
    <w:rsid w:val="00AB106C"/>
    <w:rsid w:val="00AB1486"/>
    <w:rsid w:val="00AB1FC3"/>
    <w:rsid w:val="00AB3361"/>
    <w:rsid w:val="00AB40AB"/>
    <w:rsid w:val="00AB4212"/>
    <w:rsid w:val="00AB425D"/>
    <w:rsid w:val="00AB46F3"/>
    <w:rsid w:val="00AB4A93"/>
    <w:rsid w:val="00AB501F"/>
    <w:rsid w:val="00AB5706"/>
    <w:rsid w:val="00AB5883"/>
    <w:rsid w:val="00AB5C22"/>
    <w:rsid w:val="00AB69BB"/>
    <w:rsid w:val="00AB76A8"/>
    <w:rsid w:val="00AB7E40"/>
    <w:rsid w:val="00AC2DA7"/>
    <w:rsid w:val="00AC3762"/>
    <w:rsid w:val="00AC3F54"/>
    <w:rsid w:val="00AC42AF"/>
    <w:rsid w:val="00AC4747"/>
    <w:rsid w:val="00AC48ED"/>
    <w:rsid w:val="00AC5E43"/>
    <w:rsid w:val="00AC64A0"/>
    <w:rsid w:val="00AC66F7"/>
    <w:rsid w:val="00AC6C8A"/>
    <w:rsid w:val="00AC73D9"/>
    <w:rsid w:val="00AC7F50"/>
    <w:rsid w:val="00AC7FF1"/>
    <w:rsid w:val="00AD1056"/>
    <w:rsid w:val="00AD1F5C"/>
    <w:rsid w:val="00AD23C3"/>
    <w:rsid w:val="00AD23F7"/>
    <w:rsid w:val="00AD2D31"/>
    <w:rsid w:val="00AD3179"/>
    <w:rsid w:val="00AD329D"/>
    <w:rsid w:val="00AD360A"/>
    <w:rsid w:val="00AD3A83"/>
    <w:rsid w:val="00AD40F1"/>
    <w:rsid w:val="00AD41D9"/>
    <w:rsid w:val="00AD4445"/>
    <w:rsid w:val="00AD476E"/>
    <w:rsid w:val="00AD4FA7"/>
    <w:rsid w:val="00AD50F1"/>
    <w:rsid w:val="00AD52F0"/>
    <w:rsid w:val="00AD5507"/>
    <w:rsid w:val="00AD6D63"/>
    <w:rsid w:val="00AD71DB"/>
    <w:rsid w:val="00AE148B"/>
    <w:rsid w:val="00AE2D93"/>
    <w:rsid w:val="00AE3C51"/>
    <w:rsid w:val="00AE3E6C"/>
    <w:rsid w:val="00AE43EF"/>
    <w:rsid w:val="00AE4565"/>
    <w:rsid w:val="00AE5E54"/>
    <w:rsid w:val="00AE6661"/>
    <w:rsid w:val="00AE6ADB"/>
    <w:rsid w:val="00AE7255"/>
    <w:rsid w:val="00AE7A32"/>
    <w:rsid w:val="00AF0558"/>
    <w:rsid w:val="00AF0A71"/>
    <w:rsid w:val="00AF1118"/>
    <w:rsid w:val="00AF269C"/>
    <w:rsid w:val="00AF2C70"/>
    <w:rsid w:val="00AF2FA3"/>
    <w:rsid w:val="00AF4088"/>
    <w:rsid w:val="00AF492C"/>
    <w:rsid w:val="00AF4A3F"/>
    <w:rsid w:val="00AF6789"/>
    <w:rsid w:val="00B03F38"/>
    <w:rsid w:val="00B0417E"/>
    <w:rsid w:val="00B04797"/>
    <w:rsid w:val="00B050CD"/>
    <w:rsid w:val="00B053C3"/>
    <w:rsid w:val="00B057AB"/>
    <w:rsid w:val="00B05F15"/>
    <w:rsid w:val="00B07B43"/>
    <w:rsid w:val="00B10B54"/>
    <w:rsid w:val="00B1121F"/>
    <w:rsid w:val="00B120F2"/>
    <w:rsid w:val="00B12CF5"/>
    <w:rsid w:val="00B133DF"/>
    <w:rsid w:val="00B139D6"/>
    <w:rsid w:val="00B140EA"/>
    <w:rsid w:val="00B1518E"/>
    <w:rsid w:val="00B15AC6"/>
    <w:rsid w:val="00B1611F"/>
    <w:rsid w:val="00B176A8"/>
    <w:rsid w:val="00B17CE0"/>
    <w:rsid w:val="00B21171"/>
    <w:rsid w:val="00B21279"/>
    <w:rsid w:val="00B2183D"/>
    <w:rsid w:val="00B227E0"/>
    <w:rsid w:val="00B24CC7"/>
    <w:rsid w:val="00B25C13"/>
    <w:rsid w:val="00B25E0A"/>
    <w:rsid w:val="00B268C0"/>
    <w:rsid w:val="00B26C09"/>
    <w:rsid w:val="00B271B2"/>
    <w:rsid w:val="00B274AD"/>
    <w:rsid w:val="00B275B0"/>
    <w:rsid w:val="00B27B0D"/>
    <w:rsid w:val="00B27CBD"/>
    <w:rsid w:val="00B30327"/>
    <w:rsid w:val="00B303FC"/>
    <w:rsid w:val="00B33391"/>
    <w:rsid w:val="00B3392D"/>
    <w:rsid w:val="00B34AB0"/>
    <w:rsid w:val="00B350A0"/>
    <w:rsid w:val="00B35380"/>
    <w:rsid w:val="00B35E12"/>
    <w:rsid w:val="00B36300"/>
    <w:rsid w:val="00B36942"/>
    <w:rsid w:val="00B36D02"/>
    <w:rsid w:val="00B403A0"/>
    <w:rsid w:val="00B406AC"/>
    <w:rsid w:val="00B430C5"/>
    <w:rsid w:val="00B430CF"/>
    <w:rsid w:val="00B43A57"/>
    <w:rsid w:val="00B43FA1"/>
    <w:rsid w:val="00B4415C"/>
    <w:rsid w:val="00B463F9"/>
    <w:rsid w:val="00B47722"/>
    <w:rsid w:val="00B479AC"/>
    <w:rsid w:val="00B51188"/>
    <w:rsid w:val="00B511AB"/>
    <w:rsid w:val="00B519D1"/>
    <w:rsid w:val="00B51CF9"/>
    <w:rsid w:val="00B54593"/>
    <w:rsid w:val="00B545BF"/>
    <w:rsid w:val="00B54AD0"/>
    <w:rsid w:val="00B54E59"/>
    <w:rsid w:val="00B616AA"/>
    <w:rsid w:val="00B62B41"/>
    <w:rsid w:val="00B62D6E"/>
    <w:rsid w:val="00B640AC"/>
    <w:rsid w:val="00B64F0A"/>
    <w:rsid w:val="00B65188"/>
    <w:rsid w:val="00B70A66"/>
    <w:rsid w:val="00B7101A"/>
    <w:rsid w:val="00B71034"/>
    <w:rsid w:val="00B7108A"/>
    <w:rsid w:val="00B72976"/>
    <w:rsid w:val="00B729BB"/>
    <w:rsid w:val="00B734BF"/>
    <w:rsid w:val="00B73E6D"/>
    <w:rsid w:val="00B741DC"/>
    <w:rsid w:val="00B747C9"/>
    <w:rsid w:val="00B752CE"/>
    <w:rsid w:val="00B7643D"/>
    <w:rsid w:val="00B7787E"/>
    <w:rsid w:val="00B80181"/>
    <w:rsid w:val="00B80E5B"/>
    <w:rsid w:val="00B813C5"/>
    <w:rsid w:val="00B81A25"/>
    <w:rsid w:val="00B8290E"/>
    <w:rsid w:val="00B83E66"/>
    <w:rsid w:val="00B84B13"/>
    <w:rsid w:val="00B84C36"/>
    <w:rsid w:val="00B86411"/>
    <w:rsid w:val="00B86625"/>
    <w:rsid w:val="00B90AC4"/>
    <w:rsid w:val="00B917AD"/>
    <w:rsid w:val="00B92C0A"/>
    <w:rsid w:val="00B93F94"/>
    <w:rsid w:val="00B945BB"/>
    <w:rsid w:val="00B94843"/>
    <w:rsid w:val="00B94F47"/>
    <w:rsid w:val="00B953F6"/>
    <w:rsid w:val="00B96CA3"/>
    <w:rsid w:val="00B96F9E"/>
    <w:rsid w:val="00B971DD"/>
    <w:rsid w:val="00B97555"/>
    <w:rsid w:val="00BA085D"/>
    <w:rsid w:val="00BA1169"/>
    <w:rsid w:val="00BA1321"/>
    <w:rsid w:val="00BA13ED"/>
    <w:rsid w:val="00BA1598"/>
    <w:rsid w:val="00BA168D"/>
    <w:rsid w:val="00BA227D"/>
    <w:rsid w:val="00BA38CD"/>
    <w:rsid w:val="00BA3997"/>
    <w:rsid w:val="00BA6086"/>
    <w:rsid w:val="00BA6091"/>
    <w:rsid w:val="00BA67D6"/>
    <w:rsid w:val="00BA6E15"/>
    <w:rsid w:val="00BA7C0E"/>
    <w:rsid w:val="00BB01A5"/>
    <w:rsid w:val="00BB0257"/>
    <w:rsid w:val="00BB04FB"/>
    <w:rsid w:val="00BB0F5A"/>
    <w:rsid w:val="00BB3A38"/>
    <w:rsid w:val="00BB47B5"/>
    <w:rsid w:val="00BB73FC"/>
    <w:rsid w:val="00BB78ED"/>
    <w:rsid w:val="00BB7CDC"/>
    <w:rsid w:val="00BC0D35"/>
    <w:rsid w:val="00BC196E"/>
    <w:rsid w:val="00BC24B4"/>
    <w:rsid w:val="00BC3252"/>
    <w:rsid w:val="00BC3385"/>
    <w:rsid w:val="00BC411E"/>
    <w:rsid w:val="00BC43CC"/>
    <w:rsid w:val="00BC470C"/>
    <w:rsid w:val="00BC55DD"/>
    <w:rsid w:val="00BD03AF"/>
    <w:rsid w:val="00BD1B87"/>
    <w:rsid w:val="00BD1C98"/>
    <w:rsid w:val="00BD23E8"/>
    <w:rsid w:val="00BD3461"/>
    <w:rsid w:val="00BD3748"/>
    <w:rsid w:val="00BD3B87"/>
    <w:rsid w:val="00BD48F3"/>
    <w:rsid w:val="00BD533F"/>
    <w:rsid w:val="00BD616B"/>
    <w:rsid w:val="00BD6AFF"/>
    <w:rsid w:val="00BD7FA0"/>
    <w:rsid w:val="00BE08BB"/>
    <w:rsid w:val="00BE26D8"/>
    <w:rsid w:val="00BE2D43"/>
    <w:rsid w:val="00BE33A1"/>
    <w:rsid w:val="00BE52A5"/>
    <w:rsid w:val="00BE547E"/>
    <w:rsid w:val="00BE5DEB"/>
    <w:rsid w:val="00BE66EF"/>
    <w:rsid w:val="00BE728E"/>
    <w:rsid w:val="00BE736F"/>
    <w:rsid w:val="00BE7B27"/>
    <w:rsid w:val="00BF1D1C"/>
    <w:rsid w:val="00BF2296"/>
    <w:rsid w:val="00BF43CC"/>
    <w:rsid w:val="00BF5165"/>
    <w:rsid w:val="00BF5FD7"/>
    <w:rsid w:val="00BF77A4"/>
    <w:rsid w:val="00BF7FBB"/>
    <w:rsid w:val="00C003A5"/>
    <w:rsid w:val="00C00E64"/>
    <w:rsid w:val="00C01DE5"/>
    <w:rsid w:val="00C020C8"/>
    <w:rsid w:val="00C02418"/>
    <w:rsid w:val="00C0309F"/>
    <w:rsid w:val="00C03AD7"/>
    <w:rsid w:val="00C05684"/>
    <w:rsid w:val="00C05A8C"/>
    <w:rsid w:val="00C05FA5"/>
    <w:rsid w:val="00C07470"/>
    <w:rsid w:val="00C118AE"/>
    <w:rsid w:val="00C12DB9"/>
    <w:rsid w:val="00C12EE1"/>
    <w:rsid w:val="00C1309F"/>
    <w:rsid w:val="00C13534"/>
    <w:rsid w:val="00C136F8"/>
    <w:rsid w:val="00C139E3"/>
    <w:rsid w:val="00C148AE"/>
    <w:rsid w:val="00C1782F"/>
    <w:rsid w:val="00C22651"/>
    <w:rsid w:val="00C22C44"/>
    <w:rsid w:val="00C237F7"/>
    <w:rsid w:val="00C25CED"/>
    <w:rsid w:val="00C25CF9"/>
    <w:rsid w:val="00C26220"/>
    <w:rsid w:val="00C27CB2"/>
    <w:rsid w:val="00C27EC0"/>
    <w:rsid w:val="00C31706"/>
    <w:rsid w:val="00C32674"/>
    <w:rsid w:val="00C346C5"/>
    <w:rsid w:val="00C34777"/>
    <w:rsid w:val="00C347E2"/>
    <w:rsid w:val="00C3518D"/>
    <w:rsid w:val="00C35275"/>
    <w:rsid w:val="00C35B7B"/>
    <w:rsid w:val="00C35F5B"/>
    <w:rsid w:val="00C36211"/>
    <w:rsid w:val="00C36BF8"/>
    <w:rsid w:val="00C36FD3"/>
    <w:rsid w:val="00C37BB8"/>
    <w:rsid w:val="00C37EC2"/>
    <w:rsid w:val="00C41D13"/>
    <w:rsid w:val="00C42544"/>
    <w:rsid w:val="00C42B06"/>
    <w:rsid w:val="00C42EA6"/>
    <w:rsid w:val="00C4362D"/>
    <w:rsid w:val="00C43A7B"/>
    <w:rsid w:val="00C43BD9"/>
    <w:rsid w:val="00C43D8E"/>
    <w:rsid w:val="00C44074"/>
    <w:rsid w:val="00C440C2"/>
    <w:rsid w:val="00C44BDB"/>
    <w:rsid w:val="00C45551"/>
    <w:rsid w:val="00C45C71"/>
    <w:rsid w:val="00C45F4D"/>
    <w:rsid w:val="00C50170"/>
    <w:rsid w:val="00C502F9"/>
    <w:rsid w:val="00C50F2A"/>
    <w:rsid w:val="00C517E8"/>
    <w:rsid w:val="00C51A04"/>
    <w:rsid w:val="00C5212C"/>
    <w:rsid w:val="00C52234"/>
    <w:rsid w:val="00C52922"/>
    <w:rsid w:val="00C52E2D"/>
    <w:rsid w:val="00C52FDA"/>
    <w:rsid w:val="00C534D2"/>
    <w:rsid w:val="00C53E68"/>
    <w:rsid w:val="00C54A11"/>
    <w:rsid w:val="00C54F74"/>
    <w:rsid w:val="00C55212"/>
    <w:rsid w:val="00C558D4"/>
    <w:rsid w:val="00C558DB"/>
    <w:rsid w:val="00C56918"/>
    <w:rsid w:val="00C56E81"/>
    <w:rsid w:val="00C56F8D"/>
    <w:rsid w:val="00C57271"/>
    <w:rsid w:val="00C6059F"/>
    <w:rsid w:val="00C60832"/>
    <w:rsid w:val="00C60DFB"/>
    <w:rsid w:val="00C61888"/>
    <w:rsid w:val="00C61E87"/>
    <w:rsid w:val="00C61F66"/>
    <w:rsid w:val="00C65C96"/>
    <w:rsid w:val="00C70676"/>
    <w:rsid w:val="00C709A0"/>
    <w:rsid w:val="00C727FE"/>
    <w:rsid w:val="00C72989"/>
    <w:rsid w:val="00C73147"/>
    <w:rsid w:val="00C732E0"/>
    <w:rsid w:val="00C74981"/>
    <w:rsid w:val="00C75847"/>
    <w:rsid w:val="00C75E39"/>
    <w:rsid w:val="00C76E4E"/>
    <w:rsid w:val="00C8032F"/>
    <w:rsid w:val="00C80AA6"/>
    <w:rsid w:val="00C80D97"/>
    <w:rsid w:val="00C84290"/>
    <w:rsid w:val="00C854D7"/>
    <w:rsid w:val="00C8581E"/>
    <w:rsid w:val="00C86C85"/>
    <w:rsid w:val="00C8704E"/>
    <w:rsid w:val="00C876B7"/>
    <w:rsid w:val="00C87866"/>
    <w:rsid w:val="00C91112"/>
    <w:rsid w:val="00C922CE"/>
    <w:rsid w:val="00C931A9"/>
    <w:rsid w:val="00C93469"/>
    <w:rsid w:val="00C934E9"/>
    <w:rsid w:val="00C93593"/>
    <w:rsid w:val="00C93667"/>
    <w:rsid w:val="00C93B87"/>
    <w:rsid w:val="00C941A6"/>
    <w:rsid w:val="00C94D96"/>
    <w:rsid w:val="00C9534B"/>
    <w:rsid w:val="00C95D6B"/>
    <w:rsid w:val="00C96408"/>
    <w:rsid w:val="00C970BA"/>
    <w:rsid w:val="00C97D2E"/>
    <w:rsid w:val="00CA05FF"/>
    <w:rsid w:val="00CA0FA9"/>
    <w:rsid w:val="00CA3F5A"/>
    <w:rsid w:val="00CA4DE7"/>
    <w:rsid w:val="00CA7623"/>
    <w:rsid w:val="00CB0540"/>
    <w:rsid w:val="00CB2E21"/>
    <w:rsid w:val="00CB3A92"/>
    <w:rsid w:val="00CB3E3D"/>
    <w:rsid w:val="00CB495B"/>
    <w:rsid w:val="00CB5172"/>
    <w:rsid w:val="00CB58AE"/>
    <w:rsid w:val="00CB6243"/>
    <w:rsid w:val="00CB6B7A"/>
    <w:rsid w:val="00CB7619"/>
    <w:rsid w:val="00CB798A"/>
    <w:rsid w:val="00CC04C2"/>
    <w:rsid w:val="00CC0E5F"/>
    <w:rsid w:val="00CC18A8"/>
    <w:rsid w:val="00CC19B5"/>
    <w:rsid w:val="00CC29AF"/>
    <w:rsid w:val="00CC2DA6"/>
    <w:rsid w:val="00CC413B"/>
    <w:rsid w:val="00CC475E"/>
    <w:rsid w:val="00CC49C7"/>
    <w:rsid w:val="00CC4DED"/>
    <w:rsid w:val="00CC54F8"/>
    <w:rsid w:val="00CC606D"/>
    <w:rsid w:val="00CC740D"/>
    <w:rsid w:val="00CC779B"/>
    <w:rsid w:val="00CD02A0"/>
    <w:rsid w:val="00CD1843"/>
    <w:rsid w:val="00CD1B03"/>
    <w:rsid w:val="00CD2F5B"/>
    <w:rsid w:val="00CD32BB"/>
    <w:rsid w:val="00CD571B"/>
    <w:rsid w:val="00CD6D1F"/>
    <w:rsid w:val="00CD7940"/>
    <w:rsid w:val="00CD7A29"/>
    <w:rsid w:val="00CD7E59"/>
    <w:rsid w:val="00CE0CFB"/>
    <w:rsid w:val="00CE2AD0"/>
    <w:rsid w:val="00CE4248"/>
    <w:rsid w:val="00CE49B3"/>
    <w:rsid w:val="00CE56C3"/>
    <w:rsid w:val="00CE720E"/>
    <w:rsid w:val="00CE76E8"/>
    <w:rsid w:val="00CF0E85"/>
    <w:rsid w:val="00CF1203"/>
    <w:rsid w:val="00CF1995"/>
    <w:rsid w:val="00CF312F"/>
    <w:rsid w:val="00CF35FE"/>
    <w:rsid w:val="00CF39BB"/>
    <w:rsid w:val="00CF4FE5"/>
    <w:rsid w:val="00CF6495"/>
    <w:rsid w:val="00CF6827"/>
    <w:rsid w:val="00CF7A6C"/>
    <w:rsid w:val="00CF7B6D"/>
    <w:rsid w:val="00D0068B"/>
    <w:rsid w:val="00D0094E"/>
    <w:rsid w:val="00D00C1D"/>
    <w:rsid w:val="00D00DF7"/>
    <w:rsid w:val="00D015C6"/>
    <w:rsid w:val="00D0230D"/>
    <w:rsid w:val="00D02F6B"/>
    <w:rsid w:val="00D04FB4"/>
    <w:rsid w:val="00D051A4"/>
    <w:rsid w:val="00D05EE9"/>
    <w:rsid w:val="00D067A7"/>
    <w:rsid w:val="00D072CA"/>
    <w:rsid w:val="00D076BA"/>
    <w:rsid w:val="00D101ED"/>
    <w:rsid w:val="00D11A2D"/>
    <w:rsid w:val="00D123C4"/>
    <w:rsid w:val="00D1296A"/>
    <w:rsid w:val="00D13E08"/>
    <w:rsid w:val="00D1457D"/>
    <w:rsid w:val="00D1489E"/>
    <w:rsid w:val="00D1502A"/>
    <w:rsid w:val="00D15C05"/>
    <w:rsid w:val="00D15E6B"/>
    <w:rsid w:val="00D16B1C"/>
    <w:rsid w:val="00D170D3"/>
    <w:rsid w:val="00D202F6"/>
    <w:rsid w:val="00D20EA6"/>
    <w:rsid w:val="00D214F2"/>
    <w:rsid w:val="00D22422"/>
    <w:rsid w:val="00D24FBA"/>
    <w:rsid w:val="00D27110"/>
    <w:rsid w:val="00D27D10"/>
    <w:rsid w:val="00D3204A"/>
    <w:rsid w:val="00D330A5"/>
    <w:rsid w:val="00D337B0"/>
    <w:rsid w:val="00D33E97"/>
    <w:rsid w:val="00D34301"/>
    <w:rsid w:val="00D34DCA"/>
    <w:rsid w:val="00D34E22"/>
    <w:rsid w:val="00D3609E"/>
    <w:rsid w:val="00D360E1"/>
    <w:rsid w:val="00D3786D"/>
    <w:rsid w:val="00D4046C"/>
    <w:rsid w:val="00D405D5"/>
    <w:rsid w:val="00D4094F"/>
    <w:rsid w:val="00D414AC"/>
    <w:rsid w:val="00D42BDD"/>
    <w:rsid w:val="00D4377F"/>
    <w:rsid w:val="00D43BC9"/>
    <w:rsid w:val="00D44172"/>
    <w:rsid w:val="00D45635"/>
    <w:rsid w:val="00D45D0A"/>
    <w:rsid w:val="00D4692E"/>
    <w:rsid w:val="00D47221"/>
    <w:rsid w:val="00D47700"/>
    <w:rsid w:val="00D47D03"/>
    <w:rsid w:val="00D47E84"/>
    <w:rsid w:val="00D5081D"/>
    <w:rsid w:val="00D516A2"/>
    <w:rsid w:val="00D51E46"/>
    <w:rsid w:val="00D51EA9"/>
    <w:rsid w:val="00D53477"/>
    <w:rsid w:val="00D53588"/>
    <w:rsid w:val="00D53DFA"/>
    <w:rsid w:val="00D541FF"/>
    <w:rsid w:val="00D5442A"/>
    <w:rsid w:val="00D5466B"/>
    <w:rsid w:val="00D554BD"/>
    <w:rsid w:val="00D55715"/>
    <w:rsid w:val="00D57E1F"/>
    <w:rsid w:val="00D6007A"/>
    <w:rsid w:val="00D600EC"/>
    <w:rsid w:val="00D60B10"/>
    <w:rsid w:val="00D61922"/>
    <w:rsid w:val="00D62428"/>
    <w:rsid w:val="00D636A8"/>
    <w:rsid w:val="00D64DBE"/>
    <w:rsid w:val="00D64E7C"/>
    <w:rsid w:val="00D660E3"/>
    <w:rsid w:val="00D66634"/>
    <w:rsid w:val="00D66755"/>
    <w:rsid w:val="00D66F86"/>
    <w:rsid w:val="00D700DD"/>
    <w:rsid w:val="00D711DB"/>
    <w:rsid w:val="00D711F7"/>
    <w:rsid w:val="00D7177E"/>
    <w:rsid w:val="00D75AE7"/>
    <w:rsid w:val="00D763C0"/>
    <w:rsid w:val="00D765A0"/>
    <w:rsid w:val="00D768C5"/>
    <w:rsid w:val="00D77225"/>
    <w:rsid w:val="00D801A2"/>
    <w:rsid w:val="00D802D8"/>
    <w:rsid w:val="00D816A4"/>
    <w:rsid w:val="00D8201C"/>
    <w:rsid w:val="00D827D2"/>
    <w:rsid w:val="00D84FF1"/>
    <w:rsid w:val="00D855B5"/>
    <w:rsid w:val="00D85A3C"/>
    <w:rsid w:val="00D85FDF"/>
    <w:rsid w:val="00D87465"/>
    <w:rsid w:val="00D877D5"/>
    <w:rsid w:val="00D906B2"/>
    <w:rsid w:val="00D90A90"/>
    <w:rsid w:val="00D910A6"/>
    <w:rsid w:val="00D918FA"/>
    <w:rsid w:val="00D91B80"/>
    <w:rsid w:val="00D95858"/>
    <w:rsid w:val="00D960F6"/>
    <w:rsid w:val="00DA127D"/>
    <w:rsid w:val="00DA24DF"/>
    <w:rsid w:val="00DA2607"/>
    <w:rsid w:val="00DA3FC0"/>
    <w:rsid w:val="00DA411A"/>
    <w:rsid w:val="00DA4990"/>
    <w:rsid w:val="00DA6C3A"/>
    <w:rsid w:val="00DA7709"/>
    <w:rsid w:val="00DB04B9"/>
    <w:rsid w:val="00DB0A14"/>
    <w:rsid w:val="00DB2654"/>
    <w:rsid w:val="00DB2ED8"/>
    <w:rsid w:val="00DB3087"/>
    <w:rsid w:val="00DB3A54"/>
    <w:rsid w:val="00DB3DD9"/>
    <w:rsid w:val="00DB468E"/>
    <w:rsid w:val="00DB4CAF"/>
    <w:rsid w:val="00DB541F"/>
    <w:rsid w:val="00DB6A8D"/>
    <w:rsid w:val="00DC0947"/>
    <w:rsid w:val="00DC0E5E"/>
    <w:rsid w:val="00DC2554"/>
    <w:rsid w:val="00DC26ED"/>
    <w:rsid w:val="00DC2773"/>
    <w:rsid w:val="00DC4297"/>
    <w:rsid w:val="00DC4AC8"/>
    <w:rsid w:val="00DC6BC1"/>
    <w:rsid w:val="00DC6DD7"/>
    <w:rsid w:val="00DD0179"/>
    <w:rsid w:val="00DD08E1"/>
    <w:rsid w:val="00DD16B7"/>
    <w:rsid w:val="00DD19ED"/>
    <w:rsid w:val="00DD1FA5"/>
    <w:rsid w:val="00DD203E"/>
    <w:rsid w:val="00DD2123"/>
    <w:rsid w:val="00DD22BE"/>
    <w:rsid w:val="00DD3C5F"/>
    <w:rsid w:val="00DD4902"/>
    <w:rsid w:val="00DD4AA2"/>
    <w:rsid w:val="00DD5EB0"/>
    <w:rsid w:val="00DD5FBF"/>
    <w:rsid w:val="00DD622A"/>
    <w:rsid w:val="00DD631B"/>
    <w:rsid w:val="00DD6630"/>
    <w:rsid w:val="00DD67C3"/>
    <w:rsid w:val="00DD7E75"/>
    <w:rsid w:val="00DE10E7"/>
    <w:rsid w:val="00DE163E"/>
    <w:rsid w:val="00DE1FB8"/>
    <w:rsid w:val="00DE20E0"/>
    <w:rsid w:val="00DE2C87"/>
    <w:rsid w:val="00DE38D9"/>
    <w:rsid w:val="00DE3C45"/>
    <w:rsid w:val="00DE42B9"/>
    <w:rsid w:val="00DE42BB"/>
    <w:rsid w:val="00DE4839"/>
    <w:rsid w:val="00DE5098"/>
    <w:rsid w:val="00DE7458"/>
    <w:rsid w:val="00DF1B08"/>
    <w:rsid w:val="00DF2426"/>
    <w:rsid w:val="00DF3104"/>
    <w:rsid w:val="00DF3A80"/>
    <w:rsid w:val="00DF5B4A"/>
    <w:rsid w:val="00DF60A5"/>
    <w:rsid w:val="00E00AC9"/>
    <w:rsid w:val="00E00B7C"/>
    <w:rsid w:val="00E00E4F"/>
    <w:rsid w:val="00E01015"/>
    <w:rsid w:val="00E010C6"/>
    <w:rsid w:val="00E0180B"/>
    <w:rsid w:val="00E0223E"/>
    <w:rsid w:val="00E02F58"/>
    <w:rsid w:val="00E0365E"/>
    <w:rsid w:val="00E0373D"/>
    <w:rsid w:val="00E04769"/>
    <w:rsid w:val="00E05651"/>
    <w:rsid w:val="00E06695"/>
    <w:rsid w:val="00E06DF9"/>
    <w:rsid w:val="00E07B65"/>
    <w:rsid w:val="00E11899"/>
    <w:rsid w:val="00E119EA"/>
    <w:rsid w:val="00E11C2E"/>
    <w:rsid w:val="00E11E0F"/>
    <w:rsid w:val="00E1211C"/>
    <w:rsid w:val="00E125EB"/>
    <w:rsid w:val="00E1280E"/>
    <w:rsid w:val="00E12C41"/>
    <w:rsid w:val="00E12E00"/>
    <w:rsid w:val="00E136E6"/>
    <w:rsid w:val="00E137F4"/>
    <w:rsid w:val="00E13FCA"/>
    <w:rsid w:val="00E1574B"/>
    <w:rsid w:val="00E17B6B"/>
    <w:rsid w:val="00E17B73"/>
    <w:rsid w:val="00E20814"/>
    <w:rsid w:val="00E20CA1"/>
    <w:rsid w:val="00E22296"/>
    <w:rsid w:val="00E23014"/>
    <w:rsid w:val="00E23F2D"/>
    <w:rsid w:val="00E265CD"/>
    <w:rsid w:val="00E266DA"/>
    <w:rsid w:val="00E26B39"/>
    <w:rsid w:val="00E272D6"/>
    <w:rsid w:val="00E31706"/>
    <w:rsid w:val="00E31A27"/>
    <w:rsid w:val="00E31D5F"/>
    <w:rsid w:val="00E32B57"/>
    <w:rsid w:val="00E32EBE"/>
    <w:rsid w:val="00E340F8"/>
    <w:rsid w:val="00E34EE4"/>
    <w:rsid w:val="00E372F3"/>
    <w:rsid w:val="00E375A6"/>
    <w:rsid w:val="00E4112B"/>
    <w:rsid w:val="00E41889"/>
    <w:rsid w:val="00E419B6"/>
    <w:rsid w:val="00E424FB"/>
    <w:rsid w:val="00E435B1"/>
    <w:rsid w:val="00E448AC"/>
    <w:rsid w:val="00E450F9"/>
    <w:rsid w:val="00E47285"/>
    <w:rsid w:val="00E47DB0"/>
    <w:rsid w:val="00E50BC2"/>
    <w:rsid w:val="00E52CD0"/>
    <w:rsid w:val="00E539F2"/>
    <w:rsid w:val="00E542D8"/>
    <w:rsid w:val="00E544D6"/>
    <w:rsid w:val="00E5468A"/>
    <w:rsid w:val="00E54AB6"/>
    <w:rsid w:val="00E5539D"/>
    <w:rsid w:val="00E56E3F"/>
    <w:rsid w:val="00E5778A"/>
    <w:rsid w:val="00E61181"/>
    <w:rsid w:val="00E61C92"/>
    <w:rsid w:val="00E6204D"/>
    <w:rsid w:val="00E6463D"/>
    <w:rsid w:val="00E64C6F"/>
    <w:rsid w:val="00E657FE"/>
    <w:rsid w:val="00E6623C"/>
    <w:rsid w:val="00E67EB7"/>
    <w:rsid w:val="00E70DAB"/>
    <w:rsid w:val="00E7152D"/>
    <w:rsid w:val="00E72522"/>
    <w:rsid w:val="00E726D7"/>
    <w:rsid w:val="00E7273F"/>
    <w:rsid w:val="00E73400"/>
    <w:rsid w:val="00E740D0"/>
    <w:rsid w:val="00E746B6"/>
    <w:rsid w:val="00E752AD"/>
    <w:rsid w:val="00E75C10"/>
    <w:rsid w:val="00E764AA"/>
    <w:rsid w:val="00E769D2"/>
    <w:rsid w:val="00E771A7"/>
    <w:rsid w:val="00E80803"/>
    <w:rsid w:val="00E80830"/>
    <w:rsid w:val="00E814C1"/>
    <w:rsid w:val="00E81C9A"/>
    <w:rsid w:val="00E82935"/>
    <w:rsid w:val="00E8316E"/>
    <w:rsid w:val="00E8373B"/>
    <w:rsid w:val="00E83937"/>
    <w:rsid w:val="00E83D41"/>
    <w:rsid w:val="00E843B4"/>
    <w:rsid w:val="00E84771"/>
    <w:rsid w:val="00E84FD5"/>
    <w:rsid w:val="00E855DF"/>
    <w:rsid w:val="00E86081"/>
    <w:rsid w:val="00E8610B"/>
    <w:rsid w:val="00E861E0"/>
    <w:rsid w:val="00E863A5"/>
    <w:rsid w:val="00E86F71"/>
    <w:rsid w:val="00E917E8"/>
    <w:rsid w:val="00E91D2C"/>
    <w:rsid w:val="00E91F59"/>
    <w:rsid w:val="00E936CA"/>
    <w:rsid w:val="00E943D3"/>
    <w:rsid w:val="00E94AD0"/>
    <w:rsid w:val="00E94B46"/>
    <w:rsid w:val="00E963A1"/>
    <w:rsid w:val="00E965E1"/>
    <w:rsid w:val="00E97CF5"/>
    <w:rsid w:val="00EA0813"/>
    <w:rsid w:val="00EA0916"/>
    <w:rsid w:val="00EA1046"/>
    <w:rsid w:val="00EA1C63"/>
    <w:rsid w:val="00EA31FC"/>
    <w:rsid w:val="00EA38BD"/>
    <w:rsid w:val="00EA4742"/>
    <w:rsid w:val="00EA5EC6"/>
    <w:rsid w:val="00EA764F"/>
    <w:rsid w:val="00EA7E6C"/>
    <w:rsid w:val="00EB0120"/>
    <w:rsid w:val="00EB0E82"/>
    <w:rsid w:val="00EB1A26"/>
    <w:rsid w:val="00EB2ADF"/>
    <w:rsid w:val="00EB2EB6"/>
    <w:rsid w:val="00EB3130"/>
    <w:rsid w:val="00EB4A7D"/>
    <w:rsid w:val="00EB4CFD"/>
    <w:rsid w:val="00EB4F13"/>
    <w:rsid w:val="00EB55B5"/>
    <w:rsid w:val="00EB5641"/>
    <w:rsid w:val="00EB56E5"/>
    <w:rsid w:val="00EB6ACD"/>
    <w:rsid w:val="00EC015F"/>
    <w:rsid w:val="00EC01BF"/>
    <w:rsid w:val="00EC0955"/>
    <w:rsid w:val="00EC2951"/>
    <w:rsid w:val="00EC2E03"/>
    <w:rsid w:val="00EC386F"/>
    <w:rsid w:val="00EC3ACF"/>
    <w:rsid w:val="00EC427A"/>
    <w:rsid w:val="00EC4289"/>
    <w:rsid w:val="00EC48BC"/>
    <w:rsid w:val="00EC4D6C"/>
    <w:rsid w:val="00EC4DBA"/>
    <w:rsid w:val="00EC5A60"/>
    <w:rsid w:val="00ED065B"/>
    <w:rsid w:val="00ED0712"/>
    <w:rsid w:val="00ED0A69"/>
    <w:rsid w:val="00ED0F1A"/>
    <w:rsid w:val="00ED161F"/>
    <w:rsid w:val="00ED1FD6"/>
    <w:rsid w:val="00ED3340"/>
    <w:rsid w:val="00ED3874"/>
    <w:rsid w:val="00ED3B2A"/>
    <w:rsid w:val="00ED511E"/>
    <w:rsid w:val="00ED528F"/>
    <w:rsid w:val="00ED555C"/>
    <w:rsid w:val="00ED7AF7"/>
    <w:rsid w:val="00ED7BDD"/>
    <w:rsid w:val="00EE08B1"/>
    <w:rsid w:val="00EE0C39"/>
    <w:rsid w:val="00EE0F0A"/>
    <w:rsid w:val="00EE2501"/>
    <w:rsid w:val="00EE325E"/>
    <w:rsid w:val="00EE3286"/>
    <w:rsid w:val="00EE3314"/>
    <w:rsid w:val="00EE3E7E"/>
    <w:rsid w:val="00EE4AE5"/>
    <w:rsid w:val="00EE5524"/>
    <w:rsid w:val="00EE5A26"/>
    <w:rsid w:val="00EE5C9A"/>
    <w:rsid w:val="00EE5F79"/>
    <w:rsid w:val="00EE6000"/>
    <w:rsid w:val="00EE6D09"/>
    <w:rsid w:val="00EF0168"/>
    <w:rsid w:val="00EF0947"/>
    <w:rsid w:val="00EF1243"/>
    <w:rsid w:val="00EF187A"/>
    <w:rsid w:val="00EF18EC"/>
    <w:rsid w:val="00EF1F68"/>
    <w:rsid w:val="00EF1FDB"/>
    <w:rsid w:val="00EF2ED7"/>
    <w:rsid w:val="00EF60A7"/>
    <w:rsid w:val="00EF619B"/>
    <w:rsid w:val="00EF6553"/>
    <w:rsid w:val="00EF6C3A"/>
    <w:rsid w:val="00EF6E1D"/>
    <w:rsid w:val="00F00508"/>
    <w:rsid w:val="00F00735"/>
    <w:rsid w:val="00F0099D"/>
    <w:rsid w:val="00F01496"/>
    <w:rsid w:val="00F01832"/>
    <w:rsid w:val="00F018ED"/>
    <w:rsid w:val="00F02DF0"/>
    <w:rsid w:val="00F04479"/>
    <w:rsid w:val="00F05336"/>
    <w:rsid w:val="00F057BB"/>
    <w:rsid w:val="00F0605A"/>
    <w:rsid w:val="00F0660A"/>
    <w:rsid w:val="00F069BA"/>
    <w:rsid w:val="00F069ED"/>
    <w:rsid w:val="00F06B9A"/>
    <w:rsid w:val="00F070F7"/>
    <w:rsid w:val="00F0769F"/>
    <w:rsid w:val="00F07E9E"/>
    <w:rsid w:val="00F07ED6"/>
    <w:rsid w:val="00F10325"/>
    <w:rsid w:val="00F105C6"/>
    <w:rsid w:val="00F1119D"/>
    <w:rsid w:val="00F121A0"/>
    <w:rsid w:val="00F123D1"/>
    <w:rsid w:val="00F126C4"/>
    <w:rsid w:val="00F13C90"/>
    <w:rsid w:val="00F14213"/>
    <w:rsid w:val="00F14A4D"/>
    <w:rsid w:val="00F154FF"/>
    <w:rsid w:val="00F15E55"/>
    <w:rsid w:val="00F15E77"/>
    <w:rsid w:val="00F15F20"/>
    <w:rsid w:val="00F16C52"/>
    <w:rsid w:val="00F16E21"/>
    <w:rsid w:val="00F16F30"/>
    <w:rsid w:val="00F1763E"/>
    <w:rsid w:val="00F201A2"/>
    <w:rsid w:val="00F20368"/>
    <w:rsid w:val="00F20D47"/>
    <w:rsid w:val="00F23EE9"/>
    <w:rsid w:val="00F23F2A"/>
    <w:rsid w:val="00F244B5"/>
    <w:rsid w:val="00F26C7D"/>
    <w:rsid w:val="00F27217"/>
    <w:rsid w:val="00F27E5E"/>
    <w:rsid w:val="00F304FC"/>
    <w:rsid w:val="00F309F6"/>
    <w:rsid w:val="00F31212"/>
    <w:rsid w:val="00F31E50"/>
    <w:rsid w:val="00F325E3"/>
    <w:rsid w:val="00F326A7"/>
    <w:rsid w:val="00F33410"/>
    <w:rsid w:val="00F33CD3"/>
    <w:rsid w:val="00F34343"/>
    <w:rsid w:val="00F34AB6"/>
    <w:rsid w:val="00F35995"/>
    <w:rsid w:val="00F35AA2"/>
    <w:rsid w:val="00F361AE"/>
    <w:rsid w:val="00F3637C"/>
    <w:rsid w:val="00F37B76"/>
    <w:rsid w:val="00F403B3"/>
    <w:rsid w:val="00F40704"/>
    <w:rsid w:val="00F421A1"/>
    <w:rsid w:val="00F4254E"/>
    <w:rsid w:val="00F438BB"/>
    <w:rsid w:val="00F44324"/>
    <w:rsid w:val="00F4459A"/>
    <w:rsid w:val="00F4479F"/>
    <w:rsid w:val="00F45056"/>
    <w:rsid w:val="00F469B6"/>
    <w:rsid w:val="00F46F39"/>
    <w:rsid w:val="00F47B47"/>
    <w:rsid w:val="00F47F40"/>
    <w:rsid w:val="00F5064F"/>
    <w:rsid w:val="00F520FC"/>
    <w:rsid w:val="00F52841"/>
    <w:rsid w:val="00F52BDE"/>
    <w:rsid w:val="00F53055"/>
    <w:rsid w:val="00F538EC"/>
    <w:rsid w:val="00F5410B"/>
    <w:rsid w:val="00F54B15"/>
    <w:rsid w:val="00F54DF0"/>
    <w:rsid w:val="00F55947"/>
    <w:rsid w:val="00F55B2B"/>
    <w:rsid w:val="00F55B57"/>
    <w:rsid w:val="00F560FE"/>
    <w:rsid w:val="00F5696E"/>
    <w:rsid w:val="00F609C1"/>
    <w:rsid w:val="00F60D1D"/>
    <w:rsid w:val="00F61860"/>
    <w:rsid w:val="00F62778"/>
    <w:rsid w:val="00F63259"/>
    <w:rsid w:val="00F63796"/>
    <w:rsid w:val="00F63CE3"/>
    <w:rsid w:val="00F63DDC"/>
    <w:rsid w:val="00F63DF0"/>
    <w:rsid w:val="00F64A91"/>
    <w:rsid w:val="00F64C0F"/>
    <w:rsid w:val="00F66B1B"/>
    <w:rsid w:val="00F66E03"/>
    <w:rsid w:val="00F672CE"/>
    <w:rsid w:val="00F67525"/>
    <w:rsid w:val="00F714A8"/>
    <w:rsid w:val="00F71A89"/>
    <w:rsid w:val="00F7290E"/>
    <w:rsid w:val="00F74F40"/>
    <w:rsid w:val="00F75C69"/>
    <w:rsid w:val="00F75DD7"/>
    <w:rsid w:val="00F75EFD"/>
    <w:rsid w:val="00F8013F"/>
    <w:rsid w:val="00F805F5"/>
    <w:rsid w:val="00F80F4F"/>
    <w:rsid w:val="00F811C2"/>
    <w:rsid w:val="00F820EB"/>
    <w:rsid w:val="00F824B8"/>
    <w:rsid w:val="00F82C43"/>
    <w:rsid w:val="00F8309E"/>
    <w:rsid w:val="00F847CC"/>
    <w:rsid w:val="00F84E77"/>
    <w:rsid w:val="00F85F9E"/>
    <w:rsid w:val="00F86D88"/>
    <w:rsid w:val="00F903EA"/>
    <w:rsid w:val="00F90876"/>
    <w:rsid w:val="00F939B0"/>
    <w:rsid w:val="00F94565"/>
    <w:rsid w:val="00F950D5"/>
    <w:rsid w:val="00F95E7D"/>
    <w:rsid w:val="00F96559"/>
    <w:rsid w:val="00F969A8"/>
    <w:rsid w:val="00F96A22"/>
    <w:rsid w:val="00F974DB"/>
    <w:rsid w:val="00F97660"/>
    <w:rsid w:val="00F9786E"/>
    <w:rsid w:val="00F97DD9"/>
    <w:rsid w:val="00F97E21"/>
    <w:rsid w:val="00FA0704"/>
    <w:rsid w:val="00FA0BB0"/>
    <w:rsid w:val="00FA22A6"/>
    <w:rsid w:val="00FA4F25"/>
    <w:rsid w:val="00FA52CC"/>
    <w:rsid w:val="00FA572C"/>
    <w:rsid w:val="00FA5C6B"/>
    <w:rsid w:val="00FA6BEC"/>
    <w:rsid w:val="00FA7236"/>
    <w:rsid w:val="00FA78D7"/>
    <w:rsid w:val="00FB11F3"/>
    <w:rsid w:val="00FB14C0"/>
    <w:rsid w:val="00FB1BAF"/>
    <w:rsid w:val="00FB2230"/>
    <w:rsid w:val="00FB232C"/>
    <w:rsid w:val="00FB28EA"/>
    <w:rsid w:val="00FB40BB"/>
    <w:rsid w:val="00FB603D"/>
    <w:rsid w:val="00FB6276"/>
    <w:rsid w:val="00FC1CF8"/>
    <w:rsid w:val="00FC2B39"/>
    <w:rsid w:val="00FC59BD"/>
    <w:rsid w:val="00FC76BC"/>
    <w:rsid w:val="00FC7E46"/>
    <w:rsid w:val="00FD2842"/>
    <w:rsid w:val="00FD2AC5"/>
    <w:rsid w:val="00FD35BE"/>
    <w:rsid w:val="00FD3BAD"/>
    <w:rsid w:val="00FD4C08"/>
    <w:rsid w:val="00FD62F3"/>
    <w:rsid w:val="00FD703D"/>
    <w:rsid w:val="00FD7106"/>
    <w:rsid w:val="00FD7172"/>
    <w:rsid w:val="00FE0425"/>
    <w:rsid w:val="00FE04F9"/>
    <w:rsid w:val="00FE0B27"/>
    <w:rsid w:val="00FE11BE"/>
    <w:rsid w:val="00FE2A90"/>
    <w:rsid w:val="00FE3129"/>
    <w:rsid w:val="00FE4469"/>
    <w:rsid w:val="00FE462F"/>
    <w:rsid w:val="00FE4F3E"/>
    <w:rsid w:val="00FE4F64"/>
    <w:rsid w:val="00FE5B31"/>
    <w:rsid w:val="00FE7B37"/>
    <w:rsid w:val="00FF0874"/>
    <w:rsid w:val="00FF0E7F"/>
    <w:rsid w:val="00FF1166"/>
    <w:rsid w:val="00FF1A06"/>
    <w:rsid w:val="00FF23E6"/>
    <w:rsid w:val="00FF2EC5"/>
    <w:rsid w:val="00FF31F6"/>
    <w:rsid w:val="00FF3FA6"/>
    <w:rsid w:val="00FF4B2B"/>
    <w:rsid w:val="00FF7100"/>
    <w:rsid w:val="00FF781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58"/>
  </w:style>
  <w:style w:type="paragraph" w:styleId="Heading1">
    <w:name w:val="heading 1"/>
    <w:basedOn w:val="Normal"/>
    <w:next w:val="Normal"/>
    <w:link w:val="Heading1Char"/>
    <w:uiPriority w:val="9"/>
    <w:qFormat/>
    <w:rsid w:val="004B15C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C19B5"/>
    <w:pPr>
      <w:keepNext/>
      <w:keepLines/>
      <w:spacing w:before="240" w:after="120"/>
      <w:jc w:val="both"/>
      <w:outlineLvl w:val="1"/>
    </w:pPr>
    <w:rPr>
      <w:rFonts w:ascii="Arial" w:eastAsiaTheme="majorEastAsia" w:hAnsi="Arial" w:cstheme="majorBidi"/>
      <w:b/>
      <w:bCs/>
      <w:color w:val="0099FF"/>
      <w:sz w:val="28"/>
      <w:szCs w:val="26"/>
    </w:rPr>
  </w:style>
  <w:style w:type="paragraph" w:styleId="Heading3">
    <w:name w:val="heading 3"/>
    <w:basedOn w:val="Normal"/>
    <w:next w:val="Normal"/>
    <w:link w:val="Heading3Char"/>
    <w:uiPriority w:val="9"/>
    <w:unhideWhenUsed/>
    <w:qFormat/>
    <w:rsid w:val="0071463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A070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26C0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5C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C19B5"/>
    <w:rPr>
      <w:rFonts w:ascii="Arial" w:eastAsiaTheme="majorEastAsia" w:hAnsi="Arial" w:cstheme="majorBidi"/>
      <w:b/>
      <w:bCs/>
      <w:color w:val="0099FF"/>
      <w:sz w:val="28"/>
      <w:szCs w:val="26"/>
    </w:rPr>
  </w:style>
  <w:style w:type="character" w:customStyle="1" w:styleId="Heading3Char">
    <w:name w:val="Heading 3 Char"/>
    <w:basedOn w:val="DefaultParagraphFont"/>
    <w:link w:val="Heading3"/>
    <w:uiPriority w:val="9"/>
    <w:rsid w:val="0071463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A070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26C09"/>
    <w:rPr>
      <w:rFonts w:asciiTheme="majorHAnsi" w:eastAsiaTheme="majorEastAsia" w:hAnsiTheme="majorHAnsi" w:cstheme="majorBidi"/>
      <w:color w:val="243F60" w:themeColor="accent1" w:themeShade="7F"/>
    </w:rPr>
  </w:style>
  <w:style w:type="paragraph" w:styleId="Footer">
    <w:name w:val="footer"/>
    <w:basedOn w:val="Normal"/>
    <w:link w:val="FooterChar"/>
    <w:uiPriority w:val="99"/>
    <w:unhideWhenUsed/>
    <w:rsid w:val="007E6DAD"/>
    <w:pPr>
      <w:tabs>
        <w:tab w:val="center" w:pos="4320"/>
        <w:tab w:val="right" w:pos="8640"/>
      </w:tabs>
    </w:pPr>
  </w:style>
  <w:style w:type="character" w:customStyle="1" w:styleId="FooterChar">
    <w:name w:val="Footer Char"/>
    <w:basedOn w:val="DefaultParagraphFont"/>
    <w:link w:val="Footer"/>
    <w:uiPriority w:val="99"/>
    <w:rsid w:val="007E6DAD"/>
  </w:style>
  <w:style w:type="character" w:styleId="PageNumber">
    <w:name w:val="page number"/>
    <w:basedOn w:val="DefaultParagraphFont"/>
    <w:uiPriority w:val="99"/>
    <w:semiHidden/>
    <w:unhideWhenUsed/>
    <w:rsid w:val="007E6DAD"/>
  </w:style>
  <w:style w:type="paragraph" w:customStyle="1" w:styleId="Text">
    <w:name w:val="Text"/>
    <w:basedOn w:val="PlainText"/>
    <w:qFormat/>
    <w:rsid w:val="00A342A6"/>
    <w:pPr>
      <w:spacing w:before="120" w:after="240" w:line="260" w:lineRule="exact"/>
      <w:jc w:val="both"/>
    </w:pPr>
    <w:rPr>
      <w:rFonts w:ascii="Arial" w:eastAsiaTheme="minorHAnsi" w:hAnsi="Arial"/>
      <w:sz w:val="22"/>
    </w:rPr>
  </w:style>
  <w:style w:type="paragraph" w:styleId="PlainText">
    <w:name w:val="Plain Text"/>
    <w:basedOn w:val="Normal"/>
    <w:link w:val="PlainTextChar"/>
    <w:uiPriority w:val="99"/>
    <w:semiHidden/>
    <w:unhideWhenUsed/>
    <w:rsid w:val="00A342A6"/>
    <w:rPr>
      <w:rFonts w:ascii="Courier" w:hAnsi="Courier"/>
      <w:sz w:val="21"/>
      <w:szCs w:val="21"/>
    </w:rPr>
  </w:style>
  <w:style w:type="character" w:customStyle="1" w:styleId="PlainTextChar">
    <w:name w:val="Plain Text Char"/>
    <w:basedOn w:val="DefaultParagraphFont"/>
    <w:link w:val="PlainText"/>
    <w:uiPriority w:val="99"/>
    <w:semiHidden/>
    <w:rsid w:val="00A342A6"/>
    <w:rPr>
      <w:rFonts w:ascii="Courier" w:hAnsi="Courier"/>
      <w:sz w:val="21"/>
      <w:szCs w:val="21"/>
    </w:rPr>
  </w:style>
  <w:style w:type="paragraph" w:styleId="Caption">
    <w:name w:val="caption"/>
    <w:basedOn w:val="Normal"/>
    <w:next w:val="Normal"/>
    <w:uiPriority w:val="35"/>
    <w:unhideWhenUsed/>
    <w:qFormat/>
    <w:rsid w:val="00A342A6"/>
    <w:pPr>
      <w:spacing w:after="200"/>
    </w:pPr>
    <w:rPr>
      <w:rFonts w:ascii="Arial" w:eastAsia="Times New Roman" w:hAnsi="Arial" w:cs="Times New Roman"/>
      <w:b/>
      <w:bCs/>
      <w:color w:val="00B0F0"/>
      <w:sz w:val="22"/>
      <w:szCs w:val="18"/>
    </w:rPr>
  </w:style>
  <w:style w:type="paragraph" w:customStyle="1" w:styleId="Table-header">
    <w:name w:val="Table-header"/>
    <w:basedOn w:val="Normal"/>
    <w:rsid w:val="00CC19B5"/>
    <w:pPr>
      <w:spacing w:before="120" w:after="240"/>
      <w:jc w:val="both"/>
    </w:pPr>
    <w:rPr>
      <w:rFonts w:ascii="Arial" w:eastAsia="Times New Roman" w:hAnsi="Arial" w:cs="Arial"/>
      <w:b/>
      <w:color w:val="FFFFFF"/>
      <w:sz w:val="20"/>
      <w:szCs w:val="22"/>
    </w:rPr>
  </w:style>
  <w:style w:type="paragraph" w:customStyle="1" w:styleId="Thematic-tablebodycopy">
    <w:name w:val="Thematic-table body copy"/>
    <w:basedOn w:val="Table-header"/>
    <w:qFormat/>
    <w:rsid w:val="00CC19B5"/>
    <w:rPr>
      <w:lang w:val="en-GB" w:eastAsia="zh-CN"/>
    </w:rPr>
  </w:style>
  <w:style w:type="table" w:styleId="TableGrid">
    <w:name w:val="Table Grid"/>
    <w:basedOn w:val="TableNormal"/>
    <w:uiPriority w:val="59"/>
    <w:rsid w:val="00CC19B5"/>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FB2230"/>
  </w:style>
  <w:style w:type="character" w:customStyle="1" w:styleId="FootnoteTextChar">
    <w:name w:val="Footnote Text Char"/>
    <w:basedOn w:val="DefaultParagraphFont"/>
    <w:link w:val="FootnoteText"/>
    <w:uiPriority w:val="99"/>
    <w:rsid w:val="00FB2230"/>
  </w:style>
  <w:style w:type="character" w:styleId="FootnoteReference">
    <w:name w:val="footnote reference"/>
    <w:basedOn w:val="DefaultParagraphFont"/>
    <w:uiPriority w:val="99"/>
    <w:unhideWhenUsed/>
    <w:rsid w:val="00FB2230"/>
    <w:rPr>
      <w:vertAlign w:val="superscript"/>
    </w:rPr>
  </w:style>
  <w:style w:type="paragraph" w:styleId="ListParagraph">
    <w:name w:val="List Paragraph"/>
    <w:basedOn w:val="Normal"/>
    <w:uiPriority w:val="34"/>
    <w:qFormat/>
    <w:rsid w:val="00E6463D"/>
    <w:pPr>
      <w:ind w:left="720"/>
      <w:contextualSpacing/>
    </w:pPr>
  </w:style>
  <w:style w:type="table" w:styleId="MediumGrid3-Accent5">
    <w:name w:val="Medium Grid 3 Accent 5"/>
    <w:basedOn w:val="TableNormal"/>
    <w:uiPriority w:val="69"/>
    <w:rsid w:val="00D4377F"/>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Hyperlink">
    <w:name w:val="Hyperlink"/>
    <w:uiPriority w:val="99"/>
    <w:unhideWhenUsed/>
    <w:rsid w:val="00AF4088"/>
    <w:rPr>
      <w:color w:val="0000FF"/>
      <w:u w:val="single"/>
    </w:rPr>
  </w:style>
  <w:style w:type="paragraph" w:styleId="BalloonText">
    <w:name w:val="Balloon Text"/>
    <w:basedOn w:val="Normal"/>
    <w:link w:val="BalloonTextChar"/>
    <w:uiPriority w:val="99"/>
    <w:semiHidden/>
    <w:unhideWhenUsed/>
    <w:rsid w:val="006A77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770F"/>
    <w:rPr>
      <w:rFonts w:ascii="Lucida Grande" w:hAnsi="Lucida Grande" w:cs="Lucida Grande"/>
      <w:sz w:val="18"/>
      <w:szCs w:val="18"/>
    </w:rPr>
  </w:style>
  <w:style w:type="table" w:styleId="MediumGrid3-Accent1">
    <w:name w:val="Medium Grid 3 Accent 1"/>
    <w:basedOn w:val="TableNormal"/>
    <w:uiPriority w:val="69"/>
    <w:rsid w:val="002C65B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TableofFigures">
    <w:name w:val="table of figures"/>
    <w:basedOn w:val="Normal"/>
    <w:next w:val="Normal"/>
    <w:uiPriority w:val="99"/>
    <w:unhideWhenUsed/>
    <w:rsid w:val="00AD50F1"/>
    <w:pPr>
      <w:ind w:left="480" w:hanging="480"/>
    </w:pPr>
    <w:rPr>
      <w:rFonts w:asciiTheme="minorHAnsi" w:hAnsiTheme="minorHAnsi"/>
      <w:b/>
      <w:sz w:val="20"/>
      <w:szCs w:val="20"/>
    </w:rPr>
  </w:style>
  <w:style w:type="paragraph" w:styleId="TOC1">
    <w:name w:val="toc 1"/>
    <w:basedOn w:val="Normal"/>
    <w:next w:val="Normal"/>
    <w:autoRedefine/>
    <w:uiPriority w:val="39"/>
    <w:unhideWhenUsed/>
    <w:rsid w:val="00AD50F1"/>
    <w:pPr>
      <w:spacing w:before="240" w:after="120"/>
    </w:pPr>
    <w:rPr>
      <w:rFonts w:asciiTheme="minorHAnsi" w:hAnsiTheme="minorHAnsi"/>
      <w:b/>
      <w:caps/>
      <w:sz w:val="22"/>
      <w:szCs w:val="22"/>
      <w:u w:val="single"/>
    </w:rPr>
  </w:style>
  <w:style w:type="paragraph" w:styleId="TOC2">
    <w:name w:val="toc 2"/>
    <w:basedOn w:val="Normal"/>
    <w:next w:val="Normal"/>
    <w:autoRedefine/>
    <w:uiPriority w:val="39"/>
    <w:unhideWhenUsed/>
    <w:rsid w:val="00AD50F1"/>
    <w:rPr>
      <w:rFonts w:asciiTheme="minorHAnsi" w:hAnsiTheme="minorHAnsi"/>
      <w:b/>
      <w:smallCaps/>
      <w:sz w:val="22"/>
      <w:szCs w:val="22"/>
    </w:rPr>
  </w:style>
  <w:style w:type="paragraph" w:styleId="TOC3">
    <w:name w:val="toc 3"/>
    <w:basedOn w:val="Normal"/>
    <w:next w:val="Normal"/>
    <w:autoRedefine/>
    <w:uiPriority w:val="39"/>
    <w:unhideWhenUsed/>
    <w:rsid w:val="00AD50F1"/>
    <w:rPr>
      <w:rFonts w:asciiTheme="minorHAnsi" w:hAnsiTheme="minorHAnsi"/>
      <w:smallCaps/>
      <w:sz w:val="22"/>
      <w:szCs w:val="22"/>
    </w:rPr>
  </w:style>
  <w:style w:type="paragraph" w:styleId="TOC4">
    <w:name w:val="toc 4"/>
    <w:basedOn w:val="Normal"/>
    <w:next w:val="Normal"/>
    <w:autoRedefine/>
    <w:uiPriority w:val="39"/>
    <w:unhideWhenUsed/>
    <w:rsid w:val="00AD50F1"/>
    <w:rPr>
      <w:rFonts w:asciiTheme="minorHAnsi" w:hAnsiTheme="minorHAnsi"/>
      <w:sz w:val="22"/>
      <w:szCs w:val="22"/>
    </w:rPr>
  </w:style>
  <w:style w:type="paragraph" w:styleId="TOC5">
    <w:name w:val="toc 5"/>
    <w:basedOn w:val="Normal"/>
    <w:next w:val="Normal"/>
    <w:autoRedefine/>
    <w:uiPriority w:val="39"/>
    <w:unhideWhenUsed/>
    <w:rsid w:val="00AD50F1"/>
    <w:rPr>
      <w:rFonts w:asciiTheme="minorHAnsi" w:hAnsiTheme="minorHAnsi"/>
      <w:sz w:val="22"/>
      <w:szCs w:val="22"/>
    </w:rPr>
  </w:style>
  <w:style w:type="paragraph" w:styleId="TOC6">
    <w:name w:val="toc 6"/>
    <w:basedOn w:val="Normal"/>
    <w:next w:val="Normal"/>
    <w:autoRedefine/>
    <w:uiPriority w:val="39"/>
    <w:unhideWhenUsed/>
    <w:rsid w:val="00AD50F1"/>
    <w:rPr>
      <w:rFonts w:asciiTheme="minorHAnsi" w:hAnsiTheme="minorHAnsi"/>
      <w:sz w:val="22"/>
      <w:szCs w:val="22"/>
    </w:rPr>
  </w:style>
  <w:style w:type="paragraph" w:styleId="TOC7">
    <w:name w:val="toc 7"/>
    <w:basedOn w:val="Normal"/>
    <w:next w:val="Normal"/>
    <w:autoRedefine/>
    <w:uiPriority w:val="39"/>
    <w:unhideWhenUsed/>
    <w:rsid w:val="00AD50F1"/>
    <w:rPr>
      <w:rFonts w:asciiTheme="minorHAnsi" w:hAnsiTheme="minorHAnsi"/>
      <w:sz w:val="22"/>
      <w:szCs w:val="22"/>
    </w:rPr>
  </w:style>
  <w:style w:type="paragraph" w:styleId="TOC8">
    <w:name w:val="toc 8"/>
    <w:basedOn w:val="Normal"/>
    <w:next w:val="Normal"/>
    <w:autoRedefine/>
    <w:uiPriority w:val="39"/>
    <w:unhideWhenUsed/>
    <w:rsid w:val="00AD50F1"/>
    <w:rPr>
      <w:rFonts w:asciiTheme="minorHAnsi" w:hAnsiTheme="minorHAnsi"/>
      <w:sz w:val="22"/>
      <w:szCs w:val="22"/>
    </w:rPr>
  </w:style>
  <w:style w:type="paragraph" w:styleId="TOC9">
    <w:name w:val="toc 9"/>
    <w:basedOn w:val="Normal"/>
    <w:next w:val="Normal"/>
    <w:autoRedefine/>
    <w:uiPriority w:val="39"/>
    <w:unhideWhenUsed/>
    <w:rsid w:val="00AD50F1"/>
    <w:rPr>
      <w:rFonts w:asciiTheme="minorHAnsi" w:hAnsiTheme="minorHAnsi"/>
      <w:sz w:val="22"/>
      <w:szCs w:val="22"/>
    </w:rPr>
  </w:style>
  <w:style w:type="paragraph" w:customStyle="1" w:styleId="Thematic-Mainheadline">
    <w:name w:val="Thematic-Main headline"/>
    <w:basedOn w:val="Normal"/>
    <w:qFormat/>
    <w:rsid w:val="00781ACD"/>
    <w:rPr>
      <w:rFonts w:ascii="Arial" w:eastAsia="Times New Roman" w:hAnsi="Arial" w:cs="Times New Roman"/>
      <w:b/>
      <w:color w:val="0099FF"/>
      <w:sz w:val="40"/>
      <w:lang w:val="en-GB"/>
    </w:rPr>
  </w:style>
  <w:style w:type="paragraph" w:styleId="NormalWeb">
    <w:name w:val="Normal (Web)"/>
    <w:basedOn w:val="Normal"/>
    <w:uiPriority w:val="99"/>
    <w:unhideWhenUsed/>
    <w:rsid w:val="00781ACD"/>
    <w:pPr>
      <w:spacing w:before="100" w:beforeAutospacing="1" w:after="100" w:afterAutospacing="1"/>
    </w:pPr>
    <w:rPr>
      <w:rFonts w:ascii="Times New Roman" w:eastAsia="Times New Roman" w:hAnsi="Times New Roman" w:cs="Times New Roman"/>
      <w:lang w:val="en-GB"/>
    </w:rPr>
  </w:style>
  <w:style w:type="table" w:customStyle="1" w:styleId="MediumGrid3-Accent51">
    <w:name w:val="Medium Grid 3 - Accent 51"/>
    <w:basedOn w:val="TableNormal"/>
    <w:next w:val="MediumGrid3-Accent5"/>
    <w:uiPriority w:val="69"/>
    <w:rsid w:val="000A06F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5">
    <w:name w:val="Medium Shading 1 Accent 5"/>
    <w:basedOn w:val="TableNormal"/>
    <w:uiPriority w:val="63"/>
    <w:rsid w:val="00D47700"/>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59"/>
    <w:rsid w:val="00F82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0D3778"/>
    <w:pPr>
      <w:ind w:left="240" w:hanging="240"/>
    </w:pPr>
    <w:rPr>
      <w:rFonts w:asciiTheme="minorHAnsi" w:hAnsiTheme="minorHAnsi"/>
      <w:sz w:val="20"/>
      <w:szCs w:val="20"/>
    </w:rPr>
  </w:style>
  <w:style w:type="paragraph" w:styleId="Index2">
    <w:name w:val="index 2"/>
    <w:basedOn w:val="Normal"/>
    <w:next w:val="Normal"/>
    <w:autoRedefine/>
    <w:uiPriority w:val="99"/>
    <w:unhideWhenUsed/>
    <w:rsid w:val="000D3778"/>
    <w:pPr>
      <w:ind w:left="480" w:hanging="240"/>
    </w:pPr>
    <w:rPr>
      <w:rFonts w:asciiTheme="minorHAnsi" w:hAnsiTheme="minorHAnsi"/>
      <w:sz w:val="20"/>
      <w:szCs w:val="20"/>
    </w:rPr>
  </w:style>
  <w:style w:type="paragraph" w:styleId="Index3">
    <w:name w:val="index 3"/>
    <w:basedOn w:val="Normal"/>
    <w:next w:val="Normal"/>
    <w:autoRedefine/>
    <w:uiPriority w:val="99"/>
    <w:unhideWhenUsed/>
    <w:rsid w:val="000D3778"/>
    <w:pPr>
      <w:ind w:left="720" w:hanging="240"/>
    </w:pPr>
    <w:rPr>
      <w:rFonts w:asciiTheme="minorHAnsi" w:hAnsiTheme="minorHAnsi"/>
      <w:sz w:val="20"/>
      <w:szCs w:val="20"/>
    </w:rPr>
  </w:style>
  <w:style w:type="paragraph" w:styleId="Index4">
    <w:name w:val="index 4"/>
    <w:basedOn w:val="Normal"/>
    <w:next w:val="Normal"/>
    <w:autoRedefine/>
    <w:uiPriority w:val="99"/>
    <w:unhideWhenUsed/>
    <w:rsid w:val="000D3778"/>
    <w:pPr>
      <w:ind w:left="960" w:hanging="240"/>
    </w:pPr>
    <w:rPr>
      <w:rFonts w:asciiTheme="minorHAnsi" w:hAnsiTheme="minorHAnsi"/>
      <w:sz w:val="20"/>
      <w:szCs w:val="20"/>
    </w:rPr>
  </w:style>
  <w:style w:type="paragraph" w:styleId="Index5">
    <w:name w:val="index 5"/>
    <w:basedOn w:val="Normal"/>
    <w:next w:val="Normal"/>
    <w:autoRedefine/>
    <w:uiPriority w:val="99"/>
    <w:unhideWhenUsed/>
    <w:rsid w:val="000D3778"/>
    <w:pPr>
      <w:ind w:left="1200" w:hanging="240"/>
    </w:pPr>
    <w:rPr>
      <w:rFonts w:asciiTheme="minorHAnsi" w:hAnsiTheme="minorHAnsi"/>
      <w:sz w:val="20"/>
      <w:szCs w:val="20"/>
    </w:rPr>
  </w:style>
  <w:style w:type="paragraph" w:styleId="Index6">
    <w:name w:val="index 6"/>
    <w:basedOn w:val="Normal"/>
    <w:next w:val="Normal"/>
    <w:autoRedefine/>
    <w:uiPriority w:val="99"/>
    <w:unhideWhenUsed/>
    <w:rsid w:val="000D3778"/>
    <w:pPr>
      <w:ind w:left="1440" w:hanging="240"/>
    </w:pPr>
    <w:rPr>
      <w:rFonts w:asciiTheme="minorHAnsi" w:hAnsiTheme="minorHAnsi"/>
      <w:sz w:val="20"/>
      <w:szCs w:val="20"/>
    </w:rPr>
  </w:style>
  <w:style w:type="paragraph" w:styleId="Index7">
    <w:name w:val="index 7"/>
    <w:basedOn w:val="Normal"/>
    <w:next w:val="Normal"/>
    <w:autoRedefine/>
    <w:uiPriority w:val="99"/>
    <w:unhideWhenUsed/>
    <w:rsid w:val="000D3778"/>
    <w:pPr>
      <w:ind w:left="1680" w:hanging="240"/>
    </w:pPr>
    <w:rPr>
      <w:rFonts w:asciiTheme="minorHAnsi" w:hAnsiTheme="minorHAnsi"/>
      <w:sz w:val="20"/>
      <w:szCs w:val="20"/>
    </w:rPr>
  </w:style>
  <w:style w:type="paragraph" w:styleId="Index8">
    <w:name w:val="index 8"/>
    <w:basedOn w:val="Normal"/>
    <w:next w:val="Normal"/>
    <w:autoRedefine/>
    <w:uiPriority w:val="99"/>
    <w:unhideWhenUsed/>
    <w:rsid w:val="000D3778"/>
    <w:pPr>
      <w:ind w:left="1920" w:hanging="240"/>
    </w:pPr>
    <w:rPr>
      <w:rFonts w:asciiTheme="minorHAnsi" w:hAnsiTheme="minorHAnsi"/>
      <w:sz w:val="20"/>
      <w:szCs w:val="20"/>
    </w:rPr>
  </w:style>
  <w:style w:type="paragraph" w:styleId="Index9">
    <w:name w:val="index 9"/>
    <w:basedOn w:val="Normal"/>
    <w:next w:val="Normal"/>
    <w:autoRedefine/>
    <w:uiPriority w:val="99"/>
    <w:unhideWhenUsed/>
    <w:rsid w:val="000D3778"/>
    <w:pPr>
      <w:ind w:left="2160" w:hanging="240"/>
    </w:pPr>
    <w:rPr>
      <w:rFonts w:asciiTheme="minorHAnsi" w:hAnsiTheme="minorHAnsi"/>
      <w:sz w:val="20"/>
      <w:szCs w:val="20"/>
    </w:rPr>
  </w:style>
  <w:style w:type="paragraph" w:styleId="IndexHeading">
    <w:name w:val="index heading"/>
    <w:basedOn w:val="Normal"/>
    <w:next w:val="Index1"/>
    <w:uiPriority w:val="99"/>
    <w:unhideWhenUsed/>
    <w:rsid w:val="000D3778"/>
    <w:rPr>
      <w:rFonts w:asciiTheme="minorHAnsi" w:hAnsiTheme="minorHAnsi"/>
      <w:sz w:val="20"/>
      <w:szCs w:val="20"/>
    </w:rPr>
  </w:style>
  <w:style w:type="paragraph" w:customStyle="1" w:styleId="Sidebar-bodytext">
    <w:name w:val="Sidebar-body text"/>
    <w:basedOn w:val="Normal"/>
    <w:qFormat/>
    <w:rsid w:val="00D4046C"/>
    <w:pPr>
      <w:spacing w:before="120" w:after="240"/>
      <w:jc w:val="both"/>
    </w:pPr>
    <w:rPr>
      <w:rFonts w:ascii="Arial" w:eastAsia="Times New Roman" w:hAnsi="Arial" w:cs="Arial"/>
      <w:sz w:val="20"/>
      <w:szCs w:val="22"/>
    </w:rPr>
  </w:style>
  <w:style w:type="table" w:customStyle="1" w:styleId="TableGrid2">
    <w:name w:val="Table Grid2"/>
    <w:basedOn w:val="TableNormal"/>
    <w:next w:val="TableGrid"/>
    <w:uiPriority w:val="59"/>
    <w:rsid w:val="00D00C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00C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63E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63E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A84CF1"/>
    <w:rPr>
      <w:rFonts w:ascii="Times New Roman" w:hAnsi="Times New Roman" w:cs="Times New Roman"/>
    </w:rPr>
  </w:style>
  <w:style w:type="character" w:customStyle="1" w:styleId="DocumentMapChar">
    <w:name w:val="Document Map Char"/>
    <w:basedOn w:val="DefaultParagraphFont"/>
    <w:link w:val="DocumentMap"/>
    <w:uiPriority w:val="99"/>
    <w:semiHidden/>
    <w:rsid w:val="00A84CF1"/>
    <w:rPr>
      <w:rFonts w:ascii="Times New Roman" w:hAnsi="Times New Roman" w:cs="Times New Roman"/>
    </w:rPr>
  </w:style>
  <w:style w:type="table" w:customStyle="1" w:styleId="GridTable2Accent1">
    <w:name w:val="Grid Table 2 Accent 1"/>
    <w:basedOn w:val="TableNormal"/>
    <w:uiPriority w:val="47"/>
    <w:rsid w:val="00B15AC6"/>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lorfulList-Accent11">
    <w:name w:val="Colorful List - Accent 11"/>
    <w:basedOn w:val="Normal"/>
    <w:uiPriority w:val="99"/>
    <w:qFormat/>
    <w:rsid w:val="00E7152D"/>
    <w:pPr>
      <w:ind w:left="720" w:hanging="360"/>
    </w:pPr>
    <w:rPr>
      <w:rFonts w:ascii="Times New Roman" w:eastAsia="Times New Roman" w:hAnsi="Times New Roman" w:cs="Times New Roman"/>
      <w:sz w:val="20"/>
    </w:rPr>
  </w:style>
  <w:style w:type="character" w:styleId="FollowedHyperlink">
    <w:name w:val="FollowedHyperlink"/>
    <w:basedOn w:val="DefaultParagraphFont"/>
    <w:uiPriority w:val="99"/>
    <w:semiHidden/>
    <w:unhideWhenUsed/>
    <w:rsid w:val="00D1502A"/>
    <w:rPr>
      <w:color w:val="800080" w:themeColor="followedHyperlink"/>
      <w:u w:val="single"/>
    </w:rPr>
  </w:style>
  <w:style w:type="table" w:customStyle="1" w:styleId="GridTable3Accent1">
    <w:name w:val="Grid Table 3 Accent 1"/>
    <w:basedOn w:val="TableNormal"/>
    <w:uiPriority w:val="48"/>
    <w:rsid w:val="00AA1C71"/>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2-Accent11">
    <w:name w:val="Grid Table 2 - Accent 11"/>
    <w:basedOn w:val="TableNormal"/>
    <w:next w:val="TableNormal"/>
    <w:uiPriority w:val="47"/>
    <w:rsid w:val="002C01D3"/>
    <w:rPr>
      <w:rFonts w:eastAsia="MS Mincho" w:cs="Times New Roman"/>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12">
    <w:name w:val="Grid Table 2 - Accent 12"/>
    <w:basedOn w:val="TableNormal"/>
    <w:uiPriority w:val="47"/>
    <w:rsid w:val="009E01D4"/>
    <w:rPr>
      <w:rFonts w:eastAsia="Times New Roman" w:cs="Times New Roman"/>
      <w:sz w:val="20"/>
      <w:szCs w:val="20"/>
      <w:lang w:eastAsia="en-GB"/>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11">
    <w:name w:val="Grid Table 3 - Accent 11"/>
    <w:basedOn w:val="TableNormal"/>
    <w:uiPriority w:val="48"/>
    <w:rsid w:val="009E01D4"/>
    <w:rPr>
      <w:rFonts w:eastAsia="Times New Roman" w:cs="Times New Roman"/>
      <w:sz w:val="20"/>
      <w:szCs w:val="20"/>
      <w:lang w:eastAsia="en-GB"/>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s>
</file>

<file path=word/webSettings.xml><?xml version="1.0" encoding="utf-8"?>
<w:webSettings xmlns:r="http://schemas.openxmlformats.org/officeDocument/2006/relationships" xmlns:w="http://schemas.openxmlformats.org/wordprocessingml/2006/main">
  <w:divs>
    <w:div w:id="87818350">
      <w:bodyDiv w:val="1"/>
      <w:marLeft w:val="0"/>
      <w:marRight w:val="0"/>
      <w:marTop w:val="0"/>
      <w:marBottom w:val="0"/>
      <w:divBdr>
        <w:top w:val="none" w:sz="0" w:space="0" w:color="auto"/>
        <w:left w:val="none" w:sz="0" w:space="0" w:color="auto"/>
        <w:bottom w:val="none" w:sz="0" w:space="0" w:color="auto"/>
        <w:right w:val="none" w:sz="0" w:space="0" w:color="auto"/>
      </w:divBdr>
    </w:div>
    <w:div w:id="94516439">
      <w:bodyDiv w:val="1"/>
      <w:marLeft w:val="0"/>
      <w:marRight w:val="0"/>
      <w:marTop w:val="0"/>
      <w:marBottom w:val="0"/>
      <w:divBdr>
        <w:top w:val="none" w:sz="0" w:space="0" w:color="auto"/>
        <w:left w:val="none" w:sz="0" w:space="0" w:color="auto"/>
        <w:bottom w:val="none" w:sz="0" w:space="0" w:color="auto"/>
        <w:right w:val="none" w:sz="0" w:space="0" w:color="auto"/>
      </w:divBdr>
    </w:div>
    <w:div w:id="113378006">
      <w:bodyDiv w:val="1"/>
      <w:marLeft w:val="0"/>
      <w:marRight w:val="0"/>
      <w:marTop w:val="0"/>
      <w:marBottom w:val="0"/>
      <w:divBdr>
        <w:top w:val="none" w:sz="0" w:space="0" w:color="auto"/>
        <w:left w:val="none" w:sz="0" w:space="0" w:color="auto"/>
        <w:bottom w:val="none" w:sz="0" w:space="0" w:color="auto"/>
        <w:right w:val="none" w:sz="0" w:space="0" w:color="auto"/>
      </w:divBdr>
    </w:div>
    <w:div w:id="153180600">
      <w:bodyDiv w:val="1"/>
      <w:marLeft w:val="0"/>
      <w:marRight w:val="0"/>
      <w:marTop w:val="0"/>
      <w:marBottom w:val="0"/>
      <w:divBdr>
        <w:top w:val="none" w:sz="0" w:space="0" w:color="auto"/>
        <w:left w:val="none" w:sz="0" w:space="0" w:color="auto"/>
        <w:bottom w:val="none" w:sz="0" w:space="0" w:color="auto"/>
        <w:right w:val="none" w:sz="0" w:space="0" w:color="auto"/>
      </w:divBdr>
    </w:div>
    <w:div w:id="268394888">
      <w:bodyDiv w:val="1"/>
      <w:marLeft w:val="0"/>
      <w:marRight w:val="0"/>
      <w:marTop w:val="0"/>
      <w:marBottom w:val="0"/>
      <w:divBdr>
        <w:top w:val="none" w:sz="0" w:space="0" w:color="auto"/>
        <w:left w:val="none" w:sz="0" w:space="0" w:color="auto"/>
        <w:bottom w:val="none" w:sz="0" w:space="0" w:color="auto"/>
        <w:right w:val="none" w:sz="0" w:space="0" w:color="auto"/>
      </w:divBdr>
    </w:div>
    <w:div w:id="297691528">
      <w:bodyDiv w:val="1"/>
      <w:marLeft w:val="0"/>
      <w:marRight w:val="0"/>
      <w:marTop w:val="0"/>
      <w:marBottom w:val="0"/>
      <w:divBdr>
        <w:top w:val="none" w:sz="0" w:space="0" w:color="auto"/>
        <w:left w:val="none" w:sz="0" w:space="0" w:color="auto"/>
        <w:bottom w:val="none" w:sz="0" w:space="0" w:color="auto"/>
        <w:right w:val="none" w:sz="0" w:space="0" w:color="auto"/>
      </w:divBdr>
    </w:div>
    <w:div w:id="315914298">
      <w:bodyDiv w:val="1"/>
      <w:marLeft w:val="0"/>
      <w:marRight w:val="0"/>
      <w:marTop w:val="0"/>
      <w:marBottom w:val="0"/>
      <w:divBdr>
        <w:top w:val="none" w:sz="0" w:space="0" w:color="auto"/>
        <w:left w:val="none" w:sz="0" w:space="0" w:color="auto"/>
        <w:bottom w:val="none" w:sz="0" w:space="0" w:color="auto"/>
        <w:right w:val="none" w:sz="0" w:space="0" w:color="auto"/>
      </w:divBdr>
    </w:div>
    <w:div w:id="332267909">
      <w:bodyDiv w:val="1"/>
      <w:marLeft w:val="0"/>
      <w:marRight w:val="0"/>
      <w:marTop w:val="0"/>
      <w:marBottom w:val="0"/>
      <w:divBdr>
        <w:top w:val="none" w:sz="0" w:space="0" w:color="auto"/>
        <w:left w:val="none" w:sz="0" w:space="0" w:color="auto"/>
        <w:bottom w:val="none" w:sz="0" w:space="0" w:color="auto"/>
        <w:right w:val="none" w:sz="0" w:space="0" w:color="auto"/>
      </w:divBdr>
    </w:div>
    <w:div w:id="352148551">
      <w:bodyDiv w:val="1"/>
      <w:marLeft w:val="0"/>
      <w:marRight w:val="0"/>
      <w:marTop w:val="0"/>
      <w:marBottom w:val="0"/>
      <w:divBdr>
        <w:top w:val="none" w:sz="0" w:space="0" w:color="auto"/>
        <w:left w:val="none" w:sz="0" w:space="0" w:color="auto"/>
        <w:bottom w:val="none" w:sz="0" w:space="0" w:color="auto"/>
        <w:right w:val="none" w:sz="0" w:space="0" w:color="auto"/>
      </w:divBdr>
    </w:div>
    <w:div w:id="356543717">
      <w:bodyDiv w:val="1"/>
      <w:marLeft w:val="0"/>
      <w:marRight w:val="0"/>
      <w:marTop w:val="0"/>
      <w:marBottom w:val="0"/>
      <w:divBdr>
        <w:top w:val="none" w:sz="0" w:space="0" w:color="auto"/>
        <w:left w:val="none" w:sz="0" w:space="0" w:color="auto"/>
        <w:bottom w:val="none" w:sz="0" w:space="0" w:color="auto"/>
        <w:right w:val="none" w:sz="0" w:space="0" w:color="auto"/>
      </w:divBdr>
    </w:div>
    <w:div w:id="383213309">
      <w:bodyDiv w:val="1"/>
      <w:marLeft w:val="0"/>
      <w:marRight w:val="0"/>
      <w:marTop w:val="0"/>
      <w:marBottom w:val="0"/>
      <w:divBdr>
        <w:top w:val="none" w:sz="0" w:space="0" w:color="auto"/>
        <w:left w:val="none" w:sz="0" w:space="0" w:color="auto"/>
        <w:bottom w:val="none" w:sz="0" w:space="0" w:color="auto"/>
        <w:right w:val="none" w:sz="0" w:space="0" w:color="auto"/>
      </w:divBdr>
    </w:div>
    <w:div w:id="395327039">
      <w:bodyDiv w:val="1"/>
      <w:marLeft w:val="0"/>
      <w:marRight w:val="0"/>
      <w:marTop w:val="0"/>
      <w:marBottom w:val="0"/>
      <w:divBdr>
        <w:top w:val="none" w:sz="0" w:space="0" w:color="auto"/>
        <w:left w:val="none" w:sz="0" w:space="0" w:color="auto"/>
        <w:bottom w:val="none" w:sz="0" w:space="0" w:color="auto"/>
        <w:right w:val="none" w:sz="0" w:space="0" w:color="auto"/>
      </w:divBdr>
    </w:div>
    <w:div w:id="493685610">
      <w:bodyDiv w:val="1"/>
      <w:marLeft w:val="0"/>
      <w:marRight w:val="0"/>
      <w:marTop w:val="0"/>
      <w:marBottom w:val="0"/>
      <w:divBdr>
        <w:top w:val="none" w:sz="0" w:space="0" w:color="auto"/>
        <w:left w:val="none" w:sz="0" w:space="0" w:color="auto"/>
        <w:bottom w:val="none" w:sz="0" w:space="0" w:color="auto"/>
        <w:right w:val="none" w:sz="0" w:space="0" w:color="auto"/>
      </w:divBdr>
    </w:div>
    <w:div w:id="578096951">
      <w:bodyDiv w:val="1"/>
      <w:marLeft w:val="0"/>
      <w:marRight w:val="0"/>
      <w:marTop w:val="0"/>
      <w:marBottom w:val="0"/>
      <w:divBdr>
        <w:top w:val="none" w:sz="0" w:space="0" w:color="auto"/>
        <w:left w:val="none" w:sz="0" w:space="0" w:color="auto"/>
        <w:bottom w:val="none" w:sz="0" w:space="0" w:color="auto"/>
        <w:right w:val="none" w:sz="0" w:space="0" w:color="auto"/>
      </w:divBdr>
    </w:div>
    <w:div w:id="586118630">
      <w:bodyDiv w:val="1"/>
      <w:marLeft w:val="0"/>
      <w:marRight w:val="0"/>
      <w:marTop w:val="0"/>
      <w:marBottom w:val="0"/>
      <w:divBdr>
        <w:top w:val="none" w:sz="0" w:space="0" w:color="auto"/>
        <w:left w:val="none" w:sz="0" w:space="0" w:color="auto"/>
        <w:bottom w:val="none" w:sz="0" w:space="0" w:color="auto"/>
        <w:right w:val="none" w:sz="0" w:space="0" w:color="auto"/>
      </w:divBdr>
    </w:div>
    <w:div w:id="600188419">
      <w:bodyDiv w:val="1"/>
      <w:marLeft w:val="0"/>
      <w:marRight w:val="0"/>
      <w:marTop w:val="0"/>
      <w:marBottom w:val="0"/>
      <w:divBdr>
        <w:top w:val="none" w:sz="0" w:space="0" w:color="auto"/>
        <w:left w:val="none" w:sz="0" w:space="0" w:color="auto"/>
        <w:bottom w:val="none" w:sz="0" w:space="0" w:color="auto"/>
        <w:right w:val="none" w:sz="0" w:space="0" w:color="auto"/>
      </w:divBdr>
    </w:div>
    <w:div w:id="604194470">
      <w:bodyDiv w:val="1"/>
      <w:marLeft w:val="0"/>
      <w:marRight w:val="0"/>
      <w:marTop w:val="0"/>
      <w:marBottom w:val="0"/>
      <w:divBdr>
        <w:top w:val="none" w:sz="0" w:space="0" w:color="auto"/>
        <w:left w:val="none" w:sz="0" w:space="0" w:color="auto"/>
        <w:bottom w:val="none" w:sz="0" w:space="0" w:color="auto"/>
        <w:right w:val="none" w:sz="0" w:space="0" w:color="auto"/>
      </w:divBdr>
    </w:div>
    <w:div w:id="696584684">
      <w:bodyDiv w:val="1"/>
      <w:marLeft w:val="0"/>
      <w:marRight w:val="0"/>
      <w:marTop w:val="0"/>
      <w:marBottom w:val="0"/>
      <w:divBdr>
        <w:top w:val="none" w:sz="0" w:space="0" w:color="auto"/>
        <w:left w:val="none" w:sz="0" w:space="0" w:color="auto"/>
        <w:bottom w:val="none" w:sz="0" w:space="0" w:color="auto"/>
        <w:right w:val="none" w:sz="0" w:space="0" w:color="auto"/>
      </w:divBdr>
    </w:div>
    <w:div w:id="718211648">
      <w:bodyDiv w:val="1"/>
      <w:marLeft w:val="0"/>
      <w:marRight w:val="0"/>
      <w:marTop w:val="0"/>
      <w:marBottom w:val="0"/>
      <w:divBdr>
        <w:top w:val="none" w:sz="0" w:space="0" w:color="auto"/>
        <w:left w:val="none" w:sz="0" w:space="0" w:color="auto"/>
        <w:bottom w:val="none" w:sz="0" w:space="0" w:color="auto"/>
        <w:right w:val="none" w:sz="0" w:space="0" w:color="auto"/>
      </w:divBdr>
    </w:div>
    <w:div w:id="751242207">
      <w:bodyDiv w:val="1"/>
      <w:marLeft w:val="0"/>
      <w:marRight w:val="0"/>
      <w:marTop w:val="0"/>
      <w:marBottom w:val="0"/>
      <w:divBdr>
        <w:top w:val="none" w:sz="0" w:space="0" w:color="auto"/>
        <w:left w:val="none" w:sz="0" w:space="0" w:color="auto"/>
        <w:bottom w:val="none" w:sz="0" w:space="0" w:color="auto"/>
        <w:right w:val="none" w:sz="0" w:space="0" w:color="auto"/>
      </w:divBdr>
    </w:div>
    <w:div w:id="770780929">
      <w:bodyDiv w:val="1"/>
      <w:marLeft w:val="0"/>
      <w:marRight w:val="0"/>
      <w:marTop w:val="0"/>
      <w:marBottom w:val="0"/>
      <w:divBdr>
        <w:top w:val="none" w:sz="0" w:space="0" w:color="auto"/>
        <w:left w:val="none" w:sz="0" w:space="0" w:color="auto"/>
        <w:bottom w:val="none" w:sz="0" w:space="0" w:color="auto"/>
        <w:right w:val="none" w:sz="0" w:space="0" w:color="auto"/>
      </w:divBdr>
    </w:div>
    <w:div w:id="889150532">
      <w:bodyDiv w:val="1"/>
      <w:marLeft w:val="0"/>
      <w:marRight w:val="0"/>
      <w:marTop w:val="0"/>
      <w:marBottom w:val="0"/>
      <w:divBdr>
        <w:top w:val="none" w:sz="0" w:space="0" w:color="auto"/>
        <w:left w:val="none" w:sz="0" w:space="0" w:color="auto"/>
        <w:bottom w:val="none" w:sz="0" w:space="0" w:color="auto"/>
        <w:right w:val="none" w:sz="0" w:space="0" w:color="auto"/>
      </w:divBdr>
    </w:div>
    <w:div w:id="915356762">
      <w:bodyDiv w:val="1"/>
      <w:marLeft w:val="0"/>
      <w:marRight w:val="0"/>
      <w:marTop w:val="0"/>
      <w:marBottom w:val="0"/>
      <w:divBdr>
        <w:top w:val="none" w:sz="0" w:space="0" w:color="auto"/>
        <w:left w:val="none" w:sz="0" w:space="0" w:color="auto"/>
        <w:bottom w:val="none" w:sz="0" w:space="0" w:color="auto"/>
        <w:right w:val="none" w:sz="0" w:space="0" w:color="auto"/>
      </w:divBdr>
    </w:div>
    <w:div w:id="986007094">
      <w:bodyDiv w:val="1"/>
      <w:marLeft w:val="0"/>
      <w:marRight w:val="0"/>
      <w:marTop w:val="0"/>
      <w:marBottom w:val="0"/>
      <w:divBdr>
        <w:top w:val="none" w:sz="0" w:space="0" w:color="auto"/>
        <w:left w:val="none" w:sz="0" w:space="0" w:color="auto"/>
        <w:bottom w:val="none" w:sz="0" w:space="0" w:color="auto"/>
        <w:right w:val="none" w:sz="0" w:space="0" w:color="auto"/>
      </w:divBdr>
    </w:div>
    <w:div w:id="996769251">
      <w:bodyDiv w:val="1"/>
      <w:marLeft w:val="0"/>
      <w:marRight w:val="0"/>
      <w:marTop w:val="0"/>
      <w:marBottom w:val="0"/>
      <w:divBdr>
        <w:top w:val="none" w:sz="0" w:space="0" w:color="auto"/>
        <w:left w:val="none" w:sz="0" w:space="0" w:color="auto"/>
        <w:bottom w:val="none" w:sz="0" w:space="0" w:color="auto"/>
        <w:right w:val="none" w:sz="0" w:space="0" w:color="auto"/>
      </w:divBdr>
    </w:div>
    <w:div w:id="1043286967">
      <w:bodyDiv w:val="1"/>
      <w:marLeft w:val="0"/>
      <w:marRight w:val="0"/>
      <w:marTop w:val="0"/>
      <w:marBottom w:val="0"/>
      <w:divBdr>
        <w:top w:val="none" w:sz="0" w:space="0" w:color="auto"/>
        <w:left w:val="none" w:sz="0" w:space="0" w:color="auto"/>
        <w:bottom w:val="none" w:sz="0" w:space="0" w:color="auto"/>
        <w:right w:val="none" w:sz="0" w:space="0" w:color="auto"/>
      </w:divBdr>
    </w:div>
    <w:div w:id="1073552476">
      <w:bodyDiv w:val="1"/>
      <w:marLeft w:val="0"/>
      <w:marRight w:val="0"/>
      <w:marTop w:val="0"/>
      <w:marBottom w:val="0"/>
      <w:divBdr>
        <w:top w:val="none" w:sz="0" w:space="0" w:color="auto"/>
        <w:left w:val="none" w:sz="0" w:space="0" w:color="auto"/>
        <w:bottom w:val="none" w:sz="0" w:space="0" w:color="auto"/>
        <w:right w:val="none" w:sz="0" w:space="0" w:color="auto"/>
      </w:divBdr>
    </w:div>
    <w:div w:id="1098790049">
      <w:bodyDiv w:val="1"/>
      <w:marLeft w:val="0"/>
      <w:marRight w:val="0"/>
      <w:marTop w:val="0"/>
      <w:marBottom w:val="0"/>
      <w:divBdr>
        <w:top w:val="none" w:sz="0" w:space="0" w:color="auto"/>
        <w:left w:val="none" w:sz="0" w:space="0" w:color="auto"/>
        <w:bottom w:val="none" w:sz="0" w:space="0" w:color="auto"/>
        <w:right w:val="none" w:sz="0" w:space="0" w:color="auto"/>
      </w:divBdr>
    </w:div>
    <w:div w:id="1138307253">
      <w:bodyDiv w:val="1"/>
      <w:marLeft w:val="0"/>
      <w:marRight w:val="0"/>
      <w:marTop w:val="0"/>
      <w:marBottom w:val="0"/>
      <w:divBdr>
        <w:top w:val="none" w:sz="0" w:space="0" w:color="auto"/>
        <w:left w:val="none" w:sz="0" w:space="0" w:color="auto"/>
        <w:bottom w:val="none" w:sz="0" w:space="0" w:color="auto"/>
        <w:right w:val="none" w:sz="0" w:space="0" w:color="auto"/>
      </w:divBdr>
      <w:divsChild>
        <w:div w:id="1885213369">
          <w:marLeft w:val="547"/>
          <w:marRight w:val="0"/>
          <w:marTop w:val="0"/>
          <w:marBottom w:val="0"/>
          <w:divBdr>
            <w:top w:val="none" w:sz="0" w:space="0" w:color="auto"/>
            <w:left w:val="none" w:sz="0" w:space="0" w:color="auto"/>
            <w:bottom w:val="none" w:sz="0" w:space="0" w:color="auto"/>
            <w:right w:val="none" w:sz="0" w:space="0" w:color="auto"/>
          </w:divBdr>
        </w:div>
      </w:divsChild>
    </w:div>
    <w:div w:id="1176265320">
      <w:bodyDiv w:val="1"/>
      <w:marLeft w:val="0"/>
      <w:marRight w:val="0"/>
      <w:marTop w:val="0"/>
      <w:marBottom w:val="0"/>
      <w:divBdr>
        <w:top w:val="none" w:sz="0" w:space="0" w:color="auto"/>
        <w:left w:val="none" w:sz="0" w:space="0" w:color="auto"/>
        <w:bottom w:val="none" w:sz="0" w:space="0" w:color="auto"/>
        <w:right w:val="none" w:sz="0" w:space="0" w:color="auto"/>
      </w:divBdr>
    </w:div>
    <w:div w:id="1231427168">
      <w:bodyDiv w:val="1"/>
      <w:marLeft w:val="0"/>
      <w:marRight w:val="0"/>
      <w:marTop w:val="0"/>
      <w:marBottom w:val="0"/>
      <w:divBdr>
        <w:top w:val="none" w:sz="0" w:space="0" w:color="auto"/>
        <w:left w:val="none" w:sz="0" w:space="0" w:color="auto"/>
        <w:bottom w:val="none" w:sz="0" w:space="0" w:color="auto"/>
        <w:right w:val="none" w:sz="0" w:space="0" w:color="auto"/>
      </w:divBdr>
    </w:div>
    <w:div w:id="1291479233">
      <w:bodyDiv w:val="1"/>
      <w:marLeft w:val="0"/>
      <w:marRight w:val="0"/>
      <w:marTop w:val="0"/>
      <w:marBottom w:val="0"/>
      <w:divBdr>
        <w:top w:val="none" w:sz="0" w:space="0" w:color="auto"/>
        <w:left w:val="none" w:sz="0" w:space="0" w:color="auto"/>
        <w:bottom w:val="none" w:sz="0" w:space="0" w:color="auto"/>
        <w:right w:val="none" w:sz="0" w:space="0" w:color="auto"/>
      </w:divBdr>
      <w:divsChild>
        <w:div w:id="582688245">
          <w:marLeft w:val="547"/>
          <w:marRight w:val="0"/>
          <w:marTop w:val="0"/>
          <w:marBottom w:val="0"/>
          <w:divBdr>
            <w:top w:val="none" w:sz="0" w:space="0" w:color="auto"/>
            <w:left w:val="none" w:sz="0" w:space="0" w:color="auto"/>
            <w:bottom w:val="none" w:sz="0" w:space="0" w:color="auto"/>
            <w:right w:val="none" w:sz="0" w:space="0" w:color="auto"/>
          </w:divBdr>
        </w:div>
      </w:divsChild>
    </w:div>
    <w:div w:id="1388532066">
      <w:bodyDiv w:val="1"/>
      <w:marLeft w:val="0"/>
      <w:marRight w:val="0"/>
      <w:marTop w:val="0"/>
      <w:marBottom w:val="0"/>
      <w:divBdr>
        <w:top w:val="none" w:sz="0" w:space="0" w:color="auto"/>
        <w:left w:val="none" w:sz="0" w:space="0" w:color="auto"/>
        <w:bottom w:val="none" w:sz="0" w:space="0" w:color="auto"/>
        <w:right w:val="none" w:sz="0" w:space="0" w:color="auto"/>
      </w:divBdr>
    </w:div>
    <w:div w:id="1426994874">
      <w:bodyDiv w:val="1"/>
      <w:marLeft w:val="0"/>
      <w:marRight w:val="0"/>
      <w:marTop w:val="0"/>
      <w:marBottom w:val="0"/>
      <w:divBdr>
        <w:top w:val="none" w:sz="0" w:space="0" w:color="auto"/>
        <w:left w:val="none" w:sz="0" w:space="0" w:color="auto"/>
        <w:bottom w:val="none" w:sz="0" w:space="0" w:color="auto"/>
        <w:right w:val="none" w:sz="0" w:space="0" w:color="auto"/>
      </w:divBdr>
    </w:div>
    <w:div w:id="1442339060">
      <w:bodyDiv w:val="1"/>
      <w:marLeft w:val="0"/>
      <w:marRight w:val="0"/>
      <w:marTop w:val="0"/>
      <w:marBottom w:val="0"/>
      <w:divBdr>
        <w:top w:val="none" w:sz="0" w:space="0" w:color="auto"/>
        <w:left w:val="none" w:sz="0" w:space="0" w:color="auto"/>
        <w:bottom w:val="none" w:sz="0" w:space="0" w:color="auto"/>
        <w:right w:val="none" w:sz="0" w:space="0" w:color="auto"/>
      </w:divBdr>
    </w:div>
    <w:div w:id="1450128465">
      <w:bodyDiv w:val="1"/>
      <w:marLeft w:val="0"/>
      <w:marRight w:val="0"/>
      <w:marTop w:val="0"/>
      <w:marBottom w:val="0"/>
      <w:divBdr>
        <w:top w:val="none" w:sz="0" w:space="0" w:color="auto"/>
        <w:left w:val="none" w:sz="0" w:space="0" w:color="auto"/>
        <w:bottom w:val="none" w:sz="0" w:space="0" w:color="auto"/>
        <w:right w:val="none" w:sz="0" w:space="0" w:color="auto"/>
      </w:divBdr>
    </w:div>
    <w:div w:id="1467895606">
      <w:bodyDiv w:val="1"/>
      <w:marLeft w:val="0"/>
      <w:marRight w:val="0"/>
      <w:marTop w:val="0"/>
      <w:marBottom w:val="0"/>
      <w:divBdr>
        <w:top w:val="none" w:sz="0" w:space="0" w:color="auto"/>
        <w:left w:val="none" w:sz="0" w:space="0" w:color="auto"/>
        <w:bottom w:val="none" w:sz="0" w:space="0" w:color="auto"/>
        <w:right w:val="none" w:sz="0" w:space="0" w:color="auto"/>
      </w:divBdr>
    </w:div>
    <w:div w:id="1499492642">
      <w:bodyDiv w:val="1"/>
      <w:marLeft w:val="0"/>
      <w:marRight w:val="0"/>
      <w:marTop w:val="0"/>
      <w:marBottom w:val="0"/>
      <w:divBdr>
        <w:top w:val="none" w:sz="0" w:space="0" w:color="auto"/>
        <w:left w:val="none" w:sz="0" w:space="0" w:color="auto"/>
        <w:bottom w:val="none" w:sz="0" w:space="0" w:color="auto"/>
        <w:right w:val="none" w:sz="0" w:space="0" w:color="auto"/>
      </w:divBdr>
    </w:div>
    <w:div w:id="1532525170">
      <w:bodyDiv w:val="1"/>
      <w:marLeft w:val="0"/>
      <w:marRight w:val="0"/>
      <w:marTop w:val="0"/>
      <w:marBottom w:val="0"/>
      <w:divBdr>
        <w:top w:val="none" w:sz="0" w:space="0" w:color="auto"/>
        <w:left w:val="none" w:sz="0" w:space="0" w:color="auto"/>
        <w:bottom w:val="none" w:sz="0" w:space="0" w:color="auto"/>
        <w:right w:val="none" w:sz="0" w:space="0" w:color="auto"/>
      </w:divBdr>
    </w:div>
    <w:div w:id="1602453441">
      <w:bodyDiv w:val="1"/>
      <w:marLeft w:val="0"/>
      <w:marRight w:val="0"/>
      <w:marTop w:val="0"/>
      <w:marBottom w:val="0"/>
      <w:divBdr>
        <w:top w:val="none" w:sz="0" w:space="0" w:color="auto"/>
        <w:left w:val="none" w:sz="0" w:space="0" w:color="auto"/>
        <w:bottom w:val="none" w:sz="0" w:space="0" w:color="auto"/>
        <w:right w:val="none" w:sz="0" w:space="0" w:color="auto"/>
      </w:divBdr>
    </w:div>
    <w:div w:id="1693988852">
      <w:bodyDiv w:val="1"/>
      <w:marLeft w:val="0"/>
      <w:marRight w:val="0"/>
      <w:marTop w:val="0"/>
      <w:marBottom w:val="0"/>
      <w:divBdr>
        <w:top w:val="none" w:sz="0" w:space="0" w:color="auto"/>
        <w:left w:val="none" w:sz="0" w:space="0" w:color="auto"/>
        <w:bottom w:val="none" w:sz="0" w:space="0" w:color="auto"/>
        <w:right w:val="none" w:sz="0" w:space="0" w:color="auto"/>
      </w:divBdr>
    </w:div>
    <w:div w:id="1742752228">
      <w:bodyDiv w:val="1"/>
      <w:marLeft w:val="0"/>
      <w:marRight w:val="0"/>
      <w:marTop w:val="0"/>
      <w:marBottom w:val="0"/>
      <w:divBdr>
        <w:top w:val="none" w:sz="0" w:space="0" w:color="auto"/>
        <w:left w:val="none" w:sz="0" w:space="0" w:color="auto"/>
        <w:bottom w:val="none" w:sz="0" w:space="0" w:color="auto"/>
        <w:right w:val="none" w:sz="0" w:space="0" w:color="auto"/>
      </w:divBdr>
    </w:div>
    <w:div w:id="1807700742">
      <w:bodyDiv w:val="1"/>
      <w:marLeft w:val="0"/>
      <w:marRight w:val="0"/>
      <w:marTop w:val="0"/>
      <w:marBottom w:val="0"/>
      <w:divBdr>
        <w:top w:val="none" w:sz="0" w:space="0" w:color="auto"/>
        <w:left w:val="none" w:sz="0" w:space="0" w:color="auto"/>
        <w:bottom w:val="none" w:sz="0" w:space="0" w:color="auto"/>
        <w:right w:val="none" w:sz="0" w:space="0" w:color="auto"/>
      </w:divBdr>
    </w:div>
    <w:div w:id="1850606949">
      <w:bodyDiv w:val="1"/>
      <w:marLeft w:val="0"/>
      <w:marRight w:val="0"/>
      <w:marTop w:val="0"/>
      <w:marBottom w:val="0"/>
      <w:divBdr>
        <w:top w:val="none" w:sz="0" w:space="0" w:color="auto"/>
        <w:left w:val="none" w:sz="0" w:space="0" w:color="auto"/>
        <w:bottom w:val="none" w:sz="0" w:space="0" w:color="auto"/>
        <w:right w:val="none" w:sz="0" w:space="0" w:color="auto"/>
      </w:divBdr>
    </w:div>
    <w:div w:id="1888688703">
      <w:bodyDiv w:val="1"/>
      <w:marLeft w:val="0"/>
      <w:marRight w:val="0"/>
      <w:marTop w:val="0"/>
      <w:marBottom w:val="0"/>
      <w:divBdr>
        <w:top w:val="none" w:sz="0" w:space="0" w:color="auto"/>
        <w:left w:val="none" w:sz="0" w:space="0" w:color="auto"/>
        <w:bottom w:val="none" w:sz="0" w:space="0" w:color="auto"/>
        <w:right w:val="none" w:sz="0" w:space="0" w:color="auto"/>
      </w:divBdr>
    </w:div>
    <w:div w:id="1927298778">
      <w:bodyDiv w:val="1"/>
      <w:marLeft w:val="0"/>
      <w:marRight w:val="0"/>
      <w:marTop w:val="0"/>
      <w:marBottom w:val="0"/>
      <w:divBdr>
        <w:top w:val="none" w:sz="0" w:space="0" w:color="auto"/>
        <w:left w:val="none" w:sz="0" w:space="0" w:color="auto"/>
        <w:bottom w:val="none" w:sz="0" w:space="0" w:color="auto"/>
        <w:right w:val="none" w:sz="0" w:space="0" w:color="auto"/>
      </w:divBdr>
    </w:div>
    <w:div w:id="1957057644">
      <w:bodyDiv w:val="1"/>
      <w:marLeft w:val="0"/>
      <w:marRight w:val="0"/>
      <w:marTop w:val="0"/>
      <w:marBottom w:val="0"/>
      <w:divBdr>
        <w:top w:val="none" w:sz="0" w:space="0" w:color="auto"/>
        <w:left w:val="none" w:sz="0" w:space="0" w:color="auto"/>
        <w:bottom w:val="none" w:sz="0" w:space="0" w:color="auto"/>
        <w:right w:val="none" w:sz="0" w:space="0" w:color="auto"/>
      </w:divBdr>
    </w:div>
    <w:div w:id="2018388176">
      <w:bodyDiv w:val="1"/>
      <w:marLeft w:val="0"/>
      <w:marRight w:val="0"/>
      <w:marTop w:val="0"/>
      <w:marBottom w:val="0"/>
      <w:divBdr>
        <w:top w:val="none" w:sz="0" w:space="0" w:color="auto"/>
        <w:left w:val="none" w:sz="0" w:space="0" w:color="auto"/>
        <w:bottom w:val="none" w:sz="0" w:space="0" w:color="auto"/>
        <w:right w:val="none" w:sz="0" w:space="0" w:color="auto"/>
      </w:divBdr>
    </w:div>
    <w:div w:id="2021739469">
      <w:bodyDiv w:val="1"/>
      <w:marLeft w:val="0"/>
      <w:marRight w:val="0"/>
      <w:marTop w:val="0"/>
      <w:marBottom w:val="0"/>
      <w:divBdr>
        <w:top w:val="none" w:sz="0" w:space="0" w:color="auto"/>
        <w:left w:val="none" w:sz="0" w:space="0" w:color="auto"/>
        <w:bottom w:val="none" w:sz="0" w:space="0" w:color="auto"/>
        <w:right w:val="none" w:sz="0" w:space="0" w:color="auto"/>
      </w:divBdr>
    </w:div>
    <w:div w:id="20321473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7" Type="http://schemas.openxmlformats.org/officeDocument/2006/relationships/image" Target="media/image1.png"/><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07" Type="http://schemas.openxmlformats.org/officeDocument/2006/relationships/theme" Target="theme/theme1.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5" Type="http://schemas.openxmlformats.org/officeDocument/2006/relationships/footnotes" Target="footnote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tiff"/><Relationship Id="rId105" Type="http://schemas.openxmlformats.org/officeDocument/2006/relationships/image" Target="media/image97.jpeg"/><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emf"/><Relationship Id="rId101" Type="http://schemas.openxmlformats.org/officeDocument/2006/relationships/image" Target="media/image93.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1.png"/><Relationship Id="rId34" Type="http://schemas.openxmlformats.org/officeDocument/2006/relationships/footer" Target="footer2.xml"/><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emf"/><Relationship Id="rId104" Type="http://schemas.openxmlformats.org/officeDocument/2006/relationships/image" Target="media/image96.png"/></Relationships>
</file>

<file path=word/_rels/footnotes.xml.rels><?xml version="1.0" encoding="UTF-8" standalone="yes"?>
<Relationships xmlns="http://schemas.openxmlformats.org/package/2006/relationships"><Relationship Id="rId8" Type="http://schemas.openxmlformats.org/officeDocument/2006/relationships/hyperlink" Target="http://203.170.79.131/DHISReport/dhis_sindhwise.php" TargetMode="External"/><Relationship Id="rId3" Type="http://schemas.openxmlformats.org/officeDocument/2006/relationships/hyperlink" Target="https://sustainabledevelopment.un.org/sdgsproposal" TargetMode="External"/><Relationship Id="rId7" Type="http://schemas.openxmlformats.org/officeDocument/2006/relationships/hyperlink" Target="http://healthwatch.pk/2015/12/1971" TargetMode="External"/><Relationship Id="rId2" Type="http://schemas.openxmlformats.org/officeDocument/2006/relationships/hyperlink" Target="http://pwon.org.pk/" TargetMode="External"/><Relationship Id="rId1" Type="http://schemas.openxmlformats.org/officeDocument/2006/relationships/hyperlink" Target="http://worldpopulationreview.com/world-cities/karachi-population/" TargetMode="External"/><Relationship Id="rId6" Type="http://schemas.openxmlformats.org/officeDocument/2006/relationships/hyperlink" Target="http://worldpopulationreview.com/world-cities/karachi-population/" TargetMode="External"/><Relationship Id="rId5" Type="http://schemas.openxmlformats.org/officeDocument/2006/relationships/hyperlink" Target="http://www.pas.gov.pk/index.php/business/stn/en/31/927" TargetMode="External"/><Relationship Id="rId4" Type="http://schemas.openxmlformats.org/officeDocument/2006/relationships/hyperlink" Target="http://unpo.org/article/10253" TargetMode="External"/><Relationship Id="rId9" Type="http://schemas.openxmlformats.org/officeDocument/2006/relationships/hyperlink" Target="http://www.data360.org/dsg.aspx?Data_Set_Group_Id=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9</Pages>
  <Words>137202</Words>
  <Characters>782058</Characters>
  <Application>Microsoft Office Word</Application>
  <DocSecurity>0</DocSecurity>
  <Lines>6517</Lines>
  <Paragraphs>1834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917426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Avicenna Consulting Pvt Ltd</dc:creator>
  <cp:keywords/>
  <dc:description/>
  <cp:lastModifiedBy>Web Portal</cp:lastModifiedBy>
  <cp:revision>124</cp:revision>
  <cp:lastPrinted>2016-05-23T13:48:00Z</cp:lastPrinted>
  <dcterms:created xsi:type="dcterms:W3CDTF">2016-08-03T07:12:00Z</dcterms:created>
  <dcterms:modified xsi:type="dcterms:W3CDTF">2017-06-20T06:15:00Z</dcterms:modified>
  <cp:category/>
</cp:coreProperties>
</file>